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977A7DF">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黑体" w:hAnsi="黑体" w:eastAsia="黑体" w:cs="黑体"/>
          <w:b w:val="0"/>
          <w:bCs w:val="0"/>
          <w:i w:val="0"/>
          <w:iCs w:val="0"/>
          <w:color w:val="000000"/>
          <w:kern w:val="0"/>
          <w:sz w:val="32"/>
          <w:szCs w:val="32"/>
          <w:u w:val="none"/>
          <w:lang w:val="en-US" w:eastAsia="zh-CN" w:bidi="ar"/>
        </w:rPr>
      </w:pPr>
      <w:r>
        <w:rPr>
          <w:rFonts w:hint="eastAsia" w:ascii="黑体" w:hAnsi="黑体" w:eastAsia="黑体" w:cs="黑体"/>
          <w:b w:val="0"/>
          <w:bCs w:val="0"/>
          <w:i w:val="0"/>
          <w:iCs w:val="0"/>
          <w:color w:val="000000"/>
          <w:kern w:val="0"/>
          <w:sz w:val="32"/>
          <w:szCs w:val="32"/>
          <w:u w:val="none"/>
          <w:lang w:val="en-US" w:eastAsia="zh-CN" w:bidi="ar"/>
        </w:rPr>
        <w:t>附件1：</w:t>
      </w:r>
    </w:p>
    <w:p w14:paraId="58433F38">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color w:val="000000"/>
          <w:sz w:val="32"/>
          <w:szCs w:val="32"/>
          <w:lang w:val="en-US" w:eastAsia="zh-CN"/>
        </w:rPr>
      </w:pPr>
      <w:r>
        <w:rPr>
          <w:rFonts w:hint="eastAsia" w:ascii="宋体" w:hAnsi="宋体" w:eastAsia="宋体" w:cs="宋体"/>
          <w:b/>
          <w:bCs/>
          <w:i w:val="0"/>
          <w:iCs w:val="0"/>
          <w:color w:val="000000"/>
          <w:kern w:val="0"/>
          <w:sz w:val="40"/>
          <w:szCs w:val="40"/>
          <w:u w:val="none"/>
          <w:lang w:val="en-US" w:eastAsia="zh-CN" w:bidi="ar"/>
        </w:rPr>
        <w:t>2023年度岳阳楼区专项资金绩效自评清单</w:t>
      </w:r>
    </w:p>
    <w:tbl>
      <w:tblPr>
        <w:tblStyle w:val="6"/>
        <w:tblW w:w="9198"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699"/>
        <w:gridCol w:w="2856"/>
        <w:gridCol w:w="2619"/>
        <w:gridCol w:w="3024"/>
      </w:tblGrid>
      <w:tr w14:paraId="7E22BB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2934E14A">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05CBD27">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区级专项资金名称</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071CE67">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单位名称</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7C8DA8E3">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备注</w:t>
            </w:r>
          </w:p>
        </w:tc>
      </w:tr>
      <w:tr w14:paraId="12CFAB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230DEFB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8589E2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屠宰环节无害化处理专项</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0E80E5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农产品检验检测中心</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60C2F0DA">
            <w:pPr>
              <w:jc w:val="center"/>
              <w:rPr>
                <w:rFonts w:hint="eastAsia" w:ascii="宋体" w:hAnsi="宋体" w:eastAsia="宋体" w:cs="宋体"/>
                <w:i w:val="0"/>
                <w:iCs w:val="0"/>
                <w:color w:val="000000"/>
                <w:sz w:val="24"/>
                <w:szCs w:val="24"/>
                <w:u w:val="none"/>
              </w:rPr>
            </w:pPr>
          </w:p>
        </w:tc>
      </w:tr>
      <w:tr w14:paraId="29A012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7"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183DD53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2754" w:type="dxa"/>
            <w:tcBorders>
              <w:top w:val="single" w:color="000000" w:sz="4" w:space="0"/>
              <w:left w:val="single" w:color="000000" w:sz="4" w:space="0"/>
              <w:bottom w:val="single" w:color="000000" w:sz="4" w:space="0"/>
              <w:right w:val="single" w:color="000000" w:sz="4" w:space="0"/>
            </w:tcBorders>
            <w:noWrap w:val="0"/>
            <w:vAlign w:val="center"/>
          </w:tcPr>
          <w:p w14:paraId="1A07E7F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巩固拓展脱贫攻坚成果同乡村振兴衔接支出</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F8CB20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农业农村局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313D3761">
            <w:pPr>
              <w:jc w:val="center"/>
              <w:rPr>
                <w:rFonts w:hint="eastAsia" w:ascii="宋体" w:hAnsi="宋体" w:eastAsia="宋体" w:cs="宋体"/>
                <w:i w:val="0"/>
                <w:iCs w:val="0"/>
                <w:color w:val="000000"/>
                <w:sz w:val="24"/>
                <w:szCs w:val="24"/>
                <w:u w:val="none"/>
              </w:rPr>
            </w:pPr>
          </w:p>
        </w:tc>
      </w:tr>
      <w:tr w14:paraId="6B23C3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7"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69AD6D4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14:paraId="65214AC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污染防治专项</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743E94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梅溪街道办事处</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0845293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冷水铺社区水塘黑臭水体提质改造</w:t>
            </w:r>
          </w:p>
        </w:tc>
      </w:tr>
      <w:tr w14:paraId="169B20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50EFEC7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14:paraId="34888F59">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E1BFEE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奇家岭街道办事处</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7686437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南北港河流域环境整治经费</w:t>
            </w:r>
          </w:p>
        </w:tc>
      </w:tr>
      <w:tr w14:paraId="45C1A7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5C1A4AF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14:paraId="0BF2CB84">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1EEA5C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枫桥湖街道办事处</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531A987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菜地面源污染整治</w:t>
            </w:r>
          </w:p>
        </w:tc>
      </w:tr>
      <w:tr w14:paraId="44E4AD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7"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4A81123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F1D386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城市基础设施建设</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C5455A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住房和城乡建设局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0D4643F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污水净化工程290万元、路灯电费及维修600万元</w:t>
            </w:r>
          </w:p>
        </w:tc>
      </w:tr>
      <w:tr w14:paraId="488341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6BC762B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8E6E3F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退役军人综合专项</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96E5AE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退役军人事务局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46E6091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优抚医疗</w:t>
            </w:r>
          </w:p>
        </w:tc>
      </w:tr>
      <w:tr w14:paraId="29A2DB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200B84A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3C28F7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人社综合专项</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B1072F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人力资源和社会保障局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4AC77EC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原试点退费（退休人员）</w:t>
            </w:r>
          </w:p>
        </w:tc>
      </w:tr>
      <w:tr w14:paraId="3B41D3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4"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5398E9E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1974C1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卫生健康综合专项</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0000F7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卫生健康局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19B0F41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从业人员预防性体检120万元、妇幼生育服务373万元、基本药物补助119万元</w:t>
            </w:r>
          </w:p>
        </w:tc>
      </w:tr>
      <w:tr w14:paraId="3A68B0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2F82867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7326AC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医疗保障专项</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9B876D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医疗保障局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53A4822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医保经办服务</w:t>
            </w:r>
          </w:p>
        </w:tc>
      </w:tr>
      <w:tr w14:paraId="591CC1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358A186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B60E14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残疾预防</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DC2062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残联</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4FEFDAEF">
            <w:pPr>
              <w:jc w:val="center"/>
              <w:rPr>
                <w:rFonts w:hint="eastAsia" w:ascii="宋体" w:hAnsi="宋体" w:eastAsia="宋体" w:cs="宋体"/>
                <w:i w:val="0"/>
                <w:iCs w:val="0"/>
                <w:color w:val="000000"/>
                <w:sz w:val="24"/>
                <w:szCs w:val="24"/>
                <w:u w:val="none"/>
              </w:rPr>
            </w:pPr>
          </w:p>
        </w:tc>
      </w:tr>
      <w:tr w14:paraId="4A4BD3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3BA2FEE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w:t>
            </w:r>
          </w:p>
        </w:tc>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14:paraId="6C0A0EA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项目前期专项</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DDDB41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发展和改革局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4010B3B1">
            <w:pPr>
              <w:jc w:val="center"/>
              <w:rPr>
                <w:rFonts w:hint="eastAsia" w:ascii="宋体" w:hAnsi="宋体" w:eastAsia="宋体" w:cs="宋体"/>
                <w:i w:val="0"/>
                <w:iCs w:val="0"/>
                <w:color w:val="000000"/>
                <w:sz w:val="24"/>
                <w:szCs w:val="24"/>
                <w:u w:val="none"/>
              </w:rPr>
            </w:pPr>
          </w:p>
        </w:tc>
      </w:tr>
      <w:tr w14:paraId="65DF7B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1D51416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w:t>
            </w: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14:paraId="48B95F11">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60BE37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住房和城乡建设局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18CF99AF">
            <w:pPr>
              <w:jc w:val="center"/>
              <w:rPr>
                <w:rFonts w:hint="eastAsia" w:ascii="宋体" w:hAnsi="宋体" w:eastAsia="宋体" w:cs="宋体"/>
                <w:i w:val="0"/>
                <w:iCs w:val="0"/>
                <w:color w:val="000000"/>
                <w:sz w:val="24"/>
                <w:szCs w:val="24"/>
                <w:u w:val="none"/>
              </w:rPr>
            </w:pPr>
          </w:p>
        </w:tc>
      </w:tr>
      <w:tr w14:paraId="58AF72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7F84B83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14:paraId="77A46913">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A6E616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水利局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15FCA198">
            <w:pPr>
              <w:jc w:val="center"/>
              <w:rPr>
                <w:rFonts w:hint="eastAsia" w:ascii="宋体" w:hAnsi="宋体" w:eastAsia="宋体" w:cs="宋体"/>
                <w:i w:val="0"/>
                <w:iCs w:val="0"/>
                <w:color w:val="000000"/>
                <w:sz w:val="24"/>
                <w:szCs w:val="24"/>
                <w:u w:val="none"/>
              </w:rPr>
            </w:pPr>
          </w:p>
        </w:tc>
      </w:tr>
      <w:tr w14:paraId="112BE4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17FBF90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B6B24C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办公设备购置专项</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DAE121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机关事务局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1ADA354A">
            <w:pPr>
              <w:jc w:val="center"/>
              <w:rPr>
                <w:rFonts w:hint="eastAsia" w:ascii="宋体" w:hAnsi="宋体" w:eastAsia="宋体" w:cs="宋体"/>
                <w:i w:val="0"/>
                <w:iCs w:val="0"/>
                <w:color w:val="000000"/>
                <w:sz w:val="24"/>
                <w:szCs w:val="24"/>
                <w:u w:val="none"/>
              </w:rPr>
            </w:pPr>
          </w:p>
        </w:tc>
      </w:tr>
      <w:tr w14:paraId="4952E2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102F92E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B95782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办公用房维修与改造专项</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BEBC53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机关事务局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7F07728B">
            <w:pPr>
              <w:jc w:val="center"/>
              <w:rPr>
                <w:rFonts w:hint="eastAsia" w:ascii="宋体" w:hAnsi="宋体" w:eastAsia="宋体" w:cs="宋体"/>
                <w:i w:val="0"/>
                <w:iCs w:val="0"/>
                <w:color w:val="000000"/>
                <w:sz w:val="24"/>
                <w:szCs w:val="24"/>
                <w:u w:val="none"/>
              </w:rPr>
            </w:pPr>
          </w:p>
        </w:tc>
      </w:tr>
      <w:tr w14:paraId="7EC894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14:paraId="5C87B7A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w:t>
            </w:r>
          </w:p>
        </w:tc>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14:paraId="7F636C7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教育支出</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9AC1AE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市十中</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25B0F19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教学楼工程</w:t>
            </w:r>
          </w:p>
        </w:tc>
      </w:tr>
      <w:tr w14:paraId="6C84EF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14:paraId="5FDAF1AD">
            <w:pPr>
              <w:jc w:val="cente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14:paraId="3066C8BC">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03AF19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南湖小学</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3A46ADC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教学楼工程与配套</w:t>
            </w:r>
          </w:p>
        </w:tc>
      </w:tr>
      <w:tr w14:paraId="331E6F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14:paraId="2C910ABC">
            <w:pPr>
              <w:jc w:val="cente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14:paraId="773E5E0E">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A069AC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市外国语学校</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6BE515D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教学楼建设</w:t>
            </w:r>
          </w:p>
        </w:tc>
      </w:tr>
      <w:tr w14:paraId="4B574F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14:paraId="1A34EDEC">
            <w:pPr>
              <w:jc w:val="cente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14:paraId="32D3AF67">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5D34F5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青年路小学</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49C29D0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教学楼建设</w:t>
            </w:r>
          </w:p>
        </w:tc>
      </w:tr>
      <w:tr w14:paraId="3AE9DE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3"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6061996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19</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980152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灾害防治及应急管理支出</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CBDCFC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应急局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3DDF731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仓田消防站建设</w:t>
            </w:r>
          </w:p>
        </w:tc>
      </w:tr>
    </w:tbl>
    <w:p w14:paraId="256C9824">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default" w:ascii="Times New Roman" w:hAnsi="Times New Roman" w:eastAsia="仿宋_GB2312" w:cs="Times New Roman"/>
          <w:color w:val="000000"/>
          <w:sz w:val="32"/>
          <w:szCs w:val="32"/>
          <w:lang w:val="en-US" w:eastAsia="zh-CN"/>
        </w:rPr>
        <w:sectPr>
          <w:footerReference r:id="rId3" w:type="default"/>
          <w:pgSz w:w="11906" w:h="16838"/>
          <w:pgMar w:top="1701" w:right="1701" w:bottom="1701" w:left="1701" w:header="851" w:footer="992" w:gutter="0"/>
          <w:pgNumType w:fmt="decimal" w:start="1"/>
          <w:cols w:space="720" w:num="1"/>
          <w:docGrid w:type="lines" w:linePitch="312" w:charSpace="0"/>
        </w:sectPr>
      </w:pPr>
    </w:p>
    <w:p w14:paraId="55A14827">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spacing w:val="10"/>
          <w:sz w:val="32"/>
          <w:szCs w:val="32"/>
          <w:lang w:val="en-US" w:eastAsia="zh-CN"/>
        </w:rPr>
      </w:pPr>
      <w:r>
        <w:rPr>
          <w:rFonts w:hint="eastAsia" w:ascii="黑体" w:hAnsi="黑体" w:eastAsia="黑体" w:cs="黑体"/>
          <w:b w:val="0"/>
          <w:bCs w:val="0"/>
          <w:color w:val="000000"/>
          <w:spacing w:val="10"/>
          <w:sz w:val="32"/>
          <w:szCs w:val="32"/>
          <w:lang w:eastAsia="zh-CN"/>
        </w:rPr>
        <w:t>附件</w:t>
      </w:r>
      <w:r>
        <w:rPr>
          <w:rFonts w:hint="eastAsia" w:ascii="黑体" w:hAnsi="黑体" w:eastAsia="黑体" w:cs="黑体"/>
          <w:b w:val="0"/>
          <w:bCs w:val="0"/>
          <w:color w:val="000000"/>
          <w:spacing w:val="10"/>
          <w:sz w:val="32"/>
          <w:szCs w:val="32"/>
          <w:lang w:val="en-US" w:eastAsia="zh-CN"/>
        </w:rPr>
        <w:t>2</w:t>
      </w:r>
    </w:p>
    <w:p w14:paraId="3B5DA1F5">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4"/>
          <w:szCs w:val="44"/>
        </w:rPr>
      </w:pPr>
      <w:r>
        <w:rPr>
          <w:rFonts w:hint="eastAsia" w:ascii="方正小标宋简体" w:hAnsi="方正小标宋简体" w:eastAsia="方正小标宋简体" w:cs="方正小标宋简体"/>
          <w:b w:val="0"/>
          <w:bCs w:val="0"/>
          <w:color w:val="000000"/>
          <w:spacing w:val="2"/>
          <w:sz w:val="42"/>
          <w:szCs w:val="42"/>
        </w:rPr>
        <w:t>202</w:t>
      </w:r>
      <w:r>
        <w:rPr>
          <w:rFonts w:hint="eastAsia" w:ascii="方正小标宋简体" w:hAnsi="方正小标宋简体" w:eastAsia="方正小标宋简体" w:cs="方正小标宋简体"/>
          <w:b w:val="0"/>
          <w:bCs w:val="0"/>
          <w:color w:val="000000"/>
          <w:spacing w:val="2"/>
          <w:sz w:val="42"/>
          <w:szCs w:val="42"/>
          <w:lang w:val="en-US" w:eastAsia="zh-CN"/>
        </w:rPr>
        <w:t>3</w:t>
      </w:r>
      <w:r>
        <w:rPr>
          <w:rFonts w:hint="eastAsia" w:ascii="方正小标宋简体" w:hAnsi="方正小标宋简体" w:eastAsia="方正小标宋简体" w:cs="方正小标宋简体"/>
          <w:b w:val="0"/>
          <w:bCs w:val="0"/>
          <w:color w:val="000000"/>
          <w:spacing w:val="2"/>
          <w:sz w:val="42"/>
          <w:szCs w:val="42"/>
        </w:rPr>
        <w:t>年度</w:t>
      </w:r>
      <w:r>
        <w:rPr>
          <w:rFonts w:hint="eastAsia" w:ascii="方正小标宋简体" w:hAnsi="方正小标宋简体" w:eastAsia="方正小标宋简体" w:cs="方正小标宋简体"/>
          <w:b w:val="0"/>
          <w:bCs w:val="0"/>
          <w:color w:val="000000"/>
          <w:spacing w:val="2"/>
          <w:sz w:val="42"/>
          <w:szCs w:val="42"/>
          <w:lang w:eastAsia="zh-CN"/>
        </w:rPr>
        <w:t>预算单位</w:t>
      </w:r>
      <w:r>
        <w:rPr>
          <w:rFonts w:hint="eastAsia" w:ascii="方正小标宋简体" w:hAnsi="方正小标宋简体" w:eastAsia="方正小标宋简体" w:cs="方正小标宋简体"/>
          <w:b w:val="0"/>
          <w:bCs w:val="0"/>
          <w:color w:val="000000"/>
          <w:spacing w:val="2"/>
          <w:sz w:val="42"/>
          <w:szCs w:val="42"/>
        </w:rPr>
        <w:t>整体支出绩效评价基础数据表</w:t>
      </w:r>
    </w:p>
    <w:p w14:paraId="3C91F2C2">
      <w:pPr>
        <w:spacing w:line="115" w:lineRule="exact"/>
        <w:rPr>
          <w:color w:val="000000"/>
        </w:rPr>
      </w:pPr>
    </w:p>
    <w:tbl>
      <w:tblPr>
        <w:tblStyle w:val="8"/>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14:paraId="33F649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14:paraId="00BC8AD3">
            <w:pPr>
              <w:spacing w:before="33" w:line="198" w:lineRule="auto"/>
              <w:ind w:right="118" w:rightChars="0"/>
              <w:jc w:val="center"/>
              <w:rPr>
                <w:rFonts w:hint="eastAsia" w:ascii="宋体" w:hAnsi="宋体" w:eastAsia="宋体" w:cs="宋体"/>
                <w:color w:val="000000"/>
                <w:spacing w:val="2"/>
                <w:sz w:val="24"/>
                <w:szCs w:val="24"/>
                <w:lang w:val="en-US" w:eastAsia="zh-CN"/>
              </w:rPr>
            </w:pPr>
            <w:r>
              <w:rPr>
                <w:rFonts w:hint="eastAsia" w:ascii="宋体" w:hAnsi="宋体" w:eastAsia="宋体" w:cs="宋体"/>
                <w:color w:val="000000"/>
                <w:spacing w:val="2"/>
                <w:sz w:val="24"/>
                <w:szCs w:val="24"/>
              </w:rPr>
              <w:t>预算</w:t>
            </w:r>
            <w:r>
              <w:rPr>
                <w:rFonts w:hint="eastAsia" w:ascii="宋体" w:hAnsi="宋体" w:eastAsia="宋体" w:cs="宋体"/>
                <w:color w:val="000000"/>
                <w:spacing w:val="2"/>
                <w:sz w:val="24"/>
                <w:szCs w:val="24"/>
                <w:lang w:eastAsia="zh-CN"/>
              </w:rPr>
              <w:t>单位</w:t>
            </w:r>
            <w:r>
              <w:rPr>
                <w:rFonts w:hint="eastAsia" w:ascii="宋体" w:hAnsi="宋体" w:eastAsia="宋体" w:cs="宋体"/>
                <w:color w:val="000000"/>
                <w:spacing w:val="2"/>
                <w:sz w:val="24"/>
                <w:szCs w:val="24"/>
              </w:rPr>
              <w:t>名称</w:t>
            </w:r>
          </w:p>
        </w:tc>
        <w:tc>
          <w:tcPr>
            <w:tcW w:w="5819" w:type="dxa"/>
            <w:gridSpan w:val="6"/>
            <w:noWrap w:val="0"/>
            <w:vAlign w:val="top"/>
          </w:tcPr>
          <w:p w14:paraId="377F7F4B">
            <w:pPr>
              <w:spacing w:before="103" w:line="219" w:lineRule="auto"/>
              <w:ind w:left="708"/>
              <w:rPr>
                <w:rFonts w:hint="eastAsia" w:ascii="宋体" w:hAnsi="宋体" w:eastAsia="宋体" w:cs="宋体"/>
                <w:color w:val="000000"/>
                <w:spacing w:val="-2"/>
                <w:sz w:val="20"/>
                <w:szCs w:val="20"/>
              </w:rPr>
            </w:pPr>
          </w:p>
        </w:tc>
      </w:tr>
      <w:tr w14:paraId="76578D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14:paraId="69BD1F0D">
            <w:pPr>
              <w:spacing w:before="262" w:line="219" w:lineRule="auto"/>
              <w:ind w:left="575"/>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财政供养人员情况(人)</w:t>
            </w:r>
          </w:p>
        </w:tc>
        <w:tc>
          <w:tcPr>
            <w:tcW w:w="1815" w:type="dxa"/>
            <w:gridSpan w:val="2"/>
            <w:noWrap w:val="0"/>
            <w:vAlign w:val="top"/>
          </w:tcPr>
          <w:p w14:paraId="2F268C9B">
            <w:pPr>
              <w:spacing w:before="10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编制数</w:t>
            </w:r>
          </w:p>
        </w:tc>
        <w:tc>
          <w:tcPr>
            <w:tcW w:w="2325" w:type="dxa"/>
            <w:gridSpan w:val="2"/>
            <w:noWrap w:val="0"/>
            <w:vAlign w:val="top"/>
          </w:tcPr>
          <w:p w14:paraId="2CE54EC2">
            <w:pPr>
              <w:spacing w:before="8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1"/>
                <w:sz w:val="24"/>
                <w:szCs w:val="24"/>
              </w:rPr>
              <w:t>202</w:t>
            </w:r>
            <w:r>
              <w:rPr>
                <w:rFonts w:hint="eastAsia" w:ascii="宋体" w:hAnsi="宋体" w:cs="宋体"/>
                <w:color w:val="000000"/>
                <w:spacing w:val="-1"/>
                <w:sz w:val="24"/>
                <w:szCs w:val="24"/>
                <w:lang w:val="en-US" w:eastAsia="zh-CN"/>
              </w:rPr>
              <w:t>3</w:t>
            </w:r>
            <w:r>
              <w:rPr>
                <w:rFonts w:hint="eastAsia" w:ascii="宋体" w:hAnsi="宋体" w:eastAsia="宋体" w:cs="宋体"/>
                <w:color w:val="000000"/>
                <w:spacing w:val="-1"/>
                <w:sz w:val="24"/>
                <w:szCs w:val="24"/>
              </w:rPr>
              <w:t>年实际在职人数</w:t>
            </w:r>
          </w:p>
        </w:tc>
        <w:tc>
          <w:tcPr>
            <w:tcW w:w="1679" w:type="dxa"/>
            <w:gridSpan w:val="2"/>
            <w:noWrap w:val="0"/>
            <w:vAlign w:val="top"/>
          </w:tcPr>
          <w:p w14:paraId="3805049A">
            <w:pPr>
              <w:spacing w:before="103" w:line="219" w:lineRule="auto"/>
              <w:ind w:left="708"/>
              <w:rPr>
                <w:rFonts w:hint="eastAsia" w:ascii="宋体" w:hAnsi="宋体" w:eastAsia="宋体" w:cs="宋体"/>
                <w:color w:val="000000"/>
                <w:sz w:val="24"/>
                <w:szCs w:val="24"/>
              </w:rPr>
            </w:pPr>
            <w:r>
              <w:rPr>
                <w:rFonts w:hint="eastAsia" w:ascii="宋体" w:hAnsi="宋体" w:eastAsia="宋体" w:cs="宋体"/>
                <w:color w:val="000000"/>
                <w:spacing w:val="-2"/>
                <w:sz w:val="24"/>
                <w:szCs w:val="24"/>
              </w:rPr>
              <w:t>控制率</w:t>
            </w:r>
          </w:p>
        </w:tc>
      </w:tr>
      <w:tr w14:paraId="78D5A1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14:paraId="2D5F6D14">
            <w:pPr>
              <w:jc w:val="left"/>
              <w:rPr>
                <w:rFonts w:hint="eastAsia" w:ascii="宋体" w:hAnsi="宋体" w:eastAsia="宋体" w:cs="宋体"/>
                <w:color w:val="000000"/>
                <w:sz w:val="24"/>
                <w:szCs w:val="24"/>
              </w:rPr>
            </w:pPr>
          </w:p>
        </w:tc>
        <w:tc>
          <w:tcPr>
            <w:tcW w:w="1815" w:type="dxa"/>
            <w:gridSpan w:val="2"/>
            <w:noWrap w:val="0"/>
            <w:vAlign w:val="top"/>
          </w:tcPr>
          <w:p w14:paraId="4350479E">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19</w:t>
            </w:r>
          </w:p>
        </w:tc>
        <w:tc>
          <w:tcPr>
            <w:tcW w:w="2325" w:type="dxa"/>
            <w:gridSpan w:val="2"/>
            <w:noWrap w:val="0"/>
            <w:vAlign w:val="top"/>
          </w:tcPr>
          <w:p w14:paraId="402AB4EF">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19</w:t>
            </w:r>
          </w:p>
        </w:tc>
        <w:tc>
          <w:tcPr>
            <w:tcW w:w="1679" w:type="dxa"/>
            <w:gridSpan w:val="2"/>
            <w:noWrap w:val="0"/>
            <w:vAlign w:val="top"/>
          </w:tcPr>
          <w:p w14:paraId="36484467">
            <w:pP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100%</w:t>
            </w:r>
          </w:p>
        </w:tc>
      </w:tr>
      <w:tr w14:paraId="0F4041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14:paraId="0F5B6ADD">
            <w:pPr>
              <w:spacing w:before="140" w:line="202" w:lineRule="auto"/>
              <w:ind w:left="684"/>
              <w:jc w:val="left"/>
              <w:rPr>
                <w:rFonts w:hint="eastAsia" w:ascii="宋体" w:hAnsi="宋体" w:eastAsia="宋体" w:cs="宋体"/>
                <w:color w:val="000000"/>
                <w:sz w:val="24"/>
                <w:szCs w:val="24"/>
              </w:rPr>
            </w:pPr>
            <w:r>
              <w:rPr>
                <w:rFonts w:hint="eastAsia" w:ascii="宋体" w:hAnsi="宋体" w:eastAsia="宋体" w:cs="宋体"/>
                <w:color w:val="000000"/>
                <w:spacing w:val="4"/>
                <w:sz w:val="24"/>
                <w:szCs w:val="24"/>
              </w:rPr>
              <w:t>经费控制情况(万元)</w:t>
            </w:r>
          </w:p>
        </w:tc>
        <w:tc>
          <w:tcPr>
            <w:tcW w:w="1815" w:type="dxa"/>
            <w:gridSpan w:val="2"/>
            <w:noWrap w:val="0"/>
            <w:vAlign w:val="top"/>
          </w:tcPr>
          <w:p w14:paraId="1A7BF7AC">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w:t>
            </w:r>
            <w:r>
              <w:rPr>
                <w:rFonts w:hint="eastAsia" w:ascii="宋体" w:hAnsi="宋体" w:cs="宋体"/>
                <w:color w:val="000000"/>
                <w:spacing w:val="-2"/>
                <w:sz w:val="24"/>
                <w:szCs w:val="24"/>
                <w:lang w:val="en-US" w:eastAsia="zh-CN"/>
              </w:rPr>
              <w:t>2</w:t>
            </w:r>
            <w:r>
              <w:rPr>
                <w:rFonts w:hint="eastAsia" w:ascii="宋体" w:hAnsi="宋体" w:eastAsia="宋体" w:cs="宋体"/>
                <w:color w:val="000000"/>
                <w:spacing w:val="-2"/>
                <w:sz w:val="24"/>
                <w:szCs w:val="24"/>
              </w:rPr>
              <w:t>年决算数</w:t>
            </w:r>
          </w:p>
        </w:tc>
        <w:tc>
          <w:tcPr>
            <w:tcW w:w="2325" w:type="dxa"/>
            <w:gridSpan w:val="2"/>
            <w:noWrap w:val="0"/>
            <w:vAlign w:val="top"/>
          </w:tcPr>
          <w:p w14:paraId="619C9F57">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w:t>
            </w:r>
            <w:r>
              <w:rPr>
                <w:rFonts w:hint="eastAsia" w:ascii="宋体" w:hAnsi="宋体" w:cs="宋体"/>
                <w:color w:val="000000"/>
                <w:spacing w:val="-2"/>
                <w:sz w:val="24"/>
                <w:szCs w:val="24"/>
                <w:lang w:val="en-US" w:eastAsia="zh-CN"/>
              </w:rPr>
              <w:t>3</w:t>
            </w:r>
            <w:r>
              <w:rPr>
                <w:rFonts w:hint="eastAsia" w:ascii="宋体" w:hAnsi="宋体" w:eastAsia="宋体" w:cs="宋体"/>
                <w:color w:val="000000"/>
                <w:spacing w:val="-2"/>
                <w:sz w:val="24"/>
                <w:szCs w:val="24"/>
              </w:rPr>
              <w:t>年预算数</w:t>
            </w:r>
          </w:p>
        </w:tc>
        <w:tc>
          <w:tcPr>
            <w:tcW w:w="1679" w:type="dxa"/>
            <w:gridSpan w:val="2"/>
            <w:noWrap w:val="0"/>
            <w:vAlign w:val="top"/>
          </w:tcPr>
          <w:p w14:paraId="66AB7DE5">
            <w:pPr>
              <w:spacing w:before="76" w:line="219" w:lineRule="auto"/>
              <w:jc w:val="center"/>
              <w:rPr>
                <w:rFonts w:hint="eastAsia" w:ascii="宋体" w:hAnsi="宋体" w:eastAsia="宋体" w:cs="宋体"/>
                <w:b w:val="0"/>
                <w:bCs w:val="0"/>
                <w:color w:val="000000"/>
                <w:sz w:val="24"/>
                <w:szCs w:val="24"/>
              </w:rPr>
            </w:pPr>
            <w:r>
              <w:rPr>
                <w:rFonts w:hint="eastAsia" w:ascii="宋体" w:hAnsi="宋体" w:eastAsia="宋体" w:cs="宋体"/>
                <w:b w:val="0"/>
                <w:bCs w:val="0"/>
                <w:color w:val="000000"/>
                <w:spacing w:val="-4"/>
                <w:sz w:val="24"/>
                <w:szCs w:val="24"/>
              </w:rPr>
              <w:t>202</w:t>
            </w:r>
            <w:r>
              <w:rPr>
                <w:rFonts w:hint="eastAsia" w:ascii="宋体" w:hAnsi="宋体" w:cs="宋体"/>
                <w:b w:val="0"/>
                <w:bCs w:val="0"/>
                <w:color w:val="000000"/>
                <w:spacing w:val="-4"/>
                <w:sz w:val="24"/>
                <w:szCs w:val="24"/>
                <w:lang w:val="en-US" w:eastAsia="zh-CN"/>
              </w:rPr>
              <w:t>3</w:t>
            </w:r>
            <w:r>
              <w:rPr>
                <w:rFonts w:hint="eastAsia" w:ascii="宋体" w:hAnsi="宋体" w:eastAsia="宋体" w:cs="宋体"/>
                <w:b w:val="0"/>
                <w:bCs w:val="0"/>
                <w:color w:val="000000"/>
                <w:spacing w:val="-4"/>
                <w:sz w:val="24"/>
                <w:szCs w:val="24"/>
              </w:rPr>
              <w:t>年决算数</w:t>
            </w:r>
          </w:p>
        </w:tc>
      </w:tr>
      <w:tr w14:paraId="475264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0DA056E5">
            <w:pPr>
              <w:spacing w:before="141" w:line="202"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三公经费</w:t>
            </w:r>
          </w:p>
        </w:tc>
        <w:tc>
          <w:tcPr>
            <w:tcW w:w="1815" w:type="dxa"/>
            <w:gridSpan w:val="2"/>
            <w:noWrap w:val="0"/>
            <w:vAlign w:val="top"/>
          </w:tcPr>
          <w:p w14:paraId="70D30E16">
            <w:pPr>
              <w:rPr>
                <w:rFonts w:hint="eastAsia" w:ascii="宋体" w:hAnsi="宋体" w:eastAsia="宋体" w:cs="宋体"/>
                <w:color w:val="000000"/>
                <w:sz w:val="24"/>
                <w:szCs w:val="24"/>
              </w:rPr>
            </w:pPr>
          </w:p>
        </w:tc>
        <w:tc>
          <w:tcPr>
            <w:tcW w:w="2325" w:type="dxa"/>
            <w:gridSpan w:val="2"/>
            <w:noWrap w:val="0"/>
            <w:vAlign w:val="top"/>
          </w:tcPr>
          <w:p w14:paraId="11248113">
            <w:pPr>
              <w:jc w:val="center"/>
              <w:rPr>
                <w:rFonts w:hint="eastAsia" w:ascii="宋体" w:hAnsi="宋体" w:eastAsia="宋体" w:cs="宋体"/>
                <w:color w:val="000000"/>
                <w:sz w:val="24"/>
                <w:szCs w:val="24"/>
              </w:rPr>
            </w:pPr>
          </w:p>
        </w:tc>
        <w:tc>
          <w:tcPr>
            <w:tcW w:w="1679" w:type="dxa"/>
            <w:gridSpan w:val="2"/>
            <w:noWrap w:val="0"/>
            <w:vAlign w:val="top"/>
          </w:tcPr>
          <w:p w14:paraId="6C18D2A0">
            <w:pPr>
              <w:jc w:val="center"/>
              <w:rPr>
                <w:rFonts w:hint="eastAsia" w:ascii="宋体" w:hAnsi="宋体" w:eastAsia="宋体" w:cs="宋体"/>
                <w:color w:val="000000"/>
                <w:sz w:val="24"/>
                <w:szCs w:val="24"/>
              </w:rPr>
            </w:pPr>
          </w:p>
        </w:tc>
      </w:tr>
      <w:tr w14:paraId="5D2DF8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2A04B43B">
            <w:pPr>
              <w:spacing w:before="149" w:line="193" w:lineRule="auto"/>
              <w:ind w:left="414"/>
              <w:jc w:val="left"/>
              <w:rPr>
                <w:rFonts w:hint="eastAsia" w:ascii="宋体" w:hAnsi="宋体" w:eastAsia="宋体" w:cs="宋体"/>
                <w:color w:val="000000"/>
                <w:sz w:val="24"/>
                <w:szCs w:val="24"/>
              </w:rPr>
            </w:pPr>
            <w:r>
              <w:rPr>
                <w:rFonts w:hint="eastAsia" w:ascii="宋体" w:hAnsi="宋体" w:eastAsia="宋体" w:cs="宋体"/>
                <w:color w:val="000000"/>
                <w:sz w:val="24"/>
                <w:szCs w:val="24"/>
              </w:rPr>
              <w:t>1、公务用车购置和维护经费</w:t>
            </w:r>
          </w:p>
        </w:tc>
        <w:tc>
          <w:tcPr>
            <w:tcW w:w="1815" w:type="dxa"/>
            <w:gridSpan w:val="2"/>
            <w:noWrap w:val="0"/>
            <w:vAlign w:val="top"/>
          </w:tcPr>
          <w:p w14:paraId="3E92CDBC">
            <w:pPr>
              <w:rPr>
                <w:rFonts w:hint="eastAsia" w:ascii="宋体" w:hAnsi="宋体" w:eastAsia="宋体" w:cs="宋体"/>
                <w:color w:val="000000"/>
                <w:sz w:val="21"/>
              </w:rPr>
            </w:pPr>
          </w:p>
        </w:tc>
        <w:tc>
          <w:tcPr>
            <w:tcW w:w="2325" w:type="dxa"/>
            <w:gridSpan w:val="2"/>
            <w:noWrap w:val="0"/>
            <w:vAlign w:val="top"/>
          </w:tcPr>
          <w:p w14:paraId="3D595314">
            <w:pPr>
              <w:jc w:val="center"/>
              <w:rPr>
                <w:rFonts w:hint="eastAsia" w:ascii="宋体" w:hAnsi="宋体" w:eastAsia="宋体" w:cs="宋体"/>
                <w:color w:val="000000"/>
                <w:sz w:val="21"/>
              </w:rPr>
            </w:pPr>
          </w:p>
        </w:tc>
        <w:tc>
          <w:tcPr>
            <w:tcW w:w="1679" w:type="dxa"/>
            <w:gridSpan w:val="2"/>
            <w:noWrap w:val="0"/>
            <w:vAlign w:val="top"/>
          </w:tcPr>
          <w:p w14:paraId="7194F3CB">
            <w:pPr>
              <w:jc w:val="center"/>
              <w:rPr>
                <w:rFonts w:hint="eastAsia" w:ascii="宋体" w:hAnsi="宋体" w:eastAsia="宋体" w:cs="宋体"/>
                <w:color w:val="000000"/>
                <w:sz w:val="21"/>
              </w:rPr>
            </w:pPr>
          </w:p>
        </w:tc>
      </w:tr>
      <w:tr w14:paraId="1FA971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544B8989">
            <w:pPr>
              <w:spacing w:before="81" w:line="219" w:lineRule="auto"/>
              <w:ind w:left="81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其中：公车购置</w:t>
            </w:r>
          </w:p>
        </w:tc>
        <w:tc>
          <w:tcPr>
            <w:tcW w:w="1815" w:type="dxa"/>
            <w:gridSpan w:val="2"/>
            <w:noWrap w:val="0"/>
            <w:vAlign w:val="top"/>
          </w:tcPr>
          <w:p w14:paraId="39DCA10B">
            <w:pPr>
              <w:rPr>
                <w:rFonts w:hint="eastAsia" w:ascii="宋体" w:hAnsi="宋体" w:eastAsia="宋体" w:cs="宋体"/>
                <w:color w:val="000000"/>
                <w:sz w:val="21"/>
              </w:rPr>
            </w:pPr>
          </w:p>
        </w:tc>
        <w:tc>
          <w:tcPr>
            <w:tcW w:w="2325" w:type="dxa"/>
            <w:gridSpan w:val="2"/>
            <w:noWrap w:val="0"/>
            <w:vAlign w:val="top"/>
          </w:tcPr>
          <w:p w14:paraId="0AF40981">
            <w:pPr>
              <w:jc w:val="center"/>
              <w:rPr>
                <w:rFonts w:hint="eastAsia" w:ascii="宋体" w:hAnsi="宋体" w:eastAsia="宋体" w:cs="宋体"/>
                <w:color w:val="000000"/>
                <w:sz w:val="21"/>
              </w:rPr>
            </w:pPr>
          </w:p>
        </w:tc>
        <w:tc>
          <w:tcPr>
            <w:tcW w:w="1679" w:type="dxa"/>
            <w:gridSpan w:val="2"/>
            <w:noWrap w:val="0"/>
            <w:vAlign w:val="top"/>
          </w:tcPr>
          <w:p w14:paraId="3EF1197A">
            <w:pPr>
              <w:jc w:val="center"/>
              <w:rPr>
                <w:rFonts w:hint="eastAsia" w:ascii="宋体" w:hAnsi="宋体" w:eastAsia="宋体" w:cs="宋体"/>
                <w:color w:val="000000"/>
                <w:sz w:val="21"/>
              </w:rPr>
            </w:pPr>
          </w:p>
        </w:tc>
      </w:tr>
      <w:tr w14:paraId="5361B5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4BC40A3A">
            <w:pPr>
              <w:spacing w:before="91" w:line="219" w:lineRule="auto"/>
              <w:ind w:left="142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公车运行维护</w:t>
            </w:r>
          </w:p>
        </w:tc>
        <w:tc>
          <w:tcPr>
            <w:tcW w:w="1815" w:type="dxa"/>
            <w:gridSpan w:val="2"/>
            <w:noWrap w:val="0"/>
            <w:vAlign w:val="top"/>
          </w:tcPr>
          <w:p w14:paraId="6714CF03">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64.54</w:t>
            </w:r>
          </w:p>
        </w:tc>
        <w:tc>
          <w:tcPr>
            <w:tcW w:w="2325" w:type="dxa"/>
            <w:gridSpan w:val="2"/>
            <w:noWrap w:val="0"/>
            <w:vAlign w:val="top"/>
          </w:tcPr>
          <w:p w14:paraId="3BBF070A">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1E87CFCD">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46DE32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14:paraId="464AE913">
            <w:pPr>
              <w:spacing w:before="81" w:line="220"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2、出国经费</w:t>
            </w:r>
          </w:p>
        </w:tc>
        <w:tc>
          <w:tcPr>
            <w:tcW w:w="1815" w:type="dxa"/>
            <w:gridSpan w:val="2"/>
            <w:noWrap w:val="0"/>
            <w:vAlign w:val="top"/>
          </w:tcPr>
          <w:p w14:paraId="0ABC6728">
            <w:pPr>
              <w:rPr>
                <w:rFonts w:hint="eastAsia" w:ascii="宋体" w:hAnsi="宋体" w:eastAsia="宋体" w:cs="宋体"/>
                <w:color w:val="000000"/>
                <w:sz w:val="21"/>
              </w:rPr>
            </w:pPr>
          </w:p>
        </w:tc>
        <w:tc>
          <w:tcPr>
            <w:tcW w:w="2325" w:type="dxa"/>
            <w:gridSpan w:val="2"/>
            <w:noWrap w:val="0"/>
            <w:vAlign w:val="top"/>
          </w:tcPr>
          <w:p w14:paraId="49E135A1">
            <w:pPr>
              <w:jc w:val="center"/>
              <w:rPr>
                <w:rFonts w:hint="eastAsia" w:ascii="宋体" w:hAnsi="宋体" w:eastAsia="宋体" w:cs="宋体"/>
                <w:color w:val="000000"/>
                <w:sz w:val="21"/>
              </w:rPr>
            </w:pPr>
          </w:p>
        </w:tc>
        <w:tc>
          <w:tcPr>
            <w:tcW w:w="1679" w:type="dxa"/>
            <w:gridSpan w:val="2"/>
            <w:noWrap w:val="0"/>
            <w:vAlign w:val="top"/>
          </w:tcPr>
          <w:p w14:paraId="44123A81">
            <w:pPr>
              <w:jc w:val="center"/>
              <w:rPr>
                <w:rFonts w:hint="eastAsia" w:ascii="宋体" w:hAnsi="宋体" w:eastAsia="宋体" w:cs="宋体"/>
                <w:color w:val="000000"/>
                <w:sz w:val="21"/>
              </w:rPr>
            </w:pPr>
          </w:p>
        </w:tc>
      </w:tr>
      <w:tr w14:paraId="16AA15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4173D3CA">
            <w:pPr>
              <w:spacing w:before="82" w:line="21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3、公务接待</w:t>
            </w:r>
          </w:p>
        </w:tc>
        <w:tc>
          <w:tcPr>
            <w:tcW w:w="1815" w:type="dxa"/>
            <w:gridSpan w:val="2"/>
            <w:noWrap w:val="0"/>
            <w:vAlign w:val="top"/>
          </w:tcPr>
          <w:p w14:paraId="3CFF8801">
            <w:pPr>
              <w:rPr>
                <w:rFonts w:hint="eastAsia" w:ascii="宋体" w:hAnsi="宋体" w:eastAsia="宋体" w:cs="宋体"/>
                <w:color w:val="000000"/>
                <w:sz w:val="21"/>
              </w:rPr>
            </w:pPr>
          </w:p>
        </w:tc>
        <w:tc>
          <w:tcPr>
            <w:tcW w:w="2325" w:type="dxa"/>
            <w:gridSpan w:val="2"/>
            <w:noWrap w:val="0"/>
            <w:vAlign w:val="top"/>
          </w:tcPr>
          <w:p w14:paraId="20BA2C1F">
            <w:pPr>
              <w:jc w:val="center"/>
              <w:rPr>
                <w:rFonts w:hint="eastAsia" w:ascii="宋体" w:hAnsi="宋体" w:eastAsia="宋体" w:cs="宋体"/>
                <w:color w:val="000000"/>
                <w:sz w:val="21"/>
              </w:rPr>
            </w:pPr>
          </w:p>
        </w:tc>
        <w:tc>
          <w:tcPr>
            <w:tcW w:w="1679" w:type="dxa"/>
            <w:gridSpan w:val="2"/>
            <w:noWrap w:val="0"/>
            <w:vAlign w:val="top"/>
          </w:tcPr>
          <w:p w14:paraId="4E4BFBFE">
            <w:pPr>
              <w:jc w:val="center"/>
              <w:rPr>
                <w:rFonts w:hint="eastAsia" w:ascii="宋体" w:hAnsi="宋体" w:eastAsia="宋体" w:cs="宋体"/>
                <w:color w:val="000000"/>
                <w:sz w:val="21"/>
              </w:rPr>
            </w:pPr>
          </w:p>
        </w:tc>
      </w:tr>
      <w:tr w14:paraId="3DB99A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7" w:hRule="atLeast"/>
        </w:trPr>
        <w:tc>
          <w:tcPr>
            <w:tcW w:w="3850" w:type="dxa"/>
            <w:noWrap w:val="0"/>
            <w:vAlign w:val="top"/>
          </w:tcPr>
          <w:p w14:paraId="5820BF12">
            <w:pPr>
              <w:spacing w:before="143" w:line="200" w:lineRule="auto"/>
              <w:ind w:left="84"/>
              <w:jc w:val="left"/>
              <w:rPr>
                <w:rFonts w:hint="eastAsia" w:ascii="宋体" w:hAnsi="宋体" w:eastAsia="宋体" w:cs="宋体"/>
                <w:color w:val="000000"/>
                <w:sz w:val="24"/>
                <w:szCs w:val="24"/>
              </w:rPr>
            </w:pPr>
            <w:r>
              <w:rPr>
                <w:rFonts w:hint="eastAsia" w:ascii="宋体" w:hAnsi="宋体" w:eastAsia="宋体" w:cs="宋体"/>
                <w:color w:val="000000"/>
                <w:spacing w:val="19"/>
                <w:sz w:val="24"/>
                <w:szCs w:val="24"/>
              </w:rPr>
              <w:t>项目支出：</w:t>
            </w:r>
          </w:p>
        </w:tc>
        <w:tc>
          <w:tcPr>
            <w:tcW w:w="1815" w:type="dxa"/>
            <w:gridSpan w:val="2"/>
            <w:noWrap w:val="0"/>
            <w:vAlign w:val="top"/>
          </w:tcPr>
          <w:p w14:paraId="5C7C281F">
            <w:pPr>
              <w:rPr>
                <w:rFonts w:hint="eastAsia" w:ascii="宋体" w:hAnsi="宋体" w:eastAsia="宋体" w:cs="宋体"/>
                <w:color w:val="000000"/>
                <w:sz w:val="21"/>
              </w:rPr>
            </w:pPr>
          </w:p>
        </w:tc>
        <w:tc>
          <w:tcPr>
            <w:tcW w:w="2325" w:type="dxa"/>
            <w:gridSpan w:val="2"/>
            <w:noWrap w:val="0"/>
            <w:vAlign w:val="top"/>
          </w:tcPr>
          <w:p w14:paraId="1085C64D">
            <w:pPr>
              <w:jc w:val="center"/>
              <w:rPr>
                <w:rFonts w:hint="eastAsia" w:ascii="宋体" w:hAnsi="宋体" w:eastAsia="宋体" w:cs="宋体"/>
                <w:color w:val="000000"/>
                <w:sz w:val="21"/>
              </w:rPr>
            </w:pPr>
          </w:p>
        </w:tc>
        <w:tc>
          <w:tcPr>
            <w:tcW w:w="1679" w:type="dxa"/>
            <w:gridSpan w:val="2"/>
            <w:noWrap w:val="0"/>
            <w:vAlign w:val="top"/>
          </w:tcPr>
          <w:p w14:paraId="44B12610">
            <w:pPr>
              <w:jc w:val="center"/>
              <w:rPr>
                <w:rFonts w:hint="eastAsia" w:ascii="宋体" w:hAnsi="宋体" w:eastAsia="宋体" w:cs="宋体"/>
                <w:color w:val="000000"/>
                <w:sz w:val="21"/>
              </w:rPr>
            </w:pPr>
          </w:p>
        </w:tc>
      </w:tr>
      <w:tr w14:paraId="66172C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68769398">
            <w:pPr>
              <w:spacing w:before="133" w:line="200" w:lineRule="auto"/>
              <w:ind w:firstLine="484" w:firstLineChars="200"/>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1、业务工作经费</w:t>
            </w:r>
          </w:p>
        </w:tc>
        <w:tc>
          <w:tcPr>
            <w:tcW w:w="1815" w:type="dxa"/>
            <w:gridSpan w:val="2"/>
            <w:noWrap w:val="0"/>
            <w:vAlign w:val="top"/>
          </w:tcPr>
          <w:p w14:paraId="2CBED6C3">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332.22</w:t>
            </w:r>
          </w:p>
        </w:tc>
        <w:tc>
          <w:tcPr>
            <w:tcW w:w="2325" w:type="dxa"/>
            <w:gridSpan w:val="2"/>
            <w:noWrap w:val="0"/>
            <w:vAlign w:val="top"/>
          </w:tcPr>
          <w:p w14:paraId="1A1FA8AB">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174.33</w:t>
            </w:r>
          </w:p>
        </w:tc>
        <w:tc>
          <w:tcPr>
            <w:tcW w:w="1679" w:type="dxa"/>
            <w:gridSpan w:val="2"/>
            <w:noWrap w:val="0"/>
            <w:vAlign w:val="top"/>
          </w:tcPr>
          <w:p w14:paraId="0E32EB23">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174.33</w:t>
            </w:r>
          </w:p>
        </w:tc>
      </w:tr>
      <w:tr w14:paraId="50BD07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1193E03B">
            <w:pPr>
              <w:spacing w:before="143" w:line="209" w:lineRule="auto"/>
              <w:ind w:firstLine="484" w:firstLineChars="200"/>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2、运行维护经费</w:t>
            </w:r>
          </w:p>
        </w:tc>
        <w:tc>
          <w:tcPr>
            <w:tcW w:w="1815" w:type="dxa"/>
            <w:gridSpan w:val="2"/>
            <w:noWrap w:val="0"/>
            <w:vAlign w:val="top"/>
          </w:tcPr>
          <w:p w14:paraId="4F2F61FF">
            <w:pPr>
              <w:rPr>
                <w:rFonts w:hint="eastAsia" w:ascii="宋体" w:hAnsi="宋体" w:eastAsia="宋体" w:cs="宋体"/>
                <w:color w:val="000000"/>
                <w:sz w:val="21"/>
              </w:rPr>
            </w:pPr>
          </w:p>
        </w:tc>
        <w:tc>
          <w:tcPr>
            <w:tcW w:w="2325" w:type="dxa"/>
            <w:gridSpan w:val="2"/>
            <w:noWrap w:val="0"/>
            <w:vAlign w:val="top"/>
          </w:tcPr>
          <w:p w14:paraId="20F8B87F">
            <w:pPr>
              <w:jc w:val="center"/>
              <w:rPr>
                <w:rFonts w:hint="eastAsia" w:ascii="宋体" w:hAnsi="宋体" w:eastAsia="宋体" w:cs="宋体"/>
                <w:color w:val="000000"/>
                <w:sz w:val="21"/>
              </w:rPr>
            </w:pPr>
          </w:p>
        </w:tc>
        <w:tc>
          <w:tcPr>
            <w:tcW w:w="1679" w:type="dxa"/>
            <w:gridSpan w:val="2"/>
            <w:noWrap w:val="0"/>
            <w:vAlign w:val="top"/>
          </w:tcPr>
          <w:p w14:paraId="6F7FFD01">
            <w:pPr>
              <w:jc w:val="center"/>
              <w:rPr>
                <w:rFonts w:hint="eastAsia" w:ascii="宋体" w:hAnsi="宋体" w:eastAsia="宋体" w:cs="宋体"/>
                <w:color w:val="000000"/>
                <w:sz w:val="21"/>
              </w:rPr>
            </w:pPr>
          </w:p>
        </w:tc>
      </w:tr>
      <w:tr w14:paraId="2D2B26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6A6E8E76">
            <w:pPr>
              <w:ind w:firstLine="484" w:firstLineChars="200"/>
              <w:jc w:val="left"/>
              <w:rPr>
                <w:rFonts w:hint="eastAsia" w:ascii="宋体" w:hAnsi="宋体" w:eastAsia="宋体" w:cs="宋体"/>
                <w:color w:val="000000"/>
                <w:sz w:val="24"/>
                <w:szCs w:val="24"/>
                <w:lang w:val="en-US" w:eastAsia="zh-CN"/>
              </w:rPr>
            </w:pPr>
            <w:r>
              <w:rPr>
                <w:rFonts w:hint="eastAsia" w:ascii="宋体" w:hAnsi="宋体" w:eastAsia="宋体" w:cs="宋体"/>
                <w:color w:val="000000"/>
                <w:spacing w:val="1"/>
                <w:sz w:val="24"/>
                <w:szCs w:val="24"/>
              </w:rPr>
              <w:t>3、</w:t>
            </w:r>
            <w:r>
              <w:rPr>
                <w:rFonts w:hint="eastAsia" w:ascii="宋体" w:hAnsi="宋体" w:eastAsia="宋体" w:cs="宋体"/>
                <w:color w:val="000000"/>
                <w:spacing w:val="1"/>
                <w:sz w:val="24"/>
                <w:szCs w:val="24"/>
                <w:lang w:eastAsia="zh-CN"/>
              </w:rPr>
              <w:t>本级专项资金（一个专项一行）</w:t>
            </w:r>
          </w:p>
        </w:tc>
        <w:tc>
          <w:tcPr>
            <w:tcW w:w="1815" w:type="dxa"/>
            <w:gridSpan w:val="2"/>
            <w:noWrap w:val="0"/>
            <w:vAlign w:val="top"/>
          </w:tcPr>
          <w:p w14:paraId="5FF78A81">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bookmarkStart w:id="0" w:name="_GoBack"/>
            <w:bookmarkEnd w:id="0"/>
          </w:p>
        </w:tc>
        <w:tc>
          <w:tcPr>
            <w:tcW w:w="2325" w:type="dxa"/>
            <w:gridSpan w:val="2"/>
            <w:noWrap w:val="0"/>
            <w:vAlign w:val="top"/>
          </w:tcPr>
          <w:p w14:paraId="6820E921">
            <w:pPr>
              <w:jc w:val="center"/>
              <w:rPr>
                <w:rFonts w:hint="eastAsia" w:ascii="宋体" w:hAnsi="宋体" w:eastAsia="宋体" w:cs="宋体"/>
                <w:color w:val="000000"/>
                <w:sz w:val="21"/>
              </w:rPr>
            </w:pPr>
          </w:p>
        </w:tc>
        <w:tc>
          <w:tcPr>
            <w:tcW w:w="1679" w:type="dxa"/>
            <w:gridSpan w:val="2"/>
            <w:noWrap w:val="0"/>
            <w:vAlign w:val="top"/>
          </w:tcPr>
          <w:p w14:paraId="35302903">
            <w:pPr>
              <w:jc w:val="center"/>
              <w:rPr>
                <w:rFonts w:hint="eastAsia" w:ascii="宋体" w:hAnsi="宋体" w:eastAsia="宋体" w:cs="宋体"/>
                <w:color w:val="000000"/>
                <w:sz w:val="21"/>
              </w:rPr>
            </w:pPr>
          </w:p>
        </w:tc>
      </w:tr>
      <w:tr w14:paraId="157843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2C742959">
            <w:pPr>
              <w:spacing w:before="85" w:line="220" w:lineRule="auto"/>
              <w:ind w:left="94"/>
              <w:jc w:val="left"/>
              <w:rPr>
                <w:rFonts w:hint="default" w:ascii="宋体" w:hAnsi="宋体" w:eastAsia="宋体" w:cs="宋体"/>
                <w:color w:val="000000"/>
                <w:sz w:val="24"/>
                <w:szCs w:val="24"/>
                <w:lang w:val="en-US" w:eastAsia="zh-CN"/>
              </w:rPr>
            </w:pPr>
            <w:r>
              <w:rPr>
                <w:rFonts w:hint="eastAsia" w:ascii="宋体" w:hAnsi="宋体" w:eastAsia="宋体" w:cs="宋体"/>
                <w:color w:val="000000"/>
                <w:spacing w:val="3"/>
                <w:sz w:val="24"/>
                <w:szCs w:val="24"/>
              </w:rPr>
              <w:t>公用经费</w:t>
            </w:r>
          </w:p>
        </w:tc>
        <w:tc>
          <w:tcPr>
            <w:tcW w:w="1815" w:type="dxa"/>
            <w:gridSpan w:val="2"/>
            <w:noWrap w:val="0"/>
            <w:vAlign w:val="top"/>
          </w:tcPr>
          <w:p w14:paraId="7EBBFCA5">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27.79</w:t>
            </w:r>
          </w:p>
        </w:tc>
        <w:tc>
          <w:tcPr>
            <w:tcW w:w="2325" w:type="dxa"/>
            <w:gridSpan w:val="2"/>
            <w:noWrap w:val="0"/>
            <w:vAlign w:val="top"/>
          </w:tcPr>
          <w:p w14:paraId="2F5D4E61">
            <w:pPr>
              <w:jc w:val="center"/>
              <w:rPr>
                <w:rFonts w:hint="eastAsia" w:ascii="宋体" w:hAnsi="宋体" w:eastAsia="宋体" w:cs="宋体"/>
                <w:color w:val="000000"/>
                <w:sz w:val="21"/>
              </w:rPr>
            </w:pPr>
            <w:r>
              <w:rPr>
                <w:rFonts w:hint="eastAsia" w:ascii="宋体" w:hAnsi="宋体" w:eastAsia="宋体" w:cs="宋体"/>
                <w:color w:val="000000"/>
                <w:sz w:val="21"/>
                <w:lang w:val="en-US" w:eastAsia="zh-CN"/>
              </w:rPr>
              <w:t>27.54</w:t>
            </w:r>
          </w:p>
        </w:tc>
        <w:tc>
          <w:tcPr>
            <w:tcW w:w="1679" w:type="dxa"/>
            <w:gridSpan w:val="2"/>
            <w:noWrap w:val="0"/>
            <w:vAlign w:val="top"/>
          </w:tcPr>
          <w:p w14:paraId="0F14F28D">
            <w:pPr>
              <w:jc w:val="center"/>
              <w:rPr>
                <w:rFonts w:hint="eastAsia" w:ascii="宋体" w:hAnsi="宋体" w:eastAsia="宋体" w:cs="宋体"/>
                <w:color w:val="000000"/>
                <w:sz w:val="21"/>
              </w:rPr>
            </w:pPr>
            <w:r>
              <w:rPr>
                <w:rFonts w:hint="eastAsia" w:ascii="宋体" w:hAnsi="宋体" w:eastAsia="宋体" w:cs="宋体"/>
                <w:color w:val="000000"/>
                <w:sz w:val="21"/>
                <w:lang w:val="en-US" w:eastAsia="zh-CN"/>
              </w:rPr>
              <w:t>27.54</w:t>
            </w:r>
          </w:p>
        </w:tc>
      </w:tr>
      <w:tr w14:paraId="389E31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4B0C6476">
            <w:pPr>
              <w:spacing w:before="85" w:line="219" w:lineRule="auto"/>
              <w:ind w:left="384"/>
              <w:jc w:val="left"/>
              <w:rPr>
                <w:rFonts w:hint="default" w:ascii="宋体" w:hAnsi="宋体" w:eastAsia="宋体" w:cs="宋体"/>
                <w:color w:val="000000"/>
                <w:sz w:val="24"/>
                <w:szCs w:val="24"/>
                <w:lang w:val="en-US" w:eastAsia="zh-CN"/>
              </w:rPr>
            </w:pPr>
            <w:r>
              <w:rPr>
                <w:rFonts w:hint="eastAsia" w:ascii="宋体" w:hAnsi="宋体" w:eastAsia="宋体" w:cs="宋体"/>
                <w:color w:val="000000"/>
                <w:spacing w:val="1"/>
                <w:sz w:val="24"/>
                <w:szCs w:val="24"/>
              </w:rPr>
              <w:t>其中：办公经费</w:t>
            </w:r>
          </w:p>
        </w:tc>
        <w:tc>
          <w:tcPr>
            <w:tcW w:w="1815" w:type="dxa"/>
            <w:gridSpan w:val="2"/>
            <w:noWrap w:val="0"/>
            <w:vAlign w:val="top"/>
          </w:tcPr>
          <w:p w14:paraId="70F97560">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4.22</w:t>
            </w:r>
          </w:p>
        </w:tc>
        <w:tc>
          <w:tcPr>
            <w:tcW w:w="2325" w:type="dxa"/>
            <w:gridSpan w:val="2"/>
            <w:noWrap w:val="0"/>
            <w:vAlign w:val="top"/>
          </w:tcPr>
          <w:p w14:paraId="37A1D1DF">
            <w:pPr>
              <w:jc w:val="center"/>
              <w:rPr>
                <w:rFonts w:hint="eastAsia" w:ascii="宋体" w:hAnsi="宋体" w:eastAsia="宋体" w:cs="宋体"/>
                <w:color w:val="000000"/>
                <w:sz w:val="21"/>
              </w:rPr>
            </w:pPr>
            <w:r>
              <w:rPr>
                <w:rFonts w:hint="eastAsia" w:ascii="宋体" w:hAnsi="宋体" w:eastAsia="宋体" w:cs="宋体"/>
                <w:color w:val="000000"/>
                <w:sz w:val="21"/>
                <w:lang w:val="en-US" w:eastAsia="zh-CN"/>
              </w:rPr>
              <w:t>2.51</w:t>
            </w:r>
          </w:p>
        </w:tc>
        <w:tc>
          <w:tcPr>
            <w:tcW w:w="1679" w:type="dxa"/>
            <w:gridSpan w:val="2"/>
            <w:noWrap w:val="0"/>
            <w:vAlign w:val="top"/>
          </w:tcPr>
          <w:p w14:paraId="29779667">
            <w:pPr>
              <w:jc w:val="center"/>
              <w:rPr>
                <w:rFonts w:hint="eastAsia" w:ascii="宋体" w:hAnsi="宋体" w:eastAsia="宋体" w:cs="宋体"/>
                <w:color w:val="000000"/>
                <w:sz w:val="21"/>
              </w:rPr>
            </w:pPr>
            <w:r>
              <w:rPr>
                <w:rFonts w:hint="eastAsia" w:ascii="宋体" w:hAnsi="宋体" w:eastAsia="宋体" w:cs="宋体"/>
                <w:color w:val="000000"/>
                <w:sz w:val="21"/>
                <w:lang w:val="en-US" w:eastAsia="zh-CN"/>
              </w:rPr>
              <w:t>2.51</w:t>
            </w:r>
          </w:p>
        </w:tc>
      </w:tr>
      <w:tr w14:paraId="41180C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10B3CA8C">
            <w:pPr>
              <w:spacing w:before="135" w:line="198" w:lineRule="auto"/>
              <w:ind w:left="1114"/>
              <w:jc w:val="left"/>
              <w:rPr>
                <w:rFonts w:hint="default" w:ascii="宋体" w:hAnsi="宋体" w:eastAsia="宋体" w:cs="宋体"/>
                <w:color w:val="000000"/>
                <w:spacing w:val="3"/>
                <w:sz w:val="24"/>
                <w:szCs w:val="24"/>
                <w:lang w:val="en-US" w:eastAsia="zh-CN"/>
              </w:rPr>
            </w:pPr>
            <w:r>
              <w:rPr>
                <w:rFonts w:hint="eastAsia" w:ascii="宋体" w:hAnsi="宋体" w:eastAsia="宋体" w:cs="宋体"/>
                <w:color w:val="000000"/>
                <w:spacing w:val="1"/>
                <w:sz w:val="24"/>
                <w:szCs w:val="24"/>
              </w:rPr>
              <w:t>水费、电费、差旅费</w:t>
            </w:r>
          </w:p>
        </w:tc>
        <w:tc>
          <w:tcPr>
            <w:tcW w:w="1815" w:type="dxa"/>
            <w:gridSpan w:val="2"/>
            <w:noWrap w:val="0"/>
            <w:vAlign w:val="top"/>
          </w:tcPr>
          <w:p w14:paraId="0FAE4A66">
            <w:pPr>
              <w:jc w:val="center"/>
              <w:rPr>
                <w:rFonts w:hint="eastAsia" w:ascii="宋体" w:hAnsi="宋体" w:eastAsia="宋体" w:cs="宋体"/>
                <w:color w:val="000000"/>
                <w:sz w:val="21"/>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2.17</w:t>
            </w:r>
          </w:p>
        </w:tc>
        <w:tc>
          <w:tcPr>
            <w:tcW w:w="2325" w:type="dxa"/>
            <w:gridSpan w:val="2"/>
            <w:noWrap w:val="0"/>
            <w:vAlign w:val="top"/>
          </w:tcPr>
          <w:p w14:paraId="399281D5">
            <w:pPr>
              <w:jc w:val="center"/>
              <w:rPr>
                <w:rFonts w:hint="eastAsia" w:ascii="宋体" w:hAnsi="宋体" w:eastAsia="宋体" w:cs="宋体"/>
                <w:color w:val="000000"/>
                <w:sz w:val="21"/>
              </w:rPr>
            </w:pPr>
            <w:r>
              <w:rPr>
                <w:rFonts w:hint="eastAsia" w:ascii="宋体" w:hAnsi="宋体" w:eastAsia="宋体" w:cs="宋体"/>
                <w:color w:val="000000"/>
                <w:sz w:val="21"/>
                <w:lang w:val="en-US" w:eastAsia="zh-CN"/>
              </w:rPr>
              <w:t>2.18</w:t>
            </w:r>
          </w:p>
        </w:tc>
        <w:tc>
          <w:tcPr>
            <w:tcW w:w="1679" w:type="dxa"/>
            <w:gridSpan w:val="2"/>
            <w:noWrap w:val="0"/>
            <w:vAlign w:val="top"/>
          </w:tcPr>
          <w:p w14:paraId="72DBDCA6">
            <w:pPr>
              <w:jc w:val="center"/>
              <w:rPr>
                <w:rFonts w:hint="eastAsia" w:ascii="宋体" w:hAnsi="宋体" w:eastAsia="宋体" w:cs="宋体"/>
                <w:color w:val="000000"/>
                <w:sz w:val="21"/>
              </w:rPr>
            </w:pPr>
            <w:r>
              <w:rPr>
                <w:rFonts w:hint="eastAsia" w:ascii="宋体" w:hAnsi="宋体" w:eastAsia="宋体" w:cs="宋体"/>
                <w:color w:val="000000"/>
                <w:sz w:val="21"/>
                <w:lang w:val="en-US" w:eastAsia="zh-CN"/>
              </w:rPr>
              <w:t>2.18</w:t>
            </w:r>
          </w:p>
        </w:tc>
      </w:tr>
      <w:tr w14:paraId="081835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5A32E10B">
            <w:pPr>
              <w:spacing w:before="144" w:line="198" w:lineRule="auto"/>
              <w:ind w:left="112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会议费、培训费</w:t>
            </w:r>
          </w:p>
        </w:tc>
        <w:tc>
          <w:tcPr>
            <w:tcW w:w="1815" w:type="dxa"/>
            <w:gridSpan w:val="2"/>
            <w:noWrap w:val="0"/>
            <w:vAlign w:val="top"/>
          </w:tcPr>
          <w:p w14:paraId="251B7997">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0.6</w:t>
            </w:r>
          </w:p>
        </w:tc>
        <w:tc>
          <w:tcPr>
            <w:tcW w:w="2325" w:type="dxa"/>
            <w:gridSpan w:val="2"/>
            <w:noWrap w:val="0"/>
            <w:vAlign w:val="top"/>
          </w:tcPr>
          <w:p w14:paraId="5DB47305">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0.19</w:t>
            </w:r>
          </w:p>
        </w:tc>
        <w:tc>
          <w:tcPr>
            <w:tcW w:w="1679" w:type="dxa"/>
            <w:gridSpan w:val="2"/>
            <w:noWrap w:val="0"/>
            <w:vAlign w:val="top"/>
          </w:tcPr>
          <w:p w14:paraId="543B30D2">
            <w:pPr>
              <w:jc w:val="center"/>
              <w:rPr>
                <w:rFonts w:hint="eastAsia" w:ascii="宋体" w:hAnsi="宋体" w:eastAsia="宋体" w:cs="宋体"/>
                <w:color w:val="000000"/>
                <w:kern w:val="2"/>
                <w:sz w:val="21"/>
                <w:szCs w:val="24"/>
                <w:lang w:val="en-US" w:eastAsia="zh-CN" w:bidi="ar-SA"/>
              </w:rPr>
            </w:pPr>
            <w:r>
              <w:rPr>
                <w:rFonts w:hint="eastAsia" w:ascii="宋体" w:hAnsi="宋体" w:eastAsia="宋体" w:cs="宋体"/>
                <w:color w:val="000000"/>
                <w:sz w:val="21"/>
                <w:lang w:val="en-US" w:eastAsia="zh-CN"/>
              </w:rPr>
              <w:t>0.19</w:t>
            </w:r>
          </w:p>
        </w:tc>
      </w:tr>
      <w:tr w14:paraId="7DD179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3850" w:type="dxa"/>
            <w:noWrap w:val="0"/>
            <w:vAlign w:val="top"/>
          </w:tcPr>
          <w:p w14:paraId="730246B3">
            <w:pPr>
              <w:spacing w:before="145" w:line="189" w:lineRule="auto"/>
              <w:ind w:left="10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政府采购金额</w:t>
            </w:r>
          </w:p>
        </w:tc>
        <w:tc>
          <w:tcPr>
            <w:tcW w:w="1815" w:type="dxa"/>
            <w:gridSpan w:val="2"/>
            <w:noWrap w:val="0"/>
            <w:vAlign w:val="top"/>
          </w:tcPr>
          <w:p w14:paraId="45A6E1D3">
            <w:pPr>
              <w:jc w:val="center"/>
              <w:rPr>
                <w:rFonts w:hint="default"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40.62</w:t>
            </w:r>
          </w:p>
        </w:tc>
        <w:tc>
          <w:tcPr>
            <w:tcW w:w="2325" w:type="dxa"/>
            <w:gridSpan w:val="2"/>
            <w:noWrap w:val="0"/>
            <w:vAlign w:val="top"/>
          </w:tcPr>
          <w:p w14:paraId="550A9A5E">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42.87</w:t>
            </w:r>
          </w:p>
        </w:tc>
        <w:tc>
          <w:tcPr>
            <w:tcW w:w="1679" w:type="dxa"/>
            <w:gridSpan w:val="2"/>
            <w:noWrap w:val="0"/>
            <w:vAlign w:val="top"/>
          </w:tcPr>
          <w:p w14:paraId="42E3C16E">
            <w:pPr>
              <w:jc w:val="center"/>
              <w:rPr>
                <w:rFonts w:hint="default" w:ascii="宋体" w:hAnsi="宋体" w:eastAsia="宋体" w:cs="宋体"/>
                <w:color w:val="000000"/>
                <w:kern w:val="2"/>
                <w:sz w:val="21"/>
                <w:szCs w:val="24"/>
                <w:lang w:val="en-US" w:eastAsia="zh-CN" w:bidi="ar-SA"/>
              </w:rPr>
            </w:pPr>
            <w:r>
              <w:rPr>
                <w:rFonts w:hint="eastAsia" w:ascii="宋体" w:hAnsi="宋体" w:eastAsia="宋体" w:cs="宋体"/>
                <w:color w:val="000000"/>
                <w:sz w:val="21"/>
                <w:lang w:val="en-US" w:eastAsia="zh-CN"/>
              </w:rPr>
              <w:t>42.87</w:t>
            </w:r>
          </w:p>
        </w:tc>
      </w:tr>
      <w:tr w14:paraId="5D3677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2A5BAB16">
            <w:pPr>
              <w:spacing w:before="145" w:line="198"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部门基本支出预算调整</w:t>
            </w:r>
          </w:p>
        </w:tc>
        <w:tc>
          <w:tcPr>
            <w:tcW w:w="1815" w:type="dxa"/>
            <w:gridSpan w:val="2"/>
            <w:noWrap w:val="0"/>
            <w:vAlign w:val="top"/>
          </w:tcPr>
          <w:p w14:paraId="6376BB9B">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p>
        </w:tc>
        <w:tc>
          <w:tcPr>
            <w:tcW w:w="2325" w:type="dxa"/>
            <w:gridSpan w:val="2"/>
            <w:noWrap w:val="0"/>
            <w:vAlign w:val="top"/>
          </w:tcPr>
          <w:p w14:paraId="75484025">
            <w:pPr>
              <w:jc w:val="center"/>
              <w:rPr>
                <w:rFonts w:hint="default" w:ascii="宋体" w:hAnsi="宋体" w:eastAsia="宋体" w:cs="宋体"/>
                <w:color w:val="000000"/>
                <w:sz w:val="21"/>
                <w:lang w:val="en-US" w:eastAsia="zh-CN"/>
              </w:rPr>
            </w:pPr>
          </w:p>
        </w:tc>
        <w:tc>
          <w:tcPr>
            <w:tcW w:w="1679" w:type="dxa"/>
            <w:gridSpan w:val="2"/>
            <w:noWrap w:val="0"/>
            <w:vAlign w:val="top"/>
          </w:tcPr>
          <w:p w14:paraId="46EE6A6B">
            <w:pPr>
              <w:jc w:val="center"/>
              <w:rPr>
                <w:rFonts w:hint="eastAsia" w:ascii="宋体" w:hAnsi="宋体" w:eastAsia="宋体" w:cs="宋体"/>
                <w:color w:val="000000"/>
                <w:kern w:val="2"/>
                <w:sz w:val="21"/>
                <w:szCs w:val="24"/>
                <w:lang w:val="en-US" w:eastAsia="zh-CN" w:bidi="ar-SA"/>
              </w:rPr>
            </w:pPr>
          </w:p>
        </w:tc>
      </w:tr>
      <w:tr w14:paraId="74A44F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tcBorders>
              <w:bottom w:val="nil"/>
            </w:tcBorders>
            <w:noWrap w:val="0"/>
            <w:vAlign w:val="center"/>
          </w:tcPr>
          <w:p w14:paraId="4F91B24A">
            <w:pPr>
              <w:spacing w:before="65" w:line="390" w:lineRule="exact"/>
              <w:jc w:val="center"/>
              <w:rPr>
                <w:rFonts w:hint="eastAsia" w:ascii="宋体" w:hAnsi="宋体" w:eastAsia="宋体" w:cs="宋体"/>
                <w:color w:val="000000"/>
                <w:sz w:val="24"/>
                <w:szCs w:val="24"/>
              </w:rPr>
            </w:pPr>
            <w:r>
              <w:rPr>
                <w:rFonts w:hint="eastAsia" w:ascii="宋体" w:hAnsi="宋体" w:eastAsia="宋体" w:cs="宋体"/>
                <w:color w:val="000000"/>
                <w:spacing w:val="-1"/>
                <w:position w:val="14"/>
                <w:sz w:val="24"/>
                <w:szCs w:val="24"/>
              </w:rPr>
              <w:t>楼堂馆所控制情况</w:t>
            </w:r>
          </w:p>
          <w:p w14:paraId="0FA1BB99">
            <w:pPr>
              <w:spacing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(202</w:t>
            </w:r>
            <w:r>
              <w:rPr>
                <w:rFonts w:hint="eastAsia" w:ascii="宋体" w:hAnsi="宋体" w:cs="宋体"/>
                <w:color w:val="000000"/>
                <w:spacing w:val="3"/>
                <w:sz w:val="24"/>
                <w:szCs w:val="24"/>
                <w:lang w:val="en-US" w:eastAsia="zh-CN"/>
              </w:rPr>
              <w:t>3</w:t>
            </w:r>
            <w:r>
              <w:rPr>
                <w:rFonts w:hint="eastAsia" w:ascii="宋体" w:hAnsi="宋体" w:eastAsia="宋体" w:cs="宋体"/>
                <w:color w:val="000000"/>
                <w:spacing w:val="3"/>
                <w:sz w:val="24"/>
                <w:szCs w:val="24"/>
              </w:rPr>
              <w:t>年完工项目)</w:t>
            </w:r>
          </w:p>
        </w:tc>
        <w:tc>
          <w:tcPr>
            <w:tcW w:w="1815" w:type="dxa"/>
            <w:gridSpan w:val="2"/>
            <w:noWrap w:val="0"/>
            <w:vAlign w:val="center"/>
          </w:tcPr>
          <w:p w14:paraId="2F1056F9">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批复规模</w:t>
            </w:r>
          </w:p>
          <w:p w14:paraId="54330955">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宋体" w:hAnsi="宋体" w:eastAsia="宋体" w:cs="宋体"/>
                <w:color w:val="000000"/>
                <w:spacing w:val="0"/>
                <w:position w:val="0"/>
                <w:sz w:val="20"/>
                <w:szCs w:val="20"/>
              </w:rPr>
              <w:t>(m²)</w:t>
            </w:r>
          </w:p>
        </w:tc>
        <w:tc>
          <w:tcPr>
            <w:tcW w:w="2325" w:type="dxa"/>
            <w:gridSpan w:val="2"/>
            <w:noWrap w:val="0"/>
            <w:vAlign w:val="center"/>
          </w:tcPr>
          <w:p w14:paraId="77237F05">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实际规</w:t>
            </w:r>
          </w:p>
          <w:p w14:paraId="4975B363">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default" w:ascii="宋体" w:hAnsi="宋体" w:eastAsia="宋体" w:cs="宋体"/>
                <w:color w:val="000000"/>
                <w:sz w:val="21"/>
                <w:lang w:val="en-US" w:eastAsia="zh-CN"/>
              </w:rPr>
            </w:pPr>
            <w:r>
              <w:rPr>
                <w:rFonts w:hint="eastAsia" w:ascii="宋体" w:hAnsi="宋体" w:eastAsia="宋体" w:cs="宋体"/>
                <w:color w:val="000000"/>
                <w:spacing w:val="0"/>
                <w:position w:val="0"/>
                <w:sz w:val="20"/>
                <w:szCs w:val="20"/>
              </w:rPr>
              <w:t>模(m²)</w:t>
            </w:r>
          </w:p>
        </w:tc>
        <w:tc>
          <w:tcPr>
            <w:tcW w:w="1679" w:type="dxa"/>
            <w:gridSpan w:val="2"/>
            <w:noWrap w:val="0"/>
            <w:vAlign w:val="center"/>
          </w:tcPr>
          <w:p w14:paraId="119588BC">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kern w:val="2"/>
                <w:sz w:val="21"/>
                <w:szCs w:val="24"/>
                <w:lang w:val="en-US" w:eastAsia="zh-CN" w:bidi="ar-SA"/>
              </w:rPr>
            </w:pPr>
            <w:r>
              <w:rPr>
                <w:rFonts w:hint="eastAsia" w:ascii="宋体" w:hAnsi="宋体" w:eastAsia="宋体" w:cs="宋体"/>
                <w:color w:val="000000"/>
                <w:spacing w:val="0"/>
                <w:position w:val="0"/>
                <w:sz w:val="20"/>
                <w:szCs w:val="20"/>
              </w:rPr>
              <w:t>规模控制率</w:t>
            </w:r>
          </w:p>
        </w:tc>
      </w:tr>
      <w:tr w14:paraId="4946F6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tcBorders>
              <w:top w:val="nil"/>
            </w:tcBorders>
            <w:noWrap w:val="0"/>
            <w:vAlign w:val="top"/>
          </w:tcPr>
          <w:p w14:paraId="2D5EC22D">
            <w:pPr>
              <w:jc w:val="left"/>
              <w:rPr>
                <w:rFonts w:hint="eastAsia" w:ascii="宋体" w:hAnsi="宋体" w:eastAsia="宋体" w:cs="宋体"/>
                <w:color w:val="000000"/>
                <w:sz w:val="24"/>
                <w:szCs w:val="24"/>
              </w:rPr>
            </w:pPr>
          </w:p>
        </w:tc>
        <w:tc>
          <w:tcPr>
            <w:tcW w:w="1815" w:type="dxa"/>
            <w:gridSpan w:val="2"/>
            <w:noWrap w:val="0"/>
            <w:vAlign w:val="top"/>
          </w:tcPr>
          <w:p w14:paraId="758F741E">
            <w:pP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p>
        </w:tc>
        <w:tc>
          <w:tcPr>
            <w:tcW w:w="2325" w:type="dxa"/>
            <w:gridSpan w:val="2"/>
            <w:noWrap w:val="0"/>
            <w:vAlign w:val="top"/>
          </w:tcPr>
          <w:p w14:paraId="2A58D41B">
            <w:pPr>
              <w:rPr>
                <w:rFonts w:hint="default" w:ascii="宋体" w:hAnsi="宋体" w:eastAsia="宋体" w:cs="宋体"/>
                <w:color w:val="000000"/>
                <w:sz w:val="21"/>
                <w:lang w:val="en-US" w:eastAsia="zh-CN"/>
              </w:rPr>
            </w:pPr>
          </w:p>
        </w:tc>
        <w:tc>
          <w:tcPr>
            <w:tcW w:w="1679" w:type="dxa"/>
            <w:gridSpan w:val="2"/>
            <w:noWrap w:val="0"/>
            <w:vAlign w:val="top"/>
          </w:tcPr>
          <w:p w14:paraId="4A50280A">
            <w:pPr>
              <w:rPr>
                <w:rFonts w:hint="eastAsia" w:ascii="宋体" w:hAnsi="宋体" w:eastAsia="宋体" w:cs="宋体"/>
                <w:color w:val="000000"/>
                <w:kern w:val="2"/>
                <w:sz w:val="21"/>
                <w:szCs w:val="24"/>
                <w:lang w:val="en-US" w:eastAsia="zh-CN" w:bidi="ar-SA"/>
              </w:rPr>
            </w:pPr>
          </w:p>
        </w:tc>
      </w:tr>
      <w:tr w14:paraId="2B9E8B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4C466B71">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4"/>
                <w:szCs w:val="24"/>
              </w:rPr>
            </w:pPr>
            <w:r>
              <w:rPr>
                <w:rFonts w:hint="eastAsia" w:ascii="宋体" w:hAnsi="宋体" w:eastAsia="宋体" w:cs="宋体"/>
                <w:color w:val="000000"/>
                <w:spacing w:val="1"/>
                <w:sz w:val="24"/>
                <w:szCs w:val="24"/>
              </w:rPr>
              <w:t>厉行节约保障措施</w:t>
            </w:r>
          </w:p>
        </w:tc>
        <w:tc>
          <w:tcPr>
            <w:tcW w:w="1815" w:type="dxa"/>
            <w:gridSpan w:val="2"/>
            <w:noWrap w:val="0"/>
            <w:vAlign w:val="top"/>
          </w:tcPr>
          <w:p w14:paraId="3D715D8A">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p>
        </w:tc>
        <w:tc>
          <w:tcPr>
            <w:tcW w:w="2325" w:type="dxa"/>
            <w:gridSpan w:val="2"/>
            <w:noWrap w:val="0"/>
            <w:vAlign w:val="top"/>
          </w:tcPr>
          <w:p w14:paraId="76B26088">
            <w:pPr>
              <w:jc w:val="center"/>
              <w:rPr>
                <w:rFonts w:hint="eastAsia" w:ascii="宋体" w:hAnsi="宋体" w:eastAsia="宋体" w:cs="宋体"/>
                <w:color w:val="000000"/>
                <w:sz w:val="21"/>
              </w:rPr>
            </w:pPr>
          </w:p>
        </w:tc>
        <w:tc>
          <w:tcPr>
            <w:tcW w:w="1679" w:type="dxa"/>
            <w:gridSpan w:val="2"/>
            <w:noWrap w:val="0"/>
            <w:vAlign w:val="top"/>
          </w:tcPr>
          <w:p w14:paraId="7624555A">
            <w:pPr>
              <w:jc w:val="center"/>
              <w:rPr>
                <w:rFonts w:hint="eastAsia" w:ascii="宋体" w:hAnsi="宋体" w:eastAsia="宋体" w:cs="宋体"/>
                <w:color w:val="000000"/>
                <w:sz w:val="21"/>
              </w:rPr>
            </w:pPr>
          </w:p>
        </w:tc>
      </w:tr>
      <w:tr w14:paraId="59F3AF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14:paraId="5CACA330">
            <w:pPr>
              <w:spacing w:line="219" w:lineRule="auto"/>
              <w:jc w:val="center"/>
              <w:rPr>
                <w:rFonts w:hint="eastAsia" w:ascii="宋体" w:hAnsi="宋体" w:eastAsia="宋体" w:cs="宋体"/>
                <w:color w:val="000000"/>
                <w:sz w:val="24"/>
                <w:szCs w:val="24"/>
              </w:rPr>
            </w:pPr>
          </w:p>
        </w:tc>
        <w:tc>
          <w:tcPr>
            <w:tcW w:w="825" w:type="dxa"/>
            <w:noWrap w:val="0"/>
            <w:vAlign w:val="center"/>
          </w:tcPr>
          <w:p w14:paraId="7266CAE8">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p>
        </w:tc>
        <w:tc>
          <w:tcPr>
            <w:tcW w:w="990" w:type="dxa"/>
            <w:noWrap w:val="0"/>
            <w:vAlign w:val="center"/>
          </w:tcPr>
          <w:p w14:paraId="75C1205E">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p>
        </w:tc>
        <w:tc>
          <w:tcPr>
            <w:tcW w:w="1140" w:type="dxa"/>
            <w:noWrap w:val="0"/>
            <w:vAlign w:val="center"/>
          </w:tcPr>
          <w:p w14:paraId="2086BA28">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p>
        </w:tc>
        <w:tc>
          <w:tcPr>
            <w:tcW w:w="1185" w:type="dxa"/>
            <w:noWrap w:val="0"/>
            <w:vAlign w:val="center"/>
          </w:tcPr>
          <w:p w14:paraId="006FE6D7">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预算投资</w:t>
            </w:r>
          </w:p>
          <w:p w14:paraId="41C31F46">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810" w:type="dxa"/>
            <w:noWrap w:val="0"/>
            <w:vAlign w:val="center"/>
          </w:tcPr>
          <w:p w14:paraId="07A57F74">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w:t>
            </w:r>
          </w:p>
          <w:p w14:paraId="0B563218">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w:t>
            </w:r>
          </w:p>
          <w:p w14:paraId="1E71D91D">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869" w:type="dxa"/>
            <w:noWrap w:val="0"/>
            <w:vAlign w:val="center"/>
          </w:tcPr>
          <w:p w14:paraId="3B049CE1">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投资概</w:t>
            </w:r>
          </w:p>
          <w:p w14:paraId="2B7FAF32">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算控制</w:t>
            </w:r>
          </w:p>
          <w:p w14:paraId="04A7F925">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率</w:t>
            </w:r>
          </w:p>
        </w:tc>
      </w:tr>
      <w:tr w14:paraId="617EF5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14:paraId="2D3F7077">
            <w:pPr>
              <w:jc w:val="left"/>
              <w:rPr>
                <w:rFonts w:hint="eastAsia" w:ascii="宋体" w:hAnsi="宋体" w:eastAsia="宋体" w:cs="宋体"/>
                <w:color w:val="000000"/>
                <w:sz w:val="24"/>
                <w:szCs w:val="24"/>
              </w:rPr>
            </w:pPr>
          </w:p>
        </w:tc>
        <w:tc>
          <w:tcPr>
            <w:tcW w:w="825" w:type="dxa"/>
            <w:noWrap w:val="0"/>
            <w:vAlign w:val="top"/>
          </w:tcPr>
          <w:p w14:paraId="63A6F56F">
            <w:pPr>
              <w:rPr>
                <w:rFonts w:hint="eastAsia" w:ascii="宋体" w:hAnsi="宋体" w:eastAsia="宋体" w:cs="宋体"/>
                <w:color w:val="000000"/>
                <w:sz w:val="21"/>
              </w:rPr>
            </w:pPr>
          </w:p>
        </w:tc>
        <w:tc>
          <w:tcPr>
            <w:tcW w:w="990" w:type="dxa"/>
            <w:noWrap w:val="0"/>
            <w:vAlign w:val="top"/>
          </w:tcPr>
          <w:p w14:paraId="6720C677">
            <w:pPr>
              <w:rPr>
                <w:rFonts w:hint="eastAsia" w:ascii="宋体" w:hAnsi="宋体" w:eastAsia="宋体" w:cs="宋体"/>
                <w:color w:val="000000"/>
                <w:sz w:val="21"/>
              </w:rPr>
            </w:pPr>
          </w:p>
        </w:tc>
        <w:tc>
          <w:tcPr>
            <w:tcW w:w="1140" w:type="dxa"/>
            <w:noWrap w:val="0"/>
            <w:vAlign w:val="top"/>
          </w:tcPr>
          <w:p w14:paraId="3858E966">
            <w:pPr>
              <w:rPr>
                <w:rFonts w:hint="eastAsia" w:ascii="宋体" w:hAnsi="宋体" w:eastAsia="宋体" w:cs="宋体"/>
                <w:color w:val="000000"/>
                <w:sz w:val="21"/>
              </w:rPr>
            </w:pPr>
          </w:p>
        </w:tc>
        <w:tc>
          <w:tcPr>
            <w:tcW w:w="1185" w:type="dxa"/>
            <w:noWrap w:val="0"/>
            <w:vAlign w:val="top"/>
          </w:tcPr>
          <w:p w14:paraId="5218110C">
            <w:pPr>
              <w:rPr>
                <w:rFonts w:hint="eastAsia" w:ascii="宋体" w:hAnsi="宋体" w:eastAsia="宋体" w:cs="宋体"/>
                <w:color w:val="000000"/>
                <w:sz w:val="21"/>
              </w:rPr>
            </w:pPr>
          </w:p>
        </w:tc>
        <w:tc>
          <w:tcPr>
            <w:tcW w:w="810" w:type="dxa"/>
            <w:noWrap w:val="0"/>
            <w:vAlign w:val="top"/>
          </w:tcPr>
          <w:p w14:paraId="5791BB32">
            <w:pPr>
              <w:rPr>
                <w:rFonts w:hint="eastAsia" w:ascii="宋体" w:hAnsi="宋体" w:eastAsia="宋体" w:cs="宋体"/>
                <w:color w:val="000000"/>
                <w:sz w:val="21"/>
              </w:rPr>
            </w:pPr>
          </w:p>
        </w:tc>
        <w:tc>
          <w:tcPr>
            <w:tcW w:w="869" w:type="dxa"/>
            <w:noWrap w:val="0"/>
            <w:vAlign w:val="top"/>
          </w:tcPr>
          <w:p w14:paraId="7663D355">
            <w:pPr>
              <w:rPr>
                <w:rFonts w:hint="eastAsia" w:ascii="宋体" w:hAnsi="宋体" w:eastAsia="宋体" w:cs="宋体"/>
                <w:color w:val="000000"/>
                <w:sz w:val="21"/>
              </w:rPr>
            </w:pPr>
          </w:p>
        </w:tc>
      </w:tr>
      <w:tr w14:paraId="45120C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0E818722">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4"/>
                <w:szCs w:val="24"/>
              </w:rPr>
            </w:pPr>
          </w:p>
        </w:tc>
        <w:tc>
          <w:tcPr>
            <w:tcW w:w="5819" w:type="dxa"/>
            <w:gridSpan w:val="6"/>
            <w:noWrap w:val="0"/>
            <w:vAlign w:val="top"/>
          </w:tcPr>
          <w:p w14:paraId="6FB52BBE">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1"/>
              </w:rPr>
            </w:pPr>
          </w:p>
        </w:tc>
      </w:tr>
    </w:tbl>
    <w:p w14:paraId="25C0E838">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宋体" w:hAnsi="宋体" w:eastAsia="宋体" w:cs="宋体"/>
          <w:color w:val="000000"/>
          <w:spacing w:val="0"/>
          <w:position w:val="0"/>
          <w:sz w:val="23"/>
          <w:szCs w:val="23"/>
        </w:rPr>
      </w:pPr>
      <w:r>
        <w:rPr>
          <w:rFonts w:hint="eastAsia" w:ascii="宋体" w:hAnsi="宋体" w:eastAsia="宋体" w:cs="宋体"/>
          <w:color w:val="000000"/>
          <w:spacing w:val="0"/>
          <w:position w:val="0"/>
          <w:sz w:val="23"/>
          <w:szCs w:val="23"/>
        </w:rPr>
        <w:t>说明：“项目支出”需要填报基本支出以外的所有项目支出情况，“公用经费”填报基本支出中的一般商品和服务支出。</w:t>
      </w:r>
    </w:p>
    <w:p w14:paraId="42D3E412">
      <w:pPr>
        <w:keepNext w:val="0"/>
        <w:keepLines w:val="0"/>
        <w:pageBreakBefore w:val="0"/>
        <w:widowControl w:val="0"/>
        <w:kinsoku/>
        <w:wordWrap/>
        <w:overflowPunct/>
        <w:topLinePunct w:val="0"/>
        <w:autoSpaceDE/>
        <w:autoSpaceDN/>
        <w:bidi w:val="0"/>
        <w:adjustRightInd/>
        <w:snapToGrid/>
        <w:jc w:val="left"/>
        <w:textAlignment w:val="auto"/>
        <w:rPr>
          <w:rFonts w:hint="default" w:eastAsia="宋体"/>
          <w:sz w:val="28"/>
          <w:szCs w:val="28"/>
          <w:lang w:val="en-US" w:eastAsia="zh-CN"/>
        </w:rPr>
        <w:sectPr>
          <w:footerReference r:id="rId4" w:type="default"/>
          <w:pgSz w:w="11900" w:h="16833"/>
          <w:pgMar w:top="1429" w:right="1106" w:bottom="1253" w:left="1111" w:header="0" w:footer="964"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填表人：</w:t>
      </w:r>
      <w:r>
        <w:rPr>
          <w:rFonts w:hint="eastAsia" w:ascii="宋体" w:hAnsi="宋体" w:eastAsia="宋体" w:cs="宋体"/>
          <w:color w:val="000000"/>
          <w:spacing w:val="0"/>
          <w:position w:val="0"/>
          <w:sz w:val="23"/>
          <w:szCs w:val="23"/>
          <w:lang w:eastAsia="zh-CN"/>
        </w:rPr>
        <w:t>陈果</w:t>
      </w:r>
      <w:r>
        <w:rPr>
          <w:rFonts w:hint="eastAsia" w:ascii="宋体" w:hAnsi="宋体" w:eastAsia="宋体" w:cs="宋体"/>
          <w:color w:val="000000"/>
          <w:spacing w:val="0"/>
          <w:position w:val="0"/>
          <w:sz w:val="23"/>
          <w:szCs w:val="23"/>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w:t>
      </w:r>
      <w:r>
        <w:rPr>
          <w:rFonts w:hint="eastAsia" w:ascii="宋体" w:hAnsi="宋体" w:eastAsia="宋体" w:cs="宋体"/>
          <w:color w:val="000000"/>
          <w:spacing w:val="0"/>
          <w:position w:val="0"/>
          <w:sz w:val="23"/>
          <w:szCs w:val="23"/>
          <w:lang w:val="en-US" w:eastAsia="zh-CN"/>
        </w:rPr>
        <w:t>13873034782</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r>
        <w:rPr>
          <w:rFonts w:hint="eastAsia" w:ascii="宋体" w:hAnsi="宋体" w:eastAsia="宋体" w:cs="宋体"/>
          <w:color w:val="000000"/>
          <w:spacing w:val="0"/>
          <w:position w:val="0"/>
          <w:sz w:val="23"/>
          <w:szCs w:val="23"/>
          <w:lang w:val="en-US" w:eastAsia="zh-CN"/>
        </w:rPr>
        <w:t>2024-5-27</w:t>
      </w:r>
    </w:p>
    <w:p w14:paraId="5F5BDDBF">
      <w:pPr>
        <w:spacing w:before="64" w:line="230" w:lineRule="auto"/>
        <w:rPr>
          <w:rFonts w:ascii="Times New Roman" w:hAnsi="Times New Roman" w:eastAsia="Times New Roman" w:cs="Times New Roman"/>
          <w:sz w:val="31"/>
          <w:szCs w:val="31"/>
        </w:rPr>
      </w:pPr>
      <w:r>
        <w:rPr>
          <w:rFonts w:ascii="黑体" w:hAnsi="黑体" w:eastAsia="黑体" w:cs="黑体"/>
          <w:spacing w:val="-4"/>
          <w:sz w:val="31"/>
          <w:szCs w:val="31"/>
        </w:rPr>
        <w:t>附件</w:t>
      </w:r>
      <w:r>
        <w:rPr>
          <w:rFonts w:ascii="黑体" w:hAnsi="黑体" w:eastAsia="黑体" w:cs="黑体"/>
          <w:spacing w:val="-60"/>
          <w:sz w:val="31"/>
          <w:szCs w:val="31"/>
        </w:rPr>
        <w:t xml:space="preserve"> </w:t>
      </w:r>
      <w:r>
        <w:rPr>
          <w:rFonts w:ascii="Times New Roman" w:hAnsi="Times New Roman" w:eastAsia="Times New Roman" w:cs="Times New Roman"/>
          <w:spacing w:val="-4"/>
          <w:sz w:val="31"/>
          <w:szCs w:val="31"/>
        </w:rPr>
        <w:t>3</w:t>
      </w:r>
    </w:p>
    <w:p w14:paraId="150793D3">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年度预算单位整体支出绩效自评表</w:t>
      </w:r>
    </w:p>
    <w:p w14:paraId="121395A1">
      <w:pPr>
        <w:spacing w:line="132" w:lineRule="exact"/>
      </w:pPr>
    </w:p>
    <w:tbl>
      <w:tblPr>
        <w:tblStyle w:val="8"/>
        <w:tblW w:w="1008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1034"/>
        <w:gridCol w:w="1269"/>
        <w:gridCol w:w="1310"/>
        <w:gridCol w:w="1268"/>
        <w:gridCol w:w="716"/>
        <w:gridCol w:w="873"/>
        <w:gridCol w:w="1450"/>
      </w:tblGrid>
      <w:tr w14:paraId="4EE8B0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9" w:hRule="atLeast"/>
        </w:trPr>
        <w:tc>
          <w:tcPr>
            <w:tcW w:w="3197" w:type="dxa"/>
            <w:gridSpan w:val="3"/>
            <w:noWrap w:val="0"/>
            <w:vAlign w:val="top"/>
          </w:tcPr>
          <w:p w14:paraId="42278F8B">
            <w:pPr>
              <w:spacing w:before="24" w:line="208" w:lineRule="auto"/>
              <w:ind w:left="120" w:firstLine="412" w:firstLineChars="200"/>
              <w:rPr>
                <w:rFonts w:hint="eastAsia" w:ascii="宋体" w:hAnsi="宋体" w:eastAsia="宋体" w:cs="宋体"/>
                <w:sz w:val="19"/>
                <w:szCs w:val="19"/>
              </w:rPr>
            </w:pPr>
            <w:r>
              <w:rPr>
                <w:rFonts w:hint="eastAsia" w:ascii="宋体" w:hAnsi="宋体" w:eastAsia="宋体" w:cs="宋体"/>
                <w:spacing w:val="8"/>
                <w:sz w:val="19"/>
                <w:szCs w:val="19"/>
              </w:rPr>
              <w:t>预算单位名称</w:t>
            </w:r>
          </w:p>
        </w:tc>
        <w:tc>
          <w:tcPr>
            <w:tcW w:w="6886" w:type="dxa"/>
            <w:gridSpan w:val="6"/>
            <w:noWrap w:val="0"/>
            <w:vAlign w:val="top"/>
          </w:tcPr>
          <w:p w14:paraId="20263D13">
            <w:pPr>
              <w:pStyle w:val="9"/>
              <w:spacing w:line="239" w:lineRule="exact"/>
              <w:rPr>
                <w:rFonts w:hint="eastAsia" w:ascii="宋体" w:hAnsi="宋体" w:eastAsia="宋体" w:cs="宋体"/>
                <w:sz w:val="20"/>
                <w:lang w:eastAsia="zh-CN"/>
              </w:rPr>
            </w:pPr>
            <w:r>
              <w:rPr>
                <w:rFonts w:hint="eastAsia" w:ascii="宋体" w:hAnsi="宋体" w:eastAsia="宋体" w:cs="宋体"/>
                <w:sz w:val="20"/>
                <w:lang w:eastAsia="zh-CN"/>
              </w:rPr>
              <w:t>岳阳市餐厨垃圾综合处理所</w:t>
            </w:r>
          </w:p>
        </w:tc>
      </w:tr>
      <w:tr w14:paraId="504D70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restart"/>
            <w:tcBorders>
              <w:bottom w:val="nil"/>
            </w:tcBorders>
            <w:noWrap w:val="0"/>
            <w:vAlign w:val="top"/>
          </w:tcPr>
          <w:p w14:paraId="55EB055C">
            <w:pPr>
              <w:pStyle w:val="9"/>
              <w:spacing w:line="467" w:lineRule="auto"/>
              <w:rPr>
                <w:rFonts w:hint="eastAsia" w:ascii="宋体" w:hAnsi="宋体" w:eastAsia="宋体" w:cs="宋体"/>
              </w:rPr>
            </w:pPr>
          </w:p>
          <w:p w14:paraId="4A4BA11D">
            <w:pPr>
              <w:spacing w:before="62" w:line="232" w:lineRule="auto"/>
              <w:ind w:left="144" w:right="144" w:firstLine="104"/>
              <w:jc w:val="both"/>
              <w:rPr>
                <w:rFonts w:hint="eastAsia" w:ascii="宋体" w:hAnsi="宋体" w:eastAsia="宋体" w:cs="宋体"/>
                <w:sz w:val="19"/>
                <w:szCs w:val="19"/>
              </w:rPr>
            </w:pPr>
            <w:r>
              <w:rPr>
                <w:rFonts w:hint="eastAsia" w:ascii="宋体" w:hAnsi="宋体" w:eastAsia="宋体" w:cs="宋体"/>
                <w:spacing w:val="6"/>
                <w:sz w:val="19"/>
                <w:szCs w:val="19"/>
              </w:rPr>
              <w:t>年度预</w:t>
            </w:r>
            <w:r>
              <w:rPr>
                <w:rFonts w:hint="eastAsia" w:ascii="宋体" w:hAnsi="宋体" w:eastAsia="宋体" w:cs="宋体"/>
                <w:sz w:val="19"/>
                <w:szCs w:val="19"/>
              </w:rPr>
              <w:t xml:space="preserve">  </w:t>
            </w:r>
            <w:r>
              <w:rPr>
                <w:rFonts w:hint="eastAsia" w:ascii="宋体" w:hAnsi="宋体" w:eastAsia="宋体" w:cs="宋体"/>
                <w:spacing w:val="41"/>
                <w:sz w:val="19"/>
                <w:szCs w:val="19"/>
              </w:rPr>
              <w:t>算申请</w:t>
            </w:r>
            <w:r>
              <w:rPr>
                <w:rFonts w:hint="eastAsia" w:ascii="宋体" w:hAnsi="宋体" w:eastAsia="宋体" w:cs="宋体"/>
                <w:sz w:val="19"/>
                <w:szCs w:val="19"/>
              </w:rPr>
              <w:t xml:space="preserve">  </w:t>
            </w:r>
            <w:r>
              <w:rPr>
                <w:rFonts w:hint="eastAsia" w:ascii="宋体" w:hAnsi="宋体" w:eastAsia="宋体" w:cs="宋体"/>
                <w:spacing w:val="7"/>
                <w:sz w:val="19"/>
                <w:szCs w:val="19"/>
              </w:rPr>
              <w:t>（万元）</w:t>
            </w:r>
          </w:p>
        </w:tc>
        <w:tc>
          <w:tcPr>
            <w:tcW w:w="2113" w:type="dxa"/>
            <w:gridSpan w:val="2"/>
            <w:noWrap w:val="0"/>
            <w:vAlign w:val="top"/>
          </w:tcPr>
          <w:p w14:paraId="1148F782">
            <w:pPr>
              <w:pStyle w:val="9"/>
              <w:spacing w:line="235" w:lineRule="exact"/>
              <w:rPr>
                <w:rFonts w:hint="eastAsia" w:ascii="宋体" w:hAnsi="宋体" w:eastAsia="宋体" w:cs="宋体"/>
                <w:sz w:val="20"/>
              </w:rPr>
            </w:pPr>
          </w:p>
        </w:tc>
        <w:tc>
          <w:tcPr>
            <w:tcW w:w="1269" w:type="dxa"/>
            <w:noWrap w:val="0"/>
            <w:vAlign w:val="top"/>
          </w:tcPr>
          <w:p w14:paraId="1FA07699">
            <w:pPr>
              <w:spacing w:before="20" w:line="208" w:lineRule="auto"/>
              <w:ind w:left="140"/>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310" w:type="dxa"/>
            <w:noWrap w:val="0"/>
            <w:vAlign w:val="top"/>
          </w:tcPr>
          <w:p w14:paraId="42982107">
            <w:pPr>
              <w:spacing w:before="20" w:line="208" w:lineRule="auto"/>
              <w:ind w:left="159"/>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268" w:type="dxa"/>
            <w:noWrap w:val="0"/>
            <w:vAlign w:val="top"/>
          </w:tcPr>
          <w:p w14:paraId="6A081ADB">
            <w:pPr>
              <w:spacing w:before="20" w:line="208" w:lineRule="auto"/>
              <w:ind w:left="138"/>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716" w:type="dxa"/>
            <w:noWrap w:val="0"/>
            <w:vAlign w:val="top"/>
          </w:tcPr>
          <w:p w14:paraId="0C91D2B0">
            <w:pPr>
              <w:spacing w:before="20" w:line="208"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14:paraId="71169489">
            <w:pPr>
              <w:spacing w:before="20" w:line="208" w:lineRule="auto"/>
              <w:ind w:left="147"/>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50" w:type="dxa"/>
            <w:noWrap w:val="0"/>
            <w:vAlign w:val="top"/>
          </w:tcPr>
          <w:p w14:paraId="33AABDFD">
            <w:pPr>
              <w:spacing w:before="20" w:line="208" w:lineRule="auto"/>
              <w:ind w:left="366"/>
              <w:rPr>
                <w:rFonts w:hint="eastAsia" w:ascii="宋体" w:hAnsi="宋体" w:eastAsia="宋体" w:cs="宋体"/>
                <w:sz w:val="19"/>
                <w:szCs w:val="19"/>
              </w:rPr>
            </w:pPr>
            <w:r>
              <w:rPr>
                <w:rFonts w:hint="eastAsia" w:ascii="宋体" w:hAnsi="宋体" w:eastAsia="宋体" w:cs="宋体"/>
                <w:spacing w:val="-2"/>
                <w:sz w:val="19"/>
                <w:szCs w:val="19"/>
              </w:rPr>
              <w:t>自评得分</w:t>
            </w:r>
          </w:p>
        </w:tc>
      </w:tr>
      <w:tr w14:paraId="52818C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4630C18F">
            <w:pPr>
              <w:pStyle w:val="9"/>
              <w:rPr>
                <w:rFonts w:hint="eastAsia" w:ascii="宋体" w:hAnsi="宋体" w:eastAsia="宋体" w:cs="宋体"/>
              </w:rPr>
            </w:pPr>
          </w:p>
        </w:tc>
        <w:tc>
          <w:tcPr>
            <w:tcW w:w="2113" w:type="dxa"/>
            <w:gridSpan w:val="2"/>
            <w:noWrap w:val="0"/>
            <w:vAlign w:val="top"/>
          </w:tcPr>
          <w:p w14:paraId="331756D5">
            <w:pPr>
              <w:spacing w:before="20" w:line="208" w:lineRule="auto"/>
              <w:ind w:left="463"/>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269" w:type="dxa"/>
            <w:noWrap w:val="0"/>
            <w:vAlign w:val="top"/>
          </w:tcPr>
          <w:p w14:paraId="5D0F8997">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568.89</w:t>
            </w:r>
          </w:p>
        </w:tc>
        <w:tc>
          <w:tcPr>
            <w:tcW w:w="1310" w:type="dxa"/>
            <w:noWrap w:val="0"/>
            <w:vAlign w:val="top"/>
          </w:tcPr>
          <w:p w14:paraId="092A74B7">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618.23</w:t>
            </w:r>
          </w:p>
        </w:tc>
        <w:tc>
          <w:tcPr>
            <w:tcW w:w="1268" w:type="dxa"/>
            <w:noWrap w:val="0"/>
            <w:vAlign w:val="top"/>
          </w:tcPr>
          <w:p w14:paraId="1F9B6C37">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461.88</w:t>
            </w:r>
          </w:p>
        </w:tc>
        <w:tc>
          <w:tcPr>
            <w:tcW w:w="716" w:type="dxa"/>
            <w:noWrap w:val="0"/>
            <w:vAlign w:val="top"/>
          </w:tcPr>
          <w:p w14:paraId="70151EB7">
            <w:pPr>
              <w:pStyle w:val="9"/>
              <w:spacing w:before="54" w:line="194" w:lineRule="auto"/>
              <w:ind w:left="270"/>
              <w:rPr>
                <w:rFonts w:hint="eastAsia" w:ascii="宋体" w:hAnsi="宋体" w:eastAsia="宋体" w:cs="宋体"/>
                <w:sz w:val="19"/>
                <w:szCs w:val="19"/>
              </w:rPr>
            </w:pPr>
            <w:r>
              <w:rPr>
                <w:rFonts w:hint="eastAsia" w:ascii="宋体" w:hAnsi="宋体" w:eastAsia="宋体" w:cs="宋体"/>
                <w:b/>
                <w:bCs/>
                <w:spacing w:val="-10"/>
                <w:sz w:val="19"/>
                <w:szCs w:val="19"/>
              </w:rPr>
              <w:t>10</w:t>
            </w:r>
          </w:p>
        </w:tc>
        <w:tc>
          <w:tcPr>
            <w:tcW w:w="873" w:type="dxa"/>
            <w:noWrap w:val="0"/>
            <w:vAlign w:val="top"/>
          </w:tcPr>
          <w:p w14:paraId="4C9B6F53">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74.71%</w:t>
            </w:r>
          </w:p>
        </w:tc>
        <w:tc>
          <w:tcPr>
            <w:tcW w:w="1450" w:type="dxa"/>
            <w:noWrap w:val="0"/>
            <w:vAlign w:val="top"/>
          </w:tcPr>
          <w:p w14:paraId="564509C8">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7.47</w:t>
            </w:r>
          </w:p>
        </w:tc>
      </w:tr>
      <w:tr w14:paraId="292EB4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0EED90CB">
            <w:pPr>
              <w:pStyle w:val="9"/>
              <w:rPr>
                <w:rFonts w:hint="eastAsia" w:ascii="宋体" w:hAnsi="宋体" w:eastAsia="宋体" w:cs="宋体"/>
              </w:rPr>
            </w:pPr>
          </w:p>
        </w:tc>
        <w:tc>
          <w:tcPr>
            <w:tcW w:w="4692" w:type="dxa"/>
            <w:gridSpan w:val="4"/>
            <w:noWrap w:val="0"/>
            <w:vAlign w:val="top"/>
          </w:tcPr>
          <w:p w14:paraId="7CBB0223">
            <w:pPr>
              <w:spacing w:before="22" w:line="206" w:lineRule="auto"/>
              <w:ind w:left="111"/>
              <w:rPr>
                <w:rFonts w:hint="eastAsia" w:ascii="宋体" w:hAnsi="宋体" w:eastAsia="宋体" w:cs="宋体"/>
                <w:sz w:val="19"/>
                <w:szCs w:val="19"/>
              </w:rPr>
            </w:pPr>
            <w:r>
              <w:rPr>
                <w:rFonts w:hint="eastAsia" w:ascii="宋体" w:hAnsi="宋体" w:eastAsia="宋体" w:cs="宋体"/>
                <w:spacing w:val="2"/>
                <w:sz w:val="19"/>
                <w:szCs w:val="19"/>
              </w:rPr>
              <w:t>按收入性质分：</w:t>
            </w:r>
          </w:p>
        </w:tc>
        <w:tc>
          <w:tcPr>
            <w:tcW w:w="4307" w:type="dxa"/>
            <w:gridSpan w:val="4"/>
            <w:noWrap w:val="0"/>
            <w:vAlign w:val="top"/>
          </w:tcPr>
          <w:p w14:paraId="55B0F24E">
            <w:pPr>
              <w:spacing w:before="22" w:line="206" w:lineRule="auto"/>
              <w:ind w:left="116"/>
              <w:rPr>
                <w:rFonts w:hint="eastAsia" w:ascii="宋体" w:hAnsi="宋体" w:eastAsia="宋体" w:cs="宋体"/>
                <w:sz w:val="19"/>
                <w:szCs w:val="19"/>
              </w:rPr>
            </w:pPr>
            <w:r>
              <w:rPr>
                <w:rFonts w:hint="eastAsia" w:ascii="宋体" w:hAnsi="宋体" w:eastAsia="宋体" w:cs="宋体"/>
                <w:spacing w:val="2"/>
                <w:sz w:val="19"/>
                <w:szCs w:val="19"/>
              </w:rPr>
              <w:t>按支出性质分：</w:t>
            </w:r>
          </w:p>
        </w:tc>
      </w:tr>
      <w:tr w14:paraId="0575CA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1947708F">
            <w:pPr>
              <w:pStyle w:val="9"/>
              <w:rPr>
                <w:rFonts w:hint="eastAsia" w:ascii="宋体" w:hAnsi="宋体" w:eastAsia="宋体" w:cs="宋体"/>
              </w:rPr>
            </w:pPr>
          </w:p>
        </w:tc>
        <w:tc>
          <w:tcPr>
            <w:tcW w:w="4692" w:type="dxa"/>
            <w:gridSpan w:val="4"/>
            <w:noWrap w:val="0"/>
            <w:vAlign w:val="top"/>
          </w:tcPr>
          <w:p w14:paraId="261D25CD">
            <w:pPr>
              <w:spacing w:before="21" w:line="207" w:lineRule="auto"/>
              <w:ind w:left="312"/>
              <w:rPr>
                <w:rFonts w:hint="default" w:ascii="宋体" w:hAnsi="宋体" w:eastAsia="宋体" w:cs="宋体"/>
                <w:sz w:val="19"/>
                <w:szCs w:val="19"/>
                <w:lang w:val="en-US" w:eastAsia="zh-CN"/>
              </w:rPr>
            </w:pPr>
            <w:r>
              <w:rPr>
                <w:rFonts w:hint="eastAsia" w:ascii="宋体" w:hAnsi="宋体" w:eastAsia="宋体" w:cs="宋体"/>
                <w:spacing w:val="1"/>
                <w:sz w:val="19"/>
                <w:szCs w:val="19"/>
              </w:rPr>
              <w:t>其中：</w:t>
            </w:r>
            <w:r>
              <w:rPr>
                <w:rFonts w:hint="eastAsia" w:ascii="宋体" w:hAnsi="宋体" w:eastAsia="宋体" w:cs="宋体"/>
                <w:spacing w:val="24"/>
                <w:sz w:val="19"/>
                <w:szCs w:val="19"/>
              </w:rPr>
              <w:t xml:space="preserve">  </w:t>
            </w:r>
            <w:r>
              <w:rPr>
                <w:rFonts w:hint="eastAsia" w:ascii="宋体" w:hAnsi="宋体" w:eastAsia="宋体" w:cs="宋体"/>
                <w:spacing w:val="1"/>
                <w:sz w:val="19"/>
                <w:szCs w:val="19"/>
              </w:rPr>
              <w:t>一般公共预算：</w:t>
            </w:r>
            <w:r>
              <w:rPr>
                <w:rFonts w:hint="eastAsia" w:ascii="宋体" w:hAnsi="宋体" w:eastAsia="宋体" w:cs="宋体"/>
                <w:spacing w:val="1"/>
                <w:sz w:val="19"/>
                <w:szCs w:val="19"/>
                <w:lang w:val="en-US" w:eastAsia="zh-CN"/>
              </w:rPr>
              <w:t>598.72</w:t>
            </w:r>
          </w:p>
        </w:tc>
        <w:tc>
          <w:tcPr>
            <w:tcW w:w="4307" w:type="dxa"/>
            <w:gridSpan w:val="4"/>
            <w:noWrap w:val="0"/>
            <w:vAlign w:val="top"/>
          </w:tcPr>
          <w:p w14:paraId="42E23242">
            <w:pPr>
              <w:spacing w:before="21" w:line="207" w:lineRule="auto"/>
              <w:ind w:left="115"/>
              <w:rPr>
                <w:rFonts w:hint="default" w:ascii="宋体" w:hAnsi="宋体" w:eastAsia="宋体" w:cs="宋体"/>
                <w:sz w:val="19"/>
                <w:szCs w:val="19"/>
                <w:lang w:val="en-US" w:eastAsia="zh-CN"/>
              </w:rPr>
            </w:pPr>
            <w:r>
              <w:rPr>
                <w:rFonts w:hint="eastAsia" w:ascii="宋体" w:hAnsi="宋体" w:eastAsia="宋体" w:cs="宋体"/>
                <w:spacing w:val="2"/>
                <w:sz w:val="19"/>
                <w:szCs w:val="19"/>
              </w:rPr>
              <w:t>其中：基本支出：</w:t>
            </w:r>
            <w:r>
              <w:rPr>
                <w:rFonts w:hint="eastAsia" w:ascii="宋体" w:hAnsi="宋体" w:eastAsia="宋体" w:cs="宋体"/>
                <w:spacing w:val="2"/>
                <w:sz w:val="19"/>
                <w:szCs w:val="19"/>
                <w:lang w:val="en-US" w:eastAsia="zh-CN"/>
              </w:rPr>
              <w:t>256.07</w:t>
            </w:r>
          </w:p>
        </w:tc>
      </w:tr>
      <w:tr w14:paraId="7566CD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2F82C151">
            <w:pPr>
              <w:pStyle w:val="9"/>
              <w:rPr>
                <w:rFonts w:hint="eastAsia" w:ascii="宋体" w:hAnsi="宋体" w:eastAsia="宋体" w:cs="宋体"/>
              </w:rPr>
            </w:pPr>
          </w:p>
        </w:tc>
        <w:tc>
          <w:tcPr>
            <w:tcW w:w="4692" w:type="dxa"/>
            <w:gridSpan w:val="4"/>
            <w:noWrap w:val="0"/>
            <w:vAlign w:val="top"/>
          </w:tcPr>
          <w:p w14:paraId="47CE5282">
            <w:pPr>
              <w:spacing w:before="21" w:line="207" w:lineRule="auto"/>
              <w:ind w:left="916"/>
              <w:rPr>
                <w:rFonts w:hint="eastAsia" w:ascii="宋体" w:hAnsi="宋体" w:eastAsia="宋体" w:cs="宋体"/>
                <w:sz w:val="19"/>
                <w:szCs w:val="19"/>
              </w:rPr>
            </w:pPr>
            <w:r>
              <w:rPr>
                <w:rFonts w:hint="eastAsia" w:ascii="宋体" w:hAnsi="宋体" w:eastAsia="宋体" w:cs="宋体"/>
                <w:spacing w:val="2"/>
                <w:sz w:val="19"/>
                <w:szCs w:val="19"/>
              </w:rPr>
              <w:t>政府性基金拨款：</w:t>
            </w:r>
          </w:p>
        </w:tc>
        <w:tc>
          <w:tcPr>
            <w:tcW w:w="4307" w:type="dxa"/>
            <w:gridSpan w:val="4"/>
            <w:noWrap w:val="0"/>
            <w:vAlign w:val="top"/>
          </w:tcPr>
          <w:p w14:paraId="71480811">
            <w:pPr>
              <w:spacing w:before="21" w:line="207" w:lineRule="auto"/>
              <w:ind w:left="717"/>
              <w:rPr>
                <w:rFonts w:hint="default" w:ascii="宋体" w:hAnsi="宋体" w:eastAsia="宋体" w:cs="宋体"/>
                <w:sz w:val="19"/>
                <w:szCs w:val="19"/>
                <w:lang w:val="en-US" w:eastAsia="zh-CN"/>
              </w:rPr>
            </w:pPr>
            <w:r>
              <w:rPr>
                <w:rFonts w:hint="eastAsia" w:ascii="宋体" w:hAnsi="宋体" w:eastAsia="宋体" w:cs="宋体"/>
                <w:spacing w:val="-3"/>
                <w:sz w:val="19"/>
                <w:szCs w:val="19"/>
              </w:rPr>
              <w:t>项目支出：</w:t>
            </w:r>
            <w:r>
              <w:rPr>
                <w:rFonts w:hint="eastAsia" w:ascii="宋体" w:hAnsi="宋体" w:eastAsia="宋体" w:cs="宋体"/>
                <w:spacing w:val="-3"/>
                <w:sz w:val="19"/>
                <w:szCs w:val="19"/>
                <w:lang w:val="en-US" w:eastAsia="zh-CN"/>
              </w:rPr>
              <w:t>205.8</w:t>
            </w:r>
          </w:p>
        </w:tc>
      </w:tr>
      <w:tr w14:paraId="632B4E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2E7A77BC">
            <w:pPr>
              <w:pStyle w:val="9"/>
              <w:rPr>
                <w:rFonts w:hint="eastAsia" w:ascii="宋体" w:hAnsi="宋体" w:eastAsia="宋体" w:cs="宋体"/>
              </w:rPr>
            </w:pPr>
          </w:p>
        </w:tc>
        <w:tc>
          <w:tcPr>
            <w:tcW w:w="4692" w:type="dxa"/>
            <w:gridSpan w:val="4"/>
            <w:noWrap w:val="0"/>
            <w:vAlign w:val="top"/>
          </w:tcPr>
          <w:p w14:paraId="739B2C83">
            <w:pPr>
              <w:spacing w:before="20" w:line="208" w:lineRule="auto"/>
              <w:ind w:left="115"/>
              <w:rPr>
                <w:rFonts w:hint="eastAsia" w:ascii="宋体" w:hAnsi="宋体" w:eastAsia="宋体" w:cs="宋体"/>
                <w:sz w:val="19"/>
                <w:szCs w:val="19"/>
              </w:rPr>
            </w:pPr>
            <w:r>
              <w:rPr>
                <w:rFonts w:hint="eastAsia" w:ascii="宋体" w:hAnsi="宋体" w:eastAsia="宋体" w:cs="宋体"/>
                <w:spacing w:val="5"/>
                <w:sz w:val="19"/>
                <w:szCs w:val="19"/>
              </w:rPr>
              <w:t>纳入专户管理的非税收入拨款：</w:t>
            </w:r>
          </w:p>
        </w:tc>
        <w:tc>
          <w:tcPr>
            <w:tcW w:w="4307" w:type="dxa"/>
            <w:gridSpan w:val="4"/>
            <w:noWrap w:val="0"/>
            <w:vAlign w:val="top"/>
          </w:tcPr>
          <w:p w14:paraId="389D9497">
            <w:pPr>
              <w:pStyle w:val="9"/>
              <w:spacing w:line="235" w:lineRule="exact"/>
              <w:rPr>
                <w:rFonts w:hint="eastAsia" w:ascii="宋体" w:hAnsi="宋体" w:eastAsia="宋体" w:cs="宋体"/>
                <w:sz w:val="20"/>
              </w:rPr>
            </w:pPr>
          </w:p>
        </w:tc>
      </w:tr>
      <w:tr w14:paraId="660D59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tcBorders>
            <w:noWrap w:val="0"/>
            <w:vAlign w:val="top"/>
          </w:tcPr>
          <w:p w14:paraId="3F9CED62">
            <w:pPr>
              <w:pStyle w:val="9"/>
              <w:rPr>
                <w:rFonts w:hint="eastAsia" w:ascii="宋体" w:hAnsi="宋体" w:eastAsia="宋体" w:cs="宋体"/>
              </w:rPr>
            </w:pPr>
          </w:p>
        </w:tc>
        <w:tc>
          <w:tcPr>
            <w:tcW w:w="4692" w:type="dxa"/>
            <w:gridSpan w:val="4"/>
            <w:noWrap w:val="0"/>
            <w:vAlign w:val="top"/>
          </w:tcPr>
          <w:p w14:paraId="13AA6BF1">
            <w:pPr>
              <w:spacing w:before="20" w:line="208" w:lineRule="auto"/>
              <w:ind w:left="1512"/>
              <w:rPr>
                <w:rFonts w:hint="default" w:ascii="宋体" w:hAnsi="宋体" w:eastAsia="宋体" w:cs="宋体"/>
                <w:sz w:val="19"/>
                <w:szCs w:val="19"/>
                <w:lang w:val="en-US" w:eastAsia="zh-CN"/>
              </w:rPr>
            </w:pPr>
            <w:r>
              <w:rPr>
                <w:rFonts w:hint="eastAsia" w:ascii="宋体" w:hAnsi="宋体" w:eastAsia="宋体" w:cs="宋体"/>
                <w:spacing w:val="-2"/>
                <w:sz w:val="19"/>
                <w:szCs w:val="19"/>
              </w:rPr>
              <w:t>其他资金：</w:t>
            </w:r>
            <w:r>
              <w:rPr>
                <w:rFonts w:hint="eastAsia" w:ascii="宋体" w:hAnsi="宋体" w:eastAsia="宋体" w:cs="宋体"/>
                <w:spacing w:val="-2"/>
                <w:sz w:val="19"/>
                <w:szCs w:val="19"/>
                <w:lang w:val="en-US" w:eastAsia="zh-CN"/>
              </w:rPr>
              <w:t>19.5</w:t>
            </w:r>
          </w:p>
        </w:tc>
        <w:tc>
          <w:tcPr>
            <w:tcW w:w="4307" w:type="dxa"/>
            <w:gridSpan w:val="4"/>
            <w:noWrap w:val="0"/>
            <w:vAlign w:val="top"/>
          </w:tcPr>
          <w:p w14:paraId="2ED921ED">
            <w:pPr>
              <w:pStyle w:val="9"/>
              <w:spacing w:line="235" w:lineRule="exact"/>
              <w:rPr>
                <w:rFonts w:hint="eastAsia" w:ascii="宋体" w:hAnsi="宋体" w:eastAsia="宋体" w:cs="宋体"/>
                <w:sz w:val="20"/>
              </w:rPr>
            </w:pPr>
          </w:p>
        </w:tc>
      </w:tr>
      <w:tr w14:paraId="67A1F8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restart"/>
            <w:tcBorders>
              <w:bottom w:val="nil"/>
            </w:tcBorders>
            <w:noWrap w:val="0"/>
            <w:vAlign w:val="top"/>
          </w:tcPr>
          <w:p w14:paraId="7B54EB53">
            <w:pPr>
              <w:pStyle w:val="9"/>
              <w:spacing w:line="242" w:lineRule="auto"/>
              <w:rPr>
                <w:rFonts w:hint="eastAsia" w:ascii="宋体" w:hAnsi="宋体" w:eastAsia="宋体" w:cs="宋体"/>
              </w:rPr>
            </w:pPr>
          </w:p>
          <w:p w14:paraId="7A972497">
            <w:pPr>
              <w:pStyle w:val="9"/>
              <w:spacing w:line="243" w:lineRule="auto"/>
              <w:rPr>
                <w:rFonts w:hint="eastAsia" w:ascii="宋体" w:hAnsi="宋体" w:eastAsia="宋体" w:cs="宋体"/>
              </w:rPr>
            </w:pPr>
          </w:p>
          <w:p w14:paraId="589F42B9">
            <w:pPr>
              <w:spacing w:before="62" w:line="230" w:lineRule="auto"/>
              <w:ind w:left="382" w:right="139" w:hanging="232"/>
              <w:rPr>
                <w:rFonts w:hint="eastAsia" w:ascii="宋体" w:hAnsi="宋体" w:eastAsia="宋体" w:cs="宋体"/>
                <w:sz w:val="19"/>
                <w:szCs w:val="19"/>
              </w:rPr>
            </w:pPr>
            <w:r>
              <w:rPr>
                <w:rFonts w:hint="eastAsia" w:ascii="宋体" w:hAnsi="宋体" w:eastAsia="宋体" w:cs="宋体"/>
                <w:spacing w:val="7"/>
                <w:sz w:val="19"/>
                <w:szCs w:val="19"/>
              </w:rPr>
              <w:t>年度总体</w:t>
            </w:r>
            <w:r>
              <w:rPr>
                <w:rFonts w:hint="eastAsia" w:ascii="宋体" w:hAnsi="宋体" w:eastAsia="宋体" w:cs="宋体"/>
                <w:sz w:val="19"/>
                <w:szCs w:val="19"/>
              </w:rPr>
              <w:t xml:space="preserve"> </w:t>
            </w:r>
            <w:r>
              <w:rPr>
                <w:rFonts w:hint="eastAsia" w:ascii="宋体" w:hAnsi="宋体" w:eastAsia="宋体" w:cs="宋体"/>
                <w:spacing w:val="-7"/>
                <w:sz w:val="19"/>
                <w:szCs w:val="19"/>
              </w:rPr>
              <w:t>目标</w:t>
            </w:r>
          </w:p>
        </w:tc>
        <w:tc>
          <w:tcPr>
            <w:tcW w:w="4692" w:type="dxa"/>
            <w:gridSpan w:val="4"/>
            <w:noWrap w:val="0"/>
            <w:vAlign w:val="top"/>
          </w:tcPr>
          <w:p w14:paraId="03A68D69">
            <w:pPr>
              <w:spacing w:before="20" w:line="208" w:lineRule="auto"/>
              <w:ind w:left="1959"/>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307" w:type="dxa"/>
            <w:gridSpan w:val="4"/>
            <w:noWrap w:val="0"/>
            <w:vAlign w:val="top"/>
          </w:tcPr>
          <w:p w14:paraId="615C1089">
            <w:pPr>
              <w:spacing w:before="20" w:line="208" w:lineRule="auto"/>
              <w:ind w:left="1567"/>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14:paraId="308CDF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4" w:hRule="atLeast"/>
        </w:trPr>
        <w:tc>
          <w:tcPr>
            <w:tcW w:w="1084" w:type="dxa"/>
            <w:vMerge w:val="continue"/>
            <w:tcBorders>
              <w:top w:val="nil"/>
            </w:tcBorders>
            <w:noWrap w:val="0"/>
            <w:vAlign w:val="top"/>
          </w:tcPr>
          <w:p w14:paraId="7A3BE8FE">
            <w:pPr>
              <w:pStyle w:val="9"/>
              <w:rPr>
                <w:rFonts w:hint="eastAsia" w:ascii="宋体" w:hAnsi="宋体" w:eastAsia="宋体" w:cs="宋体"/>
              </w:rPr>
            </w:pPr>
          </w:p>
        </w:tc>
        <w:tc>
          <w:tcPr>
            <w:tcW w:w="4692" w:type="dxa"/>
            <w:gridSpan w:val="4"/>
            <w:noWrap w:val="0"/>
            <w:vAlign w:val="top"/>
          </w:tcPr>
          <w:p w14:paraId="020E7860">
            <w:pPr>
              <w:pStyle w:val="9"/>
              <w:rPr>
                <w:rFonts w:hint="eastAsia" w:ascii="宋体" w:hAnsi="宋体" w:eastAsia="宋体" w:cs="宋体"/>
                <w:lang w:eastAsia="zh-CN"/>
              </w:rPr>
            </w:pPr>
            <w:r>
              <w:rPr>
                <w:rFonts w:hint="eastAsia" w:ascii="宋体" w:hAnsi="宋体" w:eastAsia="宋体" w:cs="宋体"/>
              </w:rPr>
              <w:t>1.</w:t>
            </w:r>
            <w:r>
              <w:rPr>
                <w:rFonts w:hint="eastAsia" w:ascii="宋体" w:hAnsi="宋体" w:eastAsia="宋体" w:cs="宋体"/>
                <w:lang w:eastAsia="zh-CN"/>
              </w:rPr>
              <w:t>深夜间城市管理工作</w:t>
            </w:r>
          </w:p>
          <w:p w14:paraId="7E9E7A0C">
            <w:pPr>
              <w:pStyle w:val="9"/>
              <w:rPr>
                <w:rFonts w:hint="eastAsia" w:ascii="宋体" w:hAnsi="宋体" w:eastAsia="宋体" w:cs="宋体"/>
                <w:lang w:eastAsia="zh-CN"/>
              </w:rPr>
            </w:pPr>
            <w:r>
              <w:rPr>
                <w:rFonts w:hint="eastAsia" w:ascii="宋体" w:hAnsi="宋体" w:eastAsia="宋体" w:cs="宋体"/>
              </w:rPr>
              <w:t>2.餐厨垃圾</w:t>
            </w:r>
            <w:r>
              <w:rPr>
                <w:rFonts w:hint="eastAsia" w:ascii="宋体" w:hAnsi="宋体" w:eastAsia="宋体" w:cs="宋体"/>
                <w:lang w:eastAsia="zh-CN"/>
              </w:rPr>
              <w:t>拖运核量工作</w:t>
            </w:r>
          </w:p>
          <w:p w14:paraId="0EE28CEB">
            <w:pPr>
              <w:pStyle w:val="9"/>
              <w:rPr>
                <w:rFonts w:hint="eastAsia" w:ascii="宋体" w:hAnsi="宋体" w:eastAsia="宋体" w:cs="宋体"/>
              </w:rPr>
            </w:pPr>
          </w:p>
        </w:tc>
        <w:tc>
          <w:tcPr>
            <w:tcW w:w="4307" w:type="dxa"/>
            <w:gridSpan w:val="4"/>
            <w:noWrap w:val="0"/>
            <w:vAlign w:val="top"/>
          </w:tcPr>
          <w:p w14:paraId="4583C9F7">
            <w:pPr>
              <w:pStyle w:val="9"/>
              <w:jc w:val="left"/>
              <w:rPr>
                <w:rFonts w:hint="eastAsia" w:ascii="宋体" w:hAnsi="宋体" w:eastAsia="宋体" w:cs="宋体"/>
              </w:rPr>
            </w:pPr>
            <w:r>
              <w:rPr>
                <w:rFonts w:hint="eastAsia" w:ascii="宋体" w:hAnsi="宋体" w:eastAsia="宋体" w:cs="宋体"/>
              </w:rPr>
              <w:t>完成</w:t>
            </w:r>
            <w:r>
              <w:rPr>
                <w:rFonts w:hint="eastAsia" w:ascii="宋体" w:hAnsi="宋体" w:eastAsia="宋体" w:cs="宋体"/>
                <w:lang w:eastAsia="zh-CN"/>
              </w:rPr>
              <w:t>深夜间城市管理</w:t>
            </w:r>
            <w:r>
              <w:rPr>
                <w:rFonts w:hint="eastAsia" w:ascii="宋体" w:hAnsi="宋体" w:eastAsia="宋体" w:cs="宋体"/>
              </w:rPr>
              <w:t>工作                         完成餐厨垃圾</w:t>
            </w:r>
            <w:r>
              <w:rPr>
                <w:rFonts w:hint="eastAsia" w:ascii="宋体" w:hAnsi="宋体" w:eastAsia="宋体" w:cs="宋体"/>
                <w:lang w:eastAsia="zh-CN"/>
              </w:rPr>
              <w:t>拖运核量</w:t>
            </w:r>
            <w:r>
              <w:rPr>
                <w:rFonts w:hint="eastAsia" w:ascii="宋体" w:hAnsi="宋体" w:eastAsia="宋体" w:cs="宋体"/>
              </w:rPr>
              <w:t xml:space="preserve">工作         </w:t>
            </w:r>
          </w:p>
        </w:tc>
      </w:tr>
      <w:tr w14:paraId="2E3A7E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1084" w:type="dxa"/>
            <w:vMerge w:val="restart"/>
            <w:tcBorders>
              <w:top w:val="single" w:color="auto" w:sz="4" w:space="0"/>
              <w:left w:val="single" w:color="auto" w:sz="4" w:space="0"/>
              <w:bottom w:val="single" w:color="auto" w:sz="4" w:space="0"/>
              <w:right w:val="single" w:color="auto" w:sz="4" w:space="0"/>
            </w:tcBorders>
            <w:noWrap w:val="0"/>
            <w:textDirection w:val="tbRlV"/>
            <w:vAlign w:val="top"/>
          </w:tcPr>
          <w:p w14:paraId="0EA606CF">
            <w:pPr>
              <w:pStyle w:val="9"/>
              <w:spacing w:line="364" w:lineRule="auto"/>
              <w:rPr>
                <w:rFonts w:hint="eastAsia" w:ascii="宋体" w:hAnsi="宋体" w:eastAsia="宋体" w:cs="宋体"/>
              </w:rPr>
            </w:pPr>
          </w:p>
          <w:p w14:paraId="24ACDD36">
            <w:pPr>
              <w:spacing w:before="64" w:line="216" w:lineRule="auto"/>
              <w:ind w:left="3168"/>
              <w:rPr>
                <w:rFonts w:hint="eastAsia" w:ascii="宋体" w:hAnsi="宋体" w:eastAsia="宋体" w:cs="宋体"/>
                <w:sz w:val="19"/>
                <w:szCs w:val="19"/>
              </w:rPr>
            </w:pPr>
            <w:r>
              <w:rPr>
                <w:rFonts w:hint="eastAsia" w:ascii="宋体" w:hAnsi="宋体" w:eastAsia="宋体" w:cs="宋体"/>
                <w:spacing w:val="39"/>
                <w:sz w:val="19"/>
                <w:szCs w:val="19"/>
              </w:rPr>
              <w:t>绩效指标</w:t>
            </w:r>
          </w:p>
        </w:tc>
        <w:tc>
          <w:tcPr>
            <w:tcW w:w="1079" w:type="dxa"/>
            <w:tcBorders>
              <w:top w:val="single" w:color="auto" w:sz="4" w:space="0"/>
              <w:left w:val="single" w:color="auto" w:sz="4" w:space="0"/>
              <w:bottom w:val="single" w:color="auto" w:sz="4" w:space="0"/>
              <w:right w:val="single" w:color="auto" w:sz="4" w:space="0"/>
            </w:tcBorders>
            <w:noWrap w:val="0"/>
            <w:vAlign w:val="top"/>
          </w:tcPr>
          <w:p w14:paraId="2B0D9836">
            <w:pPr>
              <w:spacing w:before="141" w:line="226" w:lineRule="auto"/>
              <w:ind w:left="156"/>
              <w:rPr>
                <w:rFonts w:hint="eastAsia" w:ascii="宋体" w:hAnsi="宋体" w:eastAsia="宋体" w:cs="宋体"/>
                <w:sz w:val="19"/>
                <w:szCs w:val="19"/>
              </w:rPr>
            </w:pPr>
            <w:r>
              <w:rPr>
                <w:rFonts w:hint="eastAsia" w:ascii="宋体" w:hAnsi="宋体" w:eastAsia="宋体" w:cs="宋体"/>
                <w:spacing w:val="4"/>
                <w:sz w:val="19"/>
                <w:szCs w:val="19"/>
              </w:rPr>
              <w:t>一级指标</w:t>
            </w:r>
          </w:p>
        </w:tc>
        <w:tc>
          <w:tcPr>
            <w:tcW w:w="1034" w:type="dxa"/>
            <w:tcBorders>
              <w:left w:val="single" w:color="auto" w:sz="4" w:space="0"/>
            </w:tcBorders>
            <w:noWrap w:val="0"/>
            <w:vAlign w:val="top"/>
          </w:tcPr>
          <w:p w14:paraId="2B818596">
            <w:pPr>
              <w:spacing w:before="141" w:line="226" w:lineRule="auto"/>
              <w:ind w:left="132"/>
              <w:rPr>
                <w:rFonts w:hint="eastAsia" w:ascii="宋体" w:hAnsi="宋体" w:eastAsia="宋体" w:cs="宋体"/>
                <w:sz w:val="19"/>
                <w:szCs w:val="19"/>
              </w:rPr>
            </w:pPr>
            <w:r>
              <w:rPr>
                <w:rFonts w:hint="eastAsia" w:ascii="宋体" w:hAnsi="宋体" w:eastAsia="宋体" w:cs="宋体"/>
                <w:spacing w:val="5"/>
                <w:sz w:val="19"/>
                <w:szCs w:val="19"/>
              </w:rPr>
              <w:t>二级指标</w:t>
            </w:r>
          </w:p>
        </w:tc>
        <w:tc>
          <w:tcPr>
            <w:tcW w:w="1269" w:type="dxa"/>
            <w:noWrap w:val="0"/>
            <w:vAlign w:val="top"/>
          </w:tcPr>
          <w:p w14:paraId="51F0D9C6">
            <w:pPr>
              <w:spacing w:before="141" w:line="226" w:lineRule="auto"/>
              <w:ind w:left="253"/>
              <w:rPr>
                <w:rFonts w:hint="eastAsia" w:ascii="宋体" w:hAnsi="宋体" w:eastAsia="宋体" w:cs="宋体"/>
                <w:sz w:val="19"/>
                <w:szCs w:val="19"/>
              </w:rPr>
            </w:pPr>
            <w:r>
              <w:rPr>
                <w:rFonts w:hint="eastAsia" w:ascii="宋体" w:hAnsi="宋体" w:eastAsia="宋体" w:cs="宋体"/>
                <w:spacing w:val="4"/>
                <w:sz w:val="19"/>
                <w:szCs w:val="19"/>
              </w:rPr>
              <w:t>三级指标</w:t>
            </w:r>
          </w:p>
        </w:tc>
        <w:tc>
          <w:tcPr>
            <w:tcW w:w="1310" w:type="dxa"/>
            <w:noWrap w:val="0"/>
            <w:vAlign w:val="top"/>
          </w:tcPr>
          <w:p w14:paraId="4F45E62F">
            <w:pPr>
              <w:spacing w:before="141" w:line="226" w:lineRule="auto"/>
              <w:ind w:left="114"/>
              <w:rPr>
                <w:rFonts w:hint="eastAsia" w:ascii="宋体" w:hAnsi="宋体" w:eastAsia="宋体" w:cs="宋体"/>
                <w:sz w:val="19"/>
                <w:szCs w:val="19"/>
              </w:rPr>
            </w:pPr>
            <w:r>
              <w:rPr>
                <w:rFonts w:hint="eastAsia" w:ascii="宋体" w:hAnsi="宋体" w:eastAsia="宋体" w:cs="宋体"/>
                <w:spacing w:val="7"/>
                <w:sz w:val="19"/>
                <w:szCs w:val="19"/>
              </w:rPr>
              <w:t>年度指标值</w:t>
            </w:r>
          </w:p>
        </w:tc>
        <w:tc>
          <w:tcPr>
            <w:tcW w:w="1268" w:type="dxa"/>
            <w:noWrap w:val="0"/>
            <w:vAlign w:val="top"/>
          </w:tcPr>
          <w:p w14:paraId="7A44C176">
            <w:pPr>
              <w:spacing w:before="141" w:line="226" w:lineRule="auto"/>
              <w:ind w:left="125"/>
              <w:rPr>
                <w:rFonts w:hint="eastAsia" w:ascii="宋体" w:hAnsi="宋体" w:eastAsia="宋体" w:cs="宋体"/>
                <w:sz w:val="19"/>
                <w:szCs w:val="19"/>
              </w:rPr>
            </w:pPr>
            <w:r>
              <w:rPr>
                <w:rFonts w:hint="eastAsia" w:ascii="宋体" w:hAnsi="宋体" w:eastAsia="宋体" w:cs="宋体"/>
                <w:spacing w:val="5"/>
                <w:sz w:val="19"/>
                <w:szCs w:val="19"/>
              </w:rPr>
              <w:t>实际完成值</w:t>
            </w:r>
          </w:p>
        </w:tc>
        <w:tc>
          <w:tcPr>
            <w:tcW w:w="716" w:type="dxa"/>
            <w:noWrap w:val="0"/>
            <w:vAlign w:val="top"/>
          </w:tcPr>
          <w:p w14:paraId="4C43FCC5">
            <w:pPr>
              <w:spacing w:before="141" w:line="227"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14:paraId="3CE533B2">
            <w:pPr>
              <w:spacing w:before="174" w:line="218" w:lineRule="auto"/>
              <w:ind w:left="150"/>
              <w:rPr>
                <w:rFonts w:hint="eastAsia" w:ascii="宋体" w:hAnsi="宋体" w:eastAsia="宋体" w:cs="宋体"/>
                <w:sz w:val="16"/>
                <w:szCs w:val="16"/>
              </w:rPr>
            </w:pPr>
            <w:r>
              <w:rPr>
                <w:rFonts w:hint="eastAsia" w:ascii="宋体" w:hAnsi="宋体" w:eastAsia="宋体" w:cs="宋体"/>
                <w:spacing w:val="-9"/>
                <w:sz w:val="16"/>
                <w:szCs w:val="16"/>
              </w:rPr>
              <w:t>自评得分</w:t>
            </w:r>
          </w:p>
        </w:tc>
        <w:tc>
          <w:tcPr>
            <w:tcW w:w="1450" w:type="dxa"/>
            <w:noWrap w:val="0"/>
            <w:vAlign w:val="top"/>
          </w:tcPr>
          <w:p w14:paraId="52F47AF8">
            <w:pPr>
              <w:spacing w:before="21" w:line="220" w:lineRule="auto"/>
              <w:ind w:left="111" w:right="109" w:firstLine="1"/>
              <w:rPr>
                <w:rFonts w:hint="eastAsia" w:ascii="宋体" w:hAnsi="宋体" w:eastAsia="宋体" w:cs="宋体"/>
                <w:sz w:val="19"/>
                <w:szCs w:val="19"/>
              </w:rPr>
            </w:pPr>
            <w:r>
              <w:rPr>
                <w:rFonts w:hint="eastAsia" w:ascii="宋体" w:hAnsi="宋体" w:eastAsia="宋体" w:cs="宋体"/>
                <w:spacing w:val="13"/>
                <w:sz w:val="19"/>
                <w:szCs w:val="19"/>
              </w:rPr>
              <w:t>偏差原因</w:t>
            </w:r>
            <w:r>
              <w:rPr>
                <w:rFonts w:hint="eastAsia" w:ascii="宋体" w:hAnsi="宋体" w:cs="宋体"/>
                <w:spacing w:val="13"/>
                <w:sz w:val="19"/>
                <w:szCs w:val="19"/>
                <w:lang w:eastAsia="zh-CN"/>
              </w:rPr>
              <w:t>分</w:t>
            </w:r>
            <w:r>
              <w:rPr>
                <w:rFonts w:hint="eastAsia" w:ascii="宋体" w:hAnsi="宋体" w:eastAsia="宋体" w:cs="宋体"/>
                <w:spacing w:val="13"/>
                <w:sz w:val="19"/>
                <w:szCs w:val="19"/>
              </w:rPr>
              <w:t>析</w:t>
            </w:r>
            <w:r>
              <w:rPr>
                <w:rFonts w:hint="eastAsia" w:ascii="宋体" w:hAnsi="宋体" w:eastAsia="宋体" w:cs="宋体"/>
                <w:spacing w:val="8"/>
                <w:sz w:val="19"/>
                <w:szCs w:val="19"/>
              </w:rPr>
              <w:t>及改进措施</w:t>
            </w:r>
          </w:p>
        </w:tc>
      </w:tr>
      <w:tr w14:paraId="1903BF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14:paraId="67C38545">
            <w:pPr>
              <w:pStyle w:val="9"/>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right w:val="single" w:color="auto" w:sz="4" w:space="0"/>
            </w:tcBorders>
            <w:noWrap w:val="0"/>
            <w:vAlign w:val="top"/>
          </w:tcPr>
          <w:p w14:paraId="4E335021">
            <w:pPr>
              <w:pStyle w:val="9"/>
              <w:spacing w:line="272" w:lineRule="auto"/>
              <w:rPr>
                <w:rFonts w:hint="eastAsia" w:ascii="宋体" w:hAnsi="宋体" w:eastAsia="宋体" w:cs="宋体"/>
              </w:rPr>
            </w:pPr>
          </w:p>
          <w:p w14:paraId="6B03B34A">
            <w:pPr>
              <w:pStyle w:val="9"/>
              <w:spacing w:line="272" w:lineRule="auto"/>
              <w:rPr>
                <w:rFonts w:hint="eastAsia" w:ascii="宋体" w:hAnsi="宋体" w:eastAsia="宋体" w:cs="宋体"/>
              </w:rPr>
            </w:pPr>
          </w:p>
          <w:p w14:paraId="2D004F3B">
            <w:pPr>
              <w:pStyle w:val="9"/>
              <w:spacing w:line="272" w:lineRule="auto"/>
              <w:rPr>
                <w:rFonts w:hint="eastAsia" w:ascii="宋体" w:hAnsi="宋体" w:eastAsia="宋体" w:cs="宋体"/>
              </w:rPr>
            </w:pPr>
          </w:p>
          <w:p w14:paraId="32D9E3A8">
            <w:pPr>
              <w:pStyle w:val="9"/>
              <w:spacing w:line="273" w:lineRule="auto"/>
              <w:rPr>
                <w:rFonts w:hint="eastAsia" w:ascii="宋体" w:hAnsi="宋体" w:eastAsia="宋体" w:cs="宋体"/>
              </w:rPr>
            </w:pPr>
          </w:p>
          <w:p w14:paraId="4B831997">
            <w:pPr>
              <w:spacing w:before="62" w:line="450" w:lineRule="exact"/>
              <w:ind w:left="144"/>
              <w:rPr>
                <w:rFonts w:hint="eastAsia" w:ascii="宋体" w:hAnsi="宋体" w:eastAsia="宋体" w:cs="宋体"/>
                <w:sz w:val="19"/>
                <w:szCs w:val="19"/>
              </w:rPr>
            </w:pPr>
            <w:r>
              <w:rPr>
                <w:rFonts w:hint="eastAsia" w:ascii="宋体" w:hAnsi="宋体" w:eastAsia="宋体" w:cs="宋体"/>
                <w:spacing w:val="7"/>
                <w:position w:val="19"/>
                <w:sz w:val="19"/>
                <w:szCs w:val="19"/>
              </w:rPr>
              <w:t>产出指标</w:t>
            </w:r>
          </w:p>
          <w:p w14:paraId="53FF9E65">
            <w:pPr>
              <w:spacing w:line="261" w:lineRule="exact"/>
              <w:ind w:left="252"/>
              <w:rPr>
                <w:rFonts w:hint="eastAsia" w:ascii="宋体" w:hAnsi="宋体" w:eastAsia="宋体" w:cs="宋体"/>
                <w:sz w:val="19"/>
                <w:szCs w:val="19"/>
              </w:rPr>
            </w:pPr>
            <w:r>
              <w:rPr>
                <w:rFonts w:hint="eastAsia" w:ascii="宋体" w:hAnsi="宋体" w:eastAsia="宋体" w:cs="宋体"/>
                <w:spacing w:val="1"/>
                <w:position w:val="2"/>
                <w:sz w:val="19"/>
                <w:szCs w:val="19"/>
              </w:rPr>
              <w:t>(50</w:t>
            </w:r>
            <w:r>
              <w:rPr>
                <w:rFonts w:hint="eastAsia" w:ascii="宋体" w:hAnsi="宋体" w:eastAsia="宋体" w:cs="宋体"/>
                <w:spacing w:val="14"/>
                <w:position w:val="2"/>
                <w:sz w:val="19"/>
                <w:szCs w:val="19"/>
              </w:rPr>
              <w:t xml:space="preserve"> </w:t>
            </w:r>
            <w:r>
              <w:rPr>
                <w:rFonts w:hint="eastAsia" w:ascii="宋体" w:hAnsi="宋体" w:eastAsia="宋体" w:cs="宋体"/>
                <w:spacing w:val="1"/>
                <w:position w:val="2"/>
                <w:sz w:val="19"/>
                <w:szCs w:val="19"/>
              </w:rPr>
              <w:t>分)</w:t>
            </w:r>
          </w:p>
        </w:tc>
        <w:tc>
          <w:tcPr>
            <w:tcW w:w="1034" w:type="dxa"/>
            <w:vMerge w:val="restart"/>
            <w:tcBorders>
              <w:left w:val="single" w:color="auto" w:sz="4" w:space="0"/>
              <w:bottom w:val="nil"/>
            </w:tcBorders>
            <w:noWrap w:val="0"/>
            <w:vAlign w:val="top"/>
          </w:tcPr>
          <w:p w14:paraId="630129A4">
            <w:pPr>
              <w:spacing w:before="274" w:line="226" w:lineRule="auto"/>
              <w:ind w:left="126"/>
              <w:rPr>
                <w:rFonts w:hint="eastAsia" w:ascii="宋体" w:hAnsi="宋体" w:eastAsia="宋体" w:cs="宋体"/>
                <w:sz w:val="19"/>
                <w:szCs w:val="19"/>
              </w:rPr>
            </w:pPr>
            <w:r>
              <w:rPr>
                <w:rFonts w:hint="eastAsia" w:ascii="宋体" w:hAnsi="宋体" w:eastAsia="宋体" w:cs="宋体"/>
                <w:spacing w:val="6"/>
                <w:sz w:val="19"/>
                <w:szCs w:val="19"/>
              </w:rPr>
              <w:t>数量指标</w:t>
            </w:r>
          </w:p>
        </w:tc>
        <w:tc>
          <w:tcPr>
            <w:tcW w:w="1269" w:type="dxa"/>
            <w:noWrap w:val="0"/>
            <w:vAlign w:val="top"/>
          </w:tcPr>
          <w:p w14:paraId="3ED24507">
            <w:pPr>
              <w:pStyle w:val="9"/>
              <w:spacing w:line="235" w:lineRule="exact"/>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深夜间城市管理工作</w:t>
            </w:r>
          </w:p>
        </w:tc>
        <w:tc>
          <w:tcPr>
            <w:tcW w:w="1310" w:type="dxa"/>
            <w:noWrap w:val="0"/>
            <w:vAlign w:val="top"/>
          </w:tcPr>
          <w:p w14:paraId="3945BBF8">
            <w:pPr>
              <w:pStyle w:val="9"/>
              <w:spacing w:line="235" w:lineRule="exact"/>
              <w:jc w:val="left"/>
              <w:rPr>
                <w:rFonts w:hint="eastAsia" w:ascii="宋体" w:hAnsi="宋体" w:eastAsia="宋体" w:cs="宋体"/>
                <w:sz w:val="20"/>
              </w:rPr>
            </w:pPr>
            <w:r>
              <w:rPr>
                <w:rFonts w:hint="eastAsia" w:ascii="宋体" w:hAnsi="宋体" w:eastAsia="宋体" w:cs="宋体"/>
                <w:sz w:val="20"/>
              </w:rPr>
              <w:t>全年开展</w:t>
            </w:r>
            <w:r>
              <w:rPr>
                <w:rFonts w:hint="eastAsia" w:ascii="宋体" w:hAnsi="宋体" w:eastAsia="宋体" w:cs="宋体"/>
                <w:sz w:val="20"/>
                <w:lang w:eastAsia="zh-CN"/>
              </w:rPr>
              <w:t>深夜间城市管理</w:t>
            </w:r>
            <w:r>
              <w:rPr>
                <w:rFonts w:hint="eastAsia" w:ascii="宋体" w:hAnsi="宋体" w:eastAsia="宋体" w:cs="宋体"/>
                <w:sz w:val="20"/>
              </w:rPr>
              <w:t>专项整治12次</w:t>
            </w:r>
          </w:p>
        </w:tc>
        <w:tc>
          <w:tcPr>
            <w:tcW w:w="1268" w:type="dxa"/>
            <w:noWrap w:val="0"/>
            <w:vAlign w:val="top"/>
          </w:tcPr>
          <w:p w14:paraId="7B9C181D">
            <w:pPr>
              <w:pStyle w:val="9"/>
              <w:spacing w:line="235" w:lineRule="exact"/>
              <w:jc w:val="center"/>
              <w:rPr>
                <w:rFonts w:hint="eastAsia" w:ascii="宋体" w:hAnsi="宋体" w:eastAsia="宋体" w:cs="宋体"/>
                <w:sz w:val="20"/>
              </w:rPr>
            </w:pPr>
            <w:r>
              <w:rPr>
                <w:rFonts w:hint="eastAsia" w:ascii="宋体" w:hAnsi="宋体" w:eastAsia="宋体" w:cs="宋体"/>
                <w:sz w:val="20"/>
              </w:rPr>
              <w:t>全面完成</w:t>
            </w:r>
          </w:p>
        </w:tc>
        <w:tc>
          <w:tcPr>
            <w:tcW w:w="716" w:type="dxa"/>
            <w:noWrap w:val="0"/>
            <w:vAlign w:val="top"/>
          </w:tcPr>
          <w:p w14:paraId="540CEAB9">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14:paraId="76AEFBFA">
            <w:pPr>
              <w:pStyle w:val="9"/>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noWrap w:val="0"/>
            <w:vAlign w:val="top"/>
          </w:tcPr>
          <w:p w14:paraId="2A51A2DD">
            <w:pPr>
              <w:pStyle w:val="9"/>
              <w:spacing w:line="235" w:lineRule="exact"/>
              <w:rPr>
                <w:rFonts w:hint="eastAsia" w:ascii="宋体" w:hAnsi="宋体" w:eastAsia="宋体" w:cs="宋体"/>
                <w:sz w:val="20"/>
              </w:rPr>
            </w:pPr>
          </w:p>
        </w:tc>
      </w:tr>
      <w:tr w14:paraId="64C591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14:paraId="4A1B6D3A">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14:paraId="729D3A1A">
            <w:pPr>
              <w:pStyle w:val="9"/>
              <w:rPr>
                <w:rFonts w:hint="eastAsia" w:ascii="宋体" w:hAnsi="宋体" w:eastAsia="宋体" w:cs="宋体"/>
              </w:rPr>
            </w:pPr>
          </w:p>
        </w:tc>
        <w:tc>
          <w:tcPr>
            <w:tcW w:w="1034" w:type="dxa"/>
            <w:vMerge w:val="continue"/>
            <w:tcBorders>
              <w:top w:val="nil"/>
              <w:left w:val="single" w:color="auto" w:sz="4" w:space="0"/>
              <w:bottom w:val="nil"/>
            </w:tcBorders>
            <w:noWrap w:val="0"/>
            <w:vAlign w:val="top"/>
          </w:tcPr>
          <w:p w14:paraId="26CEB875">
            <w:pPr>
              <w:pStyle w:val="9"/>
              <w:rPr>
                <w:rFonts w:hint="eastAsia" w:ascii="宋体" w:hAnsi="宋体" w:eastAsia="宋体" w:cs="宋体"/>
              </w:rPr>
            </w:pPr>
          </w:p>
        </w:tc>
        <w:tc>
          <w:tcPr>
            <w:tcW w:w="1269" w:type="dxa"/>
            <w:noWrap w:val="0"/>
            <w:vAlign w:val="top"/>
          </w:tcPr>
          <w:p w14:paraId="36DB2FAB">
            <w:pPr>
              <w:pStyle w:val="9"/>
              <w:spacing w:line="235" w:lineRule="exact"/>
              <w:rPr>
                <w:rFonts w:hint="eastAsia" w:ascii="宋体" w:hAnsi="宋体" w:eastAsia="宋体" w:cs="宋体"/>
                <w:sz w:val="18"/>
                <w:szCs w:val="18"/>
                <w:lang w:eastAsia="zh-CN"/>
              </w:rPr>
            </w:pPr>
            <w:r>
              <w:rPr>
                <w:rFonts w:hint="eastAsia" w:ascii="宋体" w:hAnsi="宋体" w:eastAsia="宋体" w:cs="宋体"/>
                <w:sz w:val="18"/>
                <w:szCs w:val="18"/>
              </w:rPr>
              <w:t>餐厨垃圾</w:t>
            </w:r>
            <w:r>
              <w:rPr>
                <w:rFonts w:hint="eastAsia" w:ascii="宋体" w:hAnsi="宋体" w:eastAsia="宋体" w:cs="宋体"/>
                <w:sz w:val="18"/>
                <w:szCs w:val="18"/>
                <w:lang w:eastAsia="zh-CN"/>
              </w:rPr>
              <w:t>拖运核量工作</w:t>
            </w:r>
          </w:p>
        </w:tc>
        <w:tc>
          <w:tcPr>
            <w:tcW w:w="1310" w:type="dxa"/>
            <w:noWrap w:val="0"/>
            <w:vAlign w:val="top"/>
          </w:tcPr>
          <w:p w14:paraId="00AFBDAC">
            <w:pPr>
              <w:pStyle w:val="9"/>
              <w:spacing w:line="235" w:lineRule="exact"/>
              <w:jc w:val="left"/>
              <w:rPr>
                <w:rFonts w:hint="eastAsia" w:ascii="宋体" w:hAnsi="宋体" w:eastAsia="宋体" w:cs="宋体"/>
                <w:sz w:val="20"/>
              </w:rPr>
            </w:pPr>
            <w:r>
              <w:rPr>
                <w:rFonts w:hint="eastAsia" w:ascii="宋体" w:hAnsi="宋体" w:eastAsia="宋体" w:cs="宋体"/>
                <w:sz w:val="20"/>
                <w:lang w:eastAsia="zh-CN"/>
              </w:rPr>
              <w:t>全年开展区域内各餐饮门店上门核量</w:t>
            </w:r>
          </w:p>
        </w:tc>
        <w:tc>
          <w:tcPr>
            <w:tcW w:w="1268" w:type="dxa"/>
            <w:noWrap w:val="0"/>
            <w:vAlign w:val="top"/>
          </w:tcPr>
          <w:p w14:paraId="3111C1B2">
            <w:pPr>
              <w:pStyle w:val="9"/>
              <w:spacing w:line="235" w:lineRule="exact"/>
              <w:jc w:val="center"/>
              <w:rPr>
                <w:rFonts w:hint="eastAsia" w:ascii="宋体" w:hAnsi="宋体" w:eastAsia="宋体" w:cs="宋体"/>
                <w:kern w:val="2"/>
                <w:sz w:val="20"/>
                <w:szCs w:val="21"/>
                <w:lang w:val="en-US" w:eastAsia="en-US" w:bidi="ar-SA"/>
              </w:rPr>
            </w:pPr>
            <w:r>
              <w:rPr>
                <w:rFonts w:hint="eastAsia" w:ascii="宋体" w:hAnsi="宋体" w:eastAsia="宋体" w:cs="宋体"/>
                <w:sz w:val="20"/>
              </w:rPr>
              <w:t>全面完成</w:t>
            </w:r>
          </w:p>
        </w:tc>
        <w:tc>
          <w:tcPr>
            <w:tcW w:w="716" w:type="dxa"/>
            <w:noWrap w:val="0"/>
            <w:vAlign w:val="top"/>
          </w:tcPr>
          <w:p w14:paraId="6C39BD8C">
            <w:pPr>
              <w:pStyle w:val="9"/>
              <w:spacing w:line="235" w:lineRule="exact"/>
              <w:jc w:val="center"/>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5</w:t>
            </w:r>
          </w:p>
        </w:tc>
        <w:tc>
          <w:tcPr>
            <w:tcW w:w="873" w:type="dxa"/>
            <w:noWrap w:val="0"/>
            <w:vAlign w:val="top"/>
          </w:tcPr>
          <w:p w14:paraId="35BB534E">
            <w:pPr>
              <w:pStyle w:val="9"/>
              <w:spacing w:line="235" w:lineRule="exact"/>
              <w:jc w:val="center"/>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5</w:t>
            </w:r>
          </w:p>
        </w:tc>
        <w:tc>
          <w:tcPr>
            <w:tcW w:w="1450" w:type="dxa"/>
            <w:noWrap w:val="0"/>
            <w:vAlign w:val="top"/>
          </w:tcPr>
          <w:p w14:paraId="4B8A55EA">
            <w:pPr>
              <w:pStyle w:val="9"/>
              <w:spacing w:line="235" w:lineRule="exact"/>
              <w:rPr>
                <w:rFonts w:hint="eastAsia" w:ascii="宋体" w:hAnsi="宋体" w:eastAsia="宋体" w:cs="宋体"/>
                <w:sz w:val="20"/>
              </w:rPr>
            </w:pPr>
          </w:p>
        </w:tc>
      </w:tr>
      <w:tr w14:paraId="665B0B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14:paraId="03907D66">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14:paraId="2AFA60D9">
            <w:pPr>
              <w:pStyle w:val="9"/>
              <w:rPr>
                <w:rFonts w:hint="eastAsia" w:ascii="宋体" w:hAnsi="宋体" w:eastAsia="宋体" w:cs="宋体"/>
              </w:rPr>
            </w:pPr>
          </w:p>
        </w:tc>
        <w:tc>
          <w:tcPr>
            <w:tcW w:w="1034" w:type="dxa"/>
            <w:vMerge w:val="continue"/>
            <w:tcBorders>
              <w:top w:val="nil"/>
              <w:left w:val="single" w:color="auto" w:sz="4" w:space="0"/>
            </w:tcBorders>
            <w:noWrap w:val="0"/>
            <w:vAlign w:val="top"/>
          </w:tcPr>
          <w:p w14:paraId="4A8BE2E7">
            <w:pPr>
              <w:pStyle w:val="9"/>
              <w:rPr>
                <w:rFonts w:hint="eastAsia" w:ascii="宋体" w:hAnsi="宋体" w:eastAsia="宋体" w:cs="宋体"/>
              </w:rPr>
            </w:pPr>
          </w:p>
        </w:tc>
        <w:tc>
          <w:tcPr>
            <w:tcW w:w="1269" w:type="dxa"/>
            <w:noWrap w:val="0"/>
            <w:vAlign w:val="top"/>
          </w:tcPr>
          <w:p w14:paraId="6D602190">
            <w:pPr>
              <w:spacing w:before="175" w:line="60" w:lineRule="exact"/>
              <w:ind w:left="452"/>
              <w:rPr>
                <w:rFonts w:hint="eastAsia" w:ascii="宋体" w:hAnsi="宋体" w:eastAsia="宋体" w:cs="宋体"/>
                <w:sz w:val="18"/>
                <w:szCs w:val="18"/>
              </w:rPr>
            </w:pPr>
            <w:r>
              <w:rPr>
                <w:rFonts w:hint="eastAsia" w:ascii="宋体" w:hAnsi="宋体" w:eastAsia="宋体" w:cs="宋体"/>
                <w:spacing w:val="-2"/>
                <w:position w:val="1"/>
                <w:sz w:val="18"/>
                <w:szCs w:val="18"/>
              </w:rPr>
              <w:t>……</w:t>
            </w:r>
          </w:p>
        </w:tc>
        <w:tc>
          <w:tcPr>
            <w:tcW w:w="1310" w:type="dxa"/>
            <w:noWrap w:val="0"/>
            <w:vAlign w:val="top"/>
          </w:tcPr>
          <w:p w14:paraId="44FD9CC6">
            <w:pPr>
              <w:pStyle w:val="9"/>
              <w:spacing w:line="235" w:lineRule="exact"/>
              <w:jc w:val="center"/>
              <w:rPr>
                <w:rFonts w:hint="eastAsia" w:ascii="宋体" w:hAnsi="宋体" w:eastAsia="宋体" w:cs="宋体"/>
                <w:sz w:val="20"/>
              </w:rPr>
            </w:pPr>
          </w:p>
        </w:tc>
        <w:tc>
          <w:tcPr>
            <w:tcW w:w="1268" w:type="dxa"/>
            <w:noWrap w:val="0"/>
            <w:vAlign w:val="top"/>
          </w:tcPr>
          <w:p w14:paraId="45830365">
            <w:pPr>
              <w:pStyle w:val="9"/>
              <w:spacing w:line="235" w:lineRule="exact"/>
              <w:jc w:val="center"/>
              <w:rPr>
                <w:rFonts w:hint="eastAsia" w:ascii="宋体" w:hAnsi="宋体" w:eastAsia="宋体" w:cs="宋体"/>
                <w:sz w:val="20"/>
              </w:rPr>
            </w:pPr>
          </w:p>
        </w:tc>
        <w:tc>
          <w:tcPr>
            <w:tcW w:w="716" w:type="dxa"/>
            <w:noWrap w:val="0"/>
            <w:vAlign w:val="top"/>
          </w:tcPr>
          <w:p w14:paraId="71141837">
            <w:pPr>
              <w:pStyle w:val="9"/>
              <w:spacing w:line="235" w:lineRule="exact"/>
              <w:jc w:val="center"/>
              <w:rPr>
                <w:rFonts w:hint="eastAsia" w:ascii="宋体" w:hAnsi="宋体" w:eastAsia="宋体" w:cs="宋体"/>
                <w:sz w:val="20"/>
              </w:rPr>
            </w:pPr>
          </w:p>
        </w:tc>
        <w:tc>
          <w:tcPr>
            <w:tcW w:w="873" w:type="dxa"/>
            <w:noWrap w:val="0"/>
            <w:vAlign w:val="top"/>
          </w:tcPr>
          <w:p w14:paraId="10FB3233">
            <w:pPr>
              <w:pStyle w:val="9"/>
              <w:spacing w:line="235" w:lineRule="exact"/>
              <w:jc w:val="center"/>
              <w:rPr>
                <w:rFonts w:hint="eastAsia" w:ascii="宋体" w:hAnsi="宋体" w:eastAsia="宋体" w:cs="宋体"/>
                <w:sz w:val="20"/>
              </w:rPr>
            </w:pPr>
          </w:p>
        </w:tc>
        <w:tc>
          <w:tcPr>
            <w:tcW w:w="1450" w:type="dxa"/>
            <w:noWrap w:val="0"/>
            <w:vAlign w:val="top"/>
          </w:tcPr>
          <w:p w14:paraId="795E5C70">
            <w:pPr>
              <w:pStyle w:val="9"/>
              <w:spacing w:line="235" w:lineRule="exact"/>
              <w:rPr>
                <w:rFonts w:hint="eastAsia" w:ascii="宋体" w:hAnsi="宋体" w:eastAsia="宋体" w:cs="宋体"/>
                <w:sz w:val="20"/>
              </w:rPr>
            </w:pPr>
          </w:p>
        </w:tc>
      </w:tr>
      <w:tr w14:paraId="5329AA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14:paraId="539B5954">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14:paraId="7294F330">
            <w:pPr>
              <w:pStyle w:val="9"/>
              <w:rPr>
                <w:rFonts w:hint="eastAsia" w:ascii="宋体" w:hAnsi="宋体" w:eastAsia="宋体" w:cs="宋体"/>
              </w:rPr>
            </w:pPr>
          </w:p>
        </w:tc>
        <w:tc>
          <w:tcPr>
            <w:tcW w:w="1034" w:type="dxa"/>
            <w:vMerge w:val="restart"/>
            <w:tcBorders>
              <w:left w:val="single" w:color="auto" w:sz="4" w:space="0"/>
              <w:bottom w:val="nil"/>
            </w:tcBorders>
            <w:noWrap w:val="0"/>
            <w:vAlign w:val="top"/>
          </w:tcPr>
          <w:p w14:paraId="5E17561B">
            <w:pPr>
              <w:spacing w:before="273" w:line="226" w:lineRule="auto"/>
              <w:ind w:left="121"/>
              <w:rPr>
                <w:rFonts w:hint="eastAsia" w:ascii="宋体" w:hAnsi="宋体" w:eastAsia="宋体" w:cs="宋体"/>
                <w:sz w:val="19"/>
                <w:szCs w:val="19"/>
              </w:rPr>
            </w:pPr>
            <w:r>
              <w:rPr>
                <w:rFonts w:hint="eastAsia" w:ascii="宋体" w:hAnsi="宋体" w:eastAsia="宋体" w:cs="宋体"/>
                <w:spacing w:val="7"/>
                <w:sz w:val="19"/>
                <w:szCs w:val="19"/>
              </w:rPr>
              <w:t>质量指标</w:t>
            </w:r>
          </w:p>
        </w:tc>
        <w:tc>
          <w:tcPr>
            <w:tcW w:w="1269" w:type="dxa"/>
            <w:noWrap w:val="0"/>
            <w:vAlign w:val="top"/>
          </w:tcPr>
          <w:p w14:paraId="191EE4BC">
            <w:pPr>
              <w:pStyle w:val="9"/>
              <w:spacing w:line="235" w:lineRule="exact"/>
              <w:rPr>
                <w:rFonts w:hint="eastAsia" w:ascii="宋体" w:hAnsi="宋体" w:eastAsia="宋体" w:cs="宋体"/>
                <w:sz w:val="18"/>
                <w:szCs w:val="18"/>
              </w:rPr>
            </w:pPr>
            <w:r>
              <w:rPr>
                <w:rFonts w:hint="eastAsia" w:ascii="宋体" w:hAnsi="宋体" w:eastAsia="宋体" w:cs="宋体"/>
                <w:sz w:val="18"/>
                <w:szCs w:val="18"/>
                <w:lang w:val="en-US" w:eastAsia="zh-CN"/>
              </w:rPr>
              <w:t>深夜间城市管理工作</w:t>
            </w:r>
            <w:r>
              <w:rPr>
                <w:rFonts w:hint="eastAsia" w:ascii="宋体" w:hAnsi="宋体" w:eastAsia="宋体" w:cs="宋体"/>
                <w:sz w:val="18"/>
                <w:szCs w:val="18"/>
              </w:rPr>
              <w:t>达标率</w:t>
            </w:r>
          </w:p>
        </w:tc>
        <w:tc>
          <w:tcPr>
            <w:tcW w:w="1310" w:type="dxa"/>
            <w:noWrap w:val="0"/>
            <w:vAlign w:val="top"/>
          </w:tcPr>
          <w:p w14:paraId="364B207F">
            <w:pPr>
              <w:pStyle w:val="9"/>
              <w:spacing w:line="235" w:lineRule="exact"/>
              <w:jc w:val="left"/>
              <w:rPr>
                <w:rFonts w:hint="eastAsia" w:ascii="宋体" w:hAnsi="宋体" w:cs="宋体" w:eastAsiaTheme="majorEastAsia"/>
                <w:sz w:val="20"/>
                <w:lang w:val="en-US" w:eastAsia="zh-CN"/>
              </w:rPr>
            </w:pPr>
            <w:r>
              <w:rPr>
                <w:rFonts w:hint="eastAsia" w:asciiTheme="majorEastAsia" w:hAnsiTheme="majorEastAsia" w:eastAsiaTheme="majorEastAsia" w:cstheme="majorEastAsia"/>
                <w:kern w:val="0"/>
                <w:sz w:val="18"/>
                <w:szCs w:val="18"/>
              </w:rPr>
              <w:t>建设施工扬尘污染、餐饮服务业油烟污染、违规挖掘占用城市道路、违规运输倾倒生活垃圾和建筑垃圾等方面的行政检查、</w:t>
            </w:r>
            <w:r>
              <w:rPr>
                <w:rFonts w:hint="eastAsia" w:asciiTheme="majorEastAsia" w:hAnsiTheme="majorEastAsia" w:eastAsiaTheme="majorEastAsia" w:cstheme="majorEastAsia"/>
                <w:kern w:val="0"/>
                <w:sz w:val="18"/>
                <w:szCs w:val="18"/>
                <w:lang w:eastAsia="zh-CN"/>
              </w:rPr>
              <w:t>移交</w:t>
            </w:r>
            <w:r>
              <w:rPr>
                <w:rFonts w:hint="eastAsia" w:asciiTheme="majorEastAsia" w:hAnsiTheme="majorEastAsia" w:eastAsiaTheme="majorEastAsia" w:cstheme="majorEastAsia"/>
                <w:kern w:val="0"/>
                <w:sz w:val="18"/>
                <w:szCs w:val="18"/>
              </w:rPr>
              <w:t>行政</w:t>
            </w:r>
            <w:r>
              <w:rPr>
                <w:rFonts w:hint="eastAsia" w:asciiTheme="majorEastAsia" w:hAnsiTheme="majorEastAsia" w:eastAsiaTheme="majorEastAsia" w:cstheme="majorEastAsia"/>
                <w:kern w:val="0"/>
                <w:sz w:val="18"/>
                <w:szCs w:val="18"/>
                <w:lang w:eastAsia="zh-CN"/>
              </w:rPr>
              <w:t>执法单位</w:t>
            </w:r>
            <w:r>
              <w:rPr>
                <w:rFonts w:hint="eastAsia" w:asciiTheme="majorEastAsia" w:hAnsiTheme="majorEastAsia" w:eastAsiaTheme="majorEastAsia" w:cstheme="majorEastAsia"/>
                <w:kern w:val="0"/>
                <w:sz w:val="18"/>
                <w:szCs w:val="18"/>
              </w:rPr>
              <w:t>处罚</w:t>
            </w:r>
            <w:r>
              <w:rPr>
                <w:rFonts w:hint="eastAsia" w:asciiTheme="majorEastAsia" w:hAnsiTheme="majorEastAsia" w:eastAsiaTheme="majorEastAsia" w:cstheme="majorEastAsia"/>
                <w:kern w:val="0"/>
                <w:sz w:val="18"/>
                <w:szCs w:val="18"/>
                <w:lang w:val="en-US" w:eastAsia="zh-CN"/>
              </w:rPr>
              <w:t>7次</w:t>
            </w:r>
          </w:p>
        </w:tc>
        <w:tc>
          <w:tcPr>
            <w:tcW w:w="1268" w:type="dxa"/>
            <w:noWrap w:val="0"/>
            <w:vAlign w:val="top"/>
          </w:tcPr>
          <w:p w14:paraId="337763D8">
            <w:pPr>
              <w:pStyle w:val="9"/>
              <w:spacing w:line="235" w:lineRule="exact"/>
              <w:jc w:val="center"/>
              <w:rPr>
                <w:rFonts w:hint="eastAsia" w:ascii="宋体" w:hAnsi="宋体" w:eastAsia="宋体" w:cs="宋体"/>
                <w:kern w:val="2"/>
                <w:sz w:val="20"/>
                <w:szCs w:val="21"/>
                <w:lang w:val="en-US" w:eastAsia="en-US" w:bidi="ar-SA"/>
              </w:rPr>
            </w:pPr>
            <w:r>
              <w:rPr>
                <w:rFonts w:hint="eastAsia" w:ascii="宋体" w:hAnsi="宋体" w:eastAsia="宋体" w:cs="宋体"/>
                <w:sz w:val="20"/>
              </w:rPr>
              <w:t>全面完成</w:t>
            </w:r>
          </w:p>
        </w:tc>
        <w:tc>
          <w:tcPr>
            <w:tcW w:w="716" w:type="dxa"/>
            <w:noWrap w:val="0"/>
            <w:vAlign w:val="top"/>
          </w:tcPr>
          <w:p w14:paraId="7910250E">
            <w:pPr>
              <w:pStyle w:val="9"/>
              <w:spacing w:line="235" w:lineRule="exact"/>
              <w:jc w:val="center"/>
              <w:rPr>
                <w:rFonts w:hint="default" w:ascii="宋体" w:hAnsi="宋体" w:eastAsia="宋体" w:cs="宋体"/>
                <w:kern w:val="2"/>
                <w:sz w:val="20"/>
                <w:szCs w:val="21"/>
                <w:lang w:val="en-US" w:eastAsia="zh-CN" w:bidi="ar-SA"/>
              </w:rPr>
            </w:pPr>
            <w:r>
              <w:rPr>
                <w:rFonts w:hint="eastAsia" w:ascii="宋体" w:hAnsi="宋体" w:eastAsia="宋体" w:cs="宋体"/>
                <w:kern w:val="2"/>
                <w:sz w:val="20"/>
                <w:szCs w:val="21"/>
                <w:lang w:val="en-US" w:eastAsia="zh-CN" w:bidi="ar-SA"/>
              </w:rPr>
              <w:t>10</w:t>
            </w:r>
          </w:p>
        </w:tc>
        <w:tc>
          <w:tcPr>
            <w:tcW w:w="873" w:type="dxa"/>
            <w:noWrap w:val="0"/>
            <w:vAlign w:val="top"/>
          </w:tcPr>
          <w:p w14:paraId="171BFDB7">
            <w:pPr>
              <w:pStyle w:val="9"/>
              <w:spacing w:line="235" w:lineRule="exact"/>
              <w:jc w:val="center"/>
              <w:rPr>
                <w:rFonts w:hint="default" w:ascii="宋体" w:hAnsi="宋体" w:eastAsia="宋体" w:cs="宋体"/>
                <w:kern w:val="2"/>
                <w:sz w:val="20"/>
                <w:szCs w:val="21"/>
                <w:lang w:val="en-US" w:eastAsia="zh-CN" w:bidi="ar-SA"/>
              </w:rPr>
            </w:pPr>
            <w:r>
              <w:rPr>
                <w:rFonts w:hint="eastAsia" w:ascii="宋体" w:hAnsi="宋体" w:eastAsia="宋体" w:cs="宋体"/>
                <w:kern w:val="2"/>
                <w:sz w:val="20"/>
                <w:szCs w:val="21"/>
                <w:lang w:val="en-US" w:eastAsia="zh-CN" w:bidi="ar-SA"/>
              </w:rPr>
              <w:t>10</w:t>
            </w:r>
          </w:p>
        </w:tc>
        <w:tc>
          <w:tcPr>
            <w:tcW w:w="1450" w:type="dxa"/>
            <w:noWrap w:val="0"/>
            <w:vAlign w:val="top"/>
          </w:tcPr>
          <w:p w14:paraId="341E7179">
            <w:pPr>
              <w:pStyle w:val="9"/>
              <w:spacing w:line="235" w:lineRule="exact"/>
              <w:rPr>
                <w:rFonts w:hint="eastAsia" w:ascii="宋体" w:hAnsi="宋体" w:eastAsia="宋体" w:cs="宋体"/>
                <w:sz w:val="20"/>
              </w:rPr>
            </w:pPr>
          </w:p>
        </w:tc>
      </w:tr>
      <w:tr w14:paraId="4AD2A3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6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14:paraId="197003E7">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14:paraId="17AF74BA">
            <w:pPr>
              <w:pStyle w:val="9"/>
              <w:rPr>
                <w:rFonts w:hint="eastAsia" w:ascii="宋体" w:hAnsi="宋体" w:eastAsia="宋体" w:cs="宋体"/>
              </w:rPr>
            </w:pPr>
          </w:p>
        </w:tc>
        <w:tc>
          <w:tcPr>
            <w:tcW w:w="1034" w:type="dxa"/>
            <w:vMerge w:val="continue"/>
            <w:tcBorders>
              <w:top w:val="nil"/>
              <w:left w:val="single" w:color="auto" w:sz="4" w:space="0"/>
              <w:bottom w:val="nil"/>
            </w:tcBorders>
            <w:noWrap w:val="0"/>
            <w:vAlign w:val="top"/>
          </w:tcPr>
          <w:p w14:paraId="24903B3C">
            <w:pPr>
              <w:pStyle w:val="9"/>
              <w:rPr>
                <w:rFonts w:hint="eastAsia" w:ascii="宋体" w:hAnsi="宋体" w:eastAsia="宋体" w:cs="宋体"/>
              </w:rPr>
            </w:pPr>
          </w:p>
        </w:tc>
        <w:tc>
          <w:tcPr>
            <w:tcW w:w="1269" w:type="dxa"/>
            <w:noWrap w:val="0"/>
            <w:vAlign w:val="top"/>
          </w:tcPr>
          <w:p w14:paraId="2E57AD9B">
            <w:pPr>
              <w:pStyle w:val="9"/>
              <w:spacing w:line="235" w:lineRule="exact"/>
              <w:rPr>
                <w:rFonts w:hint="eastAsia" w:ascii="宋体" w:hAnsi="宋体" w:eastAsia="宋体" w:cs="宋体"/>
                <w:sz w:val="18"/>
                <w:szCs w:val="18"/>
              </w:rPr>
            </w:pPr>
            <w:r>
              <w:rPr>
                <w:rFonts w:hint="eastAsia" w:ascii="宋体" w:hAnsi="宋体" w:eastAsia="宋体" w:cs="宋体"/>
                <w:sz w:val="18"/>
                <w:szCs w:val="18"/>
              </w:rPr>
              <w:t>餐厨垃圾</w:t>
            </w:r>
            <w:r>
              <w:rPr>
                <w:rFonts w:hint="eastAsia" w:ascii="宋体" w:hAnsi="宋体" w:eastAsia="宋体" w:cs="宋体"/>
                <w:sz w:val="18"/>
                <w:szCs w:val="18"/>
                <w:lang w:eastAsia="zh-CN"/>
              </w:rPr>
              <w:t>拖运核量工作</w:t>
            </w:r>
            <w:r>
              <w:rPr>
                <w:rFonts w:hint="eastAsia" w:ascii="宋体" w:hAnsi="宋体" w:eastAsia="宋体" w:cs="宋体"/>
                <w:sz w:val="18"/>
                <w:szCs w:val="18"/>
              </w:rPr>
              <w:t>达标率</w:t>
            </w:r>
          </w:p>
        </w:tc>
        <w:tc>
          <w:tcPr>
            <w:tcW w:w="1310" w:type="dxa"/>
            <w:noWrap w:val="0"/>
            <w:vAlign w:val="top"/>
          </w:tcPr>
          <w:p w14:paraId="7A27D50B">
            <w:pPr>
              <w:pStyle w:val="9"/>
              <w:spacing w:line="235" w:lineRule="exact"/>
              <w:jc w:val="left"/>
              <w:rPr>
                <w:rFonts w:hint="eastAsia" w:ascii="宋体" w:hAnsi="宋体" w:eastAsia="宋体" w:cs="宋体"/>
                <w:sz w:val="20"/>
              </w:rPr>
            </w:pPr>
            <w:r>
              <w:rPr>
                <w:rFonts w:hint="eastAsia" w:ascii="宋体" w:hAnsi="宋体" w:eastAsia="宋体" w:cs="宋体"/>
                <w:sz w:val="20"/>
              </w:rPr>
              <w:t>区域范围内的门店均上门</w:t>
            </w:r>
            <w:r>
              <w:rPr>
                <w:rFonts w:hint="eastAsia" w:ascii="宋体" w:hAnsi="宋体" w:eastAsia="宋体" w:cs="宋体"/>
                <w:sz w:val="20"/>
                <w:lang w:eastAsia="zh-CN"/>
              </w:rPr>
              <w:t>核量并</w:t>
            </w:r>
            <w:r>
              <w:rPr>
                <w:rFonts w:hint="eastAsia" w:ascii="宋体" w:hAnsi="宋体" w:eastAsia="宋体" w:cs="宋体"/>
                <w:sz w:val="20"/>
              </w:rPr>
              <w:t>宣传</w:t>
            </w:r>
            <w:r>
              <w:rPr>
                <w:rFonts w:hint="eastAsia" w:ascii="宋体" w:hAnsi="宋体" w:eastAsia="宋体" w:cs="宋体"/>
                <w:sz w:val="20"/>
                <w:lang w:eastAsia="zh-CN"/>
              </w:rPr>
              <w:t>餐厨垃圾分类</w:t>
            </w:r>
            <w:r>
              <w:rPr>
                <w:rFonts w:hint="eastAsia" w:ascii="宋体" w:hAnsi="宋体" w:eastAsia="宋体" w:cs="宋体"/>
                <w:sz w:val="20"/>
              </w:rPr>
              <w:t>发放宣传资料1000余份。</w:t>
            </w:r>
          </w:p>
        </w:tc>
        <w:tc>
          <w:tcPr>
            <w:tcW w:w="1268" w:type="dxa"/>
            <w:noWrap w:val="0"/>
            <w:vAlign w:val="top"/>
          </w:tcPr>
          <w:p w14:paraId="7A7A8BD2">
            <w:pPr>
              <w:pStyle w:val="9"/>
              <w:spacing w:line="235" w:lineRule="exact"/>
              <w:jc w:val="center"/>
              <w:rPr>
                <w:rFonts w:hint="eastAsia" w:ascii="宋体" w:hAnsi="宋体" w:eastAsia="宋体" w:cs="宋体"/>
                <w:kern w:val="2"/>
                <w:sz w:val="20"/>
                <w:szCs w:val="21"/>
                <w:lang w:val="en-US" w:eastAsia="en-US" w:bidi="ar-SA"/>
              </w:rPr>
            </w:pPr>
            <w:r>
              <w:rPr>
                <w:rFonts w:hint="eastAsia" w:ascii="宋体" w:hAnsi="宋体" w:eastAsia="宋体" w:cs="宋体"/>
                <w:sz w:val="20"/>
              </w:rPr>
              <w:t>全面完成</w:t>
            </w:r>
          </w:p>
        </w:tc>
        <w:tc>
          <w:tcPr>
            <w:tcW w:w="716" w:type="dxa"/>
            <w:noWrap w:val="0"/>
            <w:vAlign w:val="top"/>
          </w:tcPr>
          <w:p w14:paraId="06838F48">
            <w:pPr>
              <w:pStyle w:val="9"/>
              <w:spacing w:line="235" w:lineRule="exact"/>
              <w:jc w:val="center"/>
              <w:rPr>
                <w:rFonts w:hint="eastAsia" w:ascii="宋体" w:hAnsi="宋体" w:eastAsia="宋体" w:cs="宋体"/>
                <w:kern w:val="2"/>
                <w:sz w:val="20"/>
                <w:szCs w:val="21"/>
                <w:lang w:val="en-US" w:eastAsia="zh-CN" w:bidi="ar-SA"/>
              </w:rPr>
            </w:pPr>
            <w:r>
              <w:rPr>
                <w:rFonts w:hint="eastAsia" w:ascii="宋体" w:hAnsi="宋体" w:eastAsia="宋体" w:cs="宋体"/>
                <w:kern w:val="2"/>
                <w:sz w:val="20"/>
                <w:szCs w:val="21"/>
                <w:lang w:val="en-US" w:eastAsia="zh-CN" w:bidi="ar-SA"/>
              </w:rPr>
              <w:t>10</w:t>
            </w:r>
          </w:p>
        </w:tc>
        <w:tc>
          <w:tcPr>
            <w:tcW w:w="873" w:type="dxa"/>
            <w:noWrap w:val="0"/>
            <w:vAlign w:val="top"/>
          </w:tcPr>
          <w:p w14:paraId="19DA925D">
            <w:pPr>
              <w:pStyle w:val="9"/>
              <w:spacing w:line="235" w:lineRule="exact"/>
              <w:jc w:val="center"/>
              <w:rPr>
                <w:rFonts w:hint="eastAsia" w:ascii="宋体" w:hAnsi="宋体" w:eastAsia="宋体" w:cs="宋体"/>
                <w:kern w:val="2"/>
                <w:sz w:val="20"/>
                <w:szCs w:val="21"/>
                <w:lang w:val="en-US" w:eastAsia="zh-CN" w:bidi="ar-SA"/>
              </w:rPr>
            </w:pPr>
            <w:r>
              <w:rPr>
                <w:rFonts w:hint="eastAsia" w:ascii="宋体" w:hAnsi="宋体" w:eastAsia="宋体" w:cs="宋体"/>
                <w:kern w:val="2"/>
                <w:sz w:val="20"/>
                <w:szCs w:val="21"/>
                <w:lang w:val="en-US" w:eastAsia="zh-CN" w:bidi="ar-SA"/>
              </w:rPr>
              <w:t>10</w:t>
            </w:r>
          </w:p>
        </w:tc>
        <w:tc>
          <w:tcPr>
            <w:tcW w:w="1450" w:type="dxa"/>
            <w:noWrap w:val="0"/>
            <w:vAlign w:val="top"/>
          </w:tcPr>
          <w:p w14:paraId="723BD50D">
            <w:pPr>
              <w:pStyle w:val="9"/>
              <w:spacing w:line="235" w:lineRule="exact"/>
              <w:rPr>
                <w:rFonts w:hint="eastAsia" w:ascii="宋体" w:hAnsi="宋体" w:eastAsia="宋体" w:cs="宋体"/>
                <w:sz w:val="20"/>
              </w:rPr>
            </w:pPr>
          </w:p>
        </w:tc>
      </w:tr>
      <w:tr w14:paraId="22380C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14:paraId="32112970">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14:paraId="79B203BB">
            <w:pPr>
              <w:pStyle w:val="9"/>
              <w:rPr>
                <w:rFonts w:hint="eastAsia" w:ascii="宋体" w:hAnsi="宋体" w:eastAsia="宋体" w:cs="宋体"/>
              </w:rPr>
            </w:pPr>
          </w:p>
        </w:tc>
        <w:tc>
          <w:tcPr>
            <w:tcW w:w="1034" w:type="dxa"/>
            <w:vMerge w:val="continue"/>
            <w:tcBorders>
              <w:top w:val="nil"/>
              <w:left w:val="single" w:color="auto" w:sz="4" w:space="0"/>
            </w:tcBorders>
            <w:noWrap w:val="0"/>
            <w:vAlign w:val="top"/>
          </w:tcPr>
          <w:p w14:paraId="33F53610">
            <w:pPr>
              <w:pStyle w:val="9"/>
              <w:rPr>
                <w:rFonts w:hint="eastAsia" w:ascii="宋体" w:hAnsi="宋体" w:eastAsia="宋体" w:cs="宋体"/>
              </w:rPr>
            </w:pPr>
          </w:p>
        </w:tc>
        <w:tc>
          <w:tcPr>
            <w:tcW w:w="1269" w:type="dxa"/>
            <w:noWrap w:val="0"/>
            <w:vAlign w:val="top"/>
          </w:tcPr>
          <w:p w14:paraId="74D260C4">
            <w:pPr>
              <w:spacing w:before="173" w:line="61" w:lineRule="exact"/>
              <w:ind w:left="452"/>
              <w:rPr>
                <w:rFonts w:hint="eastAsia" w:ascii="宋体" w:hAnsi="宋体" w:eastAsia="宋体" w:cs="宋体"/>
                <w:sz w:val="18"/>
                <w:szCs w:val="18"/>
              </w:rPr>
            </w:pPr>
            <w:r>
              <w:rPr>
                <w:rFonts w:hint="eastAsia" w:ascii="宋体" w:hAnsi="宋体" w:eastAsia="宋体" w:cs="宋体"/>
                <w:spacing w:val="-2"/>
                <w:position w:val="1"/>
                <w:sz w:val="18"/>
                <w:szCs w:val="18"/>
              </w:rPr>
              <w:t>……</w:t>
            </w:r>
          </w:p>
        </w:tc>
        <w:tc>
          <w:tcPr>
            <w:tcW w:w="1310" w:type="dxa"/>
            <w:noWrap w:val="0"/>
            <w:vAlign w:val="top"/>
          </w:tcPr>
          <w:p w14:paraId="614FFE52">
            <w:pPr>
              <w:pStyle w:val="9"/>
              <w:spacing w:line="235" w:lineRule="exact"/>
              <w:jc w:val="center"/>
              <w:rPr>
                <w:rFonts w:hint="eastAsia" w:ascii="宋体" w:hAnsi="宋体" w:eastAsia="宋体" w:cs="宋体"/>
                <w:sz w:val="20"/>
              </w:rPr>
            </w:pPr>
          </w:p>
        </w:tc>
        <w:tc>
          <w:tcPr>
            <w:tcW w:w="1268" w:type="dxa"/>
            <w:noWrap w:val="0"/>
            <w:vAlign w:val="top"/>
          </w:tcPr>
          <w:p w14:paraId="4FB08104">
            <w:pPr>
              <w:pStyle w:val="9"/>
              <w:spacing w:line="235" w:lineRule="exact"/>
              <w:jc w:val="center"/>
              <w:rPr>
                <w:rFonts w:hint="eastAsia" w:ascii="宋体" w:hAnsi="宋体" w:eastAsia="宋体" w:cs="宋体"/>
                <w:sz w:val="20"/>
              </w:rPr>
            </w:pPr>
          </w:p>
        </w:tc>
        <w:tc>
          <w:tcPr>
            <w:tcW w:w="716" w:type="dxa"/>
            <w:noWrap w:val="0"/>
            <w:vAlign w:val="top"/>
          </w:tcPr>
          <w:p w14:paraId="5915DCBE">
            <w:pPr>
              <w:pStyle w:val="9"/>
              <w:spacing w:line="235" w:lineRule="exact"/>
              <w:jc w:val="center"/>
              <w:rPr>
                <w:rFonts w:hint="eastAsia" w:ascii="宋体" w:hAnsi="宋体" w:eastAsia="宋体" w:cs="宋体"/>
                <w:sz w:val="20"/>
              </w:rPr>
            </w:pPr>
          </w:p>
        </w:tc>
        <w:tc>
          <w:tcPr>
            <w:tcW w:w="873" w:type="dxa"/>
            <w:noWrap w:val="0"/>
            <w:vAlign w:val="top"/>
          </w:tcPr>
          <w:p w14:paraId="2C65D28D">
            <w:pPr>
              <w:pStyle w:val="9"/>
              <w:spacing w:line="235" w:lineRule="exact"/>
              <w:jc w:val="center"/>
              <w:rPr>
                <w:rFonts w:hint="eastAsia" w:ascii="宋体" w:hAnsi="宋体" w:eastAsia="宋体" w:cs="宋体"/>
                <w:sz w:val="20"/>
              </w:rPr>
            </w:pPr>
          </w:p>
        </w:tc>
        <w:tc>
          <w:tcPr>
            <w:tcW w:w="1450" w:type="dxa"/>
            <w:noWrap w:val="0"/>
            <w:vAlign w:val="top"/>
          </w:tcPr>
          <w:p w14:paraId="360872A2">
            <w:pPr>
              <w:pStyle w:val="9"/>
              <w:spacing w:line="235" w:lineRule="exact"/>
              <w:rPr>
                <w:rFonts w:hint="eastAsia" w:ascii="宋体" w:hAnsi="宋体" w:eastAsia="宋体" w:cs="宋体"/>
                <w:sz w:val="20"/>
              </w:rPr>
            </w:pPr>
          </w:p>
        </w:tc>
      </w:tr>
      <w:tr w14:paraId="7BBB28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14:paraId="400DAE12">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14:paraId="69A98CCB">
            <w:pPr>
              <w:pStyle w:val="9"/>
              <w:rPr>
                <w:rFonts w:hint="eastAsia" w:ascii="宋体" w:hAnsi="宋体" w:eastAsia="宋体" w:cs="宋体"/>
              </w:rPr>
            </w:pPr>
          </w:p>
        </w:tc>
        <w:tc>
          <w:tcPr>
            <w:tcW w:w="1034" w:type="dxa"/>
            <w:vMerge w:val="restart"/>
            <w:tcBorders>
              <w:left w:val="single" w:color="auto" w:sz="4" w:space="0"/>
              <w:bottom w:val="nil"/>
            </w:tcBorders>
            <w:noWrap w:val="0"/>
            <w:vAlign w:val="top"/>
          </w:tcPr>
          <w:p w14:paraId="1BECFAC3">
            <w:pPr>
              <w:spacing w:before="274" w:line="226" w:lineRule="auto"/>
              <w:ind w:left="139"/>
              <w:rPr>
                <w:rFonts w:hint="eastAsia" w:ascii="宋体" w:hAnsi="宋体" w:eastAsia="宋体" w:cs="宋体"/>
                <w:sz w:val="19"/>
                <w:szCs w:val="19"/>
              </w:rPr>
            </w:pPr>
            <w:r>
              <w:rPr>
                <w:rFonts w:hint="eastAsia" w:ascii="宋体" w:hAnsi="宋体" w:eastAsia="宋体" w:cs="宋体"/>
                <w:spacing w:val="3"/>
                <w:sz w:val="19"/>
                <w:szCs w:val="19"/>
              </w:rPr>
              <w:t>时效指标</w:t>
            </w:r>
          </w:p>
        </w:tc>
        <w:tc>
          <w:tcPr>
            <w:tcW w:w="1269" w:type="dxa"/>
            <w:noWrap w:val="0"/>
            <w:vAlign w:val="top"/>
          </w:tcPr>
          <w:p w14:paraId="532A5860">
            <w:pPr>
              <w:pStyle w:val="9"/>
              <w:spacing w:line="235" w:lineRule="exact"/>
              <w:rPr>
                <w:rFonts w:hint="eastAsia" w:ascii="宋体" w:hAnsi="宋体" w:eastAsia="宋体" w:cs="宋体"/>
                <w:sz w:val="18"/>
                <w:szCs w:val="18"/>
              </w:rPr>
            </w:pPr>
            <w:r>
              <w:rPr>
                <w:rFonts w:hint="eastAsia" w:ascii="宋体" w:hAnsi="宋体" w:eastAsia="宋体" w:cs="宋体"/>
                <w:sz w:val="18"/>
                <w:szCs w:val="18"/>
                <w:lang w:val="en-US" w:eastAsia="zh-CN"/>
              </w:rPr>
              <w:t>深夜间城市管理工作</w:t>
            </w:r>
            <w:r>
              <w:rPr>
                <w:rFonts w:hint="eastAsia" w:ascii="宋体" w:hAnsi="宋体" w:eastAsia="宋体" w:cs="宋体"/>
                <w:sz w:val="18"/>
                <w:szCs w:val="18"/>
              </w:rPr>
              <w:t>及时率</w:t>
            </w:r>
          </w:p>
        </w:tc>
        <w:tc>
          <w:tcPr>
            <w:tcW w:w="1310" w:type="dxa"/>
            <w:noWrap w:val="0"/>
            <w:vAlign w:val="top"/>
          </w:tcPr>
          <w:p w14:paraId="23A18D43">
            <w:pPr>
              <w:pStyle w:val="9"/>
              <w:spacing w:line="235" w:lineRule="exact"/>
              <w:jc w:val="left"/>
              <w:rPr>
                <w:rFonts w:hint="eastAsia" w:ascii="宋体" w:hAnsi="宋体" w:eastAsia="宋体" w:cs="宋体"/>
                <w:sz w:val="20"/>
                <w:lang w:eastAsia="zh-CN"/>
              </w:rPr>
            </w:pPr>
            <w:r>
              <w:rPr>
                <w:rFonts w:hint="eastAsia" w:ascii="宋体" w:hAnsi="宋体" w:eastAsia="宋体" w:cs="宋体"/>
                <w:sz w:val="20"/>
              </w:rPr>
              <w:t>每</w:t>
            </w:r>
            <w:r>
              <w:rPr>
                <w:rFonts w:hint="eastAsia" w:ascii="宋体" w:hAnsi="宋体" w:eastAsia="宋体" w:cs="宋体"/>
                <w:sz w:val="20"/>
                <w:lang w:eastAsia="zh-CN"/>
              </w:rPr>
              <w:t>晚深夜间城市管理工作遇到各种问题及时处理及时反馈及上报</w:t>
            </w:r>
          </w:p>
        </w:tc>
        <w:tc>
          <w:tcPr>
            <w:tcW w:w="1268" w:type="dxa"/>
            <w:noWrap w:val="0"/>
            <w:vAlign w:val="top"/>
          </w:tcPr>
          <w:p w14:paraId="21B90D9A">
            <w:pPr>
              <w:pStyle w:val="9"/>
              <w:spacing w:line="235" w:lineRule="exact"/>
              <w:jc w:val="center"/>
              <w:rPr>
                <w:rFonts w:hint="eastAsia" w:ascii="宋体" w:hAnsi="宋体" w:eastAsia="宋体" w:cs="宋体"/>
                <w:kern w:val="2"/>
                <w:sz w:val="20"/>
                <w:szCs w:val="21"/>
                <w:lang w:val="en-US" w:eastAsia="en-US" w:bidi="ar-SA"/>
              </w:rPr>
            </w:pPr>
            <w:r>
              <w:rPr>
                <w:rFonts w:hint="eastAsia" w:ascii="宋体" w:hAnsi="宋体" w:eastAsia="宋体" w:cs="宋体"/>
                <w:sz w:val="20"/>
              </w:rPr>
              <w:t>全面完成</w:t>
            </w:r>
          </w:p>
        </w:tc>
        <w:tc>
          <w:tcPr>
            <w:tcW w:w="716" w:type="dxa"/>
            <w:noWrap w:val="0"/>
            <w:vAlign w:val="top"/>
          </w:tcPr>
          <w:p w14:paraId="5FEEF302">
            <w:pPr>
              <w:pStyle w:val="9"/>
              <w:spacing w:line="235" w:lineRule="exact"/>
              <w:jc w:val="center"/>
              <w:rPr>
                <w:rFonts w:hint="eastAsia" w:ascii="宋体" w:hAnsi="宋体" w:eastAsia="宋体" w:cs="宋体"/>
                <w:kern w:val="2"/>
                <w:sz w:val="20"/>
                <w:szCs w:val="21"/>
                <w:lang w:val="en-US" w:eastAsia="zh-CN" w:bidi="ar-SA"/>
              </w:rPr>
            </w:pPr>
            <w:r>
              <w:rPr>
                <w:rFonts w:hint="eastAsia" w:ascii="宋体" w:hAnsi="宋体" w:eastAsia="宋体" w:cs="宋体"/>
                <w:kern w:val="2"/>
                <w:sz w:val="20"/>
                <w:szCs w:val="21"/>
                <w:lang w:val="en-US" w:eastAsia="zh-CN" w:bidi="ar-SA"/>
              </w:rPr>
              <w:t>10</w:t>
            </w:r>
          </w:p>
        </w:tc>
        <w:tc>
          <w:tcPr>
            <w:tcW w:w="873" w:type="dxa"/>
            <w:noWrap w:val="0"/>
            <w:vAlign w:val="top"/>
          </w:tcPr>
          <w:p w14:paraId="27858407">
            <w:pPr>
              <w:pStyle w:val="9"/>
              <w:spacing w:line="235" w:lineRule="exact"/>
              <w:jc w:val="center"/>
              <w:rPr>
                <w:rFonts w:hint="eastAsia" w:ascii="宋体" w:hAnsi="宋体" w:eastAsia="宋体" w:cs="宋体"/>
                <w:kern w:val="2"/>
                <w:sz w:val="20"/>
                <w:szCs w:val="21"/>
                <w:lang w:val="en-US" w:eastAsia="zh-CN" w:bidi="ar-SA"/>
              </w:rPr>
            </w:pPr>
            <w:r>
              <w:rPr>
                <w:rFonts w:hint="eastAsia" w:ascii="宋体" w:hAnsi="宋体" w:eastAsia="宋体" w:cs="宋体"/>
                <w:kern w:val="2"/>
                <w:sz w:val="20"/>
                <w:szCs w:val="21"/>
                <w:lang w:val="en-US" w:eastAsia="zh-CN" w:bidi="ar-SA"/>
              </w:rPr>
              <w:t>10</w:t>
            </w:r>
          </w:p>
        </w:tc>
        <w:tc>
          <w:tcPr>
            <w:tcW w:w="1450" w:type="dxa"/>
            <w:noWrap w:val="0"/>
            <w:vAlign w:val="top"/>
          </w:tcPr>
          <w:p w14:paraId="2A1C6131">
            <w:pPr>
              <w:pStyle w:val="9"/>
              <w:spacing w:line="235" w:lineRule="exact"/>
              <w:rPr>
                <w:rFonts w:hint="eastAsia" w:ascii="宋体" w:hAnsi="宋体" w:eastAsia="宋体" w:cs="宋体"/>
                <w:sz w:val="20"/>
              </w:rPr>
            </w:pPr>
          </w:p>
        </w:tc>
      </w:tr>
      <w:tr w14:paraId="2D7144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14:paraId="701CD1F4">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14:paraId="7BC6377A">
            <w:pPr>
              <w:pStyle w:val="9"/>
              <w:rPr>
                <w:rFonts w:hint="eastAsia" w:ascii="宋体" w:hAnsi="宋体" w:eastAsia="宋体" w:cs="宋体"/>
              </w:rPr>
            </w:pPr>
          </w:p>
        </w:tc>
        <w:tc>
          <w:tcPr>
            <w:tcW w:w="1034" w:type="dxa"/>
            <w:vMerge w:val="continue"/>
            <w:tcBorders>
              <w:top w:val="nil"/>
              <w:left w:val="single" w:color="auto" w:sz="4" w:space="0"/>
              <w:bottom w:val="nil"/>
            </w:tcBorders>
            <w:noWrap w:val="0"/>
            <w:vAlign w:val="top"/>
          </w:tcPr>
          <w:p w14:paraId="6F46F57E">
            <w:pPr>
              <w:pStyle w:val="9"/>
              <w:rPr>
                <w:rFonts w:hint="eastAsia" w:ascii="宋体" w:hAnsi="宋体" w:eastAsia="宋体" w:cs="宋体"/>
              </w:rPr>
            </w:pPr>
          </w:p>
        </w:tc>
        <w:tc>
          <w:tcPr>
            <w:tcW w:w="1269" w:type="dxa"/>
            <w:noWrap w:val="0"/>
            <w:vAlign w:val="top"/>
          </w:tcPr>
          <w:p w14:paraId="1532537A">
            <w:pPr>
              <w:pStyle w:val="9"/>
              <w:spacing w:line="235" w:lineRule="exact"/>
              <w:rPr>
                <w:rFonts w:hint="eastAsia" w:ascii="宋体" w:hAnsi="宋体" w:eastAsia="宋体" w:cs="宋体"/>
                <w:sz w:val="18"/>
                <w:szCs w:val="18"/>
              </w:rPr>
            </w:pPr>
            <w:r>
              <w:rPr>
                <w:rFonts w:hint="eastAsia" w:ascii="宋体" w:hAnsi="宋体" w:eastAsia="宋体" w:cs="宋体"/>
                <w:sz w:val="18"/>
                <w:szCs w:val="18"/>
              </w:rPr>
              <w:t>餐厨垃圾</w:t>
            </w:r>
            <w:r>
              <w:rPr>
                <w:rFonts w:hint="eastAsia" w:ascii="宋体" w:hAnsi="宋体" w:eastAsia="宋体" w:cs="宋体"/>
                <w:sz w:val="18"/>
                <w:szCs w:val="18"/>
                <w:lang w:eastAsia="zh-CN"/>
              </w:rPr>
              <w:t>拖运核量工作</w:t>
            </w:r>
            <w:r>
              <w:rPr>
                <w:rFonts w:hint="eastAsia" w:ascii="宋体" w:hAnsi="宋体" w:eastAsia="宋体" w:cs="宋体"/>
                <w:sz w:val="18"/>
                <w:szCs w:val="18"/>
              </w:rPr>
              <w:t>及时率</w:t>
            </w:r>
          </w:p>
        </w:tc>
        <w:tc>
          <w:tcPr>
            <w:tcW w:w="1310" w:type="dxa"/>
            <w:noWrap w:val="0"/>
            <w:vAlign w:val="top"/>
          </w:tcPr>
          <w:p w14:paraId="57FF3E63">
            <w:pPr>
              <w:pStyle w:val="9"/>
              <w:spacing w:line="235" w:lineRule="exact"/>
              <w:jc w:val="left"/>
              <w:rPr>
                <w:rFonts w:hint="eastAsia" w:ascii="宋体" w:hAnsi="宋体" w:eastAsia="宋体" w:cs="宋体"/>
                <w:sz w:val="20"/>
              </w:rPr>
            </w:pPr>
            <w:r>
              <w:rPr>
                <w:rFonts w:hint="eastAsia" w:ascii="宋体" w:hAnsi="宋体" w:eastAsia="宋体" w:cs="宋体"/>
                <w:sz w:val="20"/>
              </w:rPr>
              <w:t>对</w:t>
            </w:r>
            <w:r>
              <w:rPr>
                <w:rFonts w:hint="eastAsia" w:ascii="宋体" w:hAnsi="宋体" w:eastAsia="宋体" w:cs="宋体"/>
                <w:sz w:val="20"/>
                <w:lang w:eastAsia="zh-CN"/>
              </w:rPr>
              <w:t>每家餐饮门店拖运情况</w:t>
            </w:r>
            <w:r>
              <w:rPr>
                <w:rFonts w:hint="eastAsia" w:ascii="宋体" w:hAnsi="宋体" w:eastAsia="宋体" w:cs="宋体"/>
                <w:sz w:val="20"/>
              </w:rPr>
              <w:t>按照一店一档原则，进行</w:t>
            </w:r>
            <w:r>
              <w:rPr>
                <w:rFonts w:hint="eastAsia" w:ascii="宋体" w:hAnsi="宋体" w:eastAsia="宋体" w:cs="宋体"/>
                <w:sz w:val="20"/>
                <w:lang w:val="en-US" w:eastAsia="zh-CN"/>
              </w:rPr>
              <w:t>3</w:t>
            </w:r>
            <w:r>
              <w:rPr>
                <w:rFonts w:hint="eastAsia" w:ascii="宋体" w:hAnsi="宋体" w:eastAsia="宋体" w:cs="宋体"/>
                <w:sz w:val="20"/>
              </w:rPr>
              <w:t>00余次上门回访查阅。</w:t>
            </w:r>
          </w:p>
        </w:tc>
        <w:tc>
          <w:tcPr>
            <w:tcW w:w="1268" w:type="dxa"/>
            <w:noWrap w:val="0"/>
            <w:vAlign w:val="top"/>
          </w:tcPr>
          <w:p w14:paraId="33D06D64">
            <w:pPr>
              <w:pStyle w:val="9"/>
              <w:spacing w:line="235" w:lineRule="exact"/>
              <w:jc w:val="center"/>
              <w:rPr>
                <w:rFonts w:hint="eastAsia" w:ascii="宋体" w:hAnsi="宋体" w:eastAsia="宋体" w:cs="宋体"/>
                <w:kern w:val="2"/>
                <w:sz w:val="20"/>
                <w:szCs w:val="21"/>
                <w:lang w:val="en-US" w:eastAsia="en-US" w:bidi="ar-SA"/>
              </w:rPr>
            </w:pPr>
            <w:r>
              <w:rPr>
                <w:rFonts w:hint="eastAsia" w:ascii="宋体" w:hAnsi="宋体" w:eastAsia="宋体" w:cs="宋体"/>
                <w:sz w:val="20"/>
              </w:rPr>
              <w:t>全面完成</w:t>
            </w:r>
          </w:p>
        </w:tc>
        <w:tc>
          <w:tcPr>
            <w:tcW w:w="716" w:type="dxa"/>
            <w:noWrap w:val="0"/>
            <w:vAlign w:val="top"/>
          </w:tcPr>
          <w:p w14:paraId="0E996654">
            <w:pPr>
              <w:pStyle w:val="9"/>
              <w:spacing w:line="235" w:lineRule="exact"/>
              <w:jc w:val="center"/>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5</w:t>
            </w:r>
          </w:p>
        </w:tc>
        <w:tc>
          <w:tcPr>
            <w:tcW w:w="873" w:type="dxa"/>
            <w:noWrap w:val="0"/>
            <w:vAlign w:val="top"/>
          </w:tcPr>
          <w:p w14:paraId="0992DFDE">
            <w:pPr>
              <w:pStyle w:val="9"/>
              <w:spacing w:line="235" w:lineRule="exact"/>
              <w:jc w:val="center"/>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5</w:t>
            </w:r>
          </w:p>
        </w:tc>
        <w:tc>
          <w:tcPr>
            <w:tcW w:w="1450" w:type="dxa"/>
            <w:noWrap w:val="0"/>
            <w:vAlign w:val="top"/>
          </w:tcPr>
          <w:p w14:paraId="400F8B0C">
            <w:pPr>
              <w:pStyle w:val="9"/>
              <w:spacing w:line="235" w:lineRule="exact"/>
              <w:rPr>
                <w:rFonts w:hint="eastAsia" w:ascii="宋体" w:hAnsi="宋体" w:eastAsia="宋体" w:cs="宋体"/>
                <w:sz w:val="20"/>
              </w:rPr>
            </w:pPr>
          </w:p>
        </w:tc>
      </w:tr>
      <w:tr w14:paraId="540345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14:paraId="0F1BCCDF">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14:paraId="774FBA98">
            <w:pPr>
              <w:pStyle w:val="9"/>
              <w:rPr>
                <w:rFonts w:hint="eastAsia" w:ascii="宋体" w:hAnsi="宋体" w:eastAsia="宋体" w:cs="宋体"/>
              </w:rPr>
            </w:pPr>
          </w:p>
        </w:tc>
        <w:tc>
          <w:tcPr>
            <w:tcW w:w="1034" w:type="dxa"/>
            <w:vMerge w:val="continue"/>
            <w:tcBorders>
              <w:top w:val="nil"/>
              <w:left w:val="single" w:color="auto" w:sz="4" w:space="0"/>
            </w:tcBorders>
            <w:noWrap w:val="0"/>
            <w:vAlign w:val="top"/>
          </w:tcPr>
          <w:p w14:paraId="75D01F5C">
            <w:pPr>
              <w:pStyle w:val="9"/>
              <w:rPr>
                <w:rFonts w:hint="eastAsia" w:ascii="宋体" w:hAnsi="宋体" w:eastAsia="宋体" w:cs="宋体"/>
              </w:rPr>
            </w:pPr>
          </w:p>
        </w:tc>
        <w:tc>
          <w:tcPr>
            <w:tcW w:w="1269" w:type="dxa"/>
            <w:noWrap w:val="0"/>
            <w:vAlign w:val="top"/>
          </w:tcPr>
          <w:p w14:paraId="32D639C9">
            <w:pPr>
              <w:spacing w:before="175" w:line="60" w:lineRule="exact"/>
              <w:ind w:left="452"/>
              <w:rPr>
                <w:rFonts w:hint="eastAsia" w:ascii="宋体" w:hAnsi="宋体" w:eastAsia="宋体" w:cs="宋体"/>
                <w:sz w:val="18"/>
                <w:szCs w:val="18"/>
              </w:rPr>
            </w:pPr>
            <w:r>
              <w:rPr>
                <w:rFonts w:hint="eastAsia" w:ascii="宋体" w:hAnsi="宋体" w:eastAsia="宋体" w:cs="宋体"/>
                <w:spacing w:val="-2"/>
                <w:position w:val="1"/>
                <w:sz w:val="18"/>
                <w:szCs w:val="18"/>
              </w:rPr>
              <w:t>……</w:t>
            </w:r>
          </w:p>
        </w:tc>
        <w:tc>
          <w:tcPr>
            <w:tcW w:w="1310" w:type="dxa"/>
            <w:noWrap w:val="0"/>
            <w:vAlign w:val="top"/>
          </w:tcPr>
          <w:p w14:paraId="70AC5593">
            <w:pPr>
              <w:pStyle w:val="9"/>
              <w:spacing w:line="235" w:lineRule="exact"/>
              <w:jc w:val="center"/>
              <w:rPr>
                <w:rFonts w:hint="eastAsia" w:ascii="宋体" w:hAnsi="宋体" w:eastAsia="宋体" w:cs="宋体"/>
                <w:sz w:val="20"/>
              </w:rPr>
            </w:pPr>
          </w:p>
        </w:tc>
        <w:tc>
          <w:tcPr>
            <w:tcW w:w="1268" w:type="dxa"/>
            <w:noWrap w:val="0"/>
            <w:vAlign w:val="top"/>
          </w:tcPr>
          <w:p w14:paraId="08CC5E0B">
            <w:pPr>
              <w:pStyle w:val="9"/>
              <w:spacing w:line="235" w:lineRule="exact"/>
              <w:jc w:val="center"/>
              <w:rPr>
                <w:rFonts w:hint="eastAsia" w:ascii="宋体" w:hAnsi="宋体" w:eastAsia="宋体" w:cs="宋体"/>
                <w:sz w:val="20"/>
              </w:rPr>
            </w:pPr>
          </w:p>
        </w:tc>
        <w:tc>
          <w:tcPr>
            <w:tcW w:w="716" w:type="dxa"/>
            <w:noWrap w:val="0"/>
            <w:vAlign w:val="top"/>
          </w:tcPr>
          <w:p w14:paraId="78F46885">
            <w:pPr>
              <w:pStyle w:val="9"/>
              <w:spacing w:line="235" w:lineRule="exact"/>
              <w:jc w:val="center"/>
              <w:rPr>
                <w:rFonts w:hint="eastAsia" w:ascii="宋体" w:hAnsi="宋体" w:eastAsia="宋体" w:cs="宋体"/>
                <w:sz w:val="20"/>
              </w:rPr>
            </w:pPr>
          </w:p>
        </w:tc>
        <w:tc>
          <w:tcPr>
            <w:tcW w:w="873" w:type="dxa"/>
            <w:noWrap w:val="0"/>
            <w:vAlign w:val="top"/>
          </w:tcPr>
          <w:p w14:paraId="31E335D7">
            <w:pPr>
              <w:pStyle w:val="9"/>
              <w:spacing w:line="235" w:lineRule="exact"/>
              <w:jc w:val="center"/>
              <w:rPr>
                <w:rFonts w:hint="eastAsia" w:ascii="宋体" w:hAnsi="宋体" w:eastAsia="宋体" w:cs="宋体"/>
                <w:sz w:val="20"/>
              </w:rPr>
            </w:pPr>
          </w:p>
        </w:tc>
        <w:tc>
          <w:tcPr>
            <w:tcW w:w="1450" w:type="dxa"/>
            <w:noWrap w:val="0"/>
            <w:vAlign w:val="top"/>
          </w:tcPr>
          <w:p w14:paraId="7DC4F5B6">
            <w:pPr>
              <w:pStyle w:val="9"/>
              <w:spacing w:line="235" w:lineRule="exact"/>
              <w:rPr>
                <w:rFonts w:hint="eastAsia" w:ascii="宋体" w:hAnsi="宋体" w:eastAsia="宋体" w:cs="宋体"/>
                <w:sz w:val="20"/>
              </w:rPr>
            </w:pPr>
          </w:p>
        </w:tc>
      </w:tr>
      <w:tr w14:paraId="3DB09D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14:paraId="783E82DA">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14:paraId="3D3926EE">
            <w:pPr>
              <w:pStyle w:val="9"/>
              <w:rPr>
                <w:rFonts w:hint="eastAsia" w:ascii="宋体" w:hAnsi="宋体" w:eastAsia="宋体" w:cs="宋体"/>
              </w:rPr>
            </w:pPr>
          </w:p>
        </w:tc>
        <w:tc>
          <w:tcPr>
            <w:tcW w:w="1034" w:type="dxa"/>
            <w:vMerge w:val="restart"/>
            <w:tcBorders>
              <w:left w:val="single" w:color="auto" w:sz="4" w:space="0"/>
              <w:bottom w:val="nil"/>
            </w:tcBorders>
            <w:noWrap w:val="0"/>
            <w:vAlign w:val="top"/>
          </w:tcPr>
          <w:p w14:paraId="586F5AA8">
            <w:pPr>
              <w:spacing w:before="273" w:line="226" w:lineRule="auto"/>
              <w:ind w:left="125"/>
              <w:rPr>
                <w:rFonts w:hint="eastAsia" w:ascii="宋体" w:hAnsi="宋体" w:eastAsia="宋体" w:cs="宋体"/>
                <w:sz w:val="19"/>
                <w:szCs w:val="19"/>
              </w:rPr>
            </w:pPr>
            <w:r>
              <w:rPr>
                <w:rFonts w:hint="eastAsia" w:ascii="宋体" w:hAnsi="宋体" w:eastAsia="宋体" w:cs="宋体"/>
                <w:spacing w:val="6"/>
                <w:sz w:val="19"/>
                <w:szCs w:val="19"/>
              </w:rPr>
              <w:t>成本指标</w:t>
            </w:r>
          </w:p>
        </w:tc>
        <w:tc>
          <w:tcPr>
            <w:tcW w:w="1269" w:type="dxa"/>
            <w:noWrap w:val="0"/>
            <w:vAlign w:val="top"/>
          </w:tcPr>
          <w:p w14:paraId="5595B35D">
            <w:pPr>
              <w:pStyle w:val="9"/>
              <w:spacing w:line="235" w:lineRule="exact"/>
              <w:rPr>
                <w:rFonts w:hint="eastAsia" w:ascii="宋体" w:hAnsi="宋体" w:eastAsia="宋体" w:cs="宋体"/>
                <w:sz w:val="18"/>
                <w:szCs w:val="18"/>
              </w:rPr>
            </w:pPr>
            <w:r>
              <w:rPr>
                <w:rFonts w:hint="eastAsia" w:ascii="宋体" w:hAnsi="宋体" w:eastAsia="宋体" w:cs="宋体"/>
                <w:sz w:val="18"/>
                <w:szCs w:val="18"/>
              </w:rPr>
              <w:t>控制公用经费</w:t>
            </w:r>
          </w:p>
        </w:tc>
        <w:tc>
          <w:tcPr>
            <w:tcW w:w="1310" w:type="dxa"/>
            <w:noWrap w:val="0"/>
            <w:vAlign w:val="top"/>
          </w:tcPr>
          <w:p w14:paraId="06088003">
            <w:pPr>
              <w:pStyle w:val="9"/>
              <w:spacing w:line="235" w:lineRule="exact"/>
              <w:jc w:val="center"/>
              <w:rPr>
                <w:rFonts w:hint="eastAsia" w:ascii="宋体" w:hAnsi="宋体" w:eastAsia="宋体" w:cs="宋体"/>
                <w:sz w:val="20"/>
              </w:rPr>
            </w:pPr>
            <w:r>
              <w:rPr>
                <w:rFonts w:hint="eastAsia" w:ascii="宋体" w:hAnsi="宋体" w:eastAsia="宋体" w:cs="宋体"/>
                <w:sz w:val="20"/>
                <w:lang w:val="en-US" w:eastAsia="zh-CN"/>
              </w:rPr>
              <w:t>34.2</w:t>
            </w:r>
            <w:r>
              <w:rPr>
                <w:rFonts w:hint="eastAsia" w:ascii="宋体" w:hAnsi="宋体" w:eastAsia="宋体" w:cs="宋体"/>
                <w:sz w:val="20"/>
              </w:rPr>
              <w:t>万元</w:t>
            </w:r>
          </w:p>
        </w:tc>
        <w:tc>
          <w:tcPr>
            <w:tcW w:w="1268" w:type="dxa"/>
            <w:noWrap w:val="0"/>
            <w:vAlign w:val="top"/>
          </w:tcPr>
          <w:p w14:paraId="115D6085">
            <w:pPr>
              <w:pStyle w:val="9"/>
              <w:spacing w:line="235" w:lineRule="exact"/>
              <w:jc w:val="center"/>
              <w:rPr>
                <w:rFonts w:hint="eastAsia" w:ascii="宋体" w:hAnsi="宋体" w:eastAsia="宋体" w:cs="宋体"/>
                <w:sz w:val="20"/>
              </w:rPr>
            </w:pPr>
            <w:r>
              <w:rPr>
                <w:rFonts w:hint="eastAsia" w:ascii="宋体" w:hAnsi="宋体" w:eastAsia="宋体" w:cs="宋体"/>
                <w:sz w:val="20"/>
              </w:rPr>
              <w:t>27.</w:t>
            </w:r>
            <w:r>
              <w:rPr>
                <w:rFonts w:hint="eastAsia" w:ascii="宋体" w:hAnsi="宋体" w:eastAsia="宋体" w:cs="宋体"/>
                <w:sz w:val="20"/>
                <w:lang w:val="en-US" w:eastAsia="zh-CN"/>
              </w:rPr>
              <w:t>54</w:t>
            </w:r>
            <w:r>
              <w:rPr>
                <w:rFonts w:hint="eastAsia" w:ascii="宋体" w:hAnsi="宋体" w:eastAsia="宋体" w:cs="宋体"/>
                <w:sz w:val="20"/>
              </w:rPr>
              <w:t>万元</w:t>
            </w:r>
          </w:p>
        </w:tc>
        <w:tc>
          <w:tcPr>
            <w:tcW w:w="716" w:type="dxa"/>
            <w:noWrap w:val="0"/>
            <w:vAlign w:val="top"/>
          </w:tcPr>
          <w:p w14:paraId="6BA84606">
            <w:pPr>
              <w:pStyle w:val="9"/>
              <w:spacing w:line="235" w:lineRule="exact"/>
              <w:jc w:val="center"/>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5</w:t>
            </w:r>
          </w:p>
        </w:tc>
        <w:tc>
          <w:tcPr>
            <w:tcW w:w="873" w:type="dxa"/>
            <w:noWrap w:val="0"/>
            <w:vAlign w:val="top"/>
          </w:tcPr>
          <w:p w14:paraId="61BE3046">
            <w:pPr>
              <w:pStyle w:val="9"/>
              <w:spacing w:line="235" w:lineRule="exact"/>
              <w:jc w:val="center"/>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5</w:t>
            </w:r>
          </w:p>
        </w:tc>
        <w:tc>
          <w:tcPr>
            <w:tcW w:w="1450" w:type="dxa"/>
            <w:noWrap w:val="0"/>
            <w:vAlign w:val="top"/>
          </w:tcPr>
          <w:p w14:paraId="6C2F8886">
            <w:pPr>
              <w:pStyle w:val="9"/>
              <w:spacing w:line="235" w:lineRule="exact"/>
              <w:rPr>
                <w:rFonts w:hint="eastAsia" w:ascii="宋体" w:hAnsi="宋体" w:eastAsia="宋体" w:cs="宋体"/>
                <w:sz w:val="20"/>
              </w:rPr>
            </w:pPr>
          </w:p>
        </w:tc>
      </w:tr>
      <w:tr w14:paraId="3EF53C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14:paraId="5A023E90">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14:paraId="5E581DE8">
            <w:pPr>
              <w:pStyle w:val="9"/>
              <w:rPr>
                <w:rFonts w:hint="eastAsia" w:ascii="宋体" w:hAnsi="宋体" w:eastAsia="宋体" w:cs="宋体"/>
              </w:rPr>
            </w:pPr>
          </w:p>
        </w:tc>
        <w:tc>
          <w:tcPr>
            <w:tcW w:w="1034" w:type="dxa"/>
            <w:vMerge w:val="continue"/>
            <w:tcBorders>
              <w:top w:val="nil"/>
              <w:left w:val="single" w:color="auto" w:sz="4" w:space="0"/>
              <w:bottom w:val="nil"/>
            </w:tcBorders>
            <w:noWrap w:val="0"/>
            <w:vAlign w:val="top"/>
          </w:tcPr>
          <w:p w14:paraId="65B186FD">
            <w:pPr>
              <w:pStyle w:val="9"/>
              <w:rPr>
                <w:rFonts w:hint="eastAsia" w:ascii="宋体" w:hAnsi="宋体" w:eastAsia="宋体" w:cs="宋体"/>
              </w:rPr>
            </w:pPr>
          </w:p>
        </w:tc>
        <w:tc>
          <w:tcPr>
            <w:tcW w:w="1269" w:type="dxa"/>
            <w:noWrap w:val="0"/>
            <w:vAlign w:val="top"/>
          </w:tcPr>
          <w:p w14:paraId="1CEACE03">
            <w:pPr>
              <w:pStyle w:val="9"/>
              <w:spacing w:line="235" w:lineRule="exact"/>
              <w:rPr>
                <w:rFonts w:hint="eastAsia" w:ascii="宋体" w:hAnsi="宋体" w:eastAsia="宋体" w:cs="宋体"/>
                <w:sz w:val="18"/>
                <w:szCs w:val="18"/>
              </w:rPr>
            </w:pPr>
          </w:p>
        </w:tc>
        <w:tc>
          <w:tcPr>
            <w:tcW w:w="1310" w:type="dxa"/>
            <w:noWrap w:val="0"/>
            <w:vAlign w:val="top"/>
          </w:tcPr>
          <w:p w14:paraId="5EB0E697">
            <w:pPr>
              <w:pStyle w:val="9"/>
              <w:spacing w:line="235" w:lineRule="exact"/>
              <w:jc w:val="center"/>
              <w:rPr>
                <w:rFonts w:hint="eastAsia" w:ascii="宋体" w:hAnsi="宋体" w:eastAsia="宋体" w:cs="宋体"/>
                <w:sz w:val="20"/>
              </w:rPr>
            </w:pPr>
          </w:p>
        </w:tc>
        <w:tc>
          <w:tcPr>
            <w:tcW w:w="1268" w:type="dxa"/>
            <w:noWrap w:val="0"/>
            <w:vAlign w:val="top"/>
          </w:tcPr>
          <w:p w14:paraId="33B37DE9">
            <w:pPr>
              <w:pStyle w:val="9"/>
              <w:spacing w:line="235" w:lineRule="exact"/>
              <w:jc w:val="center"/>
              <w:rPr>
                <w:rFonts w:hint="eastAsia" w:ascii="宋体" w:hAnsi="宋体" w:eastAsia="宋体" w:cs="宋体"/>
                <w:sz w:val="20"/>
              </w:rPr>
            </w:pPr>
          </w:p>
        </w:tc>
        <w:tc>
          <w:tcPr>
            <w:tcW w:w="716" w:type="dxa"/>
            <w:noWrap w:val="0"/>
            <w:vAlign w:val="top"/>
          </w:tcPr>
          <w:p w14:paraId="70E48309">
            <w:pPr>
              <w:pStyle w:val="9"/>
              <w:spacing w:line="235" w:lineRule="exact"/>
              <w:jc w:val="center"/>
              <w:rPr>
                <w:rFonts w:hint="eastAsia" w:ascii="宋体" w:hAnsi="宋体" w:eastAsia="宋体" w:cs="宋体"/>
                <w:sz w:val="20"/>
              </w:rPr>
            </w:pPr>
          </w:p>
        </w:tc>
        <w:tc>
          <w:tcPr>
            <w:tcW w:w="873" w:type="dxa"/>
            <w:noWrap w:val="0"/>
            <w:vAlign w:val="top"/>
          </w:tcPr>
          <w:p w14:paraId="2ECCF453">
            <w:pPr>
              <w:pStyle w:val="9"/>
              <w:spacing w:line="235" w:lineRule="exact"/>
              <w:jc w:val="center"/>
              <w:rPr>
                <w:rFonts w:hint="eastAsia" w:ascii="宋体" w:hAnsi="宋体" w:eastAsia="宋体" w:cs="宋体"/>
                <w:sz w:val="20"/>
              </w:rPr>
            </w:pPr>
          </w:p>
        </w:tc>
        <w:tc>
          <w:tcPr>
            <w:tcW w:w="1450" w:type="dxa"/>
            <w:noWrap w:val="0"/>
            <w:vAlign w:val="top"/>
          </w:tcPr>
          <w:p w14:paraId="37558323">
            <w:pPr>
              <w:pStyle w:val="9"/>
              <w:spacing w:line="235" w:lineRule="exact"/>
              <w:rPr>
                <w:rFonts w:hint="eastAsia" w:ascii="宋体" w:hAnsi="宋体" w:eastAsia="宋体" w:cs="宋体"/>
                <w:sz w:val="20"/>
              </w:rPr>
            </w:pPr>
          </w:p>
        </w:tc>
      </w:tr>
      <w:tr w14:paraId="1A7111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14:paraId="08BDC875">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14:paraId="5C23D67C">
            <w:pPr>
              <w:pStyle w:val="9"/>
              <w:rPr>
                <w:rFonts w:hint="eastAsia" w:ascii="宋体" w:hAnsi="宋体" w:eastAsia="宋体" w:cs="宋体"/>
              </w:rPr>
            </w:pPr>
          </w:p>
        </w:tc>
        <w:tc>
          <w:tcPr>
            <w:tcW w:w="1034" w:type="dxa"/>
            <w:vMerge w:val="continue"/>
            <w:tcBorders>
              <w:top w:val="nil"/>
              <w:left w:val="single" w:color="auto" w:sz="4" w:space="0"/>
            </w:tcBorders>
            <w:noWrap w:val="0"/>
            <w:vAlign w:val="top"/>
          </w:tcPr>
          <w:p w14:paraId="34F3FC72">
            <w:pPr>
              <w:pStyle w:val="9"/>
              <w:rPr>
                <w:rFonts w:hint="eastAsia" w:ascii="宋体" w:hAnsi="宋体" w:eastAsia="宋体" w:cs="宋体"/>
              </w:rPr>
            </w:pPr>
          </w:p>
        </w:tc>
        <w:tc>
          <w:tcPr>
            <w:tcW w:w="1269" w:type="dxa"/>
            <w:noWrap w:val="0"/>
            <w:vAlign w:val="top"/>
          </w:tcPr>
          <w:p w14:paraId="65E3090E">
            <w:pPr>
              <w:spacing w:before="173" w:line="61" w:lineRule="exact"/>
              <w:ind w:left="452"/>
              <w:rPr>
                <w:rFonts w:hint="eastAsia" w:ascii="宋体" w:hAnsi="宋体" w:eastAsia="宋体" w:cs="宋体"/>
                <w:sz w:val="18"/>
                <w:szCs w:val="18"/>
              </w:rPr>
            </w:pPr>
            <w:r>
              <w:rPr>
                <w:rFonts w:hint="eastAsia" w:ascii="宋体" w:hAnsi="宋体" w:eastAsia="宋体" w:cs="宋体"/>
                <w:spacing w:val="-2"/>
                <w:position w:val="1"/>
                <w:sz w:val="18"/>
                <w:szCs w:val="18"/>
              </w:rPr>
              <w:t>……</w:t>
            </w:r>
          </w:p>
        </w:tc>
        <w:tc>
          <w:tcPr>
            <w:tcW w:w="1310" w:type="dxa"/>
            <w:noWrap w:val="0"/>
            <w:vAlign w:val="top"/>
          </w:tcPr>
          <w:p w14:paraId="60E6A475">
            <w:pPr>
              <w:pStyle w:val="9"/>
              <w:spacing w:line="235" w:lineRule="exact"/>
              <w:jc w:val="center"/>
              <w:rPr>
                <w:rFonts w:hint="eastAsia" w:ascii="宋体" w:hAnsi="宋体" w:eastAsia="宋体" w:cs="宋体"/>
                <w:sz w:val="20"/>
              </w:rPr>
            </w:pPr>
          </w:p>
        </w:tc>
        <w:tc>
          <w:tcPr>
            <w:tcW w:w="1268" w:type="dxa"/>
            <w:noWrap w:val="0"/>
            <w:vAlign w:val="top"/>
          </w:tcPr>
          <w:p w14:paraId="36DFE794">
            <w:pPr>
              <w:pStyle w:val="9"/>
              <w:spacing w:line="235" w:lineRule="exact"/>
              <w:jc w:val="center"/>
              <w:rPr>
                <w:rFonts w:hint="eastAsia" w:ascii="宋体" w:hAnsi="宋体" w:eastAsia="宋体" w:cs="宋体"/>
                <w:sz w:val="20"/>
              </w:rPr>
            </w:pPr>
          </w:p>
        </w:tc>
        <w:tc>
          <w:tcPr>
            <w:tcW w:w="716" w:type="dxa"/>
            <w:noWrap w:val="0"/>
            <w:vAlign w:val="top"/>
          </w:tcPr>
          <w:p w14:paraId="42D0CD9A">
            <w:pPr>
              <w:pStyle w:val="9"/>
              <w:spacing w:line="235" w:lineRule="exact"/>
              <w:jc w:val="center"/>
              <w:rPr>
                <w:rFonts w:hint="eastAsia" w:ascii="宋体" w:hAnsi="宋体" w:eastAsia="宋体" w:cs="宋体"/>
                <w:sz w:val="20"/>
              </w:rPr>
            </w:pPr>
          </w:p>
        </w:tc>
        <w:tc>
          <w:tcPr>
            <w:tcW w:w="873" w:type="dxa"/>
            <w:noWrap w:val="0"/>
            <w:vAlign w:val="top"/>
          </w:tcPr>
          <w:p w14:paraId="0BADB07B">
            <w:pPr>
              <w:pStyle w:val="9"/>
              <w:spacing w:line="235" w:lineRule="exact"/>
              <w:jc w:val="center"/>
              <w:rPr>
                <w:rFonts w:hint="eastAsia" w:ascii="宋体" w:hAnsi="宋体" w:eastAsia="宋体" w:cs="宋体"/>
                <w:sz w:val="20"/>
              </w:rPr>
            </w:pPr>
          </w:p>
        </w:tc>
        <w:tc>
          <w:tcPr>
            <w:tcW w:w="1450" w:type="dxa"/>
            <w:noWrap w:val="0"/>
            <w:vAlign w:val="top"/>
          </w:tcPr>
          <w:p w14:paraId="134696A8">
            <w:pPr>
              <w:pStyle w:val="9"/>
              <w:spacing w:line="235" w:lineRule="exact"/>
              <w:rPr>
                <w:rFonts w:hint="eastAsia" w:ascii="宋体" w:hAnsi="宋体" w:eastAsia="宋体" w:cs="宋体"/>
                <w:sz w:val="20"/>
              </w:rPr>
            </w:pPr>
          </w:p>
        </w:tc>
      </w:tr>
      <w:tr w14:paraId="019134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14:paraId="68F7F813">
            <w:pPr>
              <w:pStyle w:val="9"/>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right w:val="single" w:color="auto" w:sz="4" w:space="0"/>
            </w:tcBorders>
            <w:noWrap w:val="0"/>
            <w:vAlign w:val="top"/>
          </w:tcPr>
          <w:p w14:paraId="483F9E9F">
            <w:pPr>
              <w:pStyle w:val="9"/>
              <w:spacing w:line="256" w:lineRule="auto"/>
              <w:rPr>
                <w:rFonts w:hint="eastAsia" w:ascii="宋体" w:hAnsi="宋体" w:eastAsia="宋体" w:cs="宋体"/>
              </w:rPr>
            </w:pPr>
          </w:p>
          <w:p w14:paraId="1B148AD8">
            <w:pPr>
              <w:pStyle w:val="9"/>
              <w:spacing w:line="256" w:lineRule="auto"/>
              <w:rPr>
                <w:rFonts w:hint="eastAsia" w:ascii="宋体" w:hAnsi="宋体" w:eastAsia="宋体" w:cs="宋体"/>
              </w:rPr>
            </w:pPr>
          </w:p>
          <w:p w14:paraId="1FED5524">
            <w:pPr>
              <w:pStyle w:val="9"/>
              <w:spacing w:line="256" w:lineRule="auto"/>
              <w:rPr>
                <w:rFonts w:hint="eastAsia" w:ascii="宋体" w:hAnsi="宋体" w:eastAsia="宋体" w:cs="宋体"/>
              </w:rPr>
            </w:pPr>
          </w:p>
          <w:p w14:paraId="111D7A76">
            <w:pPr>
              <w:pStyle w:val="9"/>
              <w:spacing w:line="256" w:lineRule="auto"/>
              <w:rPr>
                <w:rFonts w:hint="eastAsia" w:ascii="宋体" w:hAnsi="宋体" w:eastAsia="宋体" w:cs="宋体"/>
              </w:rPr>
            </w:pPr>
          </w:p>
          <w:p w14:paraId="020C1222">
            <w:pPr>
              <w:spacing w:before="62" w:line="480" w:lineRule="exact"/>
              <w:ind w:left="115"/>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14:paraId="6F534902">
            <w:pPr>
              <w:spacing w:line="227" w:lineRule="auto"/>
              <w:ind w:left="107"/>
              <w:rPr>
                <w:rFonts w:hint="eastAsia" w:ascii="宋体" w:hAnsi="宋体" w:eastAsia="宋体" w:cs="宋体"/>
                <w:sz w:val="19"/>
                <w:szCs w:val="19"/>
              </w:rPr>
            </w:pPr>
            <w:r>
              <w:rPr>
                <w:rFonts w:hint="eastAsia" w:ascii="宋体" w:hAnsi="宋体" w:eastAsia="宋体" w:cs="宋体"/>
                <w:spacing w:val="3"/>
                <w:sz w:val="19"/>
                <w:szCs w:val="19"/>
              </w:rPr>
              <w:t>（30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34" w:type="dxa"/>
            <w:vMerge w:val="restart"/>
            <w:tcBorders>
              <w:left w:val="single" w:color="auto" w:sz="4" w:space="0"/>
            </w:tcBorders>
            <w:noWrap w:val="0"/>
            <w:vAlign w:val="top"/>
          </w:tcPr>
          <w:p w14:paraId="243667F3">
            <w:pPr>
              <w:spacing w:before="153" w:line="233" w:lineRule="auto"/>
              <w:ind w:left="225"/>
              <w:rPr>
                <w:rFonts w:hint="eastAsia" w:ascii="宋体" w:hAnsi="宋体" w:eastAsia="宋体" w:cs="宋体"/>
                <w:sz w:val="19"/>
                <w:szCs w:val="19"/>
              </w:rPr>
            </w:pPr>
            <w:r>
              <w:rPr>
                <w:rFonts w:hint="eastAsia" w:ascii="宋体" w:hAnsi="宋体" w:eastAsia="宋体" w:cs="宋体"/>
                <w:spacing w:val="6"/>
                <w:sz w:val="19"/>
                <w:szCs w:val="19"/>
              </w:rPr>
              <w:t>社会效</w:t>
            </w:r>
          </w:p>
          <w:p w14:paraId="2C579B6B">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noWrap w:val="0"/>
            <w:vAlign w:val="top"/>
          </w:tcPr>
          <w:p w14:paraId="2EF47223">
            <w:pPr>
              <w:pStyle w:val="9"/>
              <w:spacing w:line="235" w:lineRule="exact"/>
              <w:rPr>
                <w:rFonts w:hint="eastAsia" w:ascii="宋体" w:hAnsi="宋体" w:eastAsia="宋体" w:cs="宋体"/>
                <w:sz w:val="18"/>
                <w:szCs w:val="18"/>
              </w:rPr>
            </w:pPr>
            <w:r>
              <w:rPr>
                <w:rFonts w:hint="eastAsia" w:ascii="宋体" w:hAnsi="宋体" w:eastAsia="宋体" w:cs="宋体"/>
                <w:sz w:val="18"/>
                <w:szCs w:val="18"/>
              </w:rPr>
              <w:t>餐饮垃圾分类政策知晓率</w:t>
            </w:r>
          </w:p>
        </w:tc>
        <w:tc>
          <w:tcPr>
            <w:tcW w:w="1310" w:type="dxa"/>
            <w:noWrap w:val="0"/>
            <w:vAlign w:val="top"/>
          </w:tcPr>
          <w:p w14:paraId="1E8DA456">
            <w:pPr>
              <w:pStyle w:val="9"/>
              <w:spacing w:line="235" w:lineRule="exact"/>
              <w:jc w:val="center"/>
              <w:rPr>
                <w:rFonts w:hint="eastAsia" w:ascii="宋体" w:hAnsi="宋体" w:eastAsia="宋体" w:cs="宋体"/>
                <w:sz w:val="20"/>
              </w:rPr>
            </w:pPr>
            <w:r>
              <w:rPr>
                <w:rFonts w:hint="eastAsia" w:ascii="宋体" w:hAnsi="宋体" w:eastAsia="宋体" w:cs="宋体"/>
                <w:sz w:val="20"/>
              </w:rPr>
              <w:t>大幅提升</w:t>
            </w:r>
          </w:p>
        </w:tc>
        <w:tc>
          <w:tcPr>
            <w:tcW w:w="1268" w:type="dxa"/>
            <w:noWrap w:val="0"/>
            <w:vAlign w:val="top"/>
          </w:tcPr>
          <w:p w14:paraId="3C05FFB9">
            <w:pPr>
              <w:pStyle w:val="9"/>
              <w:spacing w:line="235" w:lineRule="exact"/>
              <w:jc w:val="center"/>
              <w:rPr>
                <w:rFonts w:hint="eastAsia" w:ascii="宋体" w:hAnsi="宋体" w:eastAsia="宋体" w:cs="宋体"/>
                <w:sz w:val="20"/>
              </w:rPr>
            </w:pPr>
            <w:r>
              <w:rPr>
                <w:rFonts w:hint="eastAsia" w:ascii="宋体" w:hAnsi="宋体" w:eastAsia="宋体" w:cs="宋体"/>
                <w:sz w:val="20"/>
              </w:rPr>
              <w:t>大幅提升</w:t>
            </w:r>
          </w:p>
        </w:tc>
        <w:tc>
          <w:tcPr>
            <w:tcW w:w="716" w:type="dxa"/>
            <w:noWrap w:val="0"/>
            <w:vAlign w:val="top"/>
          </w:tcPr>
          <w:p w14:paraId="30B571BC">
            <w:pPr>
              <w:pStyle w:val="9"/>
              <w:spacing w:line="235" w:lineRule="exact"/>
              <w:jc w:val="center"/>
              <w:rPr>
                <w:rFonts w:hint="eastAsia" w:ascii="宋体" w:hAnsi="宋体" w:eastAsia="宋体" w:cs="宋体"/>
                <w:kern w:val="2"/>
                <w:sz w:val="20"/>
                <w:szCs w:val="21"/>
                <w:lang w:val="en-US" w:eastAsia="zh-CN" w:bidi="ar-SA"/>
              </w:rPr>
            </w:pPr>
            <w:r>
              <w:rPr>
                <w:rFonts w:hint="eastAsia" w:ascii="宋体" w:hAnsi="宋体" w:eastAsia="宋体" w:cs="宋体"/>
                <w:kern w:val="2"/>
                <w:sz w:val="20"/>
                <w:szCs w:val="21"/>
                <w:lang w:val="en-US" w:eastAsia="zh-CN" w:bidi="ar-SA"/>
              </w:rPr>
              <w:t>10</w:t>
            </w:r>
          </w:p>
        </w:tc>
        <w:tc>
          <w:tcPr>
            <w:tcW w:w="873" w:type="dxa"/>
            <w:noWrap w:val="0"/>
            <w:vAlign w:val="top"/>
          </w:tcPr>
          <w:p w14:paraId="759267F6">
            <w:pPr>
              <w:pStyle w:val="9"/>
              <w:spacing w:line="235" w:lineRule="exact"/>
              <w:jc w:val="center"/>
              <w:rPr>
                <w:rFonts w:hint="eastAsia" w:ascii="宋体" w:hAnsi="宋体" w:eastAsia="宋体" w:cs="宋体"/>
                <w:kern w:val="2"/>
                <w:sz w:val="20"/>
                <w:szCs w:val="21"/>
                <w:lang w:val="en-US" w:eastAsia="zh-CN" w:bidi="ar-SA"/>
              </w:rPr>
            </w:pPr>
            <w:r>
              <w:rPr>
                <w:rFonts w:hint="eastAsia" w:ascii="宋体" w:hAnsi="宋体" w:eastAsia="宋体" w:cs="宋体"/>
                <w:kern w:val="2"/>
                <w:sz w:val="20"/>
                <w:szCs w:val="21"/>
                <w:lang w:val="en-US" w:eastAsia="zh-CN" w:bidi="ar-SA"/>
              </w:rPr>
              <w:t>10</w:t>
            </w:r>
          </w:p>
        </w:tc>
        <w:tc>
          <w:tcPr>
            <w:tcW w:w="1450" w:type="dxa"/>
            <w:noWrap w:val="0"/>
            <w:vAlign w:val="top"/>
          </w:tcPr>
          <w:p w14:paraId="22C8282C">
            <w:pPr>
              <w:pStyle w:val="9"/>
              <w:spacing w:line="235" w:lineRule="exact"/>
              <w:rPr>
                <w:rFonts w:hint="eastAsia" w:ascii="宋体" w:hAnsi="宋体" w:eastAsia="宋体" w:cs="宋体"/>
                <w:sz w:val="20"/>
              </w:rPr>
            </w:pPr>
          </w:p>
        </w:tc>
      </w:tr>
      <w:tr w14:paraId="1A5483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tcBorders>
            <w:noWrap w:val="0"/>
            <w:textDirection w:val="tbRlV"/>
            <w:vAlign w:val="top"/>
          </w:tcPr>
          <w:p w14:paraId="57D635F9">
            <w:pPr>
              <w:pStyle w:val="9"/>
              <w:rPr>
                <w:rFonts w:hint="eastAsia" w:ascii="宋体" w:hAnsi="宋体" w:eastAsia="宋体" w:cs="宋体"/>
              </w:rPr>
            </w:pPr>
          </w:p>
        </w:tc>
        <w:tc>
          <w:tcPr>
            <w:tcW w:w="1079" w:type="dxa"/>
            <w:vMerge w:val="continue"/>
            <w:tcBorders>
              <w:top w:val="single" w:color="auto" w:sz="4" w:space="0"/>
              <w:bottom w:val="single" w:color="auto" w:sz="4" w:space="0"/>
              <w:right w:val="single" w:color="auto" w:sz="4" w:space="0"/>
            </w:tcBorders>
            <w:noWrap w:val="0"/>
            <w:vAlign w:val="top"/>
          </w:tcPr>
          <w:p w14:paraId="2EEC9EE4">
            <w:pPr>
              <w:pStyle w:val="9"/>
              <w:rPr>
                <w:rFonts w:hint="eastAsia" w:ascii="宋体" w:hAnsi="宋体" w:eastAsia="宋体" w:cs="宋体"/>
              </w:rPr>
            </w:pPr>
          </w:p>
        </w:tc>
        <w:tc>
          <w:tcPr>
            <w:tcW w:w="1034" w:type="dxa"/>
            <w:vMerge w:val="continue"/>
            <w:tcBorders>
              <w:left w:val="single" w:color="auto" w:sz="4" w:space="0"/>
            </w:tcBorders>
            <w:noWrap w:val="0"/>
            <w:vAlign w:val="top"/>
          </w:tcPr>
          <w:p w14:paraId="61982C9B">
            <w:pPr>
              <w:pStyle w:val="9"/>
              <w:rPr>
                <w:rFonts w:hint="eastAsia" w:ascii="宋体" w:hAnsi="宋体" w:eastAsia="宋体" w:cs="宋体"/>
              </w:rPr>
            </w:pPr>
          </w:p>
        </w:tc>
        <w:tc>
          <w:tcPr>
            <w:tcW w:w="1269" w:type="dxa"/>
            <w:noWrap w:val="0"/>
            <w:vAlign w:val="top"/>
          </w:tcPr>
          <w:p w14:paraId="7ECB51A7">
            <w:pPr>
              <w:pStyle w:val="9"/>
              <w:spacing w:line="235" w:lineRule="exact"/>
              <w:rPr>
                <w:rFonts w:hint="eastAsia" w:ascii="宋体" w:hAnsi="宋体" w:eastAsia="宋体" w:cs="宋体"/>
                <w:sz w:val="18"/>
                <w:szCs w:val="18"/>
              </w:rPr>
            </w:pPr>
          </w:p>
        </w:tc>
        <w:tc>
          <w:tcPr>
            <w:tcW w:w="1310" w:type="dxa"/>
            <w:noWrap w:val="0"/>
            <w:vAlign w:val="top"/>
          </w:tcPr>
          <w:p w14:paraId="06710FAE">
            <w:pPr>
              <w:pStyle w:val="9"/>
              <w:spacing w:line="235" w:lineRule="exact"/>
              <w:jc w:val="center"/>
              <w:rPr>
                <w:rFonts w:hint="eastAsia" w:ascii="宋体" w:hAnsi="宋体" w:eastAsia="宋体" w:cs="宋体"/>
                <w:sz w:val="20"/>
              </w:rPr>
            </w:pPr>
          </w:p>
        </w:tc>
        <w:tc>
          <w:tcPr>
            <w:tcW w:w="1268" w:type="dxa"/>
            <w:noWrap w:val="0"/>
            <w:vAlign w:val="top"/>
          </w:tcPr>
          <w:p w14:paraId="707A6107">
            <w:pPr>
              <w:pStyle w:val="9"/>
              <w:spacing w:line="235" w:lineRule="exact"/>
              <w:jc w:val="center"/>
              <w:rPr>
                <w:rFonts w:hint="eastAsia" w:ascii="宋体" w:hAnsi="宋体" w:eastAsia="宋体" w:cs="宋体"/>
                <w:sz w:val="20"/>
              </w:rPr>
            </w:pPr>
          </w:p>
        </w:tc>
        <w:tc>
          <w:tcPr>
            <w:tcW w:w="716" w:type="dxa"/>
            <w:noWrap w:val="0"/>
            <w:vAlign w:val="top"/>
          </w:tcPr>
          <w:p w14:paraId="51C81B73">
            <w:pPr>
              <w:pStyle w:val="9"/>
              <w:spacing w:line="235" w:lineRule="exact"/>
              <w:jc w:val="center"/>
              <w:rPr>
                <w:rFonts w:hint="eastAsia" w:ascii="宋体" w:hAnsi="宋体" w:eastAsia="宋体" w:cs="宋体"/>
                <w:sz w:val="20"/>
              </w:rPr>
            </w:pPr>
          </w:p>
        </w:tc>
        <w:tc>
          <w:tcPr>
            <w:tcW w:w="873" w:type="dxa"/>
            <w:noWrap w:val="0"/>
            <w:vAlign w:val="top"/>
          </w:tcPr>
          <w:p w14:paraId="088BE787">
            <w:pPr>
              <w:pStyle w:val="9"/>
              <w:spacing w:line="235" w:lineRule="exact"/>
              <w:jc w:val="center"/>
              <w:rPr>
                <w:rFonts w:hint="eastAsia" w:ascii="宋体" w:hAnsi="宋体" w:eastAsia="宋体" w:cs="宋体"/>
                <w:sz w:val="20"/>
              </w:rPr>
            </w:pPr>
          </w:p>
        </w:tc>
        <w:tc>
          <w:tcPr>
            <w:tcW w:w="1450" w:type="dxa"/>
            <w:noWrap w:val="0"/>
            <w:vAlign w:val="top"/>
          </w:tcPr>
          <w:p w14:paraId="5922908D">
            <w:pPr>
              <w:pStyle w:val="9"/>
              <w:spacing w:line="235" w:lineRule="exact"/>
              <w:rPr>
                <w:rFonts w:hint="eastAsia" w:ascii="宋体" w:hAnsi="宋体" w:eastAsia="宋体" w:cs="宋体"/>
                <w:sz w:val="20"/>
              </w:rPr>
            </w:pPr>
          </w:p>
        </w:tc>
      </w:tr>
      <w:tr w14:paraId="2900CF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tcBorders>
            <w:noWrap w:val="0"/>
            <w:textDirection w:val="tbRlV"/>
            <w:vAlign w:val="top"/>
          </w:tcPr>
          <w:p w14:paraId="64E7E767">
            <w:pPr>
              <w:pStyle w:val="9"/>
              <w:rPr>
                <w:rFonts w:hint="eastAsia" w:ascii="宋体" w:hAnsi="宋体" w:eastAsia="宋体" w:cs="宋体"/>
              </w:rPr>
            </w:pPr>
          </w:p>
        </w:tc>
        <w:tc>
          <w:tcPr>
            <w:tcW w:w="1079" w:type="dxa"/>
            <w:vMerge w:val="continue"/>
            <w:tcBorders>
              <w:top w:val="single" w:color="auto" w:sz="4" w:space="0"/>
              <w:bottom w:val="single" w:color="auto" w:sz="4" w:space="0"/>
              <w:right w:val="single" w:color="auto" w:sz="4" w:space="0"/>
            </w:tcBorders>
            <w:noWrap w:val="0"/>
            <w:vAlign w:val="top"/>
          </w:tcPr>
          <w:p w14:paraId="2572B4A7">
            <w:pPr>
              <w:pStyle w:val="9"/>
              <w:rPr>
                <w:rFonts w:hint="eastAsia" w:ascii="宋体" w:hAnsi="宋体" w:eastAsia="宋体" w:cs="宋体"/>
              </w:rPr>
            </w:pPr>
          </w:p>
        </w:tc>
        <w:tc>
          <w:tcPr>
            <w:tcW w:w="1034" w:type="dxa"/>
            <w:vMerge w:val="continue"/>
            <w:tcBorders>
              <w:left w:val="single" w:color="auto" w:sz="4" w:space="0"/>
            </w:tcBorders>
            <w:noWrap w:val="0"/>
            <w:vAlign w:val="top"/>
          </w:tcPr>
          <w:p w14:paraId="286EA9F5">
            <w:pPr>
              <w:pStyle w:val="9"/>
              <w:rPr>
                <w:rFonts w:hint="eastAsia" w:ascii="宋体" w:hAnsi="宋体" w:eastAsia="宋体" w:cs="宋体"/>
              </w:rPr>
            </w:pPr>
          </w:p>
        </w:tc>
        <w:tc>
          <w:tcPr>
            <w:tcW w:w="1269" w:type="dxa"/>
            <w:noWrap w:val="0"/>
            <w:vAlign w:val="top"/>
          </w:tcPr>
          <w:p w14:paraId="17513101">
            <w:pPr>
              <w:spacing w:before="173" w:line="61" w:lineRule="exact"/>
              <w:rPr>
                <w:rFonts w:hint="eastAsia" w:ascii="宋体" w:hAnsi="宋体" w:eastAsia="宋体" w:cs="宋体"/>
                <w:sz w:val="18"/>
                <w:szCs w:val="18"/>
              </w:rPr>
            </w:pPr>
          </w:p>
        </w:tc>
        <w:tc>
          <w:tcPr>
            <w:tcW w:w="1310" w:type="dxa"/>
            <w:noWrap w:val="0"/>
            <w:vAlign w:val="top"/>
          </w:tcPr>
          <w:p w14:paraId="744C7E41">
            <w:pPr>
              <w:pStyle w:val="9"/>
              <w:spacing w:line="235" w:lineRule="exact"/>
              <w:jc w:val="center"/>
              <w:rPr>
                <w:rFonts w:hint="eastAsia" w:ascii="宋体" w:hAnsi="宋体" w:eastAsia="宋体" w:cs="宋体"/>
                <w:sz w:val="20"/>
              </w:rPr>
            </w:pPr>
          </w:p>
        </w:tc>
        <w:tc>
          <w:tcPr>
            <w:tcW w:w="1268" w:type="dxa"/>
            <w:noWrap w:val="0"/>
            <w:vAlign w:val="top"/>
          </w:tcPr>
          <w:p w14:paraId="79DBA4A9">
            <w:pPr>
              <w:pStyle w:val="9"/>
              <w:spacing w:line="235" w:lineRule="exact"/>
              <w:jc w:val="center"/>
              <w:rPr>
                <w:rFonts w:hint="eastAsia" w:ascii="宋体" w:hAnsi="宋体" w:eastAsia="宋体" w:cs="宋体"/>
                <w:sz w:val="20"/>
              </w:rPr>
            </w:pPr>
          </w:p>
        </w:tc>
        <w:tc>
          <w:tcPr>
            <w:tcW w:w="716" w:type="dxa"/>
            <w:noWrap w:val="0"/>
            <w:vAlign w:val="top"/>
          </w:tcPr>
          <w:p w14:paraId="23DAD743">
            <w:pPr>
              <w:pStyle w:val="9"/>
              <w:spacing w:line="235" w:lineRule="exact"/>
              <w:jc w:val="center"/>
              <w:rPr>
                <w:rFonts w:hint="eastAsia" w:ascii="宋体" w:hAnsi="宋体" w:eastAsia="宋体" w:cs="宋体"/>
                <w:sz w:val="20"/>
              </w:rPr>
            </w:pPr>
          </w:p>
        </w:tc>
        <w:tc>
          <w:tcPr>
            <w:tcW w:w="873" w:type="dxa"/>
            <w:noWrap w:val="0"/>
            <w:vAlign w:val="top"/>
          </w:tcPr>
          <w:p w14:paraId="1E4F43F9">
            <w:pPr>
              <w:pStyle w:val="9"/>
              <w:spacing w:line="235" w:lineRule="exact"/>
              <w:jc w:val="center"/>
              <w:rPr>
                <w:rFonts w:hint="eastAsia" w:ascii="宋体" w:hAnsi="宋体" w:eastAsia="宋体" w:cs="宋体"/>
                <w:sz w:val="20"/>
              </w:rPr>
            </w:pPr>
          </w:p>
        </w:tc>
        <w:tc>
          <w:tcPr>
            <w:tcW w:w="1450" w:type="dxa"/>
            <w:noWrap w:val="0"/>
            <w:vAlign w:val="top"/>
          </w:tcPr>
          <w:p w14:paraId="6EAFD760">
            <w:pPr>
              <w:pStyle w:val="9"/>
              <w:spacing w:line="235" w:lineRule="exact"/>
              <w:rPr>
                <w:rFonts w:hint="eastAsia" w:ascii="宋体" w:hAnsi="宋体" w:eastAsia="宋体" w:cs="宋体"/>
                <w:sz w:val="20"/>
              </w:rPr>
            </w:pPr>
          </w:p>
        </w:tc>
      </w:tr>
      <w:tr w14:paraId="51EA1D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tcBorders>
            <w:noWrap w:val="0"/>
            <w:textDirection w:val="tbRlV"/>
            <w:vAlign w:val="top"/>
          </w:tcPr>
          <w:p w14:paraId="5388F357">
            <w:pPr>
              <w:pStyle w:val="9"/>
              <w:rPr>
                <w:rFonts w:hint="eastAsia" w:ascii="宋体" w:hAnsi="宋体" w:eastAsia="宋体" w:cs="宋体"/>
              </w:rPr>
            </w:pPr>
          </w:p>
        </w:tc>
        <w:tc>
          <w:tcPr>
            <w:tcW w:w="1079" w:type="dxa"/>
            <w:vMerge w:val="continue"/>
            <w:tcBorders>
              <w:top w:val="single" w:color="auto" w:sz="4" w:space="0"/>
              <w:bottom w:val="single" w:color="auto" w:sz="4" w:space="0"/>
              <w:right w:val="single" w:color="auto" w:sz="4" w:space="0"/>
            </w:tcBorders>
            <w:noWrap w:val="0"/>
            <w:vAlign w:val="top"/>
          </w:tcPr>
          <w:p w14:paraId="54037CF6">
            <w:pPr>
              <w:pStyle w:val="9"/>
              <w:rPr>
                <w:rFonts w:hint="eastAsia" w:ascii="宋体" w:hAnsi="宋体" w:eastAsia="宋体" w:cs="宋体"/>
              </w:rPr>
            </w:pPr>
          </w:p>
        </w:tc>
        <w:tc>
          <w:tcPr>
            <w:tcW w:w="1034" w:type="dxa"/>
            <w:vMerge w:val="restart"/>
            <w:tcBorders>
              <w:left w:val="single" w:color="auto" w:sz="4" w:space="0"/>
            </w:tcBorders>
            <w:noWrap w:val="0"/>
            <w:vAlign w:val="top"/>
          </w:tcPr>
          <w:p w14:paraId="59B56B32">
            <w:pPr>
              <w:spacing w:before="154" w:line="233" w:lineRule="auto"/>
              <w:ind w:left="234"/>
              <w:rPr>
                <w:rFonts w:hint="eastAsia" w:ascii="宋体" w:hAnsi="宋体" w:eastAsia="宋体" w:cs="宋体"/>
                <w:sz w:val="19"/>
                <w:szCs w:val="19"/>
              </w:rPr>
            </w:pPr>
            <w:r>
              <w:rPr>
                <w:rFonts w:hint="eastAsia" w:ascii="宋体" w:hAnsi="宋体" w:eastAsia="宋体" w:cs="宋体"/>
                <w:spacing w:val="3"/>
                <w:sz w:val="19"/>
                <w:szCs w:val="19"/>
              </w:rPr>
              <w:t>生态效</w:t>
            </w:r>
          </w:p>
          <w:p w14:paraId="395CC75C">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noWrap w:val="0"/>
            <w:vAlign w:val="top"/>
          </w:tcPr>
          <w:p w14:paraId="26650BCA">
            <w:pPr>
              <w:pStyle w:val="9"/>
              <w:spacing w:line="235" w:lineRule="exact"/>
              <w:rPr>
                <w:rFonts w:hint="eastAsia" w:ascii="宋体" w:hAnsi="宋体" w:eastAsia="宋体" w:cs="宋体"/>
                <w:kern w:val="2"/>
                <w:sz w:val="18"/>
                <w:szCs w:val="18"/>
                <w:lang w:val="en-US" w:eastAsia="en-US" w:bidi="ar-SA"/>
              </w:rPr>
            </w:pPr>
            <w:r>
              <w:rPr>
                <w:rFonts w:hint="eastAsia" w:ascii="宋体" w:hAnsi="宋体" w:eastAsia="宋体" w:cs="宋体"/>
                <w:sz w:val="18"/>
                <w:szCs w:val="18"/>
              </w:rPr>
              <w:t>空气质量优良率</w:t>
            </w:r>
          </w:p>
        </w:tc>
        <w:tc>
          <w:tcPr>
            <w:tcW w:w="1310" w:type="dxa"/>
            <w:noWrap w:val="0"/>
            <w:vAlign w:val="top"/>
          </w:tcPr>
          <w:p w14:paraId="5151175B">
            <w:pPr>
              <w:pStyle w:val="9"/>
              <w:spacing w:line="235" w:lineRule="exact"/>
              <w:jc w:val="center"/>
              <w:rPr>
                <w:rFonts w:hint="eastAsia" w:ascii="宋体" w:hAnsi="宋体" w:eastAsia="宋体" w:cs="宋体"/>
                <w:sz w:val="20"/>
              </w:rPr>
            </w:pPr>
            <w:r>
              <w:rPr>
                <w:rFonts w:hint="eastAsia" w:ascii="宋体" w:hAnsi="宋体" w:eastAsia="宋体" w:cs="宋体"/>
                <w:sz w:val="20"/>
              </w:rPr>
              <w:t>加大</w:t>
            </w:r>
            <w:r>
              <w:rPr>
                <w:rFonts w:hint="eastAsia" w:ascii="宋体" w:hAnsi="宋体" w:eastAsia="宋体" w:cs="宋体"/>
                <w:sz w:val="20"/>
                <w:lang w:eastAsia="zh-CN"/>
              </w:rPr>
              <w:t>深夜间城市管理工作，防止建筑垃圾污染，夜宵门店油烟污染</w:t>
            </w:r>
            <w:r>
              <w:rPr>
                <w:rFonts w:hint="eastAsia" w:ascii="宋体" w:hAnsi="宋体" w:eastAsia="宋体" w:cs="宋体"/>
                <w:sz w:val="20"/>
              </w:rPr>
              <w:t>，切实解决百姓生活环境问题。</w:t>
            </w:r>
          </w:p>
        </w:tc>
        <w:tc>
          <w:tcPr>
            <w:tcW w:w="1268" w:type="dxa"/>
            <w:noWrap w:val="0"/>
            <w:vAlign w:val="top"/>
          </w:tcPr>
          <w:p w14:paraId="4E3B34EC">
            <w:pPr>
              <w:pStyle w:val="9"/>
              <w:spacing w:line="235" w:lineRule="exact"/>
              <w:jc w:val="center"/>
              <w:rPr>
                <w:rFonts w:hint="eastAsia" w:ascii="宋体" w:hAnsi="宋体" w:eastAsia="宋体" w:cs="宋体"/>
                <w:kern w:val="2"/>
                <w:sz w:val="20"/>
                <w:szCs w:val="21"/>
                <w:lang w:val="en-US" w:eastAsia="en-US" w:bidi="ar-SA"/>
              </w:rPr>
            </w:pPr>
            <w:r>
              <w:rPr>
                <w:rFonts w:hint="eastAsia" w:ascii="宋体" w:hAnsi="宋体" w:eastAsia="宋体" w:cs="宋体"/>
                <w:sz w:val="20"/>
              </w:rPr>
              <w:t>全面完成</w:t>
            </w:r>
          </w:p>
        </w:tc>
        <w:tc>
          <w:tcPr>
            <w:tcW w:w="716" w:type="dxa"/>
            <w:noWrap w:val="0"/>
            <w:vAlign w:val="top"/>
          </w:tcPr>
          <w:p w14:paraId="3FD50212">
            <w:pPr>
              <w:pStyle w:val="9"/>
              <w:spacing w:line="235" w:lineRule="exact"/>
              <w:jc w:val="center"/>
              <w:rPr>
                <w:rFonts w:hint="eastAsia" w:ascii="宋体" w:hAnsi="宋体" w:eastAsia="宋体" w:cs="宋体"/>
                <w:kern w:val="2"/>
                <w:sz w:val="20"/>
                <w:szCs w:val="21"/>
                <w:lang w:val="en-US" w:eastAsia="zh-CN" w:bidi="ar-SA"/>
              </w:rPr>
            </w:pPr>
            <w:r>
              <w:rPr>
                <w:rFonts w:hint="eastAsia" w:ascii="宋体" w:hAnsi="宋体" w:eastAsia="宋体" w:cs="宋体"/>
                <w:kern w:val="2"/>
                <w:sz w:val="20"/>
                <w:szCs w:val="21"/>
                <w:lang w:val="en-US" w:eastAsia="zh-CN" w:bidi="ar-SA"/>
              </w:rPr>
              <w:t>10</w:t>
            </w:r>
          </w:p>
        </w:tc>
        <w:tc>
          <w:tcPr>
            <w:tcW w:w="873" w:type="dxa"/>
            <w:noWrap w:val="0"/>
            <w:vAlign w:val="top"/>
          </w:tcPr>
          <w:p w14:paraId="5FC89351">
            <w:pPr>
              <w:pStyle w:val="9"/>
              <w:spacing w:line="235" w:lineRule="exact"/>
              <w:jc w:val="center"/>
              <w:rPr>
                <w:rFonts w:hint="default" w:ascii="宋体" w:hAnsi="宋体" w:eastAsia="宋体" w:cs="宋体"/>
                <w:kern w:val="2"/>
                <w:sz w:val="20"/>
                <w:szCs w:val="21"/>
                <w:lang w:val="en-US" w:eastAsia="zh-CN" w:bidi="ar-SA"/>
              </w:rPr>
            </w:pPr>
            <w:r>
              <w:rPr>
                <w:rFonts w:hint="eastAsia" w:ascii="宋体" w:hAnsi="宋体" w:eastAsia="宋体" w:cs="宋体"/>
                <w:kern w:val="2"/>
                <w:sz w:val="20"/>
                <w:szCs w:val="21"/>
                <w:lang w:val="en-US" w:eastAsia="zh-CN" w:bidi="ar-SA"/>
              </w:rPr>
              <w:t>9</w:t>
            </w:r>
          </w:p>
        </w:tc>
        <w:tc>
          <w:tcPr>
            <w:tcW w:w="1450" w:type="dxa"/>
            <w:noWrap w:val="0"/>
            <w:vAlign w:val="top"/>
          </w:tcPr>
          <w:p w14:paraId="08FAA1E9">
            <w:pPr>
              <w:pStyle w:val="9"/>
              <w:spacing w:line="235" w:lineRule="exact"/>
              <w:rPr>
                <w:rFonts w:hint="eastAsia" w:ascii="宋体" w:hAnsi="宋体" w:eastAsia="宋体" w:cs="宋体"/>
                <w:sz w:val="20"/>
              </w:rPr>
            </w:pPr>
          </w:p>
        </w:tc>
      </w:tr>
      <w:tr w14:paraId="44DEF1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tcBorders>
            <w:noWrap w:val="0"/>
            <w:textDirection w:val="tbRlV"/>
            <w:vAlign w:val="top"/>
          </w:tcPr>
          <w:p w14:paraId="1480A86F">
            <w:pPr>
              <w:pStyle w:val="9"/>
              <w:rPr>
                <w:rFonts w:hint="eastAsia" w:ascii="宋体" w:hAnsi="宋体" w:eastAsia="宋体" w:cs="宋体"/>
              </w:rPr>
            </w:pPr>
          </w:p>
        </w:tc>
        <w:tc>
          <w:tcPr>
            <w:tcW w:w="1079" w:type="dxa"/>
            <w:vMerge w:val="continue"/>
            <w:tcBorders>
              <w:top w:val="single" w:color="auto" w:sz="4" w:space="0"/>
              <w:bottom w:val="single" w:color="auto" w:sz="4" w:space="0"/>
              <w:right w:val="single" w:color="auto" w:sz="4" w:space="0"/>
            </w:tcBorders>
            <w:noWrap w:val="0"/>
            <w:vAlign w:val="top"/>
          </w:tcPr>
          <w:p w14:paraId="1D498BDB">
            <w:pPr>
              <w:pStyle w:val="9"/>
              <w:rPr>
                <w:rFonts w:hint="eastAsia" w:ascii="宋体" w:hAnsi="宋体" w:eastAsia="宋体" w:cs="宋体"/>
              </w:rPr>
            </w:pPr>
          </w:p>
        </w:tc>
        <w:tc>
          <w:tcPr>
            <w:tcW w:w="1034" w:type="dxa"/>
            <w:vMerge w:val="continue"/>
            <w:tcBorders>
              <w:left w:val="single" w:color="auto" w:sz="4" w:space="0"/>
            </w:tcBorders>
            <w:noWrap w:val="0"/>
            <w:vAlign w:val="top"/>
          </w:tcPr>
          <w:p w14:paraId="1C82053C">
            <w:pPr>
              <w:pStyle w:val="9"/>
              <w:rPr>
                <w:rFonts w:hint="eastAsia" w:ascii="宋体" w:hAnsi="宋体" w:eastAsia="宋体" w:cs="宋体"/>
              </w:rPr>
            </w:pPr>
          </w:p>
        </w:tc>
        <w:tc>
          <w:tcPr>
            <w:tcW w:w="1269" w:type="dxa"/>
            <w:noWrap w:val="0"/>
            <w:vAlign w:val="top"/>
          </w:tcPr>
          <w:p w14:paraId="50778DD5">
            <w:pPr>
              <w:pStyle w:val="9"/>
              <w:spacing w:line="235" w:lineRule="exact"/>
              <w:rPr>
                <w:rFonts w:hint="eastAsia" w:ascii="宋体" w:hAnsi="宋体" w:eastAsia="宋体" w:cs="宋体"/>
                <w:kern w:val="2"/>
                <w:sz w:val="18"/>
                <w:szCs w:val="18"/>
                <w:lang w:val="en-US" w:eastAsia="en-US" w:bidi="ar-SA"/>
              </w:rPr>
            </w:pPr>
          </w:p>
        </w:tc>
        <w:tc>
          <w:tcPr>
            <w:tcW w:w="1310" w:type="dxa"/>
            <w:noWrap w:val="0"/>
            <w:vAlign w:val="top"/>
          </w:tcPr>
          <w:p w14:paraId="586C55BA">
            <w:pPr>
              <w:pStyle w:val="9"/>
              <w:spacing w:line="235" w:lineRule="exact"/>
              <w:jc w:val="center"/>
              <w:rPr>
                <w:rFonts w:hint="eastAsia" w:ascii="宋体" w:hAnsi="宋体" w:eastAsia="宋体" w:cs="宋体"/>
                <w:sz w:val="20"/>
              </w:rPr>
            </w:pPr>
          </w:p>
        </w:tc>
        <w:tc>
          <w:tcPr>
            <w:tcW w:w="1268" w:type="dxa"/>
            <w:noWrap w:val="0"/>
            <w:vAlign w:val="top"/>
          </w:tcPr>
          <w:p w14:paraId="532810FC">
            <w:pPr>
              <w:pStyle w:val="9"/>
              <w:spacing w:line="235" w:lineRule="exact"/>
              <w:jc w:val="center"/>
              <w:rPr>
                <w:rFonts w:hint="eastAsia" w:ascii="宋体" w:hAnsi="宋体" w:eastAsia="宋体" w:cs="宋体"/>
                <w:sz w:val="20"/>
              </w:rPr>
            </w:pPr>
          </w:p>
        </w:tc>
        <w:tc>
          <w:tcPr>
            <w:tcW w:w="716" w:type="dxa"/>
            <w:noWrap w:val="0"/>
            <w:vAlign w:val="top"/>
          </w:tcPr>
          <w:p w14:paraId="7839F17E">
            <w:pPr>
              <w:pStyle w:val="9"/>
              <w:spacing w:line="235" w:lineRule="exact"/>
              <w:jc w:val="center"/>
              <w:rPr>
                <w:rFonts w:hint="eastAsia" w:ascii="宋体" w:hAnsi="宋体" w:eastAsia="宋体" w:cs="宋体"/>
                <w:sz w:val="20"/>
              </w:rPr>
            </w:pPr>
          </w:p>
        </w:tc>
        <w:tc>
          <w:tcPr>
            <w:tcW w:w="873" w:type="dxa"/>
            <w:noWrap w:val="0"/>
            <w:vAlign w:val="top"/>
          </w:tcPr>
          <w:p w14:paraId="59D27BDD">
            <w:pPr>
              <w:pStyle w:val="9"/>
              <w:spacing w:line="235" w:lineRule="exact"/>
              <w:jc w:val="center"/>
              <w:rPr>
                <w:rFonts w:hint="eastAsia" w:ascii="宋体" w:hAnsi="宋体" w:eastAsia="宋体" w:cs="宋体"/>
                <w:sz w:val="20"/>
              </w:rPr>
            </w:pPr>
          </w:p>
        </w:tc>
        <w:tc>
          <w:tcPr>
            <w:tcW w:w="1450" w:type="dxa"/>
            <w:noWrap w:val="0"/>
            <w:vAlign w:val="top"/>
          </w:tcPr>
          <w:p w14:paraId="1A4436A8">
            <w:pPr>
              <w:pStyle w:val="9"/>
              <w:spacing w:line="235" w:lineRule="exact"/>
              <w:rPr>
                <w:rFonts w:hint="eastAsia" w:ascii="宋体" w:hAnsi="宋体" w:eastAsia="宋体" w:cs="宋体"/>
                <w:sz w:val="20"/>
              </w:rPr>
            </w:pPr>
          </w:p>
        </w:tc>
      </w:tr>
      <w:tr w14:paraId="3F548C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tcBorders>
            <w:noWrap w:val="0"/>
            <w:textDirection w:val="tbRlV"/>
            <w:vAlign w:val="top"/>
          </w:tcPr>
          <w:p w14:paraId="4FF60605">
            <w:pPr>
              <w:pStyle w:val="9"/>
              <w:rPr>
                <w:rFonts w:hint="eastAsia" w:ascii="宋体" w:hAnsi="宋体" w:eastAsia="宋体" w:cs="宋体"/>
              </w:rPr>
            </w:pPr>
          </w:p>
        </w:tc>
        <w:tc>
          <w:tcPr>
            <w:tcW w:w="1079" w:type="dxa"/>
            <w:vMerge w:val="continue"/>
            <w:tcBorders>
              <w:top w:val="single" w:color="auto" w:sz="4" w:space="0"/>
              <w:bottom w:val="single" w:color="auto" w:sz="4" w:space="0"/>
              <w:right w:val="single" w:color="auto" w:sz="4" w:space="0"/>
            </w:tcBorders>
            <w:noWrap w:val="0"/>
            <w:vAlign w:val="top"/>
          </w:tcPr>
          <w:p w14:paraId="79C358FB">
            <w:pPr>
              <w:pStyle w:val="9"/>
              <w:rPr>
                <w:rFonts w:hint="eastAsia" w:ascii="宋体" w:hAnsi="宋体" w:eastAsia="宋体" w:cs="宋体"/>
              </w:rPr>
            </w:pPr>
          </w:p>
        </w:tc>
        <w:tc>
          <w:tcPr>
            <w:tcW w:w="1034" w:type="dxa"/>
            <w:vMerge w:val="continue"/>
            <w:tcBorders>
              <w:left w:val="single" w:color="auto" w:sz="4" w:space="0"/>
            </w:tcBorders>
            <w:noWrap w:val="0"/>
            <w:vAlign w:val="top"/>
          </w:tcPr>
          <w:p w14:paraId="0CA472AF">
            <w:pPr>
              <w:pStyle w:val="9"/>
              <w:rPr>
                <w:rFonts w:hint="eastAsia" w:ascii="宋体" w:hAnsi="宋体" w:eastAsia="宋体" w:cs="宋体"/>
              </w:rPr>
            </w:pPr>
          </w:p>
        </w:tc>
        <w:tc>
          <w:tcPr>
            <w:tcW w:w="1269" w:type="dxa"/>
            <w:noWrap w:val="0"/>
            <w:vAlign w:val="top"/>
          </w:tcPr>
          <w:p w14:paraId="58FED521">
            <w:pPr>
              <w:spacing w:before="175" w:line="60" w:lineRule="exact"/>
              <w:ind w:left="452"/>
              <w:rPr>
                <w:rFonts w:hint="eastAsia" w:ascii="宋体" w:hAnsi="宋体" w:eastAsia="宋体" w:cs="宋体"/>
                <w:sz w:val="18"/>
                <w:szCs w:val="18"/>
              </w:rPr>
            </w:pPr>
            <w:r>
              <w:rPr>
                <w:rFonts w:hint="eastAsia" w:ascii="宋体" w:hAnsi="宋体" w:eastAsia="宋体" w:cs="宋体"/>
                <w:spacing w:val="-2"/>
                <w:position w:val="1"/>
                <w:sz w:val="18"/>
                <w:szCs w:val="18"/>
              </w:rPr>
              <w:t>……</w:t>
            </w:r>
          </w:p>
        </w:tc>
        <w:tc>
          <w:tcPr>
            <w:tcW w:w="1310" w:type="dxa"/>
            <w:noWrap w:val="0"/>
            <w:vAlign w:val="top"/>
          </w:tcPr>
          <w:p w14:paraId="042F6C73">
            <w:pPr>
              <w:pStyle w:val="9"/>
              <w:spacing w:line="235" w:lineRule="exact"/>
              <w:jc w:val="center"/>
              <w:rPr>
                <w:rFonts w:hint="eastAsia" w:ascii="宋体" w:hAnsi="宋体" w:eastAsia="宋体" w:cs="宋体"/>
                <w:sz w:val="20"/>
              </w:rPr>
            </w:pPr>
          </w:p>
        </w:tc>
        <w:tc>
          <w:tcPr>
            <w:tcW w:w="1268" w:type="dxa"/>
            <w:noWrap w:val="0"/>
            <w:vAlign w:val="top"/>
          </w:tcPr>
          <w:p w14:paraId="29A09775">
            <w:pPr>
              <w:pStyle w:val="9"/>
              <w:spacing w:line="235" w:lineRule="exact"/>
              <w:jc w:val="center"/>
              <w:rPr>
                <w:rFonts w:hint="eastAsia" w:ascii="宋体" w:hAnsi="宋体" w:eastAsia="宋体" w:cs="宋体"/>
                <w:sz w:val="20"/>
              </w:rPr>
            </w:pPr>
          </w:p>
        </w:tc>
        <w:tc>
          <w:tcPr>
            <w:tcW w:w="716" w:type="dxa"/>
            <w:noWrap w:val="0"/>
            <w:vAlign w:val="top"/>
          </w:tcPr>
          <w:p w14:paraId="553CD11C">
            <w:pPr>
              <w:pStyle w:val="9"/>
              <w:spacing w:line="235" w:lineRule="exact"/>
              <w:jc w:val="center"/>
              <w:rPr>
                <w:rFonts w:hint="eastAsia" w:ascii="宋体" w:hAnsi="宋体" w:eastAsia="宋体" w:cs="宋体"/>
                <w:sz w:val="20"/>
              </w:rPr>
            </w:pPr>
          </w:p>
        </w:tc>
        <w:tc>
          <w:tcPr>
            <w:tcW w:w="873" w:type="dxa"/>
            <w:noWrap w:val="0"/>
            <w:vAlign w:val="top"/>
          </w:tcPr>
          <w:p w14:paraId="03889B77">
            <w:pPr>
              <w:pStyle w:val="9"/>
              <w:spacing w:line="235" w:lineRule="exact"/>
              <w:jc w:val="center"/>
              <w:rPr>
                <w:rFonts w:hint="eastAsia" w:ascii="宋体" w:hAnsi="宋体" w:eastAsia="宋体" w:cs="宋体"/>
                <w:sz w:val="20"/>
              </w:rPr>
            </w:pPr>
          </w:p>
        </w:tc>
        <w:tc>
          <w:tcPr>
            <w:tcW w:w="1450" w:type="dxa"/>
            <w:noWrap w:val="0"/>
            <w:vAlign w:val="top"/>
          </w:tcPr>
          <w:p w14:paraId="650A1750">
            <w:pPr>
              <w:pStyle w:val="9"/>
              <w:spacing w:line="235" w:lineRule="exact"/>
              <w:rPr>
                <w:rFonts w:hint="eastAsia" w:ascii="宋体" w:hAnsi="宋体" w:eastAsia="宋体" w:cs="宋体"/>
                <w:sz w:val="20"/>
              </w:rPr>
            </w:pPr>
          </w:p>
        </w:tc>
      </w:tr>
      <w:tr w14:paraId="1CDE09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tcBorders>
            <w:noWrap w:val="0"/>
            <w:textDirection w:val="tbRlV"/>
            <w:vAlign w:val="top"/>
          </w:tcPr>
          <w:p w14:paraId="632CC8EA">
            <w:pPr>
              <w:pStyle w:val="9"/>
              <w:rPr>
                <w:rFonts w:hint="eastAsia" w:ascii="宋体" w:hAnsi="宋体" w:eastAsia="宋体" w:cs="宋体"/>
              </w:rPr>
            </w:pPr>
          </w:p>
        </w:tc>
        <w:tc>
          <w:tcPr>
            <w:tcW w:w="1079" w:type="dxa"/>
            <w:vMerge w:val="continue"/>
            <w:tcBorders>
              <w:top w:val="single" w:color="auto" w:sz="4" w:space="0"/>
              <w:bottom w:val="single" w:color="auto" w:sz="4" w:space="0"/>
              <w:right w:val="single" w:color="auto" w:sz="4" w:space="0"/>
            </w:tcBorders>
            <w:noWrap w:val="0"/>
            <w:vAlign w:val="top"/>
          </w:tcPr>
          <w:p w14:paraId="0B3C1AD2">
            <w:pPr>
              <w:pStyle w:val="9"/>
              <w:rPr>
                <w:rFonts w:hint="eastAsia" w:ascii="宋体" w:hAnsi="宋体" w:eastAsia="宋体" w:cs="宋体"/>
              </w:rPr>
            </w:pPr>
          </w:p>
        </w:tc>
        <w:tc>
          <w:tcPr>
            <w:tcW w:w="1034" w:type="dxa"/>
            <w:vMerge w:val="restart"/>
            <w:tcBorders>
              <w:left w:val="single" w:color="auto" w:sz="4" w:space="0"/>
            </w:tcBorders>
            <w:noWrap w:val="0"/>
            <w:vAlign w:val="top"/>
          </w:tcPr>
          <w:p w14:paraId="4934E9C0">
            <w:pPr>
              <w:spacing w:before="207" w:line="230" w:lineRule="auto"/>
              <w:ind w:left="227" w:right="116" w:hanging="98"/>
              <w:rPr>
                <w:rFonts w:hint="eastAsia" w:ascii="宋体" w:hAnsi="宋体" w:eastAsia="宋体" w:cs="宋体"/>
                <w:sz w:val="19"/>
                <w:szCs w:val="19"/>
              </w:rPr>
            </w:pPr>
            <w:r>
              <w:rPr>
                <w:rFonts w:hint="eastAsia" w:ascii="宋体" w:hAnsi="宋体" w:cs="宋体"/>
                <w:sz w:val="19"/>
                <w:szCs w:val="19"/>
                <w:lang w:eastAsia="zh-CN"/>
              </w:rPr>
              <w:t>可持续影响指标</w:t>
            </w:r>
          </w:p>
        </w:tc>
        <w:tc>
          <w:tcPr>
            <w:tcW w:w="1269" w:type="dxa"/>
            <w:noWrap w:val="0"/>
            <w:vAlign w:val="top"/>
          </w:tcPr>
          <w:p w14:paraId="47E67C45">
            <w:pPr>
              <w:pStyle w:val="9"/>
              <w:rPr>
                <w:rFonts w:hint="eastAsia" w:ascii="宋体" w:hAnsi="宋体" w:eastAsia="宋体" w:cs="宋体"/>
                <w:sz w:val="18"/>
                <w:szCs w:val="18"/>
              </w:rPr>
            </w:pPr>
            <w:r>
              <w:rPr>
                <w:rFonts w:hint="eastAsia" w:ascii="宋体" w:hAnsi="宋体" w:eastAsia="宋体" w:cs="宋体"/>
                <w:sz w:val="18"/>
                <w:szCs w:val="18"/>
              </w:rPr>
              <w:t>人员培训</w:t>
            </w:r>
          </w:p>
        </w:tc>
        <w:tc>
          <w:tcPr>
            <w:tcW w:w="1310" w:type="dxa"/>
            <w:noWrap w:val="0"/>
            <w:vAlign w:val="top"/>
          </w:tcPr>
          <w:p w14:paraId="60677688">
            <w:pPr>
              <w:pStyle w:val="9"/>
              <w:jc w:val="left"/>
              <w:rPr>
                <w:rFonts w:hint="eastAsia" w:ascii="宋体" w:hAnsi="宋体" w:eastAsia="宋体" w:cs="宋体"/>
                <w:sz w:val="20"/>
              </w:rPr>
            </w:pPr>
            <w:r>
              <w:rPr>
                <w:rFonts w:hint="eastAsia" w:ascii="宋体" w:hAnsi="宋体" w:eastAsia="宋体" w:cs="宋体"/>
                <w:sz w:val="20"/>
              </w:rPr>
              <w:t>合理合法合规</w:t>
            </w:r>
            <w:r>
              <w:rPr>
                <w:rFonts w:hint="eastAsia" w:ascii="宋体" w:hAnsi="宋体" w:eastAsia="宋体" w:cs="宋体"/>
                <w:sz w:val="20"/>
                <w:lang w:eastAsia="zh-CN"/>
              </w:rPr>
              <w:t>城市管理工作，及</w:t>
            </w:r>
            <w:r>
              <w:rPr>
                <w:rFonts w:hint="eastAsia" w:ascii="宋体" w:hAnsi="宋体" w:eastAsia="宋体" w:cs="宋体"/>
                <w:sz w:val="20"/>
              </w:rPr>
              <w:t>稽查宣传餐厨垃圾收运</w:t>
            </w:r>
            <w:r>
              <w:rPr>
                <w:rFonts w:hint="eastAsia" w:ascii="宋体" w:hAnsi="宋体" w:eastAsia="宋体" w:cs="宋体"/>
                <w:sz w:val="20"/>
                <w:lang w:eastAsia="zh-CN"/>
              </w:rPr>
              <w:t>核量</w:t>
            </w:r>
            <w:r>
              <w:rPr>
                <w:rFonts w:hint="eastAsia" w:ascii="宋体" w:hAnsi="宋体" w:eastAsia="宋体" w:cs="宋体"/>
                <w:sz w:val="20"/>
              </w:rPr>
              <w:t>及宣传垃圾分类</w:t>
            </w:r>
          </w:p>
        </w:tc>
        <w:tc>
          <w:tcPr>
            <w:tcW w:w="1268" w:type="dxa"/>
            <w:noWrap w:val="0"/>
            <w:vAlign w:val="top"/>
          </w:tcPr>
          <w:p w14:paraId="7F5A011C">
            <w:pPr>
              <w:pStyle w:val="9"/>
              <w:spacing w:line="235" w:lineRule="exact"/>
              <w:jc w:val="center"/>
              <w:rPr>
                <w:rFonts w:hint="eastAsia" w:ascii="宋体" w:hAnsi="宋体" w:eastAsia="宋体" w:cs="宋体"/>
                <w:kern w:val="2"/>
                <w:sz w:val="20"/>
                <w:szCs w:val="21"/>
                <w:lang w:val="en-US" w:eastAsia="en-US" w:bidi="ar-SA"/>
              </w:rPr>
            </w:pPr>
            <w:r>
              <w:rPr>
                <w:rFonts w:hint="eastAsia" w:ascii="宋体" w:hAnsi="宋体" w:eastAsia="宋体" w:cs="宋体"/>
                <w:sz w:val="20"/>
              </w:rPr>
              <w:t>全面完成</w:t>
            </w:r>
          </w:p>
        </w:tc>
        <w:tc>
          <w:tcPr>
            <w:tcW w:w="716" w:type="dxa"/>
            <w:noWrap w:val="0"/>
            <w:vAlign w:val="top"/>
          </w:tcPr>
          <w:p w14:paraId="3080932D">
            <w:pPr>
              <w:pStyle w:val="9"/>
              <w:spacing w:line="235" w:lineRule="exact"/>
              <w:jc w:val="center"/>
              <w:rPr>
                <w:rFonts w:hint="eastAsia" w:ascii="宋体" w:hAnsi="宋体" w:eastAsia="宋体" w:cs="宋体"/>
                <w:kern w:val="2"/>
                <w:sz w:val="20"/>
                <w:szCs w:val="21"/>
                <w:lang w:val="en-US" w:eastAsia="zh-CN" w:bidi="ar-SA"/>
              </w:rPr>
            </w:pPr>
            <w:r>
              <w:rPr>
                <w:rFonts w:hint="eastAsia" w:ascii="宋体" w:hAnsi="宋体" w:eastAsia="宋体" w:cs="宋体"/>
                <w:kern w:val="2"/>
                <w:sz w:val="20"/>
                <w:szCs w:val="21"/>
                <w:lang w:val="en-US" w:eastAsia="zh-CN" w:bidi="ar-SA"/>
              </w:rPr>
              <w:t>10</w:t>
            </w:r>
          </w:p>
        </w:tc>
        <w:tc>
          <w:tcPr>
            <w:tcW w:w="873" w:type="dxa"/>
            <w:noWrap w:val="0"/>
            <w:vAlign w:val="top"/>
          </w:tcPr>
          <w:p w14:paraId="63375840">
            <w:pPr>
              <w:pStyle w:val="9"/>
              <w:spacing w:line="235" w:lineRule="exact"/>
              <w:jc w:val="center"/>
              <w:rPr>
                <w:rFonts w:hint="default" w:ascii="宋体" w:hAnsi="宋体" w:eastAsia="宋体" w:cs="宋体"/>
                <w:kern w:val="2"/>
                <w:sz w:val="20"/>
                <w:szCs w:val="21"/>
                <w:lang w:val="en-US" w:eastAsia="zh-CN" w:bidi="ar-SA"/>
              </w:rPr>
            </w:pPr>
            <w:r>
              <w:rPr>
                <w:rFonts w:hint="eastAsia" w:ascii="宋体" w:hAnsi="宋体" w:eastAsia="宋体" w:cs="宋体"/>
                <w:kern w:val="2"/>
                <w:sz w:val="20"/>
                <w:szCs w:val="21"/>
                <w:lang w:val="en-US" w:eastAsia="zh-CN" w:bidi="ar-SA"/>
              </w:rPr>
              <w:t>10</w:t>
            </w:r>
          </w:p>
        </w:tc>
        <w:tc>
          <w:tcPr>
            <w:tcW w:w="1450" w:type="dxa"/>
            <w:noWrap w:val="0"/>
            <w:vAlign w:val="top"/>
          </w:tcPr>
          <w:p w14:paraId="4FBA1F80">
            <w:pPr>
              <w:pStyle w:val="9"/>
              <w:rPr>
                <w:rFonts w:hint="eastAsia" w:ascii="宋体" w:hAnsi="宋体" w:eastAsia="宋体" w:cs="宋体"/>
                <w:sz w:val="20"/>
              </w:rPr>
            </w:pPr>
          </w:p>
        </w:tc>
      </w:tr>
      <w:tr w14:paraId="65610A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tcBorders>
            <w:noWrap w:val="0"/>
            <w:textDirection w:val="tbRlV"/>
            <w:vAlign w:val="top"/>
          </w:tcPr>
          <w:p w14:paraId="1EEFC6C1">
            <w:pPr>
              <w:pStyle w:val="9"/>
              <w:rPr>
                <w:rFonts w:hint="eastAsia" w:ascii="宋体" w:hAnsi="宋体" w:eastAsia="宋体" w:cs="宋体"/>
              </w:rPr>
            </w:pPr>
          </w:p>
        </w:tc>
        <w:tc>
          <w:tcPr>
            <w:tcW w:w="1079" w:type="dxa"/>
            <w:vMerge w:val="continue"/>
            <w:tcBorders>
              <w:top w:val="single" w:color="auto" w:sz="4" w:space="0"/>
              <w:bottom w:val="single" w:color="auto" w:sz="4" w:space="0"/>
              <w:right w:val="single" w:color="auto" w:sz="4" w:space="0"/>
            </w:tcBorders>
            <w:noWrap w:val="0"/>
            <w:vAlign w:val="top"/>
          </w:tcPr>
          <w:p w14:paraId="3D9E9B5E">
            <w:pPr>
              <w:pStyle w:val="9"/>
              <w:rPr>
                <w:rFonts w:hint="eastAsia" w:ascii="宋体" w:hAnsi="宋体" w:eastAsia="宋体" w:cs="宋体"/>
              </w:rPr>
            </w:pPr>
          </w:p>
        </w:tc>
        <w:tc>
          <w:tcPr>
            <w:tcW w:w="1034" w:type="dxa"/>
            <w:vMerge w:val="continue"/>
            <w:tcBorders>
              <w:left w:val="single" w:color="auto" w:sz="4" w:space="0"/>
            </w:tcBorders>
            <w:noWrap w:val="0"/>
            <w:vAlign w:val="top"/>
          </w:tcPr>
          <w:p w14:paraId="7DB8FF4A">
            <w:pPr>
              <w:pStyle w:val="9"/>
              <w:rPr>
                <w:rFonts w:hint="eastAsia" w:ascii="宋体" w:hAnsi="宋体" w:eastAsia="宋体" w:cs="宋体"/>
              </w:rPr>
            </w:pPr>
          </w:p>
        </w:tc>
        <w:tc>
          <w:tcPr>
            <w:tcW w:w="1269" w:type="dxa"/>
            <w:noWrap w:val="0"/>
            <w:vAlign w:val="top"/>
          </w:tcPr>
          <w:p w14:paraId="6DD4CA95">
            <w:pPr>
              <w:pStyle w:val="9"/>
              <w:rPr>
                <w:rFonts w:hint="eastAsia" w:ascii="宋体" w:hAnsi="宋体" w:eastAsia="宋体" w:cs="宋体"/>
                <w:sz w:val="18"/>
                <w:szCs w:val="18"/>
              </w:rPr>
            </w:pPr>
          </w:p>
        </w:tc>
        <w:tc>
          <w:tcPr>
            <w:tcW w:w="1310" w:type="dxa"/>
            <w:noWrap w:val="0"/>
            <w:vAlign w:val="top"/>
          </w:tcPr>
          <w:p w14:paraId="4558DB6F">
            <w:pPr>
              <w:pStyle w:val="9"/>
              <w:jc w:val="center"/>
              <w:rPr>
                <w:rFonts w:hint="eastAsia" w:ascii="宋体" w:hAnsi="宋体" w:eastAsia="宋体" w:cs="宋体"/>
                <w:sz w:val="20"/>
              </w:rPr>
            </w:pPr>
          </w:p>
        </w:tc>
        <w:tc>
          <w:tcPr>
            <w:tcW w:w="1268" w:type="dxa"/>
            <w:noWrap w:val="0"/>
            <w:vAlign w:val="top"/>
          </w:tcPr>
          <w:p w14:paraId="5246B653">
            <w:pPr>
              <w:pStyle w:val="9"/>
              <w:jc w:val="center"/>
              <w:rPr>
                <w:rFonts w:hint="eastAsia" w:ascii="宋体" w:hAnsi="宋体" w:eastAsia="宋体" w:cs="宋体"/>
                <w:sz w:val="20"/>
              </w:rPr>
            </w:pPr>
          </w:p>
        </w:tc>
        <w:tc>
          <w:tcPr>
            <w:tcW w:w="716" w:type="dxa"/>
            <w:noWrap w:val="0"/>
            <w:vAlign w:val="top"/>
          </w:tcPr>
          <w:p w14:paraId="6B34B067">
            <w:pPr>
              <w:pStyle w:val="9"/>
              <w:jc w:val="center"/>
              <w:rPr>
                <w:rFonts w:hint="eastAsia" w:ascii="宋体" w:hAnsi="宋体" w:eastAsia="宋体" w:cs="宋体"/>
                <w:sz w:val="20"/>
              </w:rPr>
            </w:pPr>
          </w:p>
        </w:tc>
        <w:tc>
          <w:tcPr>
            <w:tcW w:w="873" w:type="dxa"/>
            <w:noWrap w:val="0"/>
            <w:vAlign w:val="top"/>
          </w:tcPr>
          <w:p w14:paraId="7A9AEBAC">
            <w:pPr>
              <w:pStyle w:val="9"/>
              <w:jc w:val="center"/>
              <w:rPr>
                <w:rFonts w:hint="eastAsia" w:ascii="宋体" w:hAnsi="宋体" w:eastAsia="宋体" w:cs="宋体"/>
                <w:sz w:val="20"/>
              </w:rPr>
            </w:pPr>
          </w:p>
        </w:tc>
        <w:tc>
          <w:tcPr>
            <w:tcW w:w="1450" w:type="dxa"/>
            <w:noWrap w:val="0"/>
            <w:vAlign w:val="top"/>
          </w:tcPr>
          <w:p w14:paraId="0DBAF34D">
            <w:pPr>
              <w:pStyle w:val="9"/>
              <w:rPr>
                <w:rFonts w:hint="eastAsia" w:ascii="宋体" w:hAnsi="宋体" w:eastAsia="宋体" w:cs="宋体"/>
                <w:sz w:val="20"/>
              </w:rPr>
            </w:pPr>
          </w:p>
        </w:tc>
      </w:tr>
      <w:tr w14:paraId="330CB1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tcBorders>
            <w:noWrap w:val="0"/>
            <w:textDirection w:val="tbRlV"/>
            <w:vAlign w:val="top"/>
          </w:tcPr>
          <w:p w14:paraId="51762E0F">
            <w:pPr>
              <w:pStyle w:val="9"/>
              <w:rPr>
                <w:rFonts w:hint="eastAsia" w:ascii="宋体" w:hAnsi="宋体" w:eastAsia="宋体" w:cs="宋体"/>
              </w:rPr>
            </w:pPr>
          </w:p>
        </w:tc>
        <w:tc>
          <w:tcPr>
            <w:tcW w:w="1079" w:type="dxa"/>
            <w:vMerge w:val="continue"/>
            <w:tcBorders>
              <w:top w:val="single" w:color="auto" w:sz="4" w:space="0"/>
              <w:bottom w:val="single" w:color="auto" w:sz="4" w:space="0"/>
              <w:right w:val="single" w:color="auto" w:sz="4" w:space="0"/>
            </w:tcBorders>
            <w:noWrap w:val="0"/>
            <w:vAlign w:val="top"/>
          </w:tcPr>
          <w:p w14:paraId="13A4C749">
            <w:pPr>
              <w:pStyle w:val="9"/>
              <w:rPr>
                <w:rFonts w:hint="eastAsia" w:ascii="宋体" w:hAnsi="宋体" w:eastAsia="宋体" w:cs="宋体"/>
              </w:rPr>
            </w:pPr>
          </w:p>
        </w:tc>
        <w:tc>
          <w:tcPr>
            <w:tcW w:w="1034" w:type="dxa"/>
            <w:vMerge w:val="continue"/>
            <w:tcBorders>
              <w:left w:val="single" w:color="auto" w:sz="4" w:space="0"/>
            </w:tcBorders>
            <w:noWrap w:val="0"/>
            <w:vAlign w:val="top"/>
          </w:tcPr>
          <w:p w14:paraId="41B64703">
            <w:pPr>
              <w:pStyle w:val="9"/>
              <w:rPr>
                <w:rFonts w:hint="eastAsia" w:ascii="宋体" w:hAnsi="宋体" w:eastAsia="宋体" w:cs="宋体"/>
              </w:rPr>
            </w:pPr>
          </w:p>
        </w:tc>
        <w:tc>
          <w:tcPr>
            <w:tcW w:w="1269" w:type="dxa"/>
            <w:noWrap w:val="0"/>
            <w:vAlign w:val="top"/>
          </w:tcPr>
          <w:p w14:paraId="09555A47">
            <w:pPr>
              <w:spacing w:before="190" w:line="61" w:lineRule="exact"/>
              <w:ind w:left="452"/>
              <w:rPr>
                <w:rFonts w:hint="eastAsia" w:ascii="宋体" w:hAnsi="宋体" w:eastAsia="宋体" w:cs="宋体"/>
                <w:sz w:val="18"/>
                <w:szCs w:val="18"/>
              </w:rPr>
            </w:pPr>
            <w:r>
              <w:rPr>
                <w:rFonts w:hint="eastAsia" w:ascii="宋体" w:hAnsi="宋体" w:eastAsia="宋体" w:cs="宋体"/>
                <w:spacing w:val="-2"/>
                <w:position w:val="1"/>
                <w:sz w:val="18"/>
                <w:szCs w:val="18"/>
              </w:rPr>
              <w:t>……</w:t>
            </w:r>
          </w:p>
        </w:tc>
        <w:tc>
          <w:tcPr>
            <w:tcW w:w="1310" w:type="dxa"/>
            <w:noWrap w:val="0"/>
            <w:vAlign w:val="top"/>
          </w:tcPr>
          <w:p w14:paraId="29524905">
            <w:pPr>
              <w:pStyle w:val="9"/>
              <w:jc w:val="center"/>
              <w:rPr>
                <w:rFonts w:hint="eastAsia" w:ascii="宋体" w:hAnsi="宋体" w:eastAsia="宋体" w:cs="宋体"/>
                <w:sz w:val="20"/>
              </w:rPr>
            </w:pPr>
          </w:p>
        </w:tc>
        <w:tc>
          <w:tcPr>
            <w:tcW w:w="1268" w:type="dxa"/>
            <w:noWrap w:val="0"/>
            <w:vAlign w:val="top"/>
          </w:tcPr>
          <w:p w14:paraId="54F53F7D">
            <w:pPr>
              <w:pStyle w:val="9"/>
              <w:jc w:val="center"/>
              <w:rPr>
                <w:rFonts w:hint="eastAsia" w:ascii="宋体" w:hAnsi="宋体" w:eastAsia="宋体" w:cs="宋体"/>
                <w:sz w:val="20"/>
              </w:rPr>
            </w:pPr>
          </w:p>
        </w:tc>
        <w:tc>
          <w:tcPr>
            <w:tcW w:w="716" w:type="dxa"/>
            <w:noWrap w:val="0"/>
            <w:vAlign w:val="top"/>
          </w:tcPr>
          <w:p w14:paraId="21C6E1A5">
            <w:pPr>
              <w:pStyle w:val="9"/>
              <w:jc w:val="center"/>
              <w:rPr>
                <w:rFonts w:hint="eastAsia" w:ascii="宋体" w:hAnsi="宋体" w:eastAsia="宋体" w:cs="宋体"/>
                <w:sz w:val="20"/>
              </w:rPr>
            </w:pPr>
          </w:p>
        </w:tc>
        <w:tc>
          <w:tcPr>
            <w:tcW w:w="873" w:type="dxa"/>
            <w:noWrap w:val="0"/>
            <w:vAlign w:val="top"/>
          </w:tcPr>
          <w:p w14:paraId="4931B704">
            <w:pPr>
              <w:pStyle w:val="9"/>
              <w:jc w:val="center"/>
              <w:rPr>
                <w:rFonts w:hint="eastAsia" w:ascii="宋体" w:hAnsi="宋体" w:eastAsia="宋体" w:cs="宋体"/>
                <w:sz w:val="20"/>
              </w:rPr>
            </w:pPr>
          </w:p>
        </w:tc>
        <w:tc>
          <w:tcPr>
            <w:tcW w:w="1450" w:type="dxa"/>
            <w:noWrap w:val="0"/>
            <w:vAlign w:val="top"/>
          </w:tcPr>
          <w:p w14:paraId="182D3128">
            <w:pPr>
              <w:pStyle w:val="9"/>
              <w:rPr>
                <w:rFonts w:hint="eastAsia" w:ascii="宋体" w:hAnsi="宋体" w:eastAsia="宋体" w:cs="宋体"/>
                <w:sz w:val="20"/>
              </w:rPr>
            </w:pPr>
          </w:p>
        </w:tc>
      </w:tr>
      <w:tr w14:paraId="20F79A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4" w:hRule="atLeast"/>
        </w:trPr>
        <w:tc>
          <w:tcPr>
            <w:tcW w:w="1084" w:type="dxa"/>
            <w:vMerge w:val="continue"/>
            <w:tcBorders>
              <w:top w:val="single" w:color="auto" w:sz="4" w:space="0"/>
              <w:left w:val="single" w:color="auto" w:sz="4" w:space="0"/>
              <w:bottom w:val="single" w:color="auto" w:sz="4" w:space="0"/>
            </w:tcBorders>
            <w:noWrap w:val="0"/>
            <w:textDirection w:val="tbRlV"/>
            <w:vAlign w:val="top"/>
          </w:tcPr>
          <w:p w14:paraId="7D1AADCA">
            <w:pPr>
              <w:pStyle w:val="9"/>
              <w:rPr>
                <w:rFonts w:hint="eastAsia" w:ascii="宋体" w:hAnsi="宋体" w:eastAsia="宋体" w:cs="宋体"/>
              </w:rPr>
            </w:pPr>
          </w:p>
        </w:tc>
        <w:tc>
          <w:tcPr>
            <w:tcW w:w="1079" w:type="dxa"/>
            <w:vMerge w:val="restart"/>
            <w:tcBorders>
              <w:top w:val="single" w:color="auto" w:sz="4" w:space="0"/>
              <w:bottom w:val="single" w:color="auto" w:sz="4" w:space="0"/>
            </w:tcBorders>
            <w:noWrap w:val="0"/>
            <w:vAlign w:val="top"/>
          </w:tcPr>
          <w:p w14:paraId="4E008D10">
            <w:pPr>
              <w:spacing w:before="110" w:line="226" w:lineRule="auto"/>
              <w:ind w:left="251"/>
              <w:rPr>
                <w:rFonts w:hint="eastAsia" w:ascii="宋体" w:hAnsi="宋体" w:eastAsia="宋体" w:cs="宋体"/>
                <w:sz w:val="19"/>
                <w:szCs w:val="19"/>
              </w:rPr>
            </w:pPr>
            <w:r>
              <w:rPr>
                <w:rFonts w:hint="eastAsia" w:ascii="宋体" w:hAnsi="宋体" w:eastAsia="宋体" w:cs="宋体"/>
                <w:spacing w:val="4"/>
                <w:sz w:val="19"/>
                <w:szCs w:val="19"/>
              </w:rPr>
              <w:t>满意度</w:t>
            </w:r>
          </w:p>
          <w:p w14:paraId="365059BB">
            <w:pPr>
              <w:spacing w:before="7" w:line="226" w:lineRule="auto"/>
              <w:ind w:left="345"/>
              <w:rPr>
                <w:rFonts w:hint="eastAsia" w:ascii="宋体" w:hAnsi="宋体" w:eastAsia="宋体" w:cs="宋体"/>
                <w:sz w:val="19"/>
                <w:szCs w:val="19"/>
              </w:rPr>
            </w:pPr>
            <w:r>
              <w:rPr>
                <w:rFonts w:hint="eastAsia" w:ascii="宋体" w:hAnsi="宋体" w:eastAsia="宋体" w:cs="宋体"/>
                <w:spacing w:val="3"/>
                <w:sz w:val="19"/>
                <w:szCs w:val="19"/>
              </w:rPr>
              <w:t>指标</w:t>
            </w:r>
          </w:p>
          <w:p w14:paraId="090F5B8D">
            <w:pPr>
              <w:spacing w:before="7" w:line="227" w:lineRule="auto"/>
              <w:ind w:left="114"/>
              <w:rPr>
                <w:rFonts w:hint="eastAsia" w:ascii="宋体" w:hAnsi="宋体" w:eastAsia="宋体" w:cs="宋体"/>
                <w:sz w:val="19"/>
                <w:szCs w:val="19"/>
              </w:rPr>
            </w:pPr>
            <w:r>
              <w:rPr>
                <w:rFonts w:hint="eastAsia" w:ascii="宋体" w:hAnsi="宋体" w:eastAsia="宋体" w:cs="宋体"/>
                <w:spacing w:val="3"/>
                <w:sz w:val="19"/>
                <w:szCs w:val="19"/>
              </w:rPr>
              <w:t>（10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34" w:type="dxa"/>
            <w:vMerge w:val="restart"/>
            <w:noWrap w:val="0"/>
            <w:vAlign w:val="top"/>
          </w:tcPr>
          <w:p w14:paraId="1691335C">
            <w:pPr>
              <w:spacing w:before="110" w:line="226" w:lineRule="auto"/>
              <w:ind w:left="123"/>
              <w:rPr>
                <w:rFonts w:hint="eastAsia" w:ascii="宋体" w:hAnsi="宋体" w:eastAsia="宋体" w:cs="宋体"/>
                <w:sz w:val="19"/>
                <w:szCs w:val="19"/>
              </w:rPr>
            </w:pPr>
            <w:r>
              <w:rPr>
                <w:rFonts w:hint="eastAsia" w:ascii="宋体" w:hAnsi="宋体" w:eastAsia="宋体" w:cs="宋体"/>
                <w:spacing w:val="7"/>
                <w:sz w:val="19"/>
                <w:szCs w:val="19"/>
              </w:rPr>
              <w:t>服务对象</w:t>
            </w:r>
          </w:p>
          <w:p w14:paraId="63968CA1">
            <w:pPr>
              <w:spacing w:before="7" w:line="226" w:lineRule="auto"/>
              <w:ind w:left="129"/>
              <w:rPr>
                <w:rFonts w:hint="eastAsia" w:ascii="宋体" w:hAnsi="宋体" w:eastAsia="宋体" w:cs="宋体"/>
                <w:sz w:val="19"/>
                <w:szCs w:val="19"/>
              </w:rPr>
            </w:pPr>
            <w:r>
              <w:rPr>
                <w:rFonts w:hint="eastAsia" w:ascii="宋体" w:hAnsi="宋体" w:eastAsia="宋体" w:cs="宋体"/>
                <w:spacing w:val="5"/>
                <w:sz w:val="19"/>
                <w:szCs w:val="19"/>
              </w:rPr>
              <w:t>满意度指</w:t>
            </w:r>
          </w:p>
          <w:p w14:paraId="573D636C">
            <w:pPr>
              <w:pStyle w:val="9"/>
              <w:rPr>
                <w:rFonts w:hint="eastAsia" w:ascii="宋体" w:hAnsi="宋体" w:eastAsia="宋体" w:cs="宋体"/>
                <w:sz w:val="19"/>
                <w:szCs w:val="19"/>
              </w:rPr>
            </w:pPr>
            <w:r>
              <w:rPr>
                <w:rFonts w:hint="eastAsia" w:ascii="宋体" w:hAnsi="宋体" w:eastAsia="宋体" w:cs="宋体"/>
                <w:spacing w:val="2"/>
                <w:sz w:val="19"/>
                <w:szCs w:val="19"/>
              </w:rPr>
              <w:t>标</w:t>
            </w:r>
          </w:p>
        </w:tc>
        <w:tc>
          <w:tcPr>
            <w:tcW w:w="1269" w:type="dxa"/>
            <w:noWrap w:val="0"/>
            <w:vAlign w:val="top"/>
          </w:tcPr>
          <w:p w14:paraId="5E28D4E8">
            <w:pPr>
              <w:pStyle w:val="9"/>
              <w:rPr>
                <w:rFonts w:hint="eastAsia" w:ascii="宋体" w:hAnsi="宋体" w:eastAsia="宋体" w:cs="宋体"/>
                <w:sz w:val="18"/>
                <w:szCs w:val="18"/>
              </w:rPr>
            </w:pPr>
            <w:r>
              <w:rPr>
                <w:rFonts w:hint="eastAsia" w:ascii="宋体" w:hAnsi="宋体" w:eastAsia="宋体" w:cs="宋体"/>
                <w:sz w:val="18"/>
                <w:szCs w:val="18"/>
              </w:rPr>
              <w:t>社会公众满意度</w:t>
            </w:r>
          </w:p>
        </w:tc>
        <w:tc>
          <w:tcPr>
            <w:tcW w:w="1310" w:type="dxa"/>
            <w:noWrap w:val="0"/>
            <w:vAlign w:val="top"/>
          </w:tcPr>
          <w:p w14:paraId="3A2893CC">
            <w:pPr>
              <w:pStyle w:val="9"/>
              <w:jc w:val="center"/>
              <w:rPr>
                <w:rFonts w:hint="eastAsia" w:ascii="宋体" w:hAnsi="宋体" w:eastAsia="宋体" w:cs="宋体"/>
              </w:rPr>
            </w:pPr>
            <w:r>
              <w:rPr>
                <w:rFonts w:hint="eastAsia" w:ascii="宋体" w:hAnsi="宋体" w:eastAsia="宋体" w:cs="宋体"/>
              </w:rPr>
              <w:t>大于等于90%</w:t>
            </w:r>
          </w:p>
        </w:tc>
        <w:tc>
          <w:tcPr>
            <w:tcW w:w="1268" w:type="dxa"/>
            <w:noWrap w:val="0"/>
            <w:vAlign w:val="top"/>
          </w:tcPr>
          <w:p w14:paraId="62B9831E">
            <w:pPr>
              <w:pStyle w:val="9"/>
              <w:jc w:val="center"/>
              <w:rPr>
                <w:rFonts w:hint="eastAsia" w:ascii="宋体" w:hAnsi="宋体" w:eastAsia="宋体" w:cs="宋体"/>
              </w:rPr>
            </w:pPr>
            <w:r>
              <w:rPr>
                <w:rFonts w:hint="eastAsia" w:ascii="宋体" w:hAnsi="宋体" w:eastAsia="宋体" w:cs="宋体"/>
              </w:rPr>
              <w:t>95%</w:t>
            </w:r>
          </w:p>
        </w:tc>
        <w:tc>
          <w:tcPr>
            <w:tcW w:w="716" w:type="dxa"/>
            <w:noWrap w:val="0"/>
            <w:vAlign w:val="top"/>
          </w:tcPr>
          <w:p w14:paraId="3D1C26AA">
            <w:pPr>
              <w:pStyle w:val="9"/>
              <w:spacing w:line="235" w:lineRule="exact"/>
              <w:jc w:val="center"/>
              <w:rPr>
                <w:rFonts w:hint="eastAsia" w:ascii="宋体" w:hAnsi="宋体" w:eastAsia="宋体" w:cs="宋体"/>
                <w:kern w:val="2"/>
                <w:sz w:val="20"/>
                <w:szCs w:val="21"/>
                <w:lang w:val="en-US" w:eastAsia="zh-CN" w:bidi="ar-SA"/>
              </w:rPr>
            </w:pPr>
            <w:r>
              <w:rPr>
                <w:rFonts w:hint="eastAsia" w:ascii="宋体" w:hAnsi="宋体" w:eastAsia="宋体" w:cs="宋体"/>
                <w:kern w:val="2"/>
                <w:sz w:val="20"/>
                <w:szCs w:val="21"/>
                <w:lang w:val="en-US" w:eastAsia="zh-CN" w:bidi="ar-SA"/>
              </w:rPr>
              <w:t>10</w:t>
            </w:r>
          </w:p>
        </w:tc>
        <w:tc>
          <w:tcPr>
            <w:tcW w:w="873" w:type="dxa"/>
            <w:noWrap w:val="0"/>
            <w:vAlign w:val="top"/>
          </w:tcPr>
          <w:p w14:paraId="2B9C435A">
            <w:pPr>
              <w:pStyle w:val="9"/>
              <w:spacing w:line="235" w:lineRule="exact"/>
              <w:jc w:val="center"/>
              <w:rPr>
                <w:rFonts w:hint="eastAsia" w:ascii="宋体" w:hAnsi="宋体" w:eastAsia="宋体" w:cs="宋体"/>
                <w:kern w:val="2"/>
                <w:sz w:val="20"/>
                <w:szCs w:val="21"/>
                <w:lang w:val="en-US" w:eastAsia="zh-CN" w:bidi="ar-SA"/>
              </w:rPr>
            </w:pPr>
            <w:r>
              <w:rPr>
                <w:rFonts w:hint="eastAsia" w:ascii="宋体" w:hAnsi="宋体" w:eastAsia="宋体" w:cs="宋体"/>
                <w:kern w:val="2"/>
                <w:sz w:val="20"/>
                <w:szCs w:val="21"/>
                <w:lang w:val="en-US" w:eastAsia="zh-CN" w:bidi="ar-SA"/>
              </w:rPr>
              <w:t>10</w:t>
            </w:r>
          </w:p>
        </w:tc>
        <w:tc>
          <w:tcPr>
            <w:tcW w:w="1450" w:type="dxa"/>
            <w:noWrap w:val="0"/>
            <w:vAlign w:val="top"/>
          </w:tcPr>
          <w:p w14:paraId="542F4C82">
            <w:pPr>
              <w:pStyle w:val="9"/>
              <w:rPr>
                <w:rFonts w:hint="eastAsia" w:ascii="宋体" w:hAnsi="宋体" w:eastAsia="宋体" w:cs="宋体"/>
              </w:rPr>
            </w:pPr>
          </w:p>
        </w:tc>
      </w:tr>
      <w:tr w14:paraId="66F844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1084" w:type="dxa"/>
            <w:vMerge w:val="continue"/>
            <w:tcBorders>
              <w:top w:val="single" w:color="auto" w:sz="4" w:space="0"/>
              <w:left w:val="single" w:color="auto" w:sz="4" w:space="0"/>
              <w:bottom w:val="single" w:color="auto" w:sz="4" w:space="0"/>
            </w:tcBorders>
            <w:noWrap w:val="0"/>
            <w:textDirection w:val="tbRlV"/>
            <w:vAlign w:val="top"/>
          </w:tcPr>
          <w:p w14:paraId="036D2923">
            <w:pPr>
              <w:pStyle w:val="9"/>
              <w:rPr>
                <w:rFonts w:hint="eastAsia" w:ascii="宋体" w:hAnsi="宋体" w:eastAsia="宋体" w:cs="宋体"/>
              </w:rPr>
            </w:pPr>
          </w:p>
        </w:tc>
        <w:tc>
          <w:tcPr>
            <w:tcW w:w="1079" w:type="dxa"/>
            <w:vMerge w:val="continue"/>
            <w:tcBorders>
              <w:top w:val="single" w:color="auto" w:sz="4" w:space="0"/>
              <w:bottom w:val="single" w:color="auto" w:sz="4" w:space="0"/>
            </w:tcBorders>
            <w:noWrap w:val="0"/>
            <w:vAlign w:val="top"/>
          </w:tcPr>
          <w:p w14:paraId="58D43B34">
            <w:pPr>
              <w:pStyle w:val="9"/>
              <w:rPr>
                <w:rFonts w:hint="eastAsia" w:ascii="宋体" w:hAnsi="宋体" w:eastAsia="宋体" w:cs="宋体"/>
              </w:rPr>
            </w:pPr>
          </w:p>
        </w:tc>
        <w:tc>
          <w:tcPr>
            <w:tcW w:w="1034" w:type="dxa"/>
            <w:vMerge w:val="continue"/>
            <w:tcBorders>
              <w:top w:val="nil"/>
              <w:bottom w:val="nil"/>
            </w:tcBorders>
            <w:noWrap w:val="0"/>
            <w:vAlign w:val="top"/>
          </w:tcPr>
          <w:p w14:paraId="6A911753">
            <w:pPr>
              <w:pStyle w:val="9"/>
              <w:rPr>
                <w:rFonts w:hint="eastAsia" w:ascii="宋体" w:hAnsi="宋体" w:eastAsia="宋体" w:cs="宋体"/>
              </w:rPr>
            </w:pPr>
          </w:p>
        </w:tc>
        <w:tc>
          <w:tcPr>
            <w:tcW w:w="1269" w:type="dxa"/>
            <w:noWrap w:val="0"/>
            <w:vAlign w:val="top"/>
          </w:tcPr>
          <w:p w14:paraId="48A243EB">
            <w:pPr>
              <w:pStyle w:val="9"/>
              <w:rPr>
                <w:rFonts w:hint="eastAsia" w:ascii="宋体" w:hAnsi="宋体" w:eastAsia="宋体" w:cs="宋体"/>
              </w:rPr>
            </w:pPr>
          </w:p>
        </w:tc>
        <w:tc>
          <w:tcPr>
            <w:tcW w:w="1310" w:type="dxa"/>
            <w:noWrap w:val="0"/>
            <w:vAlign w:val="top"/>
          </w:tcPr>
          <w:p w14:paraId="7D57F130">
            <w:pPr>
              <w:pStyle w:val="9"/>
              <w:jc w:val="center"/>
              <w:rPr>
                <w:rFonts w:hint="eastAsia" w:ascii="宋体" w:hAnsi="宋体" w:eastAsia="宋体" w:cs="宋体"/>
              </w:rPr>
            </w:pPr>
          </w:p>
        </w:tc>
        <w:tc>
          <w:tcPr>
            <w:tcW w:w="1268" w:type="dxa"/>
            <w:noWrap w:val="0"/>
            <w:vAlign w:val="top"/>
          </w:tcPr>
          <w:p w14:paraId="478648FD">
            <w:pPr>
              <w:pStyle w:val="9"/>
              <w:jc w:val="center"/>
              <w:rPr>
                <w:rFonts w:hint="eastAsia" w:ascii="宋体" w:hAnsi="宋体" w:eastAsia="宋体" w:cs="宋体"/>
              </w:rPr>
            </w:pPr>
          </w:p>
        </w:tc>
        <w:tc>
          <w:tcPr>
            <w:tcW w:w="716" w:type="dxa"/>
            <w:noWrap w:val="0"/>
            <w:vAlign w:val="top"/>
          </w:tcPr>
          <w:p w14:paraId="25483D6E">
            <w:pPr>
              <w:pStyle w:val="9"/>
              <w:jc w:val="center"/>
              <w:rPr>
                <w:rFonts w:hint="eastAsia" w:ascii="宋体" w:hAnsi="宋体" w:eastAsia="宋体" w:cs="宋体"/>
              </w:rPr>
            </w:pPr>
          </w:p>
        </w:tc>
        <w:tc>
          <w:tcPr>
            <w:tcW w:w="873" w:type="dxa"/>
            <w:noWrap w:val="0"/>
            <w:vAlign w:val="top"/>
          </w:tcPr>
          <w:p w14:paraId="67784873">
            <w:pPr>
              <w:pStyle w:val="9"/>
              <w:jc w:val="center"/>
              <w:rPr>
                <w:rFonts w:hint="eastAsia" w:ascii="宋体" w:hAnsi="宋体" w:eastAsia="宋体" w:cs="宋体"/>
              </w:rPr>
            </w:pPr>
          </w:p>
        </w:tc>
        <w:tc>
          <w:tcPr>
            <w:tcW w:w="1450" w:type="dxa"/>
            <w:noWrap w:val="0"/>
            <w:vAlign w:val="top"/>
          </w:tcPr>
          <w:p w14:paraId="76B596DE">
            <w:pPr>
              <w:pStyle w:val="9"/>
              <w:rPr>
                <w:rFonts w:hint="eastAsia" w:ascii="宋体" w:hAnsi="宋体" w:eastAsia="宋体" w:cs="宋体"/>
              </w:rPr>
            </w:pPr>
          </w:p>
        </w:tc>
      </w:tr>
      <w:tr w14:paraId="53BD13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1084" w:type="dxa"/>
            <w:vMerge w:val="continue"/>
            <w:tcBorders>
              <w:top w:val="single" w:color="auto" w:sz="4" w:space="0"/>
              <w:left w:val="single" w:color="auto" w:sz="4" w:space="0"/>
              <w:bottom w:val="single" w:color="auto" w:sz="4" w:space="0"/>
            </w:tcBorders>
            <w:noWrap w:val="0"/>
            <w:textDirection w:val="tbRlV"/>
            <w:vAlign w:val="top"/>
          </w:tcPr>
          <w:p w14:paraId="2C0B2287">
            <w:pPr>
              <w:pStyle w:val="9"/>
              <w:rPr>
                <w:rFonts w:hint="eastAsia" w:ascii="宋体" w:hAnsi="宋体" w:eastAsia="宋体" w:cs="宋体"/>
              </w:rPr>
            </w:pPr>
          </w:p>
        </w:tc>
        <w:tc>
          <w:tcPr>
            <w:tcW w:w="1079" w:type="dxa"/>
            <w:vMerge w:val="continue"/>
            <w:tcBorders>
              <w:top w:val="single" w:color="auto" w:sz="4" w:space="0"/>
              <w:bottom w:val="single" w:color="auto" w:sz="4" w:space="0"/>
            </w:tcBorders>
            <w:noWrap w:val="0"/>
            <w:vAlign w:val="top"/>
          </w:tcPr>
          <w:p w14:paraId="31C5B465">
            <w:pPr>
              <w:pStyle w:val="9"/>
              <w:rPr>
                <w:rFonts w:hint="eastAsia" w:ascii="宋体" w:hAnsi="宋体" w:eastAsia="宋体" w:cs="宋体"/>
              </w:rPr>
            </w:pPr>
          </w:p>
        </w:tc>
        <w:tc>
          <w:tcPr>
            <w:tcW w:w="1034" w:type="dxa"/>
            <w:vMerge w:val="continue"/>
            <w:tcBorders>
              <w:top w:val="nil"/>
            </w:tcBorders>
            <w:noWrap w:val="0"/>
            <w:vAlign w:val="top"/>
          </w:tcPr>
          <w:p w14:paraId="20A7D059">
            <w:pPr>
              <w:pStyle w:val="9"/>
              <w:rPr>
                <w:rFonts w:hint="eastAsia" w:ascii="宋体" w:hAnsi="宋体" w:eastAsia="宋体" w:cs="宋体"/>
              </w:rPr>
            </w:pPr>
          </w:p>
        </w:tc>
        <w:tc>
          <w:tcPr>
            <w:tcW w:w="1269" w:type="dxa"/>
            <w:noWrap w:val="0"/>
            <w:vAlign w:val="top"/>
          </w:tcPr>
          <w:p w14:paraId="53DE0068">
            <w:pPr>
              <w:spacing w:before="191" w:line="61" w:lineRule="exact"/>
              <w:ind w:left="452"/>
              <w:rPr>
                <w:rFonts w:hint="eastAsia" w:ascii="宋体" w:hAnsi="宋体" w:eastAsia="宋体" w:cs="宋体"/>
                <w:sz w:val="19"/>
                <w:szCs w:val="19"/>
              </w:rPr>
            </w:pPr>
          </w:p>
        </w:tc>
        <w:tc>
          <w:tcPr>
            <w:tcW w:w="1310" w:type="dxa"/>
            <w:noWrap w:val="0"/>
            <w:vAlign w:val="top"/>
          </w:tcPr>
          <w:p w14:paraId="4321B35D">
            <w:pPr>
              <w:pStyle w:val="9"/>
              <w:jc w:val="center"/>
              <w:rPr>
                <w:rFonts w:hint="eastAsia" w:ascii="宋体" w:hAnsi="宋体" w:eastAsia="宋体" w:cs="宋体"/>
              </w:rPr>
            </w:pPr>
          </w:p>
        </w:tc>
        <w:tc>
          <w:tcPr>
            <w:tcW w:w="1268" w:type="dxa"/>
            <w:noWrap w:val="0"/>
            <w:vAlign w:val="top"/>
          </w:tcPr>
          <w:p w14:paraId="34EFF4A0">
            <w:pPr>
              <w:pStyle w:val="9"/>
              <w:jc w:val="center"/>
              <w:rPr>
                <w:rFonts w:hint="eastAsia" w:ascii="宋体" w:hAnsi="宋体" w:eastAsia="宋体" w:cs="宋体"/>
              </w:rPr>
            </w:pPr>
          </w:p>
        </w:tc>
        <w:tc>
          <w:tcPr>
            <w:tcW w:w="716" w:type="dxa"/>
            <w:noWrap w:val="0"/>
            <w:vAlign w:val="top"/>
          </w:tcPr>
          <w:p w14:paraId="46A5BCB8">
            <w:pPr>
              <w:pStyle w:val="9"/>
              <w:jc w:val="center"/>
              <w:rPr>
                <w:rFonts w:hint="eastAsia" w:ascii="宋体" w:hAnsi="宋体" w:eastAsia="宋体" w:cs="宋体"/>
              </w:rPr>
            </w:pPr>
          </w:p>
        </w:tc>
        <w:tc>
          <w:tcPr>
            <w:tcW w:w="873" w:type="dxa"/>
            <w:noWrap w:val="0"/>
            <w:vAlign w:val="top"/>
          </w:tcPr>
          <w:p w14:paraId="67D4882B">
            <w:pPr>
              <w:pStyle w:val="9"/>
              <w:jc w:val="center"/>
              <w:rPr>
                <w:rFonts w:hint="eastAsia" w:ascii="宋体" w:hAnsi="宋体" w:eastAsia="宋体" w:cs="宋体"/>
              </w:rPr>
            </w:pPr>
          </w:p>
        </w:tc>
        <w:tc>
          <w:tcPr>
            <w:tcW w:w="1450" w:type="dxa"/>
            <w:noWrap w:val="0"/>
            <w:vAlign w:val="top"/>
          </w:tcPr>
          <w:p w14:paraId="7EE0F516">
            <w:pPr>
              <w:pStyle w:val="9"/>
              <w:rPr>
                <w:rFonts w:hint="eastAsia" w:ascii="宋体" w:hAnsi="宋体" w:eastAsia="宋体" w:cs="宋体"/>
              </w:rPr>
            </w:pPr>
          </w:p>
        </w:tc>
      </w:tr>
      <w:tr w14:paraId="0BAEC0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9" w:hRule="atLeast"/>
        </w:trPr>
        <w:tc>
          <w:tcPr>
            <w:tcW w:w="7044" w:type="dxa"/>
            <w:gridSpan w:val="6"/>
            <w:noWrap w:val="0"/>
            <w:vAlign w:val="top"/>
          </w:tcPr>
          <w:p w14:paraId="527027B0">
            <w:pPr>
              <w:spacing w:before="41" w:line="221" w:lineRule="auto"/>
              <w:ind w:left="3343"/>
              <w:rPr>
                <w:rFonts w:hint="eastAsia" w:ascii="宋体" w:hAnsi="宋体" w:eastAsia="宋体" w:cs="宋体"/>
                <w:sz w:val="19"/>
                <w:szCs w:val="19"/>
              </w:rPr>
            </w:pPr>
            <w:r>
              <w:rPr>
                <w:rFonts w:hint="eastAsia" w:ascii="宋体" w:hAnsi="宋体" w:eastAsia="宋体" w:cs="宋体"/>
                <w:spacing w:val="-1"/>
                <w:sz w:val="19"/>
                <w:szCs w:val="19"/>
              </w:rPr>
              <w:t>总分</w:t>
            </w:r>
          </w:p>
        </w:tc>
        <w:tc>
          <w:tcPr>
            <w:tcW w:w="716" w:type="dxa"/>
            <w:noWrap w:val="0"/>
            <w:vAlign w:val="top"/>
          </w:tcPr>
          <w:p w14:paraId="4048B967">
            <w:pPr>
              <w:spacing w:before="75" w:line="195" w:lineRule="auto"/>
              <w:ind w:left="230"/>
              <w:jc w:val="both"/>
              <w:rPr>
                <w:rFonts w:hint="default" w:ascii="宋体" w:hAnsi="宋体" w:eastAsia="宋体" w:cs="宋体"/>
                <w:sz w:val="19"/>
                <w:szCs w:val="19"/>
                <w:lang w:val="en-US" w:eastAsia="zh-CN"/>
              </w:rPr>
            </w:pPr>
            <w:r>
              <w:rPr>
                <w:rFonts w:hint="eastAsia" w:ascii="宋体" w:hAnsi="宋体" w:eastAsia="宋体" w:cs="宋体"/>
                <w:spacing w:val="-4"/>
                <w:sz w:val="19"/>
                <w:szCs w:val="19"/>
                <w:lang w:val="en-US" w:eastAsia="zh-CN"/>
              </w:rPr>
              <w:t>100</w:t>
            </w:r>
          </w:p>
        </w:tc>
        <w:tc>
          <w:tcPr>
            <w:tcW w:w="873" w:type="dxa"/>
            <w:noWrap w:val="0"/>
            <w:vAlign w:val="top"/>
          </w:tcPr>
          <w:p w14:paraId="1295BDD7">
            <w:pPr>
              <w:pStyle w:val="9"/>
              <w:jc w:val="center"/>
              <w:rPr>
                <w:rFonts w:hint="default" w:ascii="宋体" w:hAnsi="宋体" w:eastAsia="宋体" w:cs="宋体"/>
                <w:lang w:val="en-US" w:eastAsia="zh-CN"/>
              </w:rPr>
            </w:pPr>
            <w:r>
              <w:rPr>
                <w:rFonts w:hint="eastAsia" w:ascii="宋体" w:hAnsi="宋体" w:eastAsia="宋体" w:cs="宋体"/>
                <w:lang w:val="en-US" w:eastAsia="zh-CN"/>
              </w:rPr>
              <w:t>99</w:t>
            </w:r>
          </w:p>
        </w:tc>
        <w:tc>
          <w:tcPr>
            <w:tcW w:w="1450" w:type="dxa"/>
            <w:noWrap w:val="0"/>
            <w:vAlign w:val="top"/>
          </w:tcPr>
          <w:p w14:paraId="716749B5">
            <w:pPr>
              <w:pStyle w:val="9"/>
              <w:rPr>
                <w:rFonts w:hint="eastAsia" w:ascii="宋体" w:hAnsi="宋体" w:eastAsia="宋体" w:cs="宋体"/>
              </w:rPr>
            </w:pPr>
          </w:p>
        </w:tc>
      </w:tr>
    </w:tbl>
    <w:p w14:paraId="3201D7AC">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14:paraId="1EB68811">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14:paraId="2813EDC6">
      <w:pPr>
        <w:keepNext w:val="0"/>
        <w:keepLines w:val="0"/>
        <w:pageBreakBefore w:val="0"/>
        <w:widowControl w:val="0"/>
        <w:kinsoku/>
        <w:wordWrap/>
        <w:overflowPunct/>
        <w:topLinePunct w:val="0"/>
        <w:autoSpaceDE/>
        <w:autoSpaceDN/>
        <w:bidi w:val="0"/>
        <w:adjustRightInd/>
        <w:snapToGrid/>
        <w:jc w:val="left"/>
        <w:textAlignment w:val="auto"/>
        <w:rPr>
          <w:rFonts w:hint="default" w:eastAsia="宋体"/>
          <w:sz w:val="28"/>
          <w:szCs w:val="28"/>
          <w:lang w:val="en-US" w:eastAsia="zh-CN"/>
        </w:rPr>
        <w:sectPr>
          <w:footerReference r:id="rId5" w:type="default"/>
          <w:pgSz w:w="11900" w:h="16833"/>
          <w:pgMar w:top="1429" w:right="1106" w:bottom="1310" w:left="1111" w:header="0" w:footer="1020"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填表人：</w:t>
      </w:r>
      <w:r>
        <w:rPr>
          <w:rFonts w:hint="eastAsia" w:ascii="宋体" w:hAnsi="宋体" w:eastAsia="宋体" w:cs="宋体"/>
          <w:color w:val="000000"/>
          <w:spacing w:val="0"/>
          <w:position w:val="0"/>
          <w:sz w:val="23"/>
          <w:szCs w:val="23"/>
          <w:lang w:eastAsia="zh-CN"/>
        </w:rPr>
        <w:t>陈果</w:t>
      </w:r>
      <w:r>
        <w:rPr>
          <w:rFonts w:hint="eastAsia" w:ascii="宋体" w:hAnsi="宋体" w:eastAsia="宋体" w:cs="宋体"/>
          <w:color w:val="000000"/>
          <w:spacing w:val="0"/>
          <w:position w:val="0"/>
          <w:sz w:val="23"/>
          <w:szCs w:val="23"/>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w:t>
      </w:r>
      <w:r>
        <w:rPr>
          <w:rFonts w:hint="eastAsia" w:ascii="宋体" w:hAnsi="宋体" w:eastAsia="宋体" w:cs="宋体"/>
          <w:color w:val="000000"/>
          <w:spacing w:val="0"/>
          <w:position w:val="0"/>
          <w:sz w:val="23"/>
          <w:szCs w:val="23"/>
          <w:lang w:val="en-US" w:eastAsia="zh-CN"/>
        </w:rPr>
        <w:t>13873034782</w:t>
      </w:r>
      <w:r>
        <w:rPr>
          <w:rFonts w:hint="eastAsia" w:ascii="宋体" w:hAnsi="宋体" w:eastAsia="宋体" w:cs="宋体"/>
          <w:color w:val="000000"/>
          <w:spacing w:val="0"/>
          <w:position w:val="0"/>
          <w:sz w:val="23"/>
          <w:szCs w:val="23"/>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r>
        <w:rPr>
          <w:rFonts w:hint="eastAsia" w:ascii="宋体" w:hAnsi="宋体" w:cs="宋体"/>
          <w:color w:val="000000"/>
          <w:spacing w:val="0"/>
          <w:position w:val="0"/>
          <w:sz w:val="23"/>
          <w:szCs w:val="23"/>
          <w:lang w:eastAsia="zh-CN"/>
        </w:rPr>
        <w:t>：</w:t>
      </w:r>
      <w:r>
        <w:rPr>
          <w:rFonts w:hint="eastAsia" w:ascii="宋体" w:hAnsi="宋体" w:cs="宋体"/>
          <w:color w:val="000000"/>
          <w:spacing w:val="0"/>
          <w:position w:val="0"/>
          <w:sz w:val="23"/>
          <w:szCs w:val="23"/>
          <w:lang w:val="en-US" w:eastAsia="zh-CN"/>
        </w:rPr>
        <w:t>2024-5-27</w:t>
      </w:r>
    </w:p>
    <w:p w14:paraId="58C4FAD8">
      <w:pPr>
        <w:spacing w:before="191" w:line="230" w:lineRule="auto"/>
        <w:rPr>
          <w:rFonts w:hint="eastAsia" w:ascii="方正小标宋简体" w:hAnsi="方正小标宋简体" w:eastAsia="方正小标宋简体" w:cs="方正小标宋简体"/>
          <w:sz w:val="31"/>
          <w:szCs w:val="31"/>
        </w:rPr>
      </w:pPr>
      <w:r>
        <w:rPr>
          <w:rFonts w:ascii="黑体" w:hAnsi="黑体" w:eastAsia="黑体" w:cs="黑体"/>
          <w:spacing w:val="-4"/>
          <w:sz w:val="31"/>
          <w:szCs w:val="31"/>
        </w:rPr>
        <w:t>附件</w:t>
      </w:r>
      <w:r>
        <w:rPr>
          <w:rFonts w:ascii="黑体" w:hAnsi="黑体" w:eastAsia="黑体" w:cs="黑体"/>
          <w:spacing w:val="-68"/>
          <w:sz w:val="31"/>
          <w:szCs w:val="31"/>
        </w:rPr>
        <w:t xml:space="preserve"> </w:t>
      </w:r>
      <w:r>
        <w:rPr>
          <w:rFonts w:ascii="Times New Roman" w:hAnsi="Times New Roman" w:eastAsia="Times New Roman" w:cs="Times New Roman"/>
          <w:spacing w:val="-4"/>
          <w:sz w:val="31"/>
          <w:szCs w:val="31"/>
        </w:rPr>
        <w:t>4</w:t>
      </w:r>
    </w:p>
    <w:p w14:paraId="22C5C1E3">
      <w:pPr>
        <w:keepNext w:val="0"/>
        <w:keepLines w:val="0"/>
        <w:pageBreakBefore w:val="0"/>
        <w:widowControl w:val="0"/>
        <w:kinsoku/>
        <w:wordWrap/>
        <w:overflowPunct/>
        <w:topLinePunct w:val="0"/>
        <w:autoSpaceDE/>
        <w:autoSpaceDN/>
        <w:bidi w:val="0"/>
        <w:adjustRightInd/>
        <w:snapToGrid/>
        <w:spacing w:line="52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年度项目支出绩效自评表</w:t>
      </w:r>
    </w:p>
    <w:tbl>
      <w:tblPr>
        <w:tblStyle w:val="8"/>
        <w:tblW w:w="985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955"/>
        <w:gridCol w:w="1244"/>
        <w:gridCol w:w="1244"/>
        <w:gridCol w:w="1281"/>
        <w:gridCol w:w="673"/>
        <w:gridCol w:w="873"/>
        <w:gridCol w:w="1422"/>
      </w:tblGrid>
      <w:tr w14:paraId="6DD1E5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 w:hRule="atLeast"/>
        </w:trPr>
        <w:tc>
          <w:tcPr>
            <w:tcW w:w="3118" w:type="dxa"/>
            <w:gridSpan w:val="3"/>
            <w:noWrap w:val="0"/>
            <w:vAlign w:val="top"/>
          </w:tcPr>
          <w:p w14:paraId="341D40F1">
            <w:pPr>
              <w:spacing w:before="41" w:line="211" w:lineRule="auto"/>
              <w:ind w:left="967"/>
              <w:rPr>
                <w:rFonts w:hint="eastAsia" w:ascii="宋体" w:hAnsi="宋体" w:eastAsia="宋体" w:cs="宋体"/>
                <w:sz w:val="19"/>
                <w:szCs w:val="19"/>
              </w:rPr>
            </w:pPr>
            <w:r>
              <w:rPr>
                <w:rFonts w:hint="eastAsia" w:ascii="宋体" w:hAnsi="宋体" w:eastAsia="宋体" w:cs="宋体"/>
                <w:spacing w:val="8"/>
                <w:sz w:val="19"/>
                <w:szCs w:val="19"/>
              </w:rPr>
              <w:t>项目支出名称</w:t>
            </w:r>
          </w:p>
        </w:tc>
        <w:tc>
          <w:tcPr>
            <w:tcW w:w="6737" w:type="dxa"/>
            <w:gridSpan w:val="6"/>
            <w:noWrap w:val="0"/>
            <w:vAlign w:val="top"/>
          </w:tcPr>
          <w:p w14:paraId="24A65840">
            <w:pPr>
              <w:pStyle w:val="9"/>
              <w:rPr>
                <w:rFonts w:hint="eastAsia" w:ascii="宋体" w:hAnsi="宋体" w:eastAsia="宋体" w:cs="宋体"/>
              </w:rPr>
            </w:pPr>
          </w:p>
        </w:tc>
      </w:tr>
      <w:tr w14:paraId="2AD113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noWrap w:val="0"/>
            <w:vAlign w:val="top"/>
          </w:tcPr>
          <w:p w14:paraId="5A80F66C">
            <w:pPr>
              <w:spacing w:before="32" w:line="215" w:lineRule="auto"/>
              <w:ind w:left="124"/>
              <w:rPr>
                <w:rFonts w:hint="eastAsia" w:ascii="宋体" w:hAnsi="宋体" w:eastAsia="宋体" w:cs="宋体"/>
                <w:sz w:val="19"/>
                <w:szCs w:val="19"/>
              </w:rPr>
            </w:pPr>
            <w:r>
              <w:rPr>
                <w:rFonts w:hint="eastAsia" w:ascii="宋体" w:hAnsi="宋体" w:eastAsia="宋体" w:cs="宋体"/>
                <w:spacing w:val="5"/>
                <w:sz w:val="19"/>
                <w:szCs w:val="19"/>
              </w:rPr>
              <w:t>主管部门</w:t>
            </w:r>
          </w:p>
        </w:tc>
        <w:tc>
          <w:tcPr>
            <w:tcW w:w="4522" w:type="dxa"/>
            <w:gridSpan w:val="4"/>
            <w:noWrap w:val="0"/>
            <w:vAlign w:val="top"/>
          </w:tcPr>
          <w:p w14:paraId="3C136462">
            <w:pPr>
              <w:pStyle w:val="9"/>
              <w:rPr>
                <w:rFonts w:hint="eastAsia" w:ascii="宋体" w:hAnsi="宋体" w:eastAsia="宋体" w:cs="宋体"/>
              </w:rPr>
            </w:pPr>
          </w:p>
        </w:tc>
        <w:tc>
          <w:tcPr>
            <w:tcW w:w="1281" w:type="dxa"/>
            <w:noWrap w:val="0"/>
            <w:vAlign w:val="top"/>
          </w:tcPr>
          <w:p w14:paraId="7C50259F">
            <w:pPr>
              <w:spacing w:before="32" w:line="215" w:lineRule="auto"/>
              <w:ind w:left="258"/>
              <w:rPr>
                <w:rFonts w:hint="eastAsia" w:ascii="宋体" w:hAnsi="宋体" w:eastAsia="宋体" w:cs="宋体"/>
                <w:sz w:val="19"/>
                <w:szCs w:val="19"/>
              </w:rPr>
            </w:pPr>
            <w:r>
              <w:rPr>
                <w:rFonts w:hint="eastAsia" w:ascii="宋体" w:hAnsi="宋体" w:eastAsia="宋体" w:cs="宋体"/>
                <w:spacing w:val="5"/>
                <w:sz w:val="19"/>
                <w:szCs w:val="19"/>
              </w:rPr>
              <w:t>实施单位</w:t>
            </w:r>
          </w:p>
        </w:tc>
        <w:tc>
          <w:tcPr>
            <w:tcW w:w="2968" w:type="dxa"/>
            <w:gridSpan w:val="3"/>
            <w:noWrap w:val="0"/>
            <w:vAlign w:val="top"/>
          </w:tcPr>
          <w:p w14:paraId="7BB80669">
            <w:pPr>
              <w:pStyle w:val="9"/>
              <w:rPr>
                <w:rFonts w:hint="eastAsia" w:ascii="宋体" w:hAnsi="宋体" w:eastAsia="宋体" w:cs="宋体"/>
              </w:rPr>
            </w:pPr>
          </w:p>
        </w:tc>
      </w:tr>
      <w:tr w14:paraId="7BD10D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restart"/>
            <w:tcBorders>
              <w:bottom w:val="nil"/>
            </w:tcBorders>
            <w:noWrap w:val="0"/>
            <w:vAlign w:val="top"/>
          </w:tcPr>
          <w:p w14:paraId="0A903A3E">
            <w:pPr>
              <w:spacing w:before="61" w:line="241" w:lineRule="auto"/>
              <w:ind w:right="141"/>
              <w:jc w:val="both"/>
              <w:rPr>
                <w:rFonts w:hint="eastAsia" w:ascii="宋体" w:hAnsi="宋体" w:cs="宋体"/>
                <w:sz w:val="19"/>
                <w:szCs w:val="19"/>
                <w:lang w:eastAsia="zh-CN"/>
              </w:rPr>
            </w:pPr>
          </w:p>
          <w:p w14:paraId="26D3AB56">
            <w:pPr>
              <w:spacing w:before="61" w:line="241" w:lineRule="auto"/>
              <w:ind w:right="141"/>
              <w:jc w:val="center"/>
              <w:rPr>
                <w:rFonts w:hint="eastAsia" w:ascii="宋体" w:hAnsi="宋体" w:eastAsia="宋体" w:cs="宋体"/>
                <w:sz w:val="19"/>
                <w:szCs w:val="19"/>
                <w:lang w:eastAsia="zh-CN"/>
              </w:rPr>
            </w:pPr>
            <w:r>
              <w:rPr>
                <w:rFonts w:hint="eastAsia" w:ascii="宋体" w:hAnsi="宋体" w:cs="宋体"/>
                <w:sz w:val="19"/>
                <w:szCs w:val="19"/>
                <w:lang w:eastAsia="zh-CN"/>
              </w:rPr>
              <w:t>项目资金（万元）</w:t>
            </w:r>
          </w:p>
        </w:tc>
        <w:tc>
          <w:tcPr>
            <w:tcW w:w="2034" w:type="dxa"/>
            <w:gridSpan w:val="2"/>
            <w:noWrap w:val="0"/>
            <w:vAlign w:val="top"/>
          </w:tcPr>
          <w:p w14:paraId="17A14344">
            <w:pPr>
              <w:pStyle w:val="9"/>
              <w:rPr>
                <w:rFonts w:hint="eastAsia" w:ascii="宋体" w:hAnsi="宋体" w:eastAsia="宋体" w:cs="宋体"/>
              </w:rPr>
            </w:pPr>
          </w:p>
        </w:tc>
        <w:tc>
          <w:tcPr>
            <w:tcW w:w="1244" w:type="dxa"/>
            <w:noWrap w:val="0"/>
            <w:vAlign w:val="top"/>
          </w:tcPr>
          <w:p w14:paraId="0A8BCAEB">
            <w:pPr>
              <w:spacing w:before="31" w:line="217" w:lineRule="auto"/>
              <w:ind w:left="129"/>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244" w:type="dxa"/>
            <w:noWrap w:val="0"/>
            <w:vAlign w:val="top"/>
          </w:tcPr>
          <w:p w14:paraId="0DFD477F">
            <w:pPr>
              <w:spacing w:before="31" w:line="217" w:lineRule="auto"/>
              <w:ind w:left="113"/>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281" w:type="dxa"/>
            <w:noWrap w:val="0"/>
            <w:vAlign w:val="top"/>
          </w:tcPr>
          <w:p w14:paraId="3F435BE1">
            <w:pPr>
              <w:spacing w:before="31" w:line="217" w:lineRule="auto"/>
              <w:ind w:left="146"/>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673" w:type="dxa"/>
            <w:noWrap w:val="0"/>
            <w:vAlign w:val="top"/>
          </w:tcPr>
          <w:p w14:paraId="041EC794">
            <w:pPr>
              <w:spacing w:before="31" w:line="21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14:paraId="15C5F21A">
            <w:pPr>
              <w:spacing w:before="31" w:line="217" w:lineRule="auto"/>
              <w:ind w:left="149"/>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22" w:type="dxa"/>
            <w:noWrap w:val="0"/>
            <w:vAlign w:val="top"/>
          </w:tcPr>
          <w:p w14:paraId="6DEB3BAA">
            <w:pPr>
              <w:spacing w:before="31" w:line="217" w:lineRule="auto"/>
              <w:ind w:left="351"/>
              <w:rPr>
                <w:rFonts w:hint="eastAsia" w:ascii="宋体" w:hAnsi="宋体" w:eastAsia="宋体" w:cs="宋体"/>
                <w:sz w:val="19"/>
                <w:szCs w:val="19"/>
              </w:rPr>
            </w:pPr>
            <w:r>
              <w:rPr>
                <w:rFonts w:hint="eastAsia" w:ascii="宋体" w:hAnsi="宋体" w:eastAsia="宋体" w:cs="宋体"/>
                <w:spacing w:val="-2"/>
                <w:sz w:val="19"/>
                <w:szCs w:val="19"/>
              </w:rPr>
              <w:t>自评得分</w:t>
            </w:r>
          </w:p>
        </w:tc>
      </w:tr>
      <w:tr w14:paraId="503F4C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noWrap w:val="0"/>
            <w:vAlign w:val="top"/>
          </w:tcPr>
          <w:p w14:paraId="4B493B67">
            <w:pPr>
              <w:pStyle w:val="9"/>
              <w:rPr>
                <w:rFonts w:hint="eastAsia" w:ascii="宋体" w:hAnsi="宋体" w:eastAsia="宋体" w:cs="宋体"/>
              </w:rPr>
            </w:pPr>
          </w:p>
        </w:tc>
        <w:tc>
          <w:tcPr>
            <w:tcW w:w="2034" w:type="dxa"/>
            <w:gridSpan w:val="2"/>
            <w:noWrap w:val="0"/>
            <w:vAlign w:val="top"/>
          </w:tcPr>
          <w:p w14:paraId="23B84782">
            <w:pPr>
              <w:spacing w:before="30" w:line="217" w:lineRule="auto"/>
              <w:ind w:left="114"/>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244" w:type="dxa"/>
            <w:noWrap w:val="0"/>
            <w:vAlign w:val="top"/>
          </w:tcPr>
          <w:p w14:paraId="7E3575A4">
            <w:pPr>
              <w:pStyle w:val="9"/>
              <w:rPr>
                <w:rFonts w:hint="eastAsia" w:ascii="宋体" w:hAnsi="宋体" w:eastAsia="宋体" w:cs="宋体"/>
              </w:rPr>
            </w:pPr>
          </w:p>
        </w:tc>
        <w:tc>
          <w:tcPr>
            <w:tcW w:w="1244" w:type="dxa"/>
            <w:noWrap w:val="0"/>
            <w:vAlign w:val="top"/>
          </w:tcPr>
          <w:p w14:paraId="706139F2">
            <w:pPr>
              <w:pStyle w:val="9"/>
              <w:rPr>
                <w:rFonts w:hint="eastAsia" w:ascii="宋体" w:hAnsi="宋体" w:eastAsia="宋体" w:cs="宋体"/>
              </w:rPr>
            </w:pPr>
          </w:p>
        </w:tc>
        <w:tc>
          <w:tcPr>
            <w:tcW w:w="1281" w:type="dxa"/>
            <w:noWrap w:val="0"/>
            <w:vAlign w:val="top"/>
          </w:tcPr>
          <w:p w14:paraId="5CFDF6BF">
            <w:pPr>
              <w:pStyle w:val="9"/>
              <w:rPr>
                <w:rFonts w:hint="eastAsia" w:ascii="宋体" w:hAnsi="宋体" w:eastAsia="宋体" w:cs="宋体"/>
              </w:rPr>
            </w:pPr>
          </w:p>
        </w:tc>
        <w:tc>
          <w:tcPr>
            <w:tcW w:w="673" w:type="dxa"/>
            <w:noWrap w:val="0"/>
            <w:vAlign w:val="top"/>
          </w:tcPr>
          <w:p w14:paraId="50AD1A7B">
            <w:pPr>
              <w:spacing w:before="64" w:line="195" w:lineRule="auto"/>
              <w:ind w:left="331"/>
              <w:rPr>
                <w:rFonts w:hint="eastAsia" w:ascii="宋体" w:hAnsi="宋体" w:eastAsia="宋体" w:cs="宋体"/>
                <w:sz w:val="19"/>
                <w:szCs w:val="19"/>
              </w:rPr>
            </w:pPr>
            <w:r>
              <w:rPr>
                <w:rFonts w:hint="eastAsia" w:ascii="宋体" w:hAnsi="宋体" w:eastAsia="宋体" w:cs="宋体"/>
                <w:spacing w:val="-8"/>
                <w:sz w:val="19"/>
                <w:szCs w:val="19"/>
              </w:rPr>
              <w:t>10</w:t>
            </w:r>
          </w:p>
        </w:tc>
        <w:tc>
          <w:tcPr>
            <w:tcW w:w="873" w:type="dxa"/>
            <w:noWrap w:val="0"/>
            <w:vAlign w:val="top"/>
          </w:tcPr>
          <w:p w14:paraId="13A066D4">
            <w:pPr>
              <w:pStyle w:val="9"/>
              <w:rPr>
                <w:rFonts w:hint="eastAsia" w:ascii="宋体" w:hAnsi="宋体" w:eastAsia="宋体" w:cs="宋体"/>
              </w:rPr>
            </w:pPr>
          </w:p>
        </w:tc>
        <w:tc>
          <w:tcPr>
            <w:tcW w:w="1422" w:type="dxa"/>
            <w:noWrap w:val="0"/>
            <w:vAlign w:val="top"/>
          </w:tcPr>
          <w:p w14:paraId="2B6D8A09">
            <w:pPr>
              <w:pStyle w:val="9"/>
              <w:rPr>
                <w:rFonts w:hint="eastAsia" w:ascii="宋体" w:hAnsi="宋体" w:eastAsia="宋体" w:cs="宋体"/>
              </w:rPr>
            </w:pPr>
          </w:p>
        </w:tc>
      </w:tr>
      <w:tr w14:paraId="6D778A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continue"/>
            <w:tcBorders>
              <w:top w:val="nil"/>
              <w:bottom w:val="nil"/>
            </w:tcBorders>
            <w:noWrap w:val="0"/>
            <w:vAlign w:val="top"/>
          </w:tcPr>
          <w:p w14:paraId="7BD4BC1A">
            <w:pPr>
              <w:pStyle w:val="9"/>
              <w:rPr>
                <w:rFonts w:hint="eastAsia" w:ascii="宋体" w:hAnsi="宋体" w:eastAsia="宋体" w:cs="宋体"/>
              </w:rPr>
            </w:pPr>
          </w:p>
        </w:tc>
        <w:tc>
          <w:tcPr>
            <w:tcW w:w="2034" w:type="dxa"/>
            <w:gridSpan w:val="2"/>
            <w:noWrap w:val="0"/>
            <w:vAlign w:val="top"/>
          </w:tcPr>
          <w:p w14:paraId="1E2CFDF7">
            <w:pPr>
              <w:spacing w:before="30" w:line="218" w:lineRule="auto"/>
              <w:ind w:left="111"/>
              <w:rPr>
                <w:rFonts w:hint="eastAsia" w:ascii="宋体" w:hAnsi="宋体" w:eastAsia="宋体" w:cs="宋体"/>
                <w:sz w:val="19"/>
                <w:szCs w:val="19"/>
              </w:rPr>
            </w:pPr>
            <w:r>
              <w:rPr>
                <w:rFonts w:hint="eastAsia" w:ascii="宋体" w:hAnsi="宋体" w:eastAsia="宋体" w:cs="宋体"/>
                <w:spacing w:val="9"/>
                <w:sz w:val="19"/>
                <w:szCs w:val="19"/>
              </w:rPr>
              <w:t>其中：当年财政拨款</w:t>
            </w:r>
          </w:p>
        </w:tc>
        <w:tc>
          <w:tcPr>
            <w:tcW w:w="1244" w:type="dxa"/>
            <w:noWrap w:val="0"/>
            <w:vAlign w:val="top"/>
          </w:tcPr>
          <w:p w14:paraId="0B457774">
            <w:pPr>
              <w:pStyle w:val="9"/>
              <w:rPr>
                <w:rFonts w:hint="eastAsia" w:ascii="宋体" w:hAnsi="宋体" w:eastAsia="宋体" w:cs="宋体"/>
              </w:rPr>
            </w:pPr>
          </w:p>
        </w:tc>
        <w:tc>
          <w:tcPr>
            <w:tcW w:w="1244" w:type="dxa"/>
            <w:noWrap w:val="0"/>
            <w:vAlign w:val="top"/>
          </w:tcPr>
          <w:p w14:paraId="209E416C">
            <w:pPr>
              <w:pStyle w:val="9"/>
              <w:rPr>
                <w:rFonts w:hint="eastAsia" w:ascii="宋体" w:hAnsi="宋体" w:eastAsia="宋体" w:cs="宋体"/>
              </w:rPr>
            </w:pPr>
          </w:p>
        </w:tc>
        <w:tc>
          <w:tcPr>
            <w:tcW w:w="1281" w:type="dxa"/>
            <w:noWrap w:val="0"/>
            <w:vAlign w:val="top"/>
          </w:tcPr>
          <w:p w14:paraId="3D0F86F7">
            <w:pPr>
              <w:pStyle w:val="9"/>
              <w:rPr>
                <w:rFonts w:hint="eastAsia" w:ascii="宋体" w:hAnsi="宋体" w:eastAsia="宋体" w:cs="宋体"/>
              </w:rPr>
            </w:pPr>
          </w:p>
        </w:tc>
        <w:tc>
          <w:tcPr>
            <w:tcW w:w="673" w:type="dxa"/>
            <w:noWrap w:val="0"/>
            <w:vAlign w:val="top"/>
          </w:tcPr>
          <w:p w14:paraId="6DC1F67B">
            <w:pPr>
              <w:pStyle w:val="9"/>
              <w:rPr>
                <w:rFonts w:hint="eastAsia" w:ascii="宋体" w:hAnsi="宋体" w:eastAsia="宋体" w:cs="宋体"/>
              </w:rPr>
            </w:pPr>
          </w:p>
        </w:tc>
        <w:tc>
          <w:tcPr>
            <w:tcW w:w="873" w:type="dxa"/>
            <w:noWrap w:val="0"/>
            <w:vAlign w:val="top"/>
          </w:tcPr>
          <w:p w14:paraId="4672C347">
            <w:pPr>
              <w:pStyle w:val="9"/>
              <w:rPr>
                <w:rFonts w:hint="eastAsia" w:ascii="宋体" w:hAnsi="宋体" w:eastAsia="宋体" w:cs="宋体"/>
              </w:rPr>
            </w:pPr>
          </w:p>
        </w:tc>
        <w:tc>
          <w:tcPr>
            <w:tcW w:w="1422" w:type="dxa"/>
            <w:noWrap w:val="0"/>
            <w:vAlign w:val="top"/>
          </w:tcPr>
          <w:p w14:paraId="38D35BB5">
            <w:pPr>
              <w:pStyle w:val="9"/>
              <w:rPr>
                <w:rFonts w:hint="eastAsia" w:ascii="宋体" w:hAnsi="宋体" w:eastAsia="宋体" w:cs="宋体"/>
              </w:rPr>
            </w:pPr>
          </w:p>
        </w:tc>
      </w:tr>
      <w:tr w14:paraId="13EE12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noWrap w:val="0"/>
            <w:vAlign w:val="top"/>
          </w:tcPr>
          <w:p w14:paraId="286D5FF8">
            <w:pPr>
              <w:pStyle w:val="9"/>
              <w:rPr>
                <w:rFonts w:hint="eastAsia" w:ascii="宋体" w:hAnsi="宋体" w:eastAsia="宋体" w:cs="宋体"/>
              </w:rPr>
            </w:pPr>
          </w:p>
        </w:tc>
        <w:tc>
          <w:tcPr>
            <w:tcW w:w="2034" w:type="dxa"/>
            <w:gridSpan w:val="2"/>
            <w:noWrap w:val="0"/>
            <w:vAlign w:val="top"/>
          </w:tcPr>
          <w:p w14:paraId="5CB62FA3">
            <w:pPr>
              <w:spacing w:before="31" w:line="216" w:lineRule="auto"/>
              <w:ind w:left="716"/>
              <w:rPr>
                <w:rFonts w:hint="eastAsia" w:ascii="宋体" w:hAnsi="宋体" w:eastAsia="宋体" w:cs="宋体"/>
                <w:sz w:val="19"/>
                <w:szCs w:val="19"/>
              </w:rPr>
            </w:pPr>
            <w:r>
              <w:rPr>
                <w:rFonts w:hint="eastAsia" w:ascii="宋体" w:hAnsi="宋体" w:eastAsia="宋体" w:cs="宋体"/>
                <w:spacing w:val="7"/>
                <w:sz w:val="19"/>
                <w:szCs w:val="19"/>
              </w:rPr>
              <w:t>上年结转资金</w:t>
            </w:r>
          </w:p>
        </w:tc>
        <w:tc>
          <w:tcPr>
            <w:tcW w:w="1244" w:type="dxa"/>
            <w:noWrap w:val="0"/>
            <w:vAlign w:val="top"/>
          </w:tcPr>
          <w:p w14:paraId="41DFCF36">
            <w:pPr>
              <w:pStyle w:val="9"/>
              <w:rPr>
                <w:rFonts w:hint="eastAsia" w:ascii="宋体" w:hAnsi="宋体" w:eastAsia="宋体" w:cs="宋体"/>
              </w:rPr>
            </w:pPr>
          </w:p>
        </w:tc>
        <w:tc>
          <w:tcPr>
            <w:tcW w:w="1244" w:type="dxa"/>
            <w:noWrap w:val="0"/>
            <w:vAlign w:val="top"/>
          </w:tcPr>
          <w:p w14:paraId="17A6A1A0">
            <w:pPr>
              <w:pStyle w:val="9"/>
              <w:rPr>
                <w:rFonts w:hint="eastAsia" w:ascii="宋体" w:hAnsi="宋体" w:eastAsia="宋体" w:cs="宋体"/>
              </w:rPr>
            </w:pPr>
          </w:p>
        </w:tc>
        <w:tc>
          <w:tcPr>
            <w:tcW w:w="1281" w:type="dxa"/>
            <w:noWrap w:val="0"/>
            <w:vAlign w:val="top"/>
          </w:tcPr>
          <w:p w14:paraId="3C4366A2">
            <w:pPr>
              <w:pStyle w:val="9"/>
              <w:rPr>
                <w:rFonts w:hint="eastAsia" w:ascii="宋体" w:hAnsi="宋体" w:eastAsia="宋体" w:cs="宋体"/>
              </w:rPr>
            </w:pPr>
          </w:p>
        </w:tc>
        <w:tc>
          <w:tcPr>
            <w:tcW w:w="673" w:type="dxa"/>
            <w:noWrap w:val="0"/>
            <w:vAlign w:val="top"/>
          </w:tcPr>
          <w:p w14:paraId="63C496FD">
            <w:pPr>
              <w:pStyle w:val="9"/>
              <w:rPr>
                <w:rFonts w:hint="eastAsia" w:ascii="宋体" w:hAnsi="宋体" w:eastAsia="宋体" w:cs="宋体"/>
              </w:rPr>
            </w:pPr>
          </w:p>
        </w:tc>
        <w:tc>
          <w:tcPr>
            <w:tcW w:w="873" w:type="dxa"/>
            <w:noWrap w:val="0"/>
            <w:vAlign w:val="top"/>
          </w:tcPr>
          <w:p w14:paraId="401CB15A">
            <w:pPr>
              <w:pStyle w:val="9"/>
              <w:rPr>
                <w:rFonts w:hint="eastAsia" w:ascii="宋体" w:hAnsi="宋体" w:eastAsia="宋体" w:cs="宋体"/>
              </w:rPr>
            </w:pPr>
          </w:p>
        </w:tc>
        <w:tc>
          <w:tcPr>
            <w:tcW w:w="1422" w:type="dxa"/>
            <w:noWrap w:val="0"/>
            <w:vAlign w:val="top"/>
          </w:tcPr>
          <w:p w14:paraId="1FDE9502">
            <w:pPr>
              <w:pStyle w:val="9"/>
              <w:rPr>
                <w:rFonts w:hint="eastAsia" w:ascii="宋体" w:hAnsi="宋体" w:eastAsia="宋体" w:cs="宋体"/>
              </w:rPr>
            </w:pPr>
          </w:p>
        </w:tc>
      </w:tr>
      <w:tr w14:paraId="039CAB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tcBorders>
            <w:noWrap w:val="0"/>
            <w:vAlign w:val="top"/>
          </w:tcPr>
          <w:p w14:paraId="6AF47E18">
            <w:pPr>
              <w:pStyle w:val="9"/>
              <w:rPr>
                <w:rFonts w:hint="eastAsia" w:ascii="宋体" w:hAnsi="宋体" w:eastAsia="宋体" w:cs="宋体"/>
              </w:rPr>
            </w:pPr>
          </w:p>
        </w:tc>
        <w:tc>
          <w:tcPr>
            <w:tcW w:w="2034" w:type="dxa"/>
            <w:gridSpan w:val="2"/>
            <w:noWrap w:val="0"/>
            <w:vAlign w:val="top"/>
          </w:tcPr>
          <w:p w14:paraId="08CCDE43">
            <w:pPr>
              <w:spacing w:before="31" w:line="216" w:lineRule="auto"/>
              <w:ind w:left="711"/>
              <w:rPr>
                <w:rFonts w:hint="eastAsia" w:ascii="宋体" w:hAnsi="宋体" w:eastAsia="宋体" w:cs="宋体"/>
                <w:sz w:val="19"/>
                <w:szCs w:val="19"/>
              </w:rPr>
            </w:pPr>
            <w:r>
              <w:rPr>
                <w:rFonts w:hint="eastAsia" w:ascii="宋体" w:hAnsi="宋体" w:eastAsia="宋体" w:cs="宋体"/>
                <w:spacing w:val="7"/>
                <w:sz w:val="19"/>
                <w:szCs w:val="19"/>
              </w:rPr>
              <w:t>其他资金</w:t>
            </w:r>
          </w:p>
        </w:tc>
        <w:tc>
          <w:tcPr>
            <w:tcW w:w="1244" w:type="dxa"/>
            <w:noWrap w:val="0"/>
            <w:vAlign w:val="top"/>
          </w:tcPr>
          <w:p w14:paraId="00956744">
            <w:pPr>
              <w:pStyle w:val="9"/>
              <w:rPr>
                <w:rFonts w:hint="eastAsia" w:ascii="宋体" w:hAnsi="宋体" w:eastAsia="宋体" w:cs="宋体"/>
              </w:rPr>
            </w:pPr>
          </w:p>
        </w:tc>
        <w:tc>
          <w:tcPr>
            <w:tcW w:w="1244" w:type="dxa"/>
            <w:noWrap w:val="0"/>
            <w:vAlign w:val="top"/>
          </w:tcPr>
          <w:p w14:paraId="3B3FB969">
            <w:pPr>
              <w:pStyle w:val="9"/>
              <w:rPr>
                <w:rFonts w:hint="eastAsia" w:ascii="宋体" w:hAnsi="宋体" w:eastAsia="宋体" w:cs="宋体"/>
              </w:rPr>
            </w:pPr>
          </w:p>
        </w:tc>
        <w:tc>
          <w:tcPr>
            <w:tcW w:w="1281" w:type="dxa"/>
            <w:noWrap w:val="0"/>
            <w:vAlign w:val="top"/>
          </w:tcPr>
          <w:p w14:paraId="343B132A">
            <w:pPr>
              <w:pStyle w:val="9"/>
              <w:rPr>
                <w:rFonts w:hint="eastAsia" w:ascii="宋体" w:hAnsi="宋体" w:eastAsia="宋体" w:cs="宋体"/>
              </w:rPr>
            </w:pPr>
          </w:p>
        </w:tc>
        <w:tc>
          <w:tcPr>
            <w:tcW w:w="673" w:type="dxa"/>
            <w:noWrap w:val="0"/>
            <w:vAlign w:val="top"/>
          </w:tcPr>
          <w:p w14:paraId="3754FF87">
            <w:pPr>
              <w:pStyle w:val="9"/>
              <w:rPr>
                <w:rFonts w:hint="eastAsia" w:ascii="宋体" w:hAnsi="宋体" w:eastAsia="宋体" w:cs="宋体"/>
              </w:rPr>
            </w:pPr>
          </w:p>
        </w:tc>
        <w:tc>
          <w:tcPr>
            <w:tcW w:w="873" w:type="dxa"/>
            <w:noWrap w:val="0"/>
            <w:vAlign w:val="top"/>
          </w:tcPr>
          <w:p w14:paraId="1DEBE9DF">
            <w:pPr>
              <w:pStyle w:val="9"/>
              <w:rPr>
                <w:rFonts w:hint="eastAsia" w:ascii="宋体" w:hAnsi="宋体" w:eastAsia="宋体" w:cs="宋体"/>
              </w:rPr>
            </w:pPr>
          </w:p>
        </w:tc>
        <w:tc>
          <w:tcPr>
            <w:tcW w:w="1422" w:type="dxa"/>
            <w:noWrap w:val="0"/>
            <w:vAlign w:val="top"/>
          </w:tcPr>
          <w:p w14:paraId="24D05936">
            <w:pPr>
              <w:pStyle w:val="9"/>
              <w:rPr>
                <w:rFonts w:hint="eastAsia" w:ascii="宋体" w:hAnsi="宋体" w:eastAsia="宋体" w:cs="宋体"/>
              </w:rPr>
            </w:pPr>
          </w:p>
        </w:tc>
      </w:tr>
      <w:tr w14:paraId="49E16C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restart"/>
            <w:tcBorders>
              <w:bottom w:val="nil"/>
            </w:tcBorders>
            <w:noWrap w:val="0"/>
            <w:vAlign w:val="top"/>
          </w:tcPr>
          <w:p w14:paraId="1636ECE8">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pacing w:val="7"/>
                <w:sz w:val="19"/>
                <w:szCs w:val="19"/>
              </w:rPr>
            </w:pPr>
            <w:r>
              <w:rPr>
                <w:rFonts w:hint="eastAsia" w:ascii="宋体" w:hAnsi="宋体" w:eastAsia="宋体" w:cs="宋体"/>
                <w:spacing w:val="7"/>
                <w:sz w:val="19"/>
                <w:szCs w:val="19"/>
              </w:rPr>
              <w:t>年度</w:t>
            </w:r>
          </w:p>
          <w:p w14:paraId="583E7787">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总体</w:t>
            </w:r>
          </w:p>
          <w:p w14:paraId="3BB16C1A">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目标</w:t>
            </w:r>
          </w:p>
        </w:tc>
        <w:tc>
          <w:tcPr>
            <w:tcW w:w="4522" w:type="dxa"/>
            <w:gridSpan w:val="4"/>
            <w:noWrap w:val="0"/>
            <w:vAlign w:val="top"/>
          </w:tcPr>
          <w:p w14:paraId="01E3B8EE">
            <w:pPr>
              <w:spacing w:before="31" w:line="217" w:lineRule="auto"/>
              <w:ind w:left="1873"/>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249" w:type="dxa"/>
            <w:gridSpan w:val="4"/>
            <w:noWrap w:val="0"/>
            <w:vAlign w:val="top"/>
          </w:tcPr>
          <w:p w14:paraId="476700F0">
            <w:pPr>
              <w:spacing w:before="31" w:line="217" w:lineRule="auto"/>
              <w:ind w:left="1539"/>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14:paraId="243F67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7" w:hRule="atLeast"/>
        </w:trPr>
        <w:tc>
          <w:tcPr>
            <w:tcW w:w="1084" w:type="dxa"/>
            <w:vMerge w:val="continue"/>
            <w:tcBorders>
              <w:top w:val="nil"/>
            </w:tcBorders>
            <w:noWrap w:val="0"/>
            <w:vAlign w:val="top"/>
          </w:tcPr>
          <w:p w14:paraId="211F6EA3">
            <w:pPr>
              <w:pStyle w:val="9"/>
              <w:rPr>
                <w:rFonts w:hint="eastAsia" w:ascii="宋体" w:hAnsi="宋体" w:eastAsia="宋体" w:cs="宋体"/>
              </w:rPr>
            </w:pPr>
          </w:p>
        </w:tc>
        <w:tc>
          <w:tcPr>
            <w:tcW w:w="4522" w:type="dxa"/>
            <w:gridSpan w:val="4"/>
            <w:noWrap w:val="0"/>
            <w:vAlign w:val="top"/>
          </w:tcPr>
          <w:p w14:paraId="4EBDCD7A">
            <w:pPr>
              <w:pStyle w:val="9"/>
              <w:rPr>
                <w:rFonts w:hint="eastAsia" w:ascii="宋体" w:hAnsi="宋体" w:eastAsia="宋体" w:cs="宋体"/>
              </w:rPr>
            </w:pPr>
          </w:p>
        </w:tc>
        <w:tc>
          <w:tcPr>
            <w:tcW w:w="4249" w:type="dxa"/>
            <w:gridSpan w:val="4"/>
            <w:noWrap w:val="0"/>
            <w:vAlign w:val="top"/>
          </w:tcPr>
          <w:p w14:paraId="62895812">
            <w:pPr>
              <w:pStyle w:val="9"/>
              <w:rPr>
                <w:rFonts w:hint="eastAsia" w:ascii="宋体" w:hAnsi="宋体" w:eastAsia="宋体" w:cs="宋体"/>
              </w:rPr>
            </w:pPr>
          </w:p>
        </w:tc>
      </w:tr>
      <w:tr w14:paraId="0C1F87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084" w:type="dxa"/>
            <w:vMerge w:val="restart"/>
            <w:tcBorders>
              <w:bottom w:val="nil"/>
            </w:tcBorders>
            <w:noWrap w:val="0"/>
            <w:textDirection w:val="tbRlV"/>
            <w:vAlign w:val="top"/>
          </w:tcPr>
          <w:p w14:paraId="342260AC">
            <w:pPr>
              <w:pStyle w:val="9"/>
              <w:spacing w:line="366" w:lineRule="auto"/>
              <w:rPr>
                <w:rFonts w:hint="eastAsia" w:ascii="宋体" w:hAnsi="宋体" w:eastAsia="宋体" w:cs="宋体"/>
              </w:rPr>
            </w:pPr>
          </w:p>
          <w:p w14:paraId="25617290">
            <w:pPr>
              <w:spacing w:before="63" w:line="216" w:lineRule="auto"/>
              <w:ind w:left="3058"/>
              <w:rPr>
                <w:rFonts w:hint="eastAsia" w:ascii="宋体" w:hAnsi="宋体" w:eastAsia="宋体" w:cs="宋体"/>
                <w:sz w:val="19"/>
                <w:szCs w:val="19"/>
              </w:rPr>
            </w:pPr>
            <w:r>
              <w:rPr>
                <w:rFonts w:hint="eastAsia" w:ascii="宋体" w:hAnsi="宋体" w:eastAsia="宋体" w:cs="宋体"/>
                <w:spacing w:val="7"/>
                <w:sz w:val="19"/>
                <w:szCs w:val="19"/>
              </w:rPr>
              <w:t>绩</w:t>
            </w:r>
            <w:r>
              <w:rPr>
                <w:rFonts w:hint="eastAsia" w:ascii="宋体" w:hAnsi="宋体" w:eastAsia="宋体" w:cs="宋体"/>
                <w:spacing w:val="-31"/>
                <w:sz w:val="19"/>
                <w:szCs w:val="19"/>
              </w:rPr>
              <w:t xml:space="preserve"> </w:t>
            </w:r>
            <w:r>
              <w:rPr>
                <w:rFonts w:hint="eastAsia" w:ascii="宋体" w:hAnsi="宋体" w:eastAsia="宋体" w:cs="宋体"/>
                <w:spacing w:val="7"/>
                <w:sz w:val="19"/>
                <w:szCs w:val="19"/>
              </w:rPr>
              <w:t>效</w:t>
            </w:r>
            <w:r>
              <w:rPr>
                <w:rFonts w:hint="eastAsia" w:ascii="宋体" w:hAnsi="宋体" w:eastAsia="宋体" w:cs="宋体"/>
                <w:spacing w:val="-34"/>
                <w:sz w:val="19"/>
                <w:szCs w:val="19"/>
              </w:rPr>
              <w:t xml:space="preserve"> </w:t>
            </w:r>
            <w:r>
              <w:rPr>
                <w:rFonts w:hint="eastAsia" w:ascii="宋体" w:hAnsi="宋体" w:eastAsia="宋体" w:cs="宋体"/>
                <w:spacing w:val="7"/>
                <w:sz w:val="19"/>
                <w:szCs w:val="19"/>
              </w:rPr>
              <w:t>指</w:t>
            </w:r>
            <w:r>
              <w:rPr>
                <w:rFonts w:hint="eastAsia" w:ascii="宋体" w:hAnsi="宋体" w:eastAsia="宋体" w:cs="宋体"/>
                <w:spacing w:val="-32"/>
                <w:sz w:val="19"/>
                <w:szCs w:val="19"/>
              </w:rPr>
              <w:t xml:space="preserve"> </w:t>
            </w:r>
            <w:r>
              <w:rPr>
                <w:rFonts w:hint="eastAsia" w:ascii="宋体" w:hAnsi="宋体" w:eastAsia="宋体" w:cs="宋体"/>
                <w:spacing w:val="7"/>
                <w:sz w:val="19"/>
                <w:szCs w:val="19"/>
              </w:rPr>
              <w:t>标</w:t>
            </w:r>
          </w:p>
        </w:tc>
        <w:tc>
          <w:tcPr>
            <w:tcW w:w="1079" w:type="dxa"/>
            <w:noWrap w:val="0"/>
            <w:vAlign w:val="top"/>
          </w:tcPr>
          <w:p w14:paraId="19B32058">
            <w:pPr>
              <w:spacing w:before="141" w:line="226" w:lineRule="auto"/>
              <w:ind w:left="156"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一级指标</w:t>
            </w:r>
          </w:p>
        </w:tc>
        <w:tc>
          <w:tcPr>
            <w:tcW w:w="955" w:type="dxa"/>
            <w:noWrap w:val="0"/>
            <w:vAlign w:val="top"/>
          </w:tcPr>
          <w:p w14:paraId="7CD94325">
            <w:pPr>
              <w:spacing w:before="141" w:line="226" w:lineRule="auto"/>
              <w:ind w:left="132" w:leftChars="0"/>
              <w:rPr>
                <w:rFonts w:hint="eastAsia" w:ascii="宋体" w:hAnsi="宋体" w:eastAsia="宋体" w:cs="宋体"/>
                <w:kern w:val="2"/>
                <w:sz w:val="19"/>
                <w:szCs w:val="19"/>
                <w:lang w:val="en-US" w:eastAsia="zh-CN" w:bidi="ar-SA"/>
              </w:rPr>
            </w:pPr>
            <w:r>
              <w:rPr>
                <w:rFonts w:hint="eastAsia" w:ascii="宋体" w:hAnsi="宋体" w:eastAsia="宋体" w:cs="宋体"/>
                <w:spacing w:val="5"/>
                <w:sz w:val="19"/>
                <w:szCs w:val="19"/>
              </w:rPr>
              <w:t>二级指标</w:t>
            </w:r>
          </w:p>
        </w:tc>
        <w:tc>
          <w:tcPr>
            <w:tcW w:w="1244" w:type="dxa"/>
            <w:noWrap w:val="0"/>
            <w:vAlign w:val="top"/>
          </w:tcPr>
          <w:p w14:paraId="67D92AD6">
            <w:pPr>
              <w:spacing w:before="141" w:line="226" w:lineRule="auto"/>
              <w:ind w:left="253"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三级指标</w:t>
            </w:r>
          </w:p>
        </w:tc>
        <w:tc>
          <w:tcPr>
            <w:tcW w:w="1244" w:type="dxa"/>
            <w:noWrap w:val="0"/>
            <w:vAlign w:val="top"/>
          </w:tcPr>
          <w:p w14:paraId="64E53FE0">
            <w:pPr>
              <w:spacing w:before="22" w:line="233" w:lineRule="auto"/>
              <w:ind w:left="428"/>
              <w:rPr>
                <w:rFonts w:hint="eastAsia" w:ascii="宋体" w:hAnsi="宋体" w:eastAsia="宋体" w:cs="宋体"/>
                <w:sz w:val="19"/>
                <w:szCs w:val="19"/>
              </w:rPr>
            </w:pPr>
            <w:r>
              <w:rPr>
                <w:rFonts w:hint="eastAsia" w:ascii="宋体" w:hAnsi="宋体" w:eastAsia="宋体" w:cs="宋体"/>
                <w:spacing w:val="3"/>
                <w:sz w:val="19"/>
                <w:szCs w:val="19"/>
              </w:rPr>
              <w:t>年度</w:t>
            </w:r>
          </w:p>
          <w:p w14:paraId="1E9F4670">
            <w:pPr>
              <w:spacing w:line="205" w:lineRule="auto"/>
              <w:ind w:left="330"/>
              <w:rPr>
                <w:rFonts w:hint="eastAsia" w:ascii="宋体" w:hAnsi="宋体" w:eastAsia="宋体" w:cs="宋体"/>
                <w:sz w:val="19"/>
                <w:szCs w:val="19"/>
              </w:rPr>
            </w:pPr>
            <w:r>
              <w:rPr>
                <w:rFonts w:hint="eastAsia" w:ascii="宋体" w:hAnsi="宋体" w:eastAsia="宋体" w:cs="宋体"/>
                <w:spacing w:val="6"/>
                <w:sz w:val="19"/>
                <w:szCs w:val="19"/>
              </w:rPr>
              <w:t>指标值</w:t>
            </w:r>
          </w:p>
        </w:tc>
        <w:tc>
          <w:tcPr>
            <w:tcW w:w="1281" w:type="dxa"/>
            <w:noWrap w:val="0"/>
            <w:vAlign w:val="top"/>
          </w:tcPr>
          <w:p w14:paraId="703C193E">
            <w:pPr>
              <w:spacing w:before="22" w:line="233" w:lineRule="auto"/>
              <w:ind w:left="457"/>
              <w:rPr>
                <w:rFonts w:hint="eastAsia" w:ascii="宋体" w:hAnsi="宋体" w:eastAsia="宋体" w:cs="宋体"/>
                <w:sz w:val="19"/>
                <w:szCs w:val="19"/>
              </w:rPr>
            </w:pPr>
            <w:r>
              <w:rPr>
                <w:rFonts w:hint="eastAsia" w:ascii="宋体" w:hAnsi="宋体" w:eastAsia="宋体" w:cs="宋体"/>
                <w:sz w:val="19"/>
                <w:szCs w:val="19"/>
              </w:rPr>
              <w:t>实际</w:t>
            </w:r>
          </w:p>
          <w:p w14:paraId="0016A57E">
            <w:pPr>
              <w:spacing w:line="205" w:lineRule="auto"/>
              <w:ind w:left="357"/>
              <w:rPr>
                <w:rFonts w:hint="eastAsia" w:ascii="宋体" w:hAnsi="宋体" w:eastAsia="宋体" w:cs="宋体"/>
                <w:sz w:val="19"/>
                <w:szCs w:val="19"/>
              </w:rPr>
            </w:pPr>
            <w:r>
              <w:rPr>
                <w:rFonts w:hint="eastAsia" w:ascii="宋体" w:hAnsi="宋体" w:eastAsia="宋体" w:cs="宋体"/>
                <w:spacing w:val="3"/>
                <w:sz w:val="19"/>
                <w:szCs w:val="19"/>
              </w:rPr>
              <w:t>完成值</w:t>
            </w:r>
          </w:p>
        </w:tc>
        <w:tc>
          <w:tcPr>
            <w:tcW w:w="673" w:type="dxa"/>
            <w:noWrap w:val="0"/>
            <w:vAlign w:val="top"/>
          </w:tcPr>
          <w:p w14:paraId="338B28D1">
            <w:pPr>
              <w:spacing w:before="142" w:line="22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14:paraId="01F7F90E">
            <w:pPr>
              <w:spacing w:before="175" w:line="218" w:lineRule="auto"/>
              <w:ind w:left="150"/>
              <w:rPr>
                <w:rFonts w:hint="eastAsia" w:ascii="宋体" w:hAnsi="宋体" w:eastAsia="宋体" w:cs="宋体"/>
                <w:sz w:val="16"/>
                <w:szCs w:val="16"/>
              </w:rPr>
            </w:pPr>
            <w:r>
              <w:rPr>
                <w:rFonts w:hint="eastAsia" w:ascii="宋体" w:hAnsi="宋体" w:eastAsia="宋体" w:cs="宋体"/>
                <w:spacing w:val="-8"/>
                <w:sz w:val="16"/>
                <w:szCs w:val="16"/>
              </w:rPr>
              <w:t>自评得分</w:t>
            </w:r>
          </w:p>
        </w:tc>
        <w:tc>
          <w:tcPr>
            <w:tcW w:w="1422" w:type="dxa"/>
            <w:noWrap w:val="0"/>
            <w:vAlign w:val="top"/>
          </w:tcPr>
          <w:p w14:paraId="02A472FF">
            <w:pPr>
              <w:spacing w:before="23" w:line="219" w:lineRule="auto"/>
              <w:ind w:left="113" w:right="109" w:firstLine="1"/>
              <w:rPr>
                <w:rFonts w:hint="eastAsia" w:ascii="宋体" w:hAnsi="宋体" w:eastAsia="宋体" w:cs="宋体"/>
                <w:sz w:val="19"/>
                <w:szCs w:val="19"/>
              </w:rPr>
            </w:pPr>
            <w:r>
              <w:rPr>
                <w:rFonts w:hint="eastAsia" w:ascii="宋体" w:hAnsi="宋体" w:eastAsia="宋体" w:cs="宋体"/>
                <w:spacing w:val="8"/>
                <w:sz w:val="19"/>
                <w:szCs w:val="19"/>
              </w:rPr>
              <w:t>偏差原因分析及改进措施</w:t>
            </w:r>
          </w:p>
        </w:tc>
      </w:tr>
      <w:tr w14:paraId="5381A6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033A563F">
            <w:pPr>
              <w:pStyle w:val="9"/>
              <w:rPr>
                <w:rFonts w:hint="eastAsia" w:ascii="宋体" w:hAnsi="宋体" w:eastAsia="宋体" w:cs="宋体"/>
              </w:rPr>
            </w:pPr>
          </w:p>
        </w:tc>
        <w:tc>
          <w:tcPr>
            <w:tcW w:w="1079" w:type="dxa"/>
            <w:vMerge w:val="restart"/>
            <w:tcBorders>
              <w:bottom w:val="nil"/>
            </w:tcBorders>
            <w:noWrap w:val="0"/>
            <w:vAlign w:val="top"/>
          </w:tcPr>
          <w:p w14:paraId="400D1BE3">
            <w:pPr>
              <w:pStyle w:val="9"/>
              <w:spacing w:line="256" w:lineRule="auto"/>
              <w:rPr>
                <w:rFonts w:hint="eastAsia" w:ascii="宋体" w:hAnsi="宋体" w:eastAsia="宋体" w:cs="宋体"/>
              </w:rPr>
            </w:pPr>
          </w:p>
          <w:p w14:paraId="6AED8107">
            <w:pPr>
              <w:pStyle w:val="9"/>
              <w:spacing w:line="256" w:lineRule="auto"/>
              <w:rPr>
                <w:rFonts w:hint="eastAsia" w:ascii="宋体" w:hAnsi="宋体" w:eastAsia="宋体" w:cs="宋体"/>
              </w:rPr>
            </w:pPr>
          </w:p>
          <w:p w14:paraId="0CE387BA">
            <w:pPr>
              <w:pStyle w:val="9"/>
              <w:spacing w:line="256" w:lineRule="auto"/>
              <w:rPr>
                <w:rFonts w:hint="eastAsia" w:ascii="宋体" w:hAnsi="宋体" w:eastAsia="宋体" w:cs="宋体"/>
              </w:rPr>
            </w:pPr>
          </w:p>
          <w:p w14:paraId="76B5BEDD">
            <w:pPr>
              <w:pStyle w:val="9"/>
              <w:spacing w:line="257" w:lineRule="auto"/>
              <w:rPr>
                <w:rFonts w:hint="eastAsia" w:ascii="宋体" w:hAnsi="宋体" w:eastAsia="宋体" w:cs="宋体"/>
              </w:rPr>
            </w:pPr>
          </w:p>
          <w:p w14:paraId="7C697BAC">
            <w:pPr>
              <w:spacing w:before="62" w:line="457" w:lineRule="exact"/>
              <w:ind w:left="142"/>
              <w:rPr>
                <w:rFonts w:hint="eastAsia" w:ascii="宋体" w:hAnsi="宋体" w:eastAsia="宋体" w:cs="宋体"/>
                <w:sz w:val="19"/>
                <w:szCs w:val="19"/>
              </w:rPr>
            </w:pPr>
            <w:r>
              <w:rPr>
                <w:rFonts w:hint="eastAsia" w:ascii="宋体" w:hAnsi="宋体" w:eastAsia="宋体" w:cs="宋体"/>
                <w:spacing w:val="7"/>
                <w:position w:val="20"/>
                <w:sz w:val="19"/>
                <w:szCs w:val="19"/>
              </w:rPr>
              <w:t>产出指标</w:t>
            </w:r>
          </w:p>
          <w:p w14:paraId="4E71F3F9">
            <w:pPr>
              <w:spacing w:line="261" w:lineRule="exact"/>
              <w:ind w:left="253"/>
              <w:rPr>
                <w:rFonts w:hint="eastAsia" w:ascii="宋体" w:hAnsi="宋体" w:eastAsia="宋体" w:cs="宋体"/>
                <w:sz w:val="19"/>
                <w:szCs w:val="19"/>
              </w:rPr>
            </w:pPr>
            <w:r>
              <w:rPr>
                <w:rFonts w:hint="eastAsia" w:ascii="宋体" w:hAnsi="宋体" w:eastAsia="宋体" w:cs="宋体"/>
                <w:spacing w:val="1"/>
                <w:position w:val="2"/>
                <w:sz w:val="19"/>
                <w:szCs w:val="19"/>
              </w:rPr>
              <w:t>(50分)</w:t>
            </w:r>
          </w:p>
        </w:tc>
        <w:tc>
          <w:tcPr>
            <w:tcW w:w="955" w:type="dxa"/>
            <w:vMerge w:val="restart"/>
            <w:tcBorders>
              <w:bottom w:val="nil"/>
            </w:tcBorders>
            <w:noWrap w:val="0"/>
            <w:vAlign w:val="top"/>
          </w:tcPr>
          <w:p w14:paraId="5F5B7706">
            <w:pPr>
              <w:spacing w:before="274" w:line="226" w:lineRule="auto"/>
              <w:ind w:left="126" w:leftChars="0"/>
              <w:rPr>
                <w:rFonts w:hint="eastAsia" w:ascii="宋体" w:hAnsi="宋体" w:eastAsia="宋体" w:cs="宋体"/>
                <w:kern w:val="2"/>
                <w:sz w:val="19"/>
                <w:szCs w:val="19"/>
                <w:lang w:val="en-US" w:eastAsia="zh-CN" w:bidi="ar-SA"/>
              </w:rPr>
            </w:pPr>
            <w:r>
              <w:rPr>
                <w:rFonts w:hint="eastAsia" w:ascii="宋体" w:hAnsi="宋体" w:eastAsia="宋体" w:cs="宋体"/>
                <w:spacing w:val="6"/>
                <w:sz w:val="19"/>
                <w:szCs w:val="19"/>
              </w:rPr>
              <w:t>数量指标</w:t>
            </w:r>
          </w:p>
          <w:p w14:paraId="3CFB0D21">
            <w:pPr>
              <w:spacing w:before="126" w:line="239" w:lineRule="auto"/>
              <w:ind w:left="379" w:right="175" w:hanging="192"/>
              <w:rPr>
                <w:rFonts w:hint="eastAsia" w:ascii="宋体" w:hAnsi="宋体" w:eastAsia="宋体" w:cs="宋体"/>
                <w:sz w:val="19"/>
                <w:szCs w:val="19"/>
              </w:rPr>
            </w:pPr>
          </w:p>
        </w:tc>
        <w:tc>
          <w:tcPr>
            <w:tcW w:w="1244" w:type="dxa"/>
            <w:noWrap w:val="0"/>
            <w:vAlign w:val="top"/>
          </w:tcPr>
          <w:p w14:paraId="1DEA23AE">
            <w:pPr>
              <w:pStyle w:val="9"/>
              <w:spacing w:line="225" w:lineRule="exact"/>
              <w:rPr>
                <w:rFonts w:hint="eastAsia" w:ascii="宋体" w:hAnsi="宋体" w:eastAsia="宋体" w:cs="宋体"/>
                <w:sz w:val="19"/>
              </w:rPr>
            </w:pPr>
          </w:p>
        </w:tc>
        <w:tc>
          <w:tcPr>
            <w:tcW w:w="1244" w:type="dxa"/>
            <w:noWrap w:val="0"/>
            <w:vAlign w:val="top"/>
          </w:tcPr>
          <w:p w14:paraId="068F8871">
            <w:pPr>
              <w:pStyle w:val="9"/>
              <w:spacing w:line="225" w:lineRule="exact"/>
              <w:rPr>
                <w:rFonts w:hint="eastAsia" w:ascii="宋体" w:hAnsi="宋体" w:eastAsia="宋体" w:cs="宋体"/>
                <w:sz w:val="19"/>
              </w:rPr>
            </w:pPr>
          </w:p>
        </w:tc>
        <w:tc>
          <w:tcPr>
            <w:tcW w:w="1281" w:type="dxa"/>
            <w:noWrap w:val="0"/>
            <w:vAlign w:val="top"/>
          </w:tcPr>
          <w:p w14:paraId="4C126F8C">
            <w:pPr>
              <w:pStyle w:val="9"/>
              <w:spacing w:line="225" w:lineRule="exact"/>
              <w:rPr>
                <w:rFonts w:hint="eastAsia" w:ascii="宋体" w:hAnsi="宋体" w:eastAsia="宋体" w:cs="宋体"/>
                <w:sz w:val="19"/>
              </w:rPr>
            </w:pPr>
          </w:p>
        </w:tc>
        <w:tc>
          <w:tcPr>
            <w:tcW w:w="673" w:type="dxa"/>
            <w:noWrap w:val="0"/>
            <w:vAlign w:val="top"/>
          </w:tcPr>
          <w:p w14:paraId="3F108338">
            <w:pPr>
              <w:pStyle w:val="9"/>
              <w:spacing w:line="225" w:lineRule="exact"/>
              <w:rPr>
                <w:rFonts w:hint="eastAsia" w:ascii="宋体" w:hAnsi="宋体" w:eastAsia="宋体" w:cs="宋体"/>
                <w:sz w:val="19"/>
              </w:rPr>
            </w:pPr>
          </w:p>
        </w:tc>
        <w:tc>
          <w:tcPr>
            <w:tcW w:w="873" w:type="dxa"/>
            <w:noWrap w:val="0"/>
            <w:vAlign w:val="top"/>
          </w:tcPr>
          <w:p w14:paraId="32B62ABD">
            <w:pPr>
              <w:pStyle w:val="9"/>
              <w:spacing w:line="225" w:lineRule="exact"/>
              <w:rPr>
                <w:rFonts w:hint="eastAsia" w:ascii="宋体" w:hAnsi="宋体" w:eastAsia="宋体" w:cs="宋体"/>
                <w:sz w:val="19"/>
              </w:rPr>
            </w:pPr>
          </w:p>
        </w:tc>
        <w:tc>
          <w:tcPr>
            <w:tcW w:w="1422" w:type="dxa"/>
            <w:noWrap w:val="0"/>
            <w:vAlign w:val="top"/>
          </w:tcPr>
          <w:p w14:paraId="0E905858">
            <w:pPr>
              <w:pStyle w:val="9"/>
              <w:spacing w:line="225" w:lineRule="exact"/>
              <w:rPr>
                <w:rFonts w:hint="eastAsia" w:ascii="宋体" w:hAnsi="宋体" w:eastAsia="宋体" w:cs="宋体"/>
                <w:sz w:val="19"/>
              </w:rPr>
            </w:pPr>
          </w:p>
        </w:tc>
      </w:tr>
      <w:tr w14:paraId="73A44C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1D21C39B">
            <w:pPr>
              <w:pStyle w:val="9"/>
              <w:rPr>
                <w:rFonts w:hint="eastAsia" w:ascii="宋体" w:hAnsi="宋体" w:eastAsia="宋体" w:cs="宋体"/>
              </w:rPr>
            </w:pPr>
          </w:p>
        </w:tc>
        <w:tc>
          <w:tcPr>
            <w:tcW w:w="1079" w:type="dxa"/>
            <w:vMerge w:val="continue"/>
            <w:tcBorders>
              <w:top w:val="nil"/>
              <w:bottom w:val="nil"/>
            </w:tcBorders>
            <w:noWrap w:val="0"/>
            <w:vAlign w:val="top"/>
          </w:tcPr>
          <w:p w14:paraId="3EA19191">
            <w:pPr>
              <w:pStyle w:val="9"/>
              <w:rPr>
                <w:rFonts w:hint="eastAsia" w:ascii="宋体" w:hAnsi="宋体" w:eastAsia="宋体" w:cs="宋体"/>
              </w:rPr>
            </w:pPr>
          </w:p>
        </w:tc>
        <w:tc>
          <w:tcPr>
            <w:tcW w:w="955" w:type="dxa"/>
            <w:vMerge w:val="continue"/>
            <w:tcBorders>
              <w:top w:val="nil"/>
              <w:bottom w:val="nil"/>
            </w:tcBorders>
            <w:noWrap w:val="0"/>
            <w:vAlign w:val="top"/>
          </w:tcPr>
          <w:p w14:paraId="74AD4F56">
            <w:pPr>
              <w:pStyle w:val="9"/>
              <w:rPr>
                <w:rFonts w:hint="eastAsia" w:ascii="宋体" w:hAnsi="宋体" w:eastAsia="宋体" w:cs="宋体"/>
              </w:rPr>
            </w:pPr>
          </w:p>
        </w:tc>
        <w:tc>
          <w:tcPr>
            <w:tcW w:w="1244" w:type="dxa"/>
            <w:noWrap w:val="0"/>
            <w:vAlign w:val="top"/>
          </w:tcPr>
          <w:p w14:paraId="23DFD4C1">
            <w:pPr>
              <w:pStyle w:val="9"/>
              <w:spacing w:line="225" w:lineRule="exact"/>
              <w:rPr>
                <w:rFonts w:hint="eastAsia" w:ascii="宋体" w:hAnsi="宋体" w:eastAsia="宋体" w:cs="宋体"/>
                <w:sz w:val="19"/>
              </w:rPr>
            </w:pPr>
          </w:p>
        </w:tc>
        <w:tc>
          <w:tcPr>
            <w:tcW w:w="1244" w:type="dxa"/>
            <w:noWrap w:val="0"/>
            <w:vAlign w:val="top"/>
          </w:tcPr>
          <w:p w14:paraId="274C34A6">
            <w:pPr>
              <w:pStyle w:val="9"/>
              <w:spacing w:line="225" w:lineRule="exact"/>
              <w:rPr>
                <w:rFonts w:hint="eastAsia" w:ascii="宋体" w:hAnsi="宋体" w:eastAsia="宋体" w:cs="宋体"/>
                <w:sz w:val="19"/>
              </w:rPr>
            </w:pPr>
          </w:p>
        </w:tc>
        <w:tc>
          <w:tcPr>
            <w:tcW w:w="1281" w:type="dxa"/>
            <w:noWrap w:val="0"/>
            <w:vAlign w:val="top"/>
          </w:tcPr>
          <w:p w14:paraId="675607C6">
            <w:pPr>
              <w:pStyle w:val="9"/>
              <w:spacing w:line="225" w:lineRule="exact"/>
              <w:rPr>
                <w:rFonts w:hint="eastAsia" w:ascii="宋体" w:hAnsi="宋体" w:eastAsia="宋体" w:cs="宋体"/>
                <w:sz w:val="19"/>
              </w:rPr>
            </w:pPr>
          </w:p>
        </w:tc>
        <w:tc>
          <w:tcPr>
            <w:tcW w:w="673" w:type="dxa"/>
            <w:noWrap w:val="0"/>
            <w:vAlign w:val="top"/>
          </w:tcPr>
          <w:p w14:paraId="3549FF27">
            <w:pPr>
              <w:pStyle w:val="9"/>
              <w:spacing w:line="225" w:lineRule="exact"/>
              <w:rPr>
                <w:rFonts w:hint="eastAsia" w:ascii="宋体" w:hAnsi="宋体" w:eastAsia="宋体" w:cs="宋体"/>
                <w:sz w:val="19"/>
              </w:rPr>
            </w:pPr>
          </w:p>
        </w:tc>
        <w:tc>
          <w:tcPr>
            <w:tcW w:w="873" w:type="dxa"/>
            <w:noWrap w:val="0"/>
            <w:vAlign w:val="top"/>
          </w:tcPr>
          <w:p w14:paraId="6EE5435C">
            <w:pPr>
              <w:pStyle w:val="9"/>
              <w:spacing w:line="225" w:lineRule="exact"/>
              <w:rPr>
                <w:rFonts w:hint="eastAsia" w:ascii="宋体" w:hAnsi="宋体" w:eastAsia="宋体" w:cs="宋体"/>
                <w:sz w:val="19"/>
              </w:rPr>
            </w:pPr>
          </w:p>
        </w:tc>
        <w:tc>
          <w:tcPr>
            <w:tcW w:w="1422" w:type="dxa"/>
            <w:noWrap w:val="0"/>
            <w:vAlign w:val="top"/>
          </w:tcPr>
          <w:p w14:paraId="40421701">
            <w:pPr>
              <w:pStyle w:val="9"/>
              <w:spacing w:line="225" w:lineRule="exact"/>
              <w:rPr>
                <w:rFonts w:hint="eastAsia" w:ascii="宋体" w:hAnsi="宋体" w:eastAsia="宋体" w:cs="宋体"/>
                <w:sz w:val="19"/>
              </w:rPr>
            </w:pPr>
          </w:p>
        </w:tc>
      </w:tr>
      <w:tr w14:paraId="7FCD02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593418C7">
            <w:pPr>
              <w:pStyle w:val="9"/>
              <w:rPr>
                <w:rFonts w:hint="eastAsia" w:ascii="宋体" w:hAnsi="宋体" w:eastAsia="宋体" w:cs="宋体"/>
              </w:rPr>
            </w:pPr>
          </w:p>
        </w:tc>
        <w:tc>
          <w:tcPr>
            <w:tcW w:w="1079" w:type="dxa"/>
            <w:vMerge w:val="continue"/>
            <w:tcBorders>
              <w:top w:val="nil"/>
              <w:bottom w:val="nil"/>
            </w:tcBorders>
            <w:noWrap w:val="0"/>
            <w:vAlign w:val="top"/>
          </w:tcPr>
          <w:p w14:paraId="0D5D197A">
            <w:pPr>
              <w:pStyle w:val="9"/>
              <w:rPr>
                <w:rFonts w:hint="eastAsia" w:ascii="宋体" w:hAnsi="宋体" w:eastAsia="宋体" w:cs="宋体"/>
              </w:rPr>
            </w:pPr>
          </w:p>
        </w:tc>
        <w:tc>
          <w:tcPr>
            <w:tcW w:w="955" w:type="dxa"/>
            <w:vMerge w:val="continue"/>
            <w:tcBorders>
              <w:top w:val="nil"/>
            </w:tcBorders>
            <w:noWrap w:val="0"/>
            <w:vAlign w:val="top"/>
          </w:tcPr>
          <w:p w14:paraId="3E7EABF0">
            <w:pPr>
              <w:pStyle w:val="9"/>
              <w:rPr>
                <w:rFonts w:hint="eastAsia" w:ascii="宋体" w:hAnsi="宋体" w:eastAsia="宋体" w:cs="宋体"/>
              </w:rPr>
            </w:pPr>
          </w:p>
        </w:tc>
        <w:tc>
          <w:tcPr>
            <w:tcW w:w="1244" w:type="dxa"/>
            <w:noWrap w:val="0"/>
            <w:vAlign w:val="top"/>
          </w:tcPr>
          <w:p w14:paraId="53CFE239">
            <w:pPr>
              <w:spacing w:before="169"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2DDFA4E5">
            <w:pPr>
              <w:pStyle w:val="9"/>
              <w:spacing w:line="225" w:lineRule="exact"/>
              <w:rPr>
                <w:rFonts w:hint="eastAsia" w:ascii="宋体" w:hAnsi="宋体" w:eastAsia="宋体" w:cs="宋体"/>
                <w:sz w:val="19"/>
              </w:rPr>
            </w:pPr>
          </w:p>
        </w:tc>
        <w:tc>
          <w:tcPr>
            <w:tcW w:w="1281" w:type="dxa"/>
            <w:noWrap w:val="0"/>
            <w:vAlign w:val="top"/>
          </w:tcPr>
          <w:p w14:paraId="5D1AD67F">
            <w:pPr>
              <w:pStyle w:val="9"/>
              <w:spacing w:line="225" w:lineRule="exact"/>
              <w:rPr>
                <w:rFonts w:hint="eastAsia" w:ascii="宋体" w:hAnsi="宋体" w:eastAsia="宋体" w:cs="宋体"/>
                <w:sz w:val="19"/>
              </w:rPr>
            </w:pPr>
          </w:p>
        </w:tc>
        <w:tc>
          <w:tcPr>
            <w:tcW w:w="673" w:type="dxa"/>
            <w:noWrap w:val="0"/>
            <w:vAlign w:val="top"/>
          </w:tcPr>
          <w:p w14:paraId="211F6B62">
            <w:pPr>
              <w:pStyle w:val="9"/>
              <w:spacing w:line="225" w:lineRule="exact"/>
              <w:rPr>
                <w:rFonts w:hint="eastAsia" w:ascii="宋体" w:hAnsi="宋体" w:eastAsia="宋体" w:cs="宋体"/>
                <w:sz w:val="19"/>
              </w:rPr>
            </w:pPr>
          </w:p>
        </w:tc>
        <w:tc>
          <w:tcPr>
            <w:tcW w:w="873" w:type="dxa"/>
            <w:noWrap w:val="0"/>
            <w:vAlign w:val="top"/>
          </w:tcPr>
          <w:p w14:paraId="4080E651">
            <w:pPr>
              <w:pStyle w:val="9"/>
              <w:spacing w:line="225" w:lineRule="exact"/>
              <w:rPr>
                <w:rFonts w:hint="eastAsia" w:ascii="宋体" w:hAnsi="宋体" w:eastAsia="宋体" w:cs="宋体"/>
                <w:sz w:val="19"/>
              </w:rPr>
            </w:pPr>
          </w:p>
        </w:tc>
        <w:tc>
          <w:tcPr>
            <w:tcW w:w="1422" w:type="dxa"/>
            <w:noWrap w:val="0"/>
            <w:vAlign w:val="top"/>
          </w:tcPr>
          <w:p w14:paraId="258160A5">
            <w:pPr>
              <w:pStyle w:val="9"/>
              <w:spacing w:line="225" w:lineRule="exact"/>
              <w:rPr>
                <w:rFonts w:hint="eastAsia" w:ascii="宋体" w:hAnsi="宋体" w:eastAsia="宋体" w:cs="宋体"/>
                <w:sz w:val="19"/>
              </w:rPr>
            </w:pPr>
          </w:p>
        </w:tc>
      </w:tr>
      <w:tr w14:paraId="2639E9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05B30B21">
            <w:pPr>
              <w:pStyle w:val="9"/>
              <w:rPr>
                <w:rFonts w:hint="eastAsia" w:ascii="宋体" w:hAnsi="宋体" w:eastAsia="宋体" w:cs="宋体"/>
              </w:rPr>
            </w:pPr>
          </w:p>
        </w:tc>
        <w:tc>
          <w:tcPr>
            <w:tcW w:w="1079" w:type="dxa"/>
            <w:vMerge w:val="continue"/>
            <w:tcBorders>
              <w:top w:val="nil"/>
              <w:bottom w:val="nil"/>
            </w:tcBorders>
            <w:noWrap w:val="0"/>
            <w:vAlign w:val="top"/>
          </w:tcPr>
          <w:p w14:paraId="6978C339">
            <w:pPr>
              <w:pStyle w:val="9"/>
              <w:rPr>
                <w:rFonts w:hint="eastAsia" w:ascii="宋体" w:hAnsi="宋体" w:eastAsia="宋体" w:cs="宋体"/>
              </w:rPr>
            </w:pPr>
          </w:p>
        </w:tc>
        <w:tc>
          <w:tcPr>
            <w:tcW w:w="955" w:type="dxa"/>
            <w:vMerge w:val="restart"/>
            <w:tcBorders>
              <w:bottom w:val="nil"/>
            </w:tcBorders>
            <w:noWrap w:val="0"/>
            <w:vAlign w:val="top"/>
          </w:tcPr>
          <w:p w14:paraId="2315CCD2">
            <w:pPr>
              <w:spacing w:before="273" w:line="226" w:lineRule="auto"/>
              <w:ind w:left="121" w:leftChars="0"/>
              <w:rPr>
                <w:rFonts w:hint="eastAsia" w:ascii="宋体" w:hAnsi="宋体" w:eastAsia="宋体" w:cs="宋体"/>
                <w:kern w:val="2"/>
                <w:sz w:val="19"/>
                <w:szCs w:val="19"/>
                <w:lang w:val="en-US" w:eastAsia="zh-CN" w:bidi="ar-SA"/>
              </w:rPr>
            </w:pPr>
            <w:r>
              <w:rPr>
                <w:rFonts w:hint="eastAsia" w:ascii="宋体" w:hAnsi="宋体" w:eastAsia="宋体" w:cs="宋体"/>
                <w:spacing w:val="7"/>
                <w:sz w:val="19"/>
                <w:szCs w:val="19"/>
              </w:rPr>
              <w:t>质量指标</w:t>
            </w:r>
          </w:p>
          <w:p w14:paraId="07688AD1">
            <w:pPr>
              <w:spacing w:before="126" w:line="239" w:lineRule="auto"/>
              <w:ind w:left="379" w:right="175" w:hanging="196"/>
              <w:rPr>
                <w:rFonts w:hint="eastAsia" w:ascii="宋体" w:hAnsi="宋体" w:eastAsia="宋体" w:cs="宋体"/>
                <w:sz w:val="19"/>
                <w:szCs w:val="19"/>
              </w:rPr>
            </w:pPr>
          </w:p>
        </w:tc>
        <w:tc>
          <w:tcPr>
            <w:tcW w:w="1244" w:type="dxa"/>
            <w:noWrap w:val="0"/>
            <w:vAlign w:val="top"/>
          </w:tcPr>
          <w:p w14:paraId="7E567839">
            <w:pPr>
              <w:pStyle w:val="9"/>
              <w:spacing w:line="225" w:lineRule="exact"/>
              <w:rPr>
                <w:rFonts w:hint="eastAsia" w:ascii="宋体" w:hAnsi="宋体" w:eastAsia="宋体" w:cs="宋体"/>
                <w:sz w:val="19"/>
              </w:rPr>
            </w:pPr>
          </w:p>
        </w:tc>
        <w:tc>
          <w:tcPr>
            <w:tcW w:w="1244" w:type="dxa"/>
            <w:noWrap w:val="0"/>
            <w:vAlign w:val="top"/>
          </w:tcPr>
          <w:p w14:paraId="43F4FF7C">
            <w:pPr>
              <w:pStyle w:val="9"/>
              <w:spacing w:line="225" w:lineRule="exact"/>
              <w:rPr>
                <w:rFonts w:hint="eastAsia" w:ascii="宋体" w:hAnsi="宋体" w:eastAsia="宋体" w:cs="宋体"/>
                <w:sz w:val="19"/>
              </w:rPr>
            </w:pPr>
          </w:p>
        </w:tc>
        <w:tc>
          <w:tcPr>
            <w:tcW w:w="1281" w:type="dxa"/>
            <w:noWrap w:val="0"/>
            <w:vAlign w:val="top"/>
          </w:tcPr>
          <w:p w14:paraId="5E7E2EDB">
            <w:pPr>
              <w:pStyle w:val="9"/>
              <w:spacing w:line="225" w:lineRule="exact"/>
              <w:rPr>
                <w:rFonts w:hint="eastAsia" w:ascii="宋体" w:hAnsi="宋体" w:eastAsia="宋体" w:cs="宋体"/>
                <w:sz w:val="19"/>
              </w:rPr>
            </w:pPr>
          </w:p>
        </w:tc>
        <w:tc>
          <w:tcPr>
            <w:tcW w:w="673" w:type="dxa"/>
            <w:noWrap w:val="0"/>
            <w:vAlign w:val="top"/>
          </w:tcPr>
          <w:p w14:paraId="399A73FE">
            <w:pPr>
              <w:pStyle w:val="9"/>
              <w:spacing w:line="225" w:lineRule="exact"/>
              <w:rPr>
                <w:rFonts w:hint="eastAsia" w:ascii="宋体" w:hAnsi="宋体" w:eastAsia="宋体" w:cs="宋体"/>
                <w:sz w:val="19"/>
              </w:rPr>
            </w:pPr>
          </w:p>
        </w:tc>
        <w:tc>
          <w:tcPr>
            <w:tcW w:w="873" w:type="dxa"/>
            <w:noWrap w:val="0"/>
            <w:vAlign w:val="top"/>
          </w:tcPr>
          <w:p w14:paraId="3FA7D8ED">
            <w:pPr>
              <w:pStyle w:val="9"/>
              <w:spacing w:line="225" w:lineRule="exact"/>
              <w:rPr>
                <w:rFonts w:hint="eastAsia" w:ascii="宋体" w:hAnsi="宋体" w:eastAsia="宋体" w:cs="宋体"/>
                <w:sz w:val="19"/>
              </w:rPr>
            </w:pPr>
          </w:p>
        </w:tc>
        <w:tc>
          <w:tcPr>
            <w:tcW w:w="1422" w:type="dxa"/>
            <w:noWrap w:val="0"/>
            <w:vAlign w:val="top"/>
          </w:tcPr>
          <w:p w14:paraId="2FC777A8">
            <w:pPr>
              <w:pStyle w:val="9"/>
              <w:spacing w:line="225" w:lineRule="exact"/>
              <w:rPr>
                <w:rFonts w:hint="eastAsia" w:ascii="宋体" w:hAnsi="宋体" w:eastAsia="宋体" w:cs="宋体"/>
                <w:sz w:val="19"/>
              </w:rPr>
            </w:pPr>
          </w:p>
        </w:tc>
      </w:tr>
      <w:tr w14:paraId="2D2A46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1F7B45CB">
            <w:pPr>
              <w:pStyle w:val="9"/>
              <w:rPr>
                <w:rFonts w:hint="eastAsia" w:ascii="宋体" w:hAnsi="宋体" w:eastAsia="宋体" w:cs="宋体"/>
              </w:rPr>
            </w:pPr>
          </w:p>
        </w:tc>
        <w:tc>
          <w:tcPr>
            <w:tcW w:w="1079" w:type="dxa"/>
            <w:vMerge w:val="continue"/>
            <w:tcBorders>
              <w:top w:val="nil"/>
              <w:bottom w:val="nil"/>
            </w:tcBorders>
            <w:noWrap w:val="0"/>
            <w:vAlign w:val="top"/>
          </w:tcPr>
          <w:p w14:paraId="64B960F2">
            <w:pPr>
              <w:pStyle w:val="9"/>
              <w:rPr>
                <w:rFonts w:hint="eastAsia" w:ascii="宋体" w:hAnsi="宋体" w:eastAsia="宋体" w:cs="宋体"/>
              </w:rPr>
            </w:pPr>
          </w:p>
        </w:tc>
        <w:tc>
          <w:tcPr>
            <w:tcW w:w="955" w:type="dxa"/>
            <w:vMerge w:val="continue"/>
            <w:tcBorders>
              <w:top w:val="nil"/>
              <w:bottom w:val="nil"/>
            </w:tcBorders>
            <w:noWrap w:val="0"/>
            <w:vAlign w:val="top"/>
          </w:tcPr>
          <w:p w14:paraId="35D40402">
            <w:pPr>
              <w:pStyle w:val="9"/>
              <w:rPr>
                <w:rFonts w:hint="eastAsia" w:ascii="宋体" w:hAnsi="宋体" w:eastAsia="宋体" w:cs="宋体"/>
              </w:rPr>
            </w:pPr>
          </w:p>
        </w:tc>
        <w:tc>
          <w:tcPr>
            <w:tcW w:w="1244" w:type="dxa"/>
            <w:noWrap w:val="0"/>
            <w:vAlign w:val="top"/>
          </w:tcPr>
          <w:p w14:paraId="39C5D485">
            <w:pPr>
              <w:pStyle w:val="9"/>
              <w:spacing w:line="225" w:lineRule="exact"/>
              <w:rPr>
                <w:rFonts w:hint="eastAsia" w:ascii="宋体" w:hAnsi="宋体" w:eastAsia="宋体" w:cs="宋体"/>
                <w:sz w:val="19"/>
              </w:rPr>
            </w:pPr>
          </w:p>
        </w:tc>
        <w:tc>
          <w:tcPr>
            <w:tcW w:w="1244" w:type="dxa"/>
            <w:noWrap w:val="0"/>
            <w:vAlign w:val="top"/>
          </w:tcPr>
          <w:p w14:paraId="685347C1">
            <w:pPr>
              <w:pStyle w:val="9"/>
              <w:spacing w:line="225" w:lineRule="exact"/>
              <w:rPr>
                <w:rFonts w:hint="eastAsia" w:ascii="宋体" w:hAnsi="宋体" w:eastAsia="宋体" w:cs="宋体"/>
                <w:sz w:val="19"/>
              </w:rPr>
            </w:pPr>
          </w:p>
        </w:tc>
        <w:tc>
          <w:tcPr>
            <w:tcW w:w="1281" w:type="dxa"/>
            <w:noWrap w:val="0"/>
            <w:vAlign w:val="top"/>
          </w:tcPr>
          <w:p w14:paraId="63369DD9">
            <w:pPr>
              <w:pStyle w:val="9"/>
              <w:spacing w:line="225" w:lineRule="exact"/>
              <w:rPr>
                <w:rFonts w:hint="eastAsia" w:ascii="宋体" w:hAnsi="宋体" w:eastAsia="宋体" w:cs="宋体"/>
                <w:sz w:val="19"/>
              </w:rPr>
            </w:pPr>
          </w:p>
        </w:tc>
        <w:tc>
          <w:tcPr>
            <w:tcW w:w="673" w:type="dxa"/>
            <w:noWrap w:val="0"/>
            <w:vAlign w:val="top"/>
          </w:tcPr>
          <w:p w14:paraId="4489309A">
            <w:pPr>
              <w:pStyle w:val="9"/>
              <w:spacing w:line="225" w:lineRule="exact"/>
              <w:rPr>
                <w:rFonts w:hint="eastAsia" w:ascii="宋体" w:hAnsi="宋体" w:eastAsia="宋体" w:cs="宋体"/>
                <w:sz w:val="19"/>
              </w:rPr>
            </w:pPr>
          </w:p>
        </w:tc>
        <w:tc>
          <w:tcPr>
            <w:tcW w:w="873" w:type="dxa"/>
            <w:noWrap w:val="0"/>
            <w:vAlign w:val="top"/>
          </w:tcPr>
          <w:p w14:paraId="080A6F59">
            <w:pPr>
              <w:pStyle w:val="9"/>
              <w:spacing w:line="225" w:lineRule="exact"/>
              <w:rPr>
                <w:rFonts w:hint="eastAsia" w:ascii="宋体" w:hAnsi="宋体" w:eastAsia="宋体" w:cs="宋体"/>
                <w:sz w:val="19"/>
              </w:rPr>
            </w:pPr>
          </w:p>
        </w:tc>
        <w:tc>
          <w:tcPr>
            <w:tcW w:w="1422" w:type="dxa"/>
            <w:noWrap w:val="0"/>
            <w:vAlign w:val="top"/>
          </w:tcPr>
          <w:p w14:paraId="590E7BD6">
            <w:pPr>
              <w:pStyle w:val="9"/>
              <w:spacing w:line="225" w:lineRule="exact"/>
              <w:rPr>
                <w:rFonts w:hint="eastAsia" w:ascii="宋体" w:hAnsi="宋体" w:eastAsia="宋体" w:cs="宋体"/>
                <w:sz w:val="19"/>
              </w:rPr>
            </w:pPr>
          </w:p>
        </w:tc>
      </w:tr>
      <w:tr w14:paraId="544743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7B22CE82">
            <w:pPr>
              <w:pStyle w:val="9"/>
              <w:rPr>
                <w:rFonts w:hint="eastAsia" w:ascii="宋体" w:hAnsi="宋体" w:eastAsia="宋体" w:cs="宋体"/>
              </w:rPr>
            </w:pPr>
          </w:p>
        </w:tc>
        <w:tc>
          <w:tcPr>
            <w:tcW w:w="1079" w:type="dxa"/>
            <w:vMerge w:val="continue"/>
            <w:tcBorders>
              <w:top w:val="nil"/>
              <w:bottom w:val="nil"/>
            </w:tcBorders>
            <w:noWrap w:val="0"/>
            <w:vAlign w:val="top"/>
          </w:tcPr>
          <w:p w14:paraId="35FB341C">
            <w:pPr>
              <w:pStyle w:val="9"/>
              <w:rPr>
                <w:rFonts w:hint="eastAsia" w:ascii="宋体" w:hAnsi="宋体" w:eastAsia="宋体" w:cs="宋体"/>
              </w:rPr>
            </w:pPr>
          </w:p>
        </w:tc>
        <w:tc>
          <w:tcPr>
            <w:tcW w:w="955" w:type="dxa"/>
            <w:vMerge w:val="continue"/>
            <w:tcBorders>
              <w:top w:val="nil"/>
            </w:tcBorders>
            <w:noWrap w:val="0"/>
            <w:vAlign w:val="top"/>
          </w:tcPr>
          <w:p w14:paraId="50A657C2">
            <w:pPr>
              <w:pStyle w:val="9"/>
              <w:rPr>
                <w:rFonts w:hint="eastAsia" w:ascii="宋体" w:hAnsi="宋体" w:eastAsia="宋体" w:cs="宋体"/>
              </w:rPr>
            </w:pPr>
          </w:p>
        </w:tc>
        <w:tc>
          <w:tcPr>
            <w:tcW w:w="1244" w:type="dxa"/>
            <w:noWrap w:val="0"/>
            <w:vAlign w:val="top"/>
          </w:tcPr>
          <w:p w14:paraId="38DDC75E">
            <w:pPr>
              <w:spacing w:before="169"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53A4B76B">
            <w:pPr>
              <w:pStyle w:val="9"/>
              <w:spacing w:line="225" w:lineRule="exact"/>
              <w:rPr>
                <w:rFonts w:hint="eastAsia" w:ascii="宋体" w:hAnsi="宋体" w:eastAsia="宋体" w:cs="宋体"/>
                <w:sz w:val="19"/>
              </w:rPr>
            </w:pPr>
          </w:p>
        </w:tc>
        <w:tc>
          <w:tcPr>
            <w:tcW w:w="1281" w:type="dxa"/>
            <w:noWrap w:val="0"/>
            <w:vAlign w:val="top"/>
          </w:tcPr>
          <w:p w14:paraId="761C4AF7">
            <w:pPr>
              <w:pStyle w:val="9"/>
              <w:spacing w:line="225" w:lineRule="exact"/>
              <w:rPr>
                <w:rFonts w:hint="eastAsia" w:ascii="宋体" w:hAnsi="宋体" w:eastAsia="宋体" w:cs="宋体"/>
                <w:sz w:val="19"/>
              </w:rPr>
            </w:pPr>
          </w:p>
        </w:tc>
        <w:tc>
          <w:tcPr>
            <w:tcW w:w="673" w:type="dxa"/>
            <w:noWrap w:val="0"/>
            <w:vAlign w:val="top"/>
          </w:tcPr>
          <w:p w14:paraId="093C03AF">
            <w:pPr>
              <w:pStyle w:val="9"/>
              <w:spacing w:line="225" w:lineRule="exact"/>
              <w:rPr>
                <w:rFonts w:hint="eastAsia" w:ascii="宋体" w:hAnsi="宋体" w:eastAsia="宋体" w:cs="宋体"/>
                <w:sz w:val="19"/>
              </w:rPr>
            </w:pPr>
          </w:p>
        </w:tc>
        <w:tc>
          <w:tcPr>
            <w:tcW w:w="873" w:type="dxa"/>
            <w:noWrap w:val="0"/>
            <w:vAlign w:val="top"/>
          </w:tcPr>
          <w:p w14:paraId="5676FF15">
            <w:pPr>
              <w:pStyle w:val="9"/>
              <w:spacing w:line="225" w:lineRule="exact"/>
              <w:rPr>
                <w:rFonts w:hint="eastAsia" w:ascii="宋体" w:hAnsi="宋体" w:eastAsia="宋体" w:cs="宋体"/>
                <w:sz w:val="19"/>
              </w:rPr>
            </w:pPr>
          </w:p>
        </w:tc>
        <w:tc>
          <w:tcPr>
            <w:tcW w:w="1422" w:type="dxa"/>
            <w:noWrap w:val="0"/>
            <w:vAlign w:val="top"/>
          </w:tcPr>
          <w:p w14:paraId="1B2C5BA5">
            <w:pPr>
              <w:pStyle w:val="9"/>
              <w:spacing w:line="225" w:lineRule="exact"/>
              <w:rPr>
                <w:rFonts w:hint="eastAsia" w:ascii="宋体" w:hAnsi="宋体" w:eastAsia="宋体" w:cs="宋体"/>
                <w:sz w:val="19"/>
              </w:rPr>
            </w:pPr>
          </w:p>
        </w:tc>
      </w:tr>
      <w:tr w14:paraId="2517AE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 w:hRule="atLeast"/>
        </w:trPr>
        <w:tc>
          <w:tcPr>
            <w:tcW w:w="1084" w:type="dxa"/>
            <w:vMerge w:val="continue"/>
            <w:tcBorders>
              <w:top w:val="nil"/>
              <w:bottom w:val="nil"/>
            </w:tcBorders>
            <w:noWrap w:val="0"/>
            <w:textDirection w:val="tbRlV"/>
            <w:vAlign w:val="top"/>
          </w:tcPr>
          <w:p w14:paraId="069222B1">
            <w:pPr>
              <w:pStyle w:val="9"/>
              <w:rPr>
                <w:rFonts w:hint="eastAsia" w:ascii="宋体" w:hAnsi="宋体" w:eastAsia="宋体" w:cs="宋体"/>
              </w:rPr>
            </w:pPr>
          </w:p>
        </w:tc>
        <w:tc>
          <w:tcPr>
            <w:tcW w:w="1079" w:type="dxa"/>
            <w:vMerge w:val="continue"/>
            <w:tcBorders>
              <w:top w:val="nil"/>
              <w:bottom w:val="nil"/>
            </w:tcBorders>
            <w:noWrap w:val="0"/>
            <w:vAlign w:val="top"/>
          </w:tcPr>
          <w:p w14:paraId="6C531C9B">
            <w:pPr>
              <w:pStyle w:val="9"/>
              <w:rPr>
                <w:rFonts w:hint="eastAsia" w:ascii="宋体" w:hAnsi="宋体" w:eastAsia="宋体" w:cs="宋体"/>
              </w:rPr>
            </w:pPr>
          </w:p>
        </w:tc>
        <w:tc>
          <w:tcPr>
            <w:tcW w:w="955" w:type="dxa"/>
            <w:vMerge w:val="restart"/>
            <w:tcBorders>
              <w:bottom w:val="nil"/>
            </w:tcBorders>
            <w:noWrap w:val="0"/>
            <w:vAlign w:val="top"/>
          </w:tcPr>
          <w:p w14:paraId="7753328A">
            <w:pPr>
              <w:spacing w:before="274" w:line="226" w:lineRule="auto"/>
              <w:ind w:left="139"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时效指标</w:t>
            </w:r>
          </w:p>
          <w:p w14:paraId="6FF6CED6">
            <w:pPr>
              <w:spacing w:before="126" w:line="239" w:lineRule="auto"/>
              <w:ind w:left="379" w:right="175" w:hanging="178"/>
              <w:rPr>
                <w:rFonts w:hint="eastAsia" w:ascii="宋体" w:hAnsi="宋体" w:eastAsia="宋体" w:cs="宋体"/>
                <w:sz w:val="19"/>
                <w:szCs w:val="19"/>
              </w:rPr>
            </w:pPr>
          </w:p>
        </w:tc>
        <w:tc>
          <w:tcPr>
            <w:tcW w:w="1244" w:type="dxa"/>
            <w:noWrap w:val="0"/>
            <w:vAlign w:val="top"/>
          </w:tcPr>
          <w:p w14:paraId="3BC37D71">
            <w:pPr>
              <w:pStyle w:val="9"/>
              <w:spacing w:line="224" w:lineRule="exact"/>
              <w:rPr>
                <w:rFonts w:hint="eastAsia" w:ascii="宋体" w:hAnsi="宋体" w:eastAsia="宋体" w:cs="宋体"/>
                <w:sz w:val="19"/>
              </w:rPr>
            </w:pPr>
          </w:p>
        </w:tc>
        <w:tc>
          <w:tcPr>
            <w:tcW w:w="1244" w:type="dxa"/>
            <w:noWrap w:val="0"/>
            <w:vAlign w:val="top"/>
          </w:tcPr>
          <w:p w14:paraId="1F6EDF54">
            <w:pPr>
              <w:pStyle w:val="9"/>
              <w:spacing w:line="224" w:lineRule="exact"/>
              <w:rPr>
                <w:rFonts w:hint="eastAsia" w:ascii="宋体" w:hAnsi="宋体" w:eastAsia="宋体" w:cs="宋体"/>
                <w:sz w:val="19"/>
              </w:rPr>
            </w:pPr>
          </w:p>
        </w:tc>
        <w:tc>
          <w:tcPr>
            <w:tcW w:w="1281" w:type="dxa"/>
            <w:noWrap w:val="0"/>
            <w:vAlign w:val="top"/>
          </w:tcPr>
          <w:p w14:paraId="2585717C">
            <w:pPr>
              <w:pStyle w:val="9"/>
              <w:spacing w:line="224" w:lineRule="exact"/>
              <w:rPr>
                <w:rFonts w:hint="eastAsia" w:ascii="宋体" w:hAnsi="宋体" w:eastAsia="宋体" w:cs="宋体"/>
                <w:sz w:val="19"/>
              </w:rPr>
            </w:pPr>
          </w:p>
        </w:tc>
        <w:tc>
          <w:tcPr>
            <w:tcW w:w="673" w:type="dxa"/>
            <w:noWrap w:val="0"/>
            <w:vAlign w:val="top"/>
          </w:tcPr>
          <w:p w14:paraId="5E57926E">
            <w:pPr>
              <w:pStyle w:val="9"/>
              <w:spacing w:line="224" w:lineRule="exact"/>
              <w:rPr>
                <w:rFonts w:hint="eastAsia" w:ascii="宋体" w:hAnsi="宋体" w:eastAsia="宋体" w:cs="宋体"/>
                <w:sz w:val="19"/>
              </w:rPr>
            </w:pPr>
          </w:p>
        </w:tc>
        <w:tc>
          <w:tcPr>
            <w:tcW w:w="873" w:type="dxa"/>
            <w:noWrap w:val="0"/>
            <w:vAlign w:val="top"/>
          </w:tcPr>
          <w:p w14:paraId="50455D6C">
            <w:pPr>
              <w:pStyle w:val="9"/>
              <w:spacing w:line="224" w:lineRule="exact"/>
              <w:rPr>
                <w:rFonts w:hint="eastAsia" w:ascii="宋体" w:hAnsi="宋体" w:eastAsia="宋体" w:cs="宋体"/>
                <w:sz w:val="19"/>
              </w:rPr>
            </w:pPr>
          </w:p>
        </w:tc>
        <w:tc>
          <w:tcPr>
            <w:tcW w:w="1422" w:type="dxa"/>
            <w:noWrap w:val="0"/>
            <w:vAlign w:val="top"/>
          </w:tcPr>
          <w:p w14:paraId="09297631">
            <w:pPr>
              <w:pStyle w:val="9"/>
              <w:spacing w:line="224" w:lineRule="exact"/>
              <w:rPr>
                <w:rFonts w:hint="eastAsia" w:ascii="宋体" w:hAnsi="宋体" w:eastAsia="宋体" w:cs="宋体"/>
                <w:sz w:val="19"/>
              </w:rPr>
            </w:pPr>
          </w:p>
        </w:tc>
      </w:tr>
      <w:tr w14:paraId="7EF14F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197CDFB0">
            <w:pPr>
              <w:pStyle w:val="9"/>
              <w:rPr>
                <w:rFonts w:hint="eastAsia" w:ascii="宋体" w:hAnsi="宋体" w:eastAsia="宋体" w:cs="宋体"/>
              </w:rPr>
            </w:pPr>
          </w:p>
        </w:tc>
        <w:tc>
          <w:tcPr>
            <w:tcW w:w="1079" w:type="dxa"/>
            <w:vMerge w:val="continue"/>
            <w:tcBorders>
              <w:top w:val="nil"/>
              <w:bottom w:val="nil"/>
            </w:tcBorders>
            <w:noWrap w:val="0"/>
            <w:vAlign w:val="top"/>
          </w:tcPr>
          <w:p w14:paraId="3D1E1359">
            <w:pPr>
              <w:pStyle w:val="9"/>
              <w:rPr>
                <w:rFonts w:hint="eastAsia" w:ascii="宋体" w:hAnsi="宋体" w:eastAsia="宋体" w:cs="宋体"/>
              </w:rPr>
            </w:pPr>
          </w:p>
        </w:tc>
        <w:tc>
          <w:tcPr>
            <w:tcW w:w="955" w:type="dxa"/>
            <w:vMerge w:val="continue"/>
            <w:tcBorders>
              <w:top w:val="nil"/>
              <w:bottom w:val="nil"/>
            </w:tcBorders>
            <w:noWrap w:val="0"/>
            <w:vAlign w:val="top"/>
          </w:tcPr>
          <w:p w14:paraId="70B1E390">
            <w:pPr>
              <w:pStyle w:val="9"/>
              <w:rPr>
                <w:rFonts w:hint="eastAsia" w:ascii="宋体" w:hAnsi="宋体" w:eastAsia="宋体" w:cs="宋体"/>
              </w:rPr>
            </w:pPr>
          </w:p>
        </w:tc>
        <w:tc>
          <w:tcPr>
            <w:tcW w:w="1244" w:type="dxa"/>
            <w:noWrap w:val="0"/>
            <w:vAlign w:val="top"/>
          </w:tcPr>
          <w:p w14:paraId="370A6A72">
            <w:pPr>
              <w:pStyle w:val="9"/>
              <w:spacing w:line="225" w:lineRule="exact"/>
              <w:rPr>
                <w:rFonts w:hint="eastAsia" w:ascii="宋体" w:hAnsi="宋体" w:eastAsia="宋体" w:cs="宋体"/>
                <w:sz w:val="19"/>
              </w:rPr>
            </w:pPr>
          </w:p>
        </w:tc>
        <w:tc>
          <w:tcPr>
            <w:tcW w:w="1244" w:type="dxa"/>
            <w:noWrap w:val="0"/>
            <w:vAlign w:val="top"/>
          </w:tcPr>
          <w:p w14:paraId="48738D3D">
            <w:pPr>
              <w:pStyle w:val="9"/>
              <w:spacing w:line="225" w:lineRule="exact"/>
              <w:rPr>
                <w:rFonts w:hint="eastAsia" w:ascii="宋体" w:hAnsi="宋体" w:eastAsia="宋体" w:cs="宋体"/>
                <w:sz w:val="19"/>
              </w:rPr>
            </w:pPr>
          </w:p>
        </w:tc>
        <w:tc>
          <w:tcPr>
            <w:tcW w:w="1281" w:type="dxa"/>
            <w:noWrap w:val="0"/>
            <w:vAlign w:val="top"/>
          </w:tcPr>
          <w:p w14:paraId="58744E5E">
            <w:pPr>
              <w:pStyle w:val="9"/>
              <w:spacing w:line="225" w:lineRule="exact"/>
              <w:rPr>
                <w:rFonts w:hint="eastAsia" w:ascii="宋体" w:hAnsi="宋体" w:eastAsia="宋体" w:cs="宋体"/>
                <w:sz w:val="19"/>
              </w:rPr>
            </w:pPr>
          </w:p>
        </w:tc>
        <w:tc>
          <w:tcPr>
            <w:tcW w:w="673" w:type="dxa"/>
            <w:noWrap w:val="0"/>
            <w:vAlign w:val="top"/>
          </w:tcPr>
          <w:p w14:paraId="36210631">
            <w:pPr>
              <w:pStyle w:val="9"/>
              <w:spacing w:line="225" w:lineRule="exact"/>
              <w:rPr>
                <w:rFonts w:hint="eastAsia" w:ascii="宋体" w:hAnsi="宋体" w:eastAsia="宋体" w:cs="宋体"/>
                <w:sz w:val="19"/>
              </w:rPr>
            </w:pPr>
          </w:p>
        </w:tc>
        <w:tc>
          <w:tcPr>
            <w:tcW w:w="873" w:type="dxa"/>
            <w:noWrap w:val="0"/>
            <w:vAlign w:val="top"/>
          </w:tcPr>
          <w:p w14:paraId="4BC5382E">
            <w:pPr>
              <w:pStyle w:val="9"/>
              <w:spacing w:line="225" w:lineRule="exact"/>
              <w:rPr>
                <w:rFonts w:hint="eastAsia" w:ascii="宋体" w:hAnsi="宋体" w:eastAsia="宋体" w:cs="宋体"/>
                <w:sz w:val="19"/>
              </w:rPr>
            </w:pPr>
          </w:p>
        </w:tc>
        <w:tc>
          <w:tcPr>
            <w:tcW w:w="1422" w:type="dxa"/>
            <w:noWrap w:val="0"/>
            <w:vAlign w:val="top"/>
          </w:tcPr>
          <w:p w14:paraId="5253EEC2">
            <w:pPr>
              <w:pStyle w:val="9"/>
              <w:spacing w:line="225" w:lineRule="exact"/>
              <w:rPr>
                <w:rFonts w:hint="eastAsia" w:ascii="宋体" w:hAnsi="宋体" w:eastAsia="宋体" w:cs="宋体"/>
                <w:sz w:val="19"/>
              </w:rPr>
            </w:pPr>
          </w:p>
        </w:tc>
      </w:tr>
      <w:tr w14:paraId="4F9C29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1EEC584D">
            <w:pPr>
              <w:pStyle w:val="9"/>
              <w:rPr>
                <w:rFonts w:hint="eastAsia" w:ascii="宋体" w:hAnsi="宋体" w:eastAsia="宋体" w:cs="宋体"/>
              </w:rPr>
            </w:pPr>
          </w:p>
        </w:tc>
        <w:tc>
          <w:tcPr>
            <w:tcW w:w="1079" w:type="dxa"/>
            <w:vMerge w:val="continue"/>
            <w:tcBorders>
              <w:top w:val="nil"/>
              <w:bottom w:val="nil"/>
            </w:tcBorders>
            <w:noWrap w:val="0"/>
            <w:vAlign w:val="top"/>
          </w:tcPr>
          <w:p w14:paraId="0BD304B5">
            <w:pPr>
              <w:pStyle w:val="9"/>
              <w:rPr>
                <w:rFonts w:hint="eastAsia" w:ascii="宋体" w:hAnsi="宋体" w:eastAsia="宋体" w:cs="宋体"/>
              </w:rPr>
            </w:pPr>
          </w:p>
        </w:tc>
        <w:tc>
          <w:tcPr>
            <w:tcW w:w="955" w:type="dxa"/>
            <w:vMerge w:val="continue"/>
            <w:tcBorders>
              <w:top w:val="nil"/>
            </w:tcBorders>
            <w:noWrap w:val="0"/>
            <w:vAlign w:val="top"/>
          </w:tcPr>
          <w:p w14:paraId="01D3877D">
            <w:pPr>
              <w:pStyle w:val="9"/>
              <w:rPr>
                <w:rFonts w:hint="eastAsia" w:ascii="宋体" w:hAnsi="宋体" w:eastAsia="宋体" w:cs="宋体"/>
              </w:rPr>
            </w:pPr>
          </w:p>
        </w:tc>
        <w:tc>
          <w:tcPr>
            <w:tcW w:w="1244" w:type="dxa"/>
            <w:noWrap w:val="0"/>
            <w:vAlign w:val="top"/>
          </w:tcPr>
          <w:p w14:paraId="24649627">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5064EF21">
            <w:pPr>
              <w:pStyle w:val="9"/>
              <w:spacing w:line="225" w:lineRule="exact"/>
              <w:rPr>
                <w:rFonts w:hint="eastAsia" w:ascii="宋体" w:hAnsi="宋体" w:eastAsia="宋体" w:cs="宋体"/>
                <w:sz w:val="19"/>
              </w:rPr>
            </w:pPr>
          </w:p>
        </w:tc>
        <w:tc>
          <w:tcPr>
            <w:tcW w:w="1281" w:type="dxa"/>
            <w:noWrap w:val="0"/>
            <w:vAlign w:val="top"/>
          </w:tcPr>
          <w:p w14:paraId="4A108851">
            <w:pPr>
              <w:pStyle w:val="9"/>
              <w:spacing w:line="225" w:lineRule="exact"/>
              <w:rPr>
                <w:rFonts w:hint="eastAsia" w:ascii="宋体" w:hAnsi="宋体" w:eastAsia="宋体" w:cs="宋体"/>
                <w:sz w:val="19"/>
              </w:rPr>
            </w:pPr>
          </w:p>
        </w:tc>
        <w:tc>
          <w:tcPr>
            <w:tcW w:w="673" w:type="dxa"/>
            <w:noWrap w:val="0"/>
            <w:vAlign w:val="top"/>
          </w:tcPr>
          <w:p w14:paraId="2A7FB919">
            <w:pPr>
              <w:pStyle w:val="9"/>
              <w:spacing w:line="225" w:lineRule="exact"/>
              <w:rPr>
                <w:rFonts w:hint="eastAsia" w:ascii="宋体" w:hAnsi="宋体" w:eastAsia="宋体" w:cs="宋体"/>
                <w:sz w:val="19"/>
              </w:rPr>
            </w:pPr>
          </w:p>
        </w:tc>
        <w:tc>
          <w:tcPr>
            <w:tcW w:w="873" w:type="dxa"/>
            <w:noWrap w:val="0"/>
            <w:vAlign w:val="top"/>
          </w:tcPr>
          <w:p w14:paraId="77B92BF5">
            <w:pPr>
              <w:pStyle w:val="9"/>
              <w:spacing w:line="225" w:lineRule="exact"/>
              <w:rPr>
                <w:rFonts w:hint="eastAsia" w:ascii="宋体" w:hAnsi="宋体" w:eastAsia="宋体" w:cs="宋体"/>
                <w:sz w:val="19"/>
              </w:rPr>
            </w:pPr>
          </w:p>
        </w:tc>
        <w:tc>
          <w:tcPr>
            <w:tcW w:w="1422" w:type="dxa"/>
            <w:noWrap w:val="0"/>
            <w:vAlign w:val="top"/>
          </w:tcPr>
          <w:p w14:paraId="5700C78C">
            <w:pPr>
              <w:pStyle w:val="9"/>
              <w:spacing w:line="225" w:lineRule="exact"/>
              <w:rPr>
                <w:rFonts w:hint="eastAsia" w:ascii="宋体" w:hAnsi="宋体" w:eastAsia="宋体" w:cs="宋体"/>
                <w:sz w:val="19"/>
              </w:rPr>
            </w:pPr>
          </w:p>
        </w:tc>
      </w:tr>
      <w:tr w14:paraId="69BC6D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78BF7765">
            <w:pPr>
              <w:pStyle w:val="9"/>
              <w:rPr>
                <w:rFonts w:hint="eastAsia" w:ascii="宋体" w:hAnsi="宋体" w:eastAsia="宋体" w:cs="宋体"/>
              </w:rPr>
            </w:pPr>
          </w:p>
        </w:tc>
        <w:tc>
          <w:tcPr>
            <w:tcW w:w="1079" w:type="dxa"/>
            <w:vMerge w:val="continue"/>
            <w:tcBorders>
              <w:top w:val="nil"/>
              <w:bottom w:val="nil"/>
            </w:tcBorders>
            <w:noWrap w:val="0"/>
            <w:vAlign w:val="top"/>
          </w:tcPr>
          <w:p w14:paraId="21946742">
            <w:pPr>
              <w:pStyle w:val="9"/>
              <w:rPr>
                <w:rFonts w:hint="eastAsia" w:ascii="宋体" w:hAnsi="宋体" w:eastAsia="宋体" w:cs="宋体"/>
              </w:rPr>
            </w:pPr>
          </w:p>
        </w:tc>
        <w:tc>
          <w:tcPr>
            <w:tcW w:w="955" w:type="dxa"/>
            <w:vMerge w:val="restart"/>
            <w:tcBorders>
              <w:bottom w:val="nil"/>
            </w:tcBorders>
            <w:noWrap w:val="0"/>
            <w:vAlign w:val="top"/>
          </w:tcPr>
          <w:p w14:paraId="2B42ABAD">
            <w:pPr>
              <w:spacing w:before="273" w:line="226" w:lineRule="auto"/>
              <w:ind w:left="125" w:leftChars="0"/>
              <w:rPr>
                <w:rFonts w:hint="eastAsia" w:ascii="宋体" w:hAnsi="宋体" w:eastAsia="宋体" w:cs="宋体"/>
                <w:kern w:val="2"/>
                <w:sz w:val="19"/>
                <w:szCs w:val="19"/>
                <w:lang w:val="en-US" w:eastAsia="zh-CN" w:bidi="ar-SA"/>
              </w:rPr>
            </w:pPr>
            <w:r>
              <w:rPr>
                <w:rFonts w:hint="eastAsia" w:ascii="宋体" w:hAnsi="宋体" w:eastAsia="宋体" w:cs="宋体"/>
                <w:spacing w:val="6"/>
                <w:sz w:val="19"/>
                <w:szCs w:val="19"/>
              </w:rPr>
              <w:t>成本指标</w:t>
            </w:r>
          </w:p>
          <w:p w14:paraId="6ECE074D">
            <w:pPr>
              <w:spacing w:before="127" w:line="239" w:lineRule="auto"/>
              <w:ind w:left="379" w:right="175" w:hanging="192"/>
              <w:rPr>
                <w:rFonts w:hint="eastAsia" w:ascii="宋体" w:hAnsi="宋体" w:eastAsia="宋体" w:cs="宋体"/>
                <w:sz w:val="19"/>
                <w:szCs w:val="19"/>
              </w:rPr>
            </w:pPr>
          </w:p>
        </w:tc>
        <w:tc>
          <w:tcPr>
            <w:tcW w:w="1244" w:type="dxa"/>
            <w:noWrap w:val="0"/>
            <w:vAlign w:val="top"/>
          </w:tcPr>
          <w:p w14:paraId="0B9C9B1B">
            <w:pPr>
              <w:pStyle w:val="9"/>
              <w:spacing w:line="225" w:lineRule="exact"/>
              <w:rPr>
                <w:rFonts w:hint="eastAsia" w:ascii="宋体" w:hAnsi="宋体" w:eastAsia="宋体" w:cs="宋体"/>
                <w:sz w:val="19"/>
              </w:rPr>
            </w:pPr>
          </w:p>
        </w:tc>
        <w:tc>
          <w:tcPr>
            <w:tcW w:w="1244" w:type="dxa"/>
            <w:noWrap w:val="0"/>
            <w:vAlign w:val="top"/>
          </w:tcPr>
          <w:p w14:paraId="74C33901">
            <w:pPr>
              <w:pStyle w:val="9"/>
              <w:spacing w:line="225" w:lineRule="exact"/>
              <w:rPr>
                <w:rFonts w:hint="eastAsia" w:ascii="宋体" w:hAnsi="宋体" w:eastAsia="宋体" w:cs="宋体"/>
                <w:sz w:val="19"/>
              </w:rPr>
            </w:pPr>
          </w:p>
        </w:tc>
        <w:tc>
          <w:tcPr>
            <w:tcW w:w="1281" w:type="dxa"/>
            <w:noWrap w:val="0"/>
            <w:vAlign w:val="top"/>
          </w:tcPr>
          <w:p w14:paraId="5A25E20A">
            <w:pPr>
              <w:pStyle w:val="9"/>
              <w:spacing w:line="225" w:lineRule="exact"/>
              <w:rPr>
                <w:rFonts w:hint="eastAsia" w:ascii="宋体" w:hAnsi="宋体" w:eastAsia="宋体" w:cs="宋体"/>
                <w:sz w:val="19"/>
              </w:rPr>
            </w:pPr>
          </w:p>
        </w:tc>
        <w:tc>
          <w:tcPr>
            <w:tcW w:w="673" w:type="dxa"/>
            <w:noWrap w:val="0"/>
            <w:vAlign w:val="top"/>
          </w:tcPr>
          <w:p w14:paraId="71F53DD9">
            <w:pPr>
              <w:pStyle w:val="9"/>
              <w:spacing w:line="225" w:lineRule="exact"/>
              <w:rPr>
                <w:rFonts w:hint="eastAsia" w:ascii="宋体" w:hAnsi="宋体" w:eastAsia="宋体" w:cs="宋体"/>
                <w:sz w:val="19"/>
              </w:rPr>
            </w:pPr>
          </w:p>
        </w:tc>
        <w:tc>
          <w:tcPr>
            <w:tcW w:w="873" w:type="dxa"/>
            <w:noWrap w:val="0"/>
            <w:vAlign w:val="top"/>
          </w:tcPr>
          <w:p w14:paraId="46FBE428">
            <w:pPr>
              <w:pStyle w:val="9"/>
              <w:spacing w:line="225" w:lineRule="exact"/>
              <w:rPr>
                <w:rFonts w:hint="eastAsia" w:ascii="宋体" w:hAnsi="宋体" w:eastAsia="宋体" w:cs="宋体"/>
                <w:sz w:val="19"/>
              </w:rPr>
            </w:pPr>
          </w:p>
        </w:tc>
        <w:tc>
          <w:tcPr>
            <w:tcW w:w="1422" w:type="dxa"/>
            <w:noWrap w:val="0"/>
            <w:vAlign w:val="top"/>
          </w:tcPr>
          <w:p w14:paraId="1B20537F">
            <w:pPr>
              <w:pStyle w:val="9"/>
              <w:spacing w:line="225" w:lineRule="exact"/>
              <w:rPr>
                <w:rFonts w:hint="eastAsia" w:ascii="宋体" w:hAnsi="宋体" w:eastAsia="宋体" w:cs="宋体"/>
                <w:sz w:val="19"/>
              </w:rPr>
            </w:pPr>
          </w:p>
        </w:tc>
      </w:tr>
      <w:tr w14:paraId="71480D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1CF2A14B">
            <w:pPr>
              <w:pStyle w:val="9"/>
              <w:rPr>
                <w:rFonts w:hint="eastAsia" w:ascii="宋体" w:hAnsi="宋体" w:eastAsia="宋体" w:cs="宋体"/>
              </w:rPr>
            </w:pPr>
          </w:p>
        </w:tc>
        <w:tc>
          <w:tcPr>
            <w:tcW w:w="1079" w:type="dxa"/>
            <w:vMerge w:val="continue"/>
            <w:tcBorders>
              <w:top w:val="nil"/>
              <w:bottom w:val="nil"/>
            </w:tcBorders>
            <w:noWrap w:val="0"/>
            <w:vAlign w:val="top"/>
          </w:tcPr>
          <w:p w14:paraId="51C88FA0">
            <w:pPr>
              <w:pStyle w:val="9"/>
              <w:rPr>
                <w:rFonts w:hint="eastAsia" w:ascii="宋体" w:hAnsi="宋体" w:eastAsia="宋体" w:cs="宋体"/>
              </w:rPr>
            </w:pPr>
          </w:p>
        </w:tc>
        <w:tc>
          <w:tcPr>
            <w:tcW w:w="955" w:type="dxa"/>
            <w:vMerge w:val="continue"/>
            <w:tcBorders>
              <w:top w:val="nil"/>
              <w:bottom w:val="nil"/>
            </w:tcBorders>
            <w:noWrap w:val="0"/>
            <w:vAlign w:val="top"/>
          </w:tcPr>
          <w:p w14:paraId="0BE4F8A6">
            <w:pPr>
              <w:pStyle w:val="9"/>
              <w:rPr>
                <w:rFonts w:hint="eastAsia" w:ascii="宋体" w:hAnsi="宋体" w:eastAsia="宋体" w:cs="宋体"/>
              </w:rPr>
            </w:pPr>
          </w:p>
        </w:tc>
        <w:tc>
          <w:tcPr>
            <w:tcW w:w="1244" w:type="dxa"/>
            <w:noWrap w:val="0"/>
            <w:vAlign w:val="top"/>
          </w:tcPr>
          <w:p w14:paraId="3D1AA536">
            <w:pPr>
              <w:pStyle w:val="9"/>
              <w:spacing w:line="225" w:lineRule="exact"/>
              <w:rPr>
                <w:rFonts w:hint="eastAsia" w:ascii="宋体" w:hAnsi="宋体" w:eastAsia="宋体" w:cs="宋体"/>
                <w:sz w:val="19"/>
              </w:rPr>
            </w:pPr>
          </w:p>
        </w:tc>
        <w:tc>
          <w:tcPr>
            <w:tcW w:w="1244" w:type="dxa"/>
            <w:noWrap w:val="0"/>
            <w:vAlign w:val="top"/>
          </w:tcPr>
          <w:p w14:paraId="14CFD19E">
            <w:pPr>
              <w:pStyle w:val="9"/>
              <w:spacing w:line="225" w:lineRule="exact"/>
              <w:rPr>
                <w:rFonts w:hint="eastAsia" w:ascii="宋体" w:hAnsi="宋体" w:eastAsia="宋体" w:cs="宋体"/>
                <w:sz w:val="19"/>
              </w:rPr>
            </w:pPr>
          </w:p>
        </w:tc>
        <w:tc>
          <w:tcPr>
            <w:tcW w:w="1281" w:type="dxa"/>
            <w:noWrap w:val="0"/>
            <w:vAlign w:val="top"/>
          </w:tcPr>
          <w:p w14:paraId="15471755">
            <w:pPr>
              <w:pStyle w:val="9"/>
              <w:spacing w:line="225" w:lineRule="exact"/>
              <w:rPr>
                <w:rFonts w:hint="eastAsia" w:ascii="宋体" w:hAnsi="宋体" w:eastAsia="宋体" w:cs="宋体"/>
                <w:sz w:val="19"/>
              </w:rPr>
            </w:pPr>
          </w:p>
        </w:tc>
        <w:tc>
          <w:tcPr>
            <w:tcW w:w="673" w:type="dxa"/>
            <w:noWrap w:val="0"/>
            <w:vAlign w:val="top"/>
          </w:tcPr>
          <w:p w14:paraId="6513C978">
            <w:pPr>
              <w:pStyle w:val="9"/>
              <w:spacing w:line="225" w:lineRule="exact"/>
              <w:rPr>
                <w:rFonts w:hint="eastAsia" w:ascii="宋体" w:hAnsi="宋体" w:eastAsia="宋体" w:cs="宋体"/>
                <w:sz w:val="19"/>
              </w:rPr>
            </w:pPr>
          </w:p>
        </w:tc>
        <w:tc>
          <w:tcPr>
            <w:tcW w:w="873" w:type="dxa"/>
            <w:noWrap w:val="0"/>
            <w:vAlign w:val="top"/>
          </w:tcPr>
          <w:p w14:paraId="5D775395">
            <w:pPr>
              <w:pStyle w:val="9"/>
              <w:spacing w:line="225" w:lineRule="exact"/>
              <w:rPr>
                <w:rFonts w:hint="eastAsia" w:ascii="宋体" w:hAnsi="宋体" w:eastAsia="宋体" w:cs="宋体"/>
                <w:sz w:val="19"/>
              </w:rPr>
            </w:pPr>
          </w:p>
        </w:tc>
        <w:tc>
          <w:tcPr>
            <w:tcW w:w="1422" w:type="dxa"/>
            <w:noWrap w:val="0"/>
            <w:vAlign w:val="top"/>
          </w:tcPr>
          <w:p w14:paraId="10F5E58F">
            <w:pPr>
              <w:pStyle w:val="9"/>
              <w:spacing w:line="225" w:lineRule="exact"/>
              <w:rPr>
                <w:rFonts w:hint="eastAsia" w:ascii="宋体" w:hAnsi="宋体" w:eastAsia="宋体" w:cs="宋体"/>
                <w:sz w:val="19"/>
              </w:rPr>
            </w:pPr>
          </w:p>
        </w:tc>
      </w:tr>
      <w:tr w14:paraId="0BAB74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2B4B7B99">
            <w:pPr>
              <w:pStyle w:val="9"/>
              <w:rPr>
                <w:rFonts w:hint="eastAsia" w:ascii="宋体" w:hAnsi="宋体" w:eastAsia="宋体" w:cs="宋体"/>
              </w:rPr>
            </w:pPr>
          </w:p>
        </w:tc>
        <w:tc>
          <w:tcPr>
            <w:tcW w:w="1079" w:type="dxa"/>
            <w:vMerge w:val="continue"/>
            <w:tcBorders>
              <w:top w:val="nil"/>
              <w:bottom w:val="single" w:color="auto" w:sz="4" w:space="0"/>
            </w:tcBorders>
            <w:noWrap w:val="0"/>
            <w:vAlign w:val="top"/>
          </w:tcPr>
          <w:p w14:paraId="1F61B9E3">
            <w:pPr>
              <w:pStyle w:val="9"/>
              <w:rPr>
                <w:rFonts w:hint="eastAsia" w:ascii="宋体" w:hAnsi="宋体" w:eastAsia="宋体" w:cs="宋体"/>
              </w:rPr>
            </w:pPr>
          </w:p>
        </w:tc>
        <w:tc>
          <w:tcPr>
            <w:tcW w:w="955" w:type="dxa"/>
            <w:vMerge w:val="continue"/>
            <w:tcBorders>
              <w:top w:val="nil"/>
              <w:bottom w:val="single" w:color="auto" w:sz="4" w:space="0"/>
            </w:tcBorders>
            <w:noWrap w:val="0"/>
            <w:vAlign w:val="top"/>
          </w:tcPr>
          <w:p w14:paraId="4BA1EB8E">
            <w:pPr>
              <w:pStyle w:val="9"/>
              <w:rPr>
                <w:rFonts w:hint="eastAsia" w:ascii="宋体" w:hAnsi="宋体" w:eastAsia="宋体" w:cs="宋体"/>
              </w:rPr>
            </w:pPr>
          </w:p>
        </w:tc>
        <w:tc>
          <w:tcPr>
            <w:tcW w:w="1244" w:type="dxa"/>
            <w:noWrap w:val="0"/>
            <w:vAlign w:val="top"/>
          </w:tcPr>
          <w:p w14:paraId="28F20709">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5A00C17B">
            <w:pPr>
              <w:pStyle w:val="9"/>
              <w:spacing w:line="225" w:lineRule="exact"/>
              <w:rPr>
                <w:rFonts w:hint="eastAsia" w:ascii="宋体" w:hAnsi="宋体" w:eastAsia="宋体" w:cs="宋体"/>
                <w:sz w:val="19"/>
              </w:rPr>
            </w:pPr>
          </w:p>
        </w:tc>
        <w:tc>
          <w:tcPr>
            <w:tcW w:w="1281" w:type="dxa"/>
            <w:noWrap w:val="0"/>
            <w:vAlign w:val="top"/>
          </w:tcPr>
          <w:p w14:paraId="3DBC259C">
            <w:pPr>
              <w:pStyle w:val="9"/>
              <w:spacing w:line="225" w:lineRule="exact"/>
              <w:rPr>
                <w:rFonts w:hint="eastAsia" w:ascii="宋体" w:hAnsi="宋体" w:eastAsia="宋体" w:cs="宋体"/>
                <w:sz w:val="19"/>
              </w:rPr>
            </w:pPr>
          </w:p>
        </w:tc>
        <w:tc>
          <w:tcPr>
            <w:tcW w:w="673" w:type="dxa"/>
            <w:noWrap w:val="0"/>
            <w:vAlign w:val="top"/>
          </w:tcPr>
          <w:p w14:paraId="76DC3EAC">
            <w:pPr>
              <w:pStyle w:val="9"/>
              <w:spacing w:line="225" w:lineRule="exact"/>
              <w:rPr>
                <w:rFonts w:hint="eastAsia" w:ascii="宋体" w:hAnsi="宋体" w:eastAsia="宋体" w:cs="宋体"/>
                <w:sz w:val="19"/>
              </w:rPr>
            </w:pPr>
          </w:p>
        </w:tc>
        <w:tc>
          <w:tcPr>
            <w:tcW w:w="873" w:type="dxa"/>
            <w:noWrap w:val="0"/>
            <w:vAlign w:val="top"/>
          </w:tcPr>
          <w:p w14:paraId="4B27EF01">
            <w:pPr>
              <w:pStyle w:val="9"/>
              <w:spacing w:line="225" w:lineRule="exact"/>
              <w:rPr>
                <w:rFonts w:hint="eastAsia" w:ascii="宋体" w:hAnsi="宋体" w:eastAsia="宋体" w:cs="宋体"/>
                <w:sz w:val="19"/>
              </w:rPr>
            </w:pPr>
          </w:p>
        </w:tc>
        <w:tc>
          <w:tcPr>
            <w:tcW w:w="1422" w:type="dxa"/>
            <w:noWrap w:val="0"/>
            <w:vAlign w:val="top"/>
          </w:tcPr>
          <w:p w14:paraId="6CF1E4B2">
            <w:pPr>
              <w:pStyle w:val="9"/>
              <w:spacing w:line="225" w:lineRule="exact"/>
              <w:rPr>
                <w:rFonts w:hint="eastAsia" w:ascii="宋体" w:hAnsi="宋体" w:eastAsia="宋体" w:cs="宋体"/>
                <w:sz w:val="19"/>
              </w:rPr>
            </w:pPr>
          </w:p>
        </w:tc>
      </w:tr>
      <w:tr w14:paraId="355FBD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6ED78433">
            <w:pPr>
              <w:pStyle w:val="9"/>
              <w:rPr>
                <w:rFonts w:hint="eastAsia" w:ascii="宋体" w:hAnsi="宋体" w:eastAsia="宋体" w:cs="宋体"/>
              </w:rPr>
            </w:pPr>
          </w:p>
        </w:tc>
        <w:tc>
          <w:tcPr>
            <w:tcW w:w="1079" w:type="dxa"/>
            <w:vMerge w:val="restart"/>
            <w:tcBorders>
              <w:top w:val="single" w:color="auto" w:sz="4" w:space="0"/>
              <w:left w:val="single" w:color="auto" w:sz="4" w:space="0"/>
              <w:bottom w:val="nil"/>
            </w:tcBorders>
            <w:noWrap w:val="0"/>
            <w:vAlign w:val="top"/>
          </w:tcPr>
          <w:p w14:paraId="34B3A6D8">
            <w:pPr>
              <w:pStyle w:val="9"/>
              <w:spacing w:line="315" w:lineRule="auto"/>
              <w:rPr>
                <w:rFonts w:hint="eastAsia" w:ascii="宋体" w:hAnsi="宋体" w:eastAsia="宋体" w:cs="宋体"/>
              </w:rPr>
            </w:pPr>
          </w:p>
          <w:p w14:paraId="15314B7A">
            <w:pPr>
              <w:pStyle w:val="9"/>
              <w:spacing w:line="315" w:lineRule="auto"/>
              <w:rPr>
                <w:rFonts w:hint="eastAsia" w:ascii="宋体" w:hAnsi="宋体" w:eastAsia="宋体" w:cs="宋体"/>
              </w:rPr>
            </w:pPr>
          </w:p>
          <w:p w14:paraId="14755FBB">
            <w:pPr>
              <w:pStyle w:val="9"/>
              <w:spacing w:line="315" w:lineRule="auto"/>
              <w:rPr>
                <w:rFonts w:hint="eastAsia" w:ascii="宋体" w:hAnsi="宋体" w:eastAsia="宋体" w:cs="宋体"/>
              </w:rPr>
            </w:pPr>
          </w:p>
          <w:p w14:paraId="4A6AD9DE">
            <w:pPr>
              <w:spacing w:before="62" w:line="489" w:lineRule="exact"/>
              <w:ind w:left="117"/>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14:paraId="79680731">
            <w:pPr>
              <w:spacing w:line="227" w:lineRule="auto"/>
              <w:ind w:left="108"/>
              <w:rPr>
                <w:rFonts w:hint="eastAsia" w:ascii="宋体" w:hAnsi="宋体" w:eastAsia="宋体" w:cs="宋体"/>
                <w:sz w:val="19"/>
                <w:szCs w:val="19"/>
              </w:rPr>
            </w:pPr>
            <w:r>
              <w:rPr>
                <w:rFonts w:hint="eastAsia" w:ascii="宋体" w:hAnsi="宋体" w:eastAsia="宋体" w:cs="宋体"/>
                <w:spacing w:val="3"/>
                <w:sz w:val="19"/>
                <w:szCs w:val="19"/>
              </w:rPr>
              <w:t>（30分）</w:t>
            </w:r>
          </w:p>
        </w:tc>
        <w:tc>
          <w:tcPr>
            <w:tcW w:w="955" w:type="dxa"/>
            <w:vMerge w:val="restart"/>
            <w:tcBorders>
              <w:top w:val="single" w:color="auto" w:sz="4" w:space="0"/>
              <w:bottom w:val="nil"/>
              <w:right w:val="single" w:color="auto" w:sz="4" w:space="0"/>
            </w:tcBorders>
            <w:noWrap w:val="0"/>
            <w:vAlign w:val="top"/>
          </w:tcPr>
          <w:p w14:paraId="36F0A428">
            <w:pPr>
              <w:spacing w:before="154" w:line="233" w:lineRule="auto"/>
              <w:ind w:left="226"/>
              <w:rPr>
                <w:rFonts w:hint="eastAsia" w:ascii="宋体" w:hAnsi="宋体" w:eastAsia="宋体" w:cs="宋体"/>
                <w:sz w:val="19"/>
                <w:szCs w:val="19"/>
              </w:rPr>
            </w:pPr>
            <w:r>
              <w:rPr>
                <w:rFonts w:hint="eastAsia" w:ascii="宋体" w:hAnsi="宋体" w:eastAsia="宋体" w:cs="宋体"/>
                <w:spacing w:val="5"/>
                <w:sz w:val="19"/>
                <w:szCs w:val="19"/>
              </w:rPr>
              <w:t>经济效</w:t>
            </w:r>
          </w:p>
          <w:p w14:paraId="20A143D4">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14:paraId="5435411A">
            <w:pPr>
              <w:spacing w:before="127" w:line="239" w:lineRule="auto"/>
              <w:ind w:left="193" w:right="175" w:hanging="6"/>
              <w:rPr>
                <w:rFonts w:hint="eastAsia" w:ascii="宋体" w:hAnsi="宋体" w:eastAsia="宋体" w:cs="宋体"/>
                <w:sz w:val="19"/>
                <w:szCs w:val="19"/>
              </w:rPr>
            </w:pPr>
          </w:p>
        </w:tc>
        <w:tc>
          <w:tcPr>
            <w:tcW w:w="1244" w:type="dxa"/>
            <w:tcBorders>
              <w:left w:val="single" w:color="auto" w:sz="4" w:space="0"/>
            </w:tcBorders>
            <w:noWrap w:val="0"/>
            <w:vAlign w:val="top"/>
          </w:tcPr>
          <w:p w14:paraId="7DBC3B66">
            <w:pPr>
              <w:pStyle w:val="9"/>
              <w:spacing w:line="225" w:lineRule="exact"/>
              <w:rPr>
                <w:rFonts w:hint="eastAsia" w:ascii="宋体" w:hAnsi="宋体" w:eastAsia="宋体" w:cs="宋体"/>
                <w:sz w:val="19"/>
              </w:rPr>
            </w:pPr>
          </w:p>
        </w:tc>
        <w:tc>
          <w:tcPr>
            <w:tcW w:w="1244" w:type="dxa"/>
            <w:noWrap w:val="0"/>
            <w:vAlign w:val="top"/>
          </w:tcPr>
          <w:p w14:paraId="11C45E96">
            <w:pPr>
              <w:pStyle w:val="9"/>
              <w:spacing w:line="225" w:lineRule="exact"/>
              <w:rPr>
                <w:rFonts w:hint="eastAsia" w:ascii="宋体" w:hAnsi="宋体" w:eastAsia="宋体" w:cs="宋体"/>
                <w:sz w:val="19"/>
              </w:rPr>
            </w:pPr>
          </w:p>
        </w:tc>
        <w:tc>
          <w:tcPr>
            <w:tcW w:w="1281" w:type="dxa"/>
            <w:noWrap w:val="0"/>
            <w:vAlign w:val="top"/>
          </w:tcPr>
          <w:p w14:paraId="2439CC2F">
            <w:pPr>
              <w:pStyle w:val="9"/>
              <w:spacing w:line="225" w:lineRule="exact"/>
              <w:rPr>
                <w:rFonts w:hint="eastAsia" w:ascii="宋体" w:hAnsi="宋体" w:eastAsia="宋体" w:cs="宋体"/>
                <w:sz w:val="19"/>
              </w:rPr>
            </w:pPr>
          </w:p>
        </w:tc>
        <w:tc>
          <w:tcPr>
            <w:tcW w:w="673" w:type="dxa"/>
            <w:noWrap w:val="0"/>
            <w:vAlign w:val="top"/>
          </w:tcPr>
          <w:p w14:paraId="0E003151">
            <w:pPr>
              <w:pStyle w:val="9"/>
              <w:spacing w:line="225" w:lineRule="exact"/>
              <w:rPr>
                <w:rFonts w:hint="eastAsia" w:ascii="宋体" w:hAnsi="宋体" w:eastAsia="宋体" w:cs="宋体"/>
                <w:sz w:val="19"/>
              </w:rPr>
            </w:pPr>
          </w:p>
        </w:tc>
        <w:tc>
          <w:tcPr>
            <w:tcW w:w="873" w:type="dxa"/>
            <w:noWrap w:val="0"/>
            <w:vAlign w:val="top"/>
          </w:tcPr>
          <w:p w14:paraId="3F0BF06A">
            <w:pPr>
              <w:pStyle w:val="9"/>
              <w:spacing w:line="225" w:lineRule="exact"/>
              <w:rPr>
                <w:rFonts w:hint="eastAsia" w:ascii="宋体" w:hAnsi="宋体" w:eastAsia="宋体" w:cs="宋体"/>
                <w:sz w:val="19"/>
              </w:rPr>
            </w:pPr>
          </w:p>
        </w:tc>
        <w:tc>
          <w:tcPr>
            <w:tcW w:w="1422" w:type="dxa"/>
            <w:noWrap w:val="0"/>
            <w:vAlign w:val="top"/>
          </w:tcPr>
          <w:p w14:paraId="64FCC2CB">
            <w:pPr>
              <w:pStyle w:val="9"/>
              <w:spacing w:line="225" w:lineRule="exact"/>
              <w:rPr>
                <w:rFonts w:hint="eastAsia" w:ascii="宋体" w:hAnsi="宋体" w:eastAsia="宋体" w:cs="宋体"/>
                <w:sz w:val="19"/>
              </w:rPr>
            </w:pPr>
          </w:p>
        </w:tc>
      </w:tr>
      <w:tr w14:paraId="3E2377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26A1B895">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5DEE9938">
            <w:pPr>
              <w:pStyle w:val="9"/>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14:paraId="3F786F8E">
            <w:pPr>
              <w:pStyle w:val="9"/>
              <w:rPr>
                <w:rFonts w:hint="eastAsia" w:ascii="宋体" w:hAnsi="宋体" w:eastAsia="宋体" w:cs="宋体"/>
              </w:rPr>
            </w:pPr>
          </w:p>
        </w:tc>
        <w:tc>
          <w:tcPr>
            <w:tcW w:w="1244" w:type="dxa"/>
            <w:tcBorders>
              <w:left w:val="single" w:color="auto" w:sz="4" w:space="0"/>
            </w:tcBorders>
            <w:noWrap w:val="0"/>
            <w:vAlign w:val="top"/>
          </w:tcPr>
          <w:p w14:paraId="3CA40523">
            <w:pPr>
              <w:pStyle w:val="9"/>
              <w:spacing w:line="225" w:lineRule="exact"/>
              <w:rPr>
                <w:rFonts w:hint="eastAsia" w:ascii="宋体" w:hAnsi="宋体" w:eastAsia="宋体" w:cs="宋体"/>
                <w:sz w:val="19"/>
              </w:rPr>
            </w:pPr>
          </w:p>
        </w:tc>
        <w:tc>
          <w:tcPr>
            <w:tcW w:w="1244" w:type="dxa"/>
            <w:noWrap w:val="0"/>
            <w:vAlign w:val="top"/>
          </w:tcPr>
          <w:p w14:paraId="4FD98CCD">
            <w:pPr>
              <w:pStyle w:val="9"/>
              <w:spacing w:line="225" w:lineRule="exact"/>
              <w:rPr>
                <w:rFonts w:hint="eastAsia" w:ascii="宋体" w:hAnsi="宋体" w:eastAsia="宋体" w:cs="宋体"/>
                <w:sz w:val="19"/>
              </w:rPr>
            </w:pPr>
          </w:p>
        </w:tc>
        <w:tc>
          <w:tcPr>
            <w:tcW w:w="1281" w:type="dxa"/>
            <w:noWrap w:val="0"/>
            <w:vAlign w:val="top"/>
          </w:tcPr>
          <w:p w14:paraId="04885EFB">
            <w:pPr>
              <w:pStyle w:val="9"/>
              <w:spacing w:line="225" w:lineRule="exact"/>
              <w:rPr>
                <w:rFonts w:hint="eastAsia" w:ascii="宋体" w:hAnsi="宋体" w:eastAsia="宋体" w:cs="宋体"/>
                <w:sz w:val="19"/>
              </w:rPr>
            </w:pPr>
          </w:p>
        </w:tc>
        <w:tc>
          <w:tcPr>
            <w:tcW w:w="673" w:type="dxa"/>
            <w:noWrap w:val="0"/>
            <w:vAlign w:val="top"/>
          </w:tcPr>
          <w:p w14:paraId="6B9B3B4A">
            <w:pPr>
              <w:pStyle w:val="9"/>
              <w:spacing w:line="225" w:lineRule="exact"/>
              <w:rPr>
                <w:rFonts w:hint="eastAsia" w:ascii="宋体" w:hAnsi="宋体" w:eastAsia="宋体" w:cs="宋体"/>
                <w:sz w:val="19"/>
              </w:rPr>
            </w:pPr>
          </w:p>
        </w:tc>
        <w:tc>
          <w:tcPr>
            <w:tcW w:w="873" w:type="dxa"/>
            <w:noWrap w:val="0"/>
            <w:vAlign w:val="top"/>
          </w:tcPr>
          <w:p w14:paraId="219BB475">
            <w:pPr>
              <w:pStyle w:val="9"/>
              <w:spacing w:line="225" w:lineRule="exact"/>
              <w:rPr>
                <w:rFonts w:hint="eastAsia" w:ascii="宋体" w:hAnsi="宋体" w:eastAsia="宋体" w:cs="宋体"/>
                <w:sz w:val="19"/>
              </w:rPr>
            </w:pPr>
          </w:p>
        </w:tc>
        <w:tc>
          <w:tcPr>
            <w:tcW w:w="1422" w:type="dxa"/>
            <w:noWrap w:val="0"/>
            <w:vAlign w:val="top"/>
          </w:tcPr>
          <w:p w14:paraId="25814E4C">
            <w:pPr>
              <w:pStyle w:val="9"/>
              <w:spacing w:line="225" w:lineRule="exact"/>
              <w:rPr>
                <w:rFonts w:hint="eastAsia" w:ascii="宋体" w:hAnsi="宋体" w:eastAsia="宋体" w:cs="宋体"/>
                <w:sz w:val="19"/>
              </w:rPr>
            </w:pPr>
          </w:p>
        </w:tc>
      </w:tr>
      <w:tr w14:paraId="40E90F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675B9D2F">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5D229666">
            <w:pPr>
              <w:pStyle w:val="9"/>
              <w:rPr>
                <w:rFonts w:hint="eastAsia" w:ascii="宋体" w:hAnsi="宋体" w:eastAsia="宋体" w:cs="宋体"/>
              </w:rPr>
            </w:pPr>
          </w:p>
        </w:tc>
        <w:tc>
          <w:tcPr>
            <w:tcW w:w="955" w:type="dxa"/>
            <w:vMerge w:val="continue"/>
            <w:tcBorders>
              <w:top w:val="nil"/>
              <w:right w:val="single" w:color="auto" w:sz="4" w:space="0"/>
            </w:tcBorders>
            <w:noWrap w:val="0"/>
            <w:vAlign w:val="top"/>
          </w:tcPr>
          <w:p w14:paraId="1ACE0225">
            <w:pPr>
              <w:pStyle w:val="9"/>
              <w:rPr>
                <w:rFonts w:hint="eastAsia" w:ascii="宋体" w:hAnsi="宋体" w:eastAsia="宋体" w:cs="宋体"/>
              </w:rPr>
            </w:pPr>
          </w:p>
        </w:tc>
        <w:tc>
          <w:tcPr>
            <w:tcW w:w="1244" w:type="dxa"/>
            <w:tcBorders>
              <w:left w:val="single" w:color="auto" w:sz="4" w:space="0"/>
            </w:tcBorders>
            <w:noWrap w:val="0"/>
            <w:vAlign w:val="top"/>
          </w:tcPr>
          <w:p w14:paraId="4F20D72D">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3C0FFB8B">
            <w:pPr>
              <w:pStyle w:val="9"/>
              <w:spacing w:line="225" w:lineRule="exact"/>
              <w:rPr>
                <w:rFonts w:hint="eastAsia" w:ascii="宋体" w:hAnsi="宋体" w:eastAsia="宋体" w:cs="宋体"/>
                <w:sz w:val="19"/>
              </w:rPr>
            </w:pPr>
          </w:p>
        </w:tc>
        <w:tc>
          <w:tcPr>
            <w:tcW w:w="1281" w:type="dxa"/>
            <w:noWrap w:val="0"/>
            <w:vAlign w:val="top"/>
          </w:tcPr>
          <w:p w14:paraId="72E31D0B">
            <w:pPr>
              <w:pStyle w:val="9"/>
              <w:spacing w:line="225" w:lineRule="exact"/>
              <w:rPr>
                <w:rFonts w:hint="eastAsia" w:ascii="宋体" w:hAnsi="宋体" w:eastAsia="宋体" w:cs="宋体"/>
                <w:sz w:val="19"/>
              </w:rPr>
            </w:pPr>
          </w:p>
        </w:tc>
        <w:tc>
          <w:tcPr>
            <w:tcW w:w="673" w:type="dxa"/>
            <w:noWrap w:val="0"/>
            <w:vAlign w:val="top"/>
          </w:tcPr>
          <w:p w14:paraId="4E38D47E">
            <w:pPr>
              <w:pStyle w:val="9"/>
              <w:spacing w:line="225" w:lineRule="exact"/>
              <w:rPr>
                <w:rFonts w:hint="eastAsia" w:ascii="宋体" w:hAnsi="宋体" w:eastAsia="宋体" w:cs="宋体"/>
                <w:sz w:val="19"/>
              </w:rPr>
            </w:pPr>
          </w:p>
        </w:tc>
        <w:tc>
          <w:tcPr>
            <w:tcW w:w="873" w:type="dxa"/>
            <w:noWrap w:val="0"/>
            <w:vAlign w:val="top"/>
          </w:tcPr>
          <w:p w14:paraId="4B9CAC0E">
            <w:pPr>
              <w:pStyle w:val="9"/>
              <w:spacing w:line="225" w:lineRule="exact"/>
              <w:rPr>
                <w:rFonts w:hint="eastAsia" w:ascii="宋体" w:hAnsi="宋体" w:eastAsia="宋体" w:cs="宋体"/>
                <w:sz w:val="19"/>
              </w:rPr>
            </w:pPr>
          </w:p>
        </w:tc>
        <w:tc>
          <w:tcPr>
            <w:tcW w:w="1422" w:type="dxa"/>
            <w:noWrap w:val="0"/>
            <w:vAlign w:val="top"/>
          </w:tcPr>
          <w:p w14:paraId="5870BCCD">
            <w:pPr>
              <w:pStyle w:val="9"/>
              <w:spacing w:line="225" w:lineRule="exact"/>
              <w:rPr>
                <w:rFonts w:hint="eastAsia" w:ascii="宋体" w:hAnsi="宋体" w:eastAsia="宋体" w:cs="宋体"/>
                <w:sz w:val="19"/>
              </w:rPr>
            </w:pPr>
          </w:p>
        </w:tc>
      </w:tr>
      <w:tr w14:paraId="2BC5FF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20097255">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175954BC">
            <w:pPr>
              <w:pStyle w:val="9"/>
              <w:rPr>
                <w:rFonts w:hint="eastAsia" w:ascii="宋体" w:hAnsi="宋体" w:eastAsia="宋体" w:cs="宋体"/>
              </w:rPr>
            </w:pPr>
          </w:p>
        </w:tc>
        <w:tc>
          <w:tcPr>
            <w:tcW w:w="955" w:type="dxa"/>
            <w:vMerge w:val="restart"/>
            <w:tcBorders>
              <w:bottom w:val="nil"/>
              <w:right w:val="single" w:color="auto" w:sz="4" w:space="0"/>
            </w:tcBorders>
            <w:noWrap w:val="0"/>
            <w:vAlign w:val="top"/>
          </w:tcPr>
          <w:p w14:paraId="5C9EFEF9">
            <w:pPr>
              <w:spacing w:before="153" w:line="233" w:lineRule="auto"/>
              <w:ind w:left="225"/>
              <w:rPr>
                <w:rFonts w:hint="eastAsia" w:ascii="宋体" w:hAnsi="宋体" w:eastAsia="宋体" w:cs="宋体"/>
                <w:sz w:val="19"/>
                <w:szCs w:val="19"/>
              </w:rPr>
            </w:pPr>
            <w:r>
              <w:rPr>
                <w:rFonts w:hint="eastAsia" w:ascii="宋体" w:hAnsi="宋体" w:eastAsia="宋体" w:cs="宋体"/>
                <w:spacing w:val="6"/>
                <w:sz w:val="19"/>
                <w:szCs w:val="19"/>
              </w:rPr>
              <w:t>社会效</w:t>
            </w:r>
          </w:p>
          <w:p w14:paraId="052B58EB">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14:paraId="15C95E47">
            <w:pPr>
              <w:spacing w:before="127" w:line="239" w:lineRule="auto"/>
              <w:ind w:left="192" w:right="175" w:hanging="6"/>
              <w:rPr>
                <w:rFonts w:hint="eastAsia" w:ascii="宋体" w:hAnsi="宋体" w:eastAsia="宋体" w:cs="宋体"/>
                <w:sz w:val="19"/>
                <w:szCs w:val="19"/>
              </w:rPr>
            </w:pPr>
          </w:p>
        </w:tc>
        <w:tc>
          <w:tcPr>
            <w:tcW w:w="1244" w:type="dxa"/>
            <w:tcBorders>
              <w:left w:val="single" w:color="auto" w:sz="4" w:space="0"/>
            </w:tcBorders>
            <w:noWrap w:val="0"/>
            <w:vAlign w:val="top"/>
          </w:tcPr>
          <w:p w14:paraId="5D802E12">
            <w:pPr>
              <w:pStyle w:val="9"/>
              <w:spacing w:line="225" w:lineRule="exact"/>
              <w:rPr>
                <w:rFonts w:hint="eastAsia" w:ascii="宋体" w:hAnsi="宋体" w:eastAsia="宋体" w:cs="宋体"/>
                <w:sz w:val="19"/>
              </w:rPr>
            </w:pPr>
          </w:p>
        </w:tc>
        <w:tc>
          <w:tcPr>
            <w:tcW w:w="1244" w:type="dxa"/>
            <w:noWrap w:val="0"/>
            <w:vAlign w:val="top"/>
          </w:tcPr>
          <w:p w14:paraId="287EC8A4">
            <w:pPr>
              <w:pStyle w:val="9"/>
              <w:spacing w:line="225" w:lineRule="exact"/>
              <w:rPr>
                <w:rFonts w:hint="eastAsia" w:ascii="宋体" w:hAnsi="宋体" w:eastAsia="宋体" w:cs="宋体"/>
                <w:sz w:val="19"/>
              </w:rPr>
            </w:pPr>
          </w:p>
        </w:tc>
        <w:tc>
          <w:tcPr>
            <w:tcW w:w="1281" w:type="dxa"/>
            <w:noWrap w:val="0"/>
            <w:vAlign w:val="top"/>
          </w:tcPr>
          <w:p w14:paraId="537BCA55">
            <w:pPr>
              <w:pStyle w:val="9"/>
              <w:spacing w:line="225" w:lineRule="exact"/>
              <w:rPr>
                <w:rFonts w:hint="eastAsia" w:ascii="宋体" w:hAnsi="宋体" w:eastAsia="宋体" w:cs="宋体"/>
                <w:sz w:val="19"/>
              </w:rPr>
            </w:pPr>
          </w:p>
        </w:tc>
        <w:tc>
          <w:tcPr>
            <w:tcW w:w="673" w:type="dxa"/>
            <w:noWrap w:val="0"/>
            <w:vAlign w:val="top"/>
          </w:tcPr>
          <w:p w14:paraId="2BE75E4F">
            <w:pPr>
              <w:pStyle w:val="9"/>
              <w:spacing w:line="225" w:lineRule="exact"/>
              <w:rPr>
                <w:rFonts w:hint="eastAsia" w:ascii="宋体" w:hAnsi="宋体" w:eastAsia="宋体" w:cs="宋体"/>
                <w:sz w:val="19"/>
              </w:rPr>
            </w:pPr>
          </w:p>
        </w:tc>
        <w:tc>
          <w:tcPr>
            <w:tcW w:w="873" w:type="dxa"/>
            <w:noWrap w:val="0"/>
            <w:vAlign w:val="top"/>
          </w:tcPr>
          <w:p w14:paraId="76450B9A">
            <w:pPr>
              <w:pStyle w:val="9"/>
              <w:spacing w:line="225" w:lineRule="exact"/>
              <w:rPr>
                <w:rFonts w:hint="eastAsia" w:ascii="宋体" w:hAnsi="宋体" w:eastAsia="宋体" w:cs="宋体"/>
                <w:sz w:val="19"/>
              </w:rPr>
            </w:pPr>
          </w:p>
        </w:tc>
        <w:tc>
          <w:tcPr>
            <w:tcW w:w="1422" w:type="dxa"/>
            <w:noWrap w:val="0"/>
            <w:vAlign w:val="top"/>
          </w:tcPr>
          <w:p w14:paraId="0D86F634">
            <w:pPr>
              <w:pStyle w:val="9"/>
              <w:spacing w:line="225" w:lineRule="exact"/>
              <w:rPr>
                <w:rFonts w:hint="eastAsia" w:ascii="宋体" w:hAnsi="宋体" w:eastAsia="宋体" w:cs="宋体"/>
                <w:sz w:val="19"/>
              </w:rPr>
            </w:pPr>
          </w:p>
        </w:tc>
      </w:tr>
      <w:tr w14:paraId="0BB063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3FBFAC13">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60ED1C92">
            <w:pPr>
              <w:pStyle w:val="9"/>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14:paraId="0B785E33">
            <w:pPr>
              <w:pStyle w:val="9"/>
              <w:rPr>
                <w:rFonts w:hint="eastAsia" w:ascii="宋体" w:hAnsi="宋体" w:eastAsia="宋体" w:cs="宋体"/>
              </w:rPr>
            </w:pPr>
          </w:p>
        </w:tc>
        <w:tc>
          <w:tcPr>
            <w:tcW w:w="1244" w:type="dxa"/>
            <w:tcBorders>
              <w:left w:val="single" w:color="auto" w:sz="4" w:space="0"/>
            </w:tcBorders>
            <w:noWrap w:val="0"/>
            <w:vAlign w:val="top"/>
          </w:tcPr>
          <w:p w14:paraId="374B5C2F">
            <w:pPr>
              <w:pStyle w:val="9"/>
              <w:spacing w:line="225" w:lineRule="exact"/>
              <w:rPr>
                <w:rFonts w:hint="eastAsia" w:ascii="宋体" w:hAnsi="宋体" w:eastAsia="宋体" w:cs="宋体"/>
                <w:sz w:val="19"/>
              </w:rPr>
            </w:pPr>
          </w:p>
        </w:tc>
        <w:tc>
          <w:tcPr>
            <w:tcW w:w="1244" w:type="dxa"/>
            <w:noWrap w:val="0"/>
            <w:vAlign w:val="top"/>
          </w:tcPr>
          <w:p w14:paraId="788FE10F">
            <w:pPr>
              <w:pStyle w:val="9"/>
              <w:spacing w:line="225" w:lineRule="exact"/>
              <w:rPr>
                <w:rFonts w:hint="eastAsia" w:ascii="宋体" w:hAnsi="宋体" w:eastAsia="宋体" w:cs="宋体"/>
                <w:sz w:val="19"/>
              </w:rPr>
            </w:pPr>
          </w:p>
        </w:tc>
        <w:tc>
          <w:tcPr>
            <w:tcW w:w="1281" w:type="dxa"/>
            <w:noWrap w:val="0"/>
            <w:vAlign w:val="top"/>
          </w:tcPr>
          <w:p w14:paraId="3DB37AE2">
            <w:pPr>
              <w:pStyle w:val="9"/>
              <w:spacing w:line="225" w:lineRule="exact"/>
              <w:rPr>
                <w:rFonts w:hint="eastAsia" w:ascii="宋体" w:hAnsi="宋体" w:eastAsia="宋体" w:cs="宋体"/>
                <w:sz w:val="19"/>
              </w:rPr>
            </w:pPr>
          </w:p>
        </w:tc>
        <w:tc>
          <w:tcPr>
            <w:tcW w:w="673" w:type="dxa"/>
            <w:noWrap w:val="0"/>
            <w:vAlign w:val="top"/>
          </w:tcPr>
          <w:p w14:paraId="61EA545C">
            <w:pPr>
              <w:pStyle w:val="9"/>
              <w:spacing w:line="225" w:lineRule="exact"/>
              <w:rPr>
                <w:rFonts w:hint="eastAsia" w:ascii="宋体" w:hAnsi="宋体" w:eastAsia="宋体" w:cs="宋体"/>
                <w:sz w:val="19"/>
              </w:rPr>
            </w:pPr>
          </w:p>
        </w:tc>
        <w:tc>
          <w:tcPr>
            <w:tcW w:w="873" w:type="dxa"/>
            <w:noWrap w:val="0"/>
            <w:vAlign w:val="top"/>
          </w:tcPr>
          <w:p w14:paraId="36B74779">
            <w:pPr>
              <w:pStyle w:val="9"/>
              <w:spacing w:line="225" w:lineRule="exact"/>
              <w:rPr>
                <w:rFonts w:hint="eastAsia" w:ascii="宋体" w:hAnsi="宋体" w:eastAsia="宋体" w:cs="宋体"/>
                <w:sz w:val="19"/>
              </w:rPr>
            </w:pPr>
          </w:p>
        </w:tc>
        <w:tc>
          <w:tcPr>
            <w:tcW w:w="1422" w:type="dxa"/>
            <w:noWrap w:val="0"/>
            <w:vAlign w:val="top"/>
          </w:tcPr>
          <w:p w14:paraId="3A5ABAAB">
            <w:pPr>
              <w:pStyle w:val="9"/>
              <w:spacing w:line="225" w:lineRule="exact"/>
              <w:rPr>
                <w:rFonts w:hint="eastAsia" w:ascii="宋体" w:hAnsi="宋体" w:eastAsia="宋体" w:cs="宋体"/>
                <w:sz w:val="19"/>
              </w:rPr>
            </w:pPr>
          </w:p>
        </w:tc>
      </w:tr>
      <w:tr w14:paraId="40E790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1D6BF5C8">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78DE7F5F">
            <w:pPr>
              <w:pStyle w:val="9"/>
              <w:rPr>
                <w:rFonts w:hint="eastAsia" w:ascii="宋体" w:hAnsi="宋体" w:eastAsia="宋体" w:cs="宋体"/>
              </w:rPr>
            </w:pPr>
          </w:p>
        </w:tc>
        <w:tc>
          <w:tcPr>
            <w:tcW w:w="955" w:type="dxa"/>
            <w:vMerge w:val="continue"/>
            <w:tcBorders>
              <w:top w:val="nil"/>
              <w:right w:val="single" w:color="auto" w:sz="4" w:space="0"/>
            </w:tcBorders>
            <w:noWrap w:val="0"/>
            <w:vAlign w:val="top"/>
          </w:tcPr>
          <w:p w14:paraId="0E25DEF4">
            <w:pPr>
              <w:pStyle w:val="9"/>
              <w:rPr>
                <w:rFonts w:hint="eastAsia" w:ascii="宋体" w:hAnsi="宋体" w:eastAsia="宋体" w:cs="宋体"/>
              </w:rPr>
            </w:pPr>
          </w:p>
        </w:tc>
        <w:tc>
          <w:tcPr>
            <w:tcW w:w="1244" w:type="dxa"/>
            <w:tcBorders>
              <w:left w:val="single" w:color="auto" w:sz="4" w:space="0"/>
            </w:tcBorders>
            <w:noWrap w:val="0"/>
            <w:vAlign w:val="top"/>
          </w:tcPr>
          <w:p w14:paraId="349E7785">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395C10C0">
            <w:pPr>
              <w:pStyle w:val="9"/>
              <w:spacing w:line="225" w:lineRule="exact"/>
              <w:rPr>
                <w:rFonts w:hint="eastAsia" w:ascii="宋体" w:hAnsi="宋体" w:eastAsia="宋体" w:cs="宋体"/>
                <w:sz w:val="19"/>
              </w:rPr>
            </w:pPr>
          </w:p>
        </w:tc>
        <w:tc>
          <w:tcPr>
            <w:tcW w:w="1281" w:type="dxa"/>
            <w:noWrap w:val="0"/>
            <w:vAlign w:val="top"/>
          </w:tcPr>
          <w:p w14:paraId="3756BD0E">
            <w:pPr>
              <w:pStyle w:val="9"/>
              <w:spacing w:line="225" w:lineRule="exact"/>
              <w:rPr>
                <w:rFonts w:hint="eastAsia" w:ascii="宋体" w:hAnsi="宋体" w:eastAsia="宋体" w:cs="宋体"/>
                <w:sz w:val="19"/>
              </w:rPr>
            </w:pPr>
          </w:p>
        </w:tc>
        <w:tc>
          <w:tcPr>
            <w:tcW w:w="673" w:type="dxa"/>
            <w:noWrap w:val="0"/>
            <w:vAlign w:val="top"/>
          </w:tcPr>
          <w:p w14:paraId="7EC4AFFA">
            <w:pPr>
              <w:pStyle w:val="9"/>
              <w:spacing w:line="225" w:lineRule="exact"/>
              <w:rPr>
                <w:rFonts w:hint="eastAsia" w:ascii="宋体" w:hAnsi="宋体" w:eastAsia="宋体" w:cs="宋体"/>
                <w:sz w:val="19"/>
              </w:rPr>
            </w:pPr>
          </w:p>
        </w:tc>
        <w:tc>
          <w:tcPr>
            <w:tcW w:w="873" w:type="dxa"/>
            <w:noWrap w:val="0"/>
            <w:vAlign w:val="top"/>
          </w:tcPr>
          <w:p w14:paraId="1BBF167E">
            <w:pPr>
              <w:pStyle w:val="9"/>
              <w:spacing w:line="225" w:lineRule="exact"/>
              <w:rPr>
                <w:rFonts w:hint="eastAsia" w:ascii="宋体" w:hAnsi="宋体" w:eastAsia="宋体" w:cs="宋体"/>
                <w:sz w:val="19"/>
              </w:rPr>
            </w:pPr>
          </w:p>
        </w:tc>
        <w:tc>
          <w:tcPr>
            <w:tcW w:w="1422" w:type="dxa"/>
            <w:noWrap w:val="0"/>
            <w:vAlign w:val="top"/>
          </w:tcPr>
          <w:p w14:paraId="403FB610">
            <w:pPr>
              <w:pStyle w:val="9"/>
              <w:spacing w:line="225" w:lineRule="exact"/>
              <w:rPr>
                <w:rFonts w:hint="eastAsia" w:ascii="宋体" w:hAnsi="宋体" w:eastAsia="宋体" w:cs="宋体"/>
                <w:sz w:val="19"/>
              </w:rPr>
            </w:pPr>
          </w:p>
        </w:tc>
      </w:tr>
      <w:tr w14:paraId="165878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565166E6">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51D3D505">
            <w:pPr>
              <w:pStyle w:val="9"/>
              <w:rPr>
                <w:rFonts w:hint="eastAsia" w:ascii="宋体" w:hAnsi="宋体" w:eastAsia="宋体" w:cs="宋体"/>
              </w:rPr>
            </w:pPr>
          </w:p>
        </w:tc>
        <w:tc>
          <w:tcPr>
            <w:tcW w:w="955" w:type="dxa"/>
            <w:vMerge w:val="restart"/>
            <w:tcBorders>
              <w:bottom w:val="nil"/>
              <w:right w:val="single" w:color="auto" w:sz="4" w:space="0"/>
            </w:tcBorders>
            <w:noWrap w:val="0"/>
            <w:vAlign w:val="top"/>
          </w:tcPr>
          <w:p w14:paraId="1B0BD9E3">
            <w:pPr>
              <w:spacing w:before="154" w:line="233" w:lineRule="auto"/>
              <w:ind w:left="234"/>
              <w:rPr>
                <w:rFonts w:hint="eastAsia" w:ascii="宋体" w:hAnsi="宋体" w:eastAsia="宋体" w:cs="宋体"/>
                <w:sz w:val="19"/>
                <w:szCs w:val="19"/>
              </w:rPr>
            </w:pPr>
            <w:r>
              <w:rPr>
                <w:rFonts w:hint="eastAsia" w:ascii="宋体" w:hAnsi="宋体" w:eastAsia="宋体" w:cs="宋体"/>
                <w:spacing w:val="3"/>
                <w:sz w:val="19"/>
                <w:szCs w:val="19"/>
              </w:rPr>
              <w:t>生态效</w:t>
            </w:r>
          </w:p>
          <w:p w14:paraId="057A7C81">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14:paraId="386D5031">
            <w:pPr>
              <w:spacing w:before="127" w:line="239" w:lineRule="auto"/>
              <w:ind w:left="193" w:right="175" w:firstLine="1"/>
              <w:rPr>
                <w:rFonts w:hint="eastAsia" w:ascii="宋体" w:hAnsi="宋体" w:eastAsia="宋体" w:cs="宋体"/>
                <w:sz w:val="19"/>
                <w:szCs w:val="19"/>
              </w:rPr>
            </w:pPr>
          </w:p>
        </w:tc>
        <w:tc>
          <w:tcPr>
            <w:tcW w:w="1244" w:type="dxa"/>
            <w:tcBorders>
              <w:left w:val="single" w:color="auto" w:sz="4" w:space="0"/>
            </w:tcBorders>
            <w:noWrap w:val="0"/>
            <w:vAlign w:val="top"/>
          </w:tcPr>
          <w:p w14:paraId="0625698F">
            <w:pPr>
              <w:pStyle w:val="9"/>
              <w:spacing w:line="225" w:lineRule="exact"/>
              <w:rPr>
                <w:rFonts w:hint="eastAsia" w:ascii="宋体" w:hAnsi="宋体" w:eastAsia="宋体" w:cs="宋体"/>
                <w:sz w:val="19"/>
              </w:rPr>
            </w:pPr>
          </w:p>
        </w:tc>
        <w:tc>
          <w:tcPr>
            <w:tcW w:w="1244" w:type="dxa"/>
            <w:noWrap w:val="0"/>
            <w:vAlign w:val="top"/>
          </w:tcPr>
          <w:p w14:paraId="2D7DD6E0">
            <w:pPr>
              <w:pStyle w:val="9"/>
              <w:spacing w:line="225" w:lineRule="exact"/>
              <w:rPr>
                <w:rFonts w:hint="eastAsia" w:ascii="宋体" w:hAnsi="宋体" w:eastAsia="宋体" w:cs="宋体"/>
                <w:sz w:val="19"/>
              </w:rPr>
            </w:pPr>
          </w:p>
        </w:tc>
        <w:tc>
          <w:tcPr>
            <w:tcW w:w="1281" w:type="dxa"/>
            <w:noWrap w:val="0"/>
            <w:vAlign w:val="top"/>
          </w:tcPr>
          <w:p w14:paraId="75B24F60">
            <w:pPr>
              <w:pStyle w:val="9"/>
              <w:spacing w:line="225" w:lineRule="exact"/>
              <w:rPr>
                <w:rFonts w:hint="eastAsia" w:ascii="宋体" w:hAnsi="宋体" w:eastAsia="宋体" w:cs="宋体"/>
                <w:sz w:val="19"/>
              </w:rPr>
            </w:pPr>
          </w:p>
        </w:tc>
        <w:tc>
          <w:tcPr>
            <w:tcW w:w="673" w:type="dxa"/>
            <w:noWrap w:val="0"/>
            <w:vAlign w:val="top"/>
          </w:tcPr>
          <w:p w14:paraId="155FAE1D">
            <w:pPr>
              <w:pStyle w:val="9"/>
              <w:spacing w:line="225" w:lineRule="exact"/>
              <w:rPr>
                <w:rFonts w:hint="eastAsia" w:ascii="宋体" w:hAnsi="宋体" w:eastAsia="宋体" w:cs="宋体"/>
                <w:sz w:val="19"/>
              </w:rPr>
            </w:pPr>
          </w:p>
        </w:tc>
        <w:tc>
          <w:tcPr>
            <w:tcW w:w="873" w:type="dxa"/>
            <w:noWrap w:val="0"/>
            <w:vAlign w:val="top"/>
          </w:tcPr>
          <w:p w14:paraId="547196F0">
            <w:pPr>
              <w:pStyle w:val="9"/>
              <w:spacing w:line="225" w:lineRule="exact"/>
              <w:rPr>
                <w:rFonts w:hint="eastAsia" w:ascii="宋体" w:hAnsi="宋体" w:eastAsia="宋体" w:cs="宋体"/>
                <w:sz w:val="19"/>
              </w:rPr>
            </w:pPr>
          </w:p>
        </w:tc>
        <w:tc>
          <w:tcPr>
            <w:tcW w:w="1422" w:type="dxa"/>
            <w:noWrap w:val="0"/>
            <w:vAlign w:val="top"/>
          </w:tcPr>
          <w:p w14:paraId="367B93D5">
            <w:pPr>
              <w:pStyle w:val="9"/>
              <w:spacing w:line="225" w:lineRule="exact"/>
              <w:rPr>
                <w:rFonts w:hint="eastAsia" w:ascii="宋体" w:hAnsi="宋体" w:eastAsia="宋体" w:cs="宋体"/>
                <w:sz w:val="19"/>
              </w:rPr>
            </w:pPr>
          </w:p>
        </w:tc>
      </w:tr>
      <w:tr w14:paraId="6FE546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60DFEC5D">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119AA059">
            <w:pPr>
              <w:pStyle w:val="9"/>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14:paraId="016F9DAE">
            <w:pPr>
              <w:pStyle w:val="9"/>
              <w:rPr>
                <w:rFonts w:hint="eastAsia" w:ascii="宋体" w:hAnsi="宋体" w:eastAsia="宋体" w:cs="宋体"/>
              </w:rPr>
            </w:pPr>
          </w:p>
        </w:tc>
        <w:tc>
          <w:tcPr>
            <w:tcW w:w="1244" w:type="dxa"/>
            <w:tcBorders>
              <w:left w:val="single" w:color="auto" w:sz="4" w:space="0"/>
            </w:tcBorders>
            <w:noWrap w:val="0"/>
            <w:vAlign w:val="top"/>
          </w:tcPr>
          <w:p w14:paraId="5ABFE5F3">
            <w:pPr>
              <w:pStyle w:val="9"/>
              <w:spacing w:line="225" w:lineRule="exact"/>
              <w:rPr>
                <w:rFonts w:hint="eastAsia" w:ascii="宋体" w:hAnsi="宋体" w:eastAsia="宋体" w:cs="宋体"/>
                <w:sz w:val="19"/>
              </w:rPr>
            </w:pPr>
          </w:p>
        </w:tc>
        <w:tc>
          <w:tcPr>
            <w:tcW w:w="1244" w:type="dxa"/>
            <w:noWrap w:val="0"/>
            <w:vAlign w:val="top"/>
          </w:tcPr>
          <w:p w14:paraId="1C83D222">
            <w:pPr>
              <w:pStyle w:val="9"/>
              <w:spacing w:line="225" w:lineRule="exact"/>
              <w:rPr>
                <w:rFonts w:hint="eastAsia" w:ascii="宋体" w:hAnsi="宋体" w:eastAsia="宋体" w:cs="宋体"/>
                <w:sz w:val="19"/>
              </w:rPr>
            </w:pPr>
          </w:p>
        </w:tc>
        <w:tc>
          <w:tcPr>
            <w:tcW w:w="1281" w:type="dxa"/>
            <w:noWrap w:val="0"/>
            <w:vAlign w:val="top"/>
          </w:tcPr>
          <w:p w14:paraId="6C004F0E">
            <w:pPr>
              <w:pStyle w:val="9"/>
              <w:spacing w:line="225" w:lineRule="exact"/>
              <w:rPr>
                <w:rFonts w:hint="eastAsia" w:ascii="宋体" w:hAnsi="宋体" w:eastAsia="宋体" w:cs="宋体"/>
                <w:sz w:val="19"/>
              </w:rPr>
            </w:pPr>
          </w:p>
        </w:tc>
        <w:tc>
          <w:tcPr>
            <w:tcW w:w="673" w:type="dxa"/>
            <w:noWrap w:val="0"/>
            <w:vAlign w:val="top"/>
          </w:tcPr>
          <w:p w14:paraId="4EF42B56">
            <w:pPr>
              <w:pStyle w:val="9"/>
              <w:spacing w:line="225" w:lineRule="exact"/>
              <w:rPr>
                <w:rFonts w:hint="eastAsia" w:ascii="宋体" w:hAnsi="宋体" w:eastAsia="宋体" w:cs="宋体"/>
                <w:sz w:val="19"/>
              </w:rPr>
            </w:pPr>
          </w:p>
        </w:tc>
        <w:tc>
          <w:tcPr>
            <w:tcW w:w="873" w:type="dxa"/>
            <w:noWrap w:val="0"/>
            <w:vAlign w:val="top"/>
          </w:tcPr>
          <w:p w14:paraId="067B6549">
            <w:pPr>
              <w:pStyle w:val="9"/>
              <w:spacing w:line="225" w:lineRule="exact"/>
              <w:rPr>
                <w:rFonts w:hint="eastAsia" w:ascii="宋体" w:hAnsi="宋体" w:eastAsia="宋体" w:cs="宋体"/>
                <w:sz w:val="19"/>
              </w:rPr>
            </w:pPr>
          </w:p>
        </w:tc>
        <w:tc>
          <w:tcPr>
            <w:tcW w:w="1422" w:type="dxa"/>
            <w:noWrap w:val="0"/>
            <w:vAlign w:val="top"/>
          </w:tcPr>
          <w:p w14:paraId="3A2BA9C6">
            <w:pPr>
              <w:pStyle w:val="9"/>
              <w:spacing w:line="225" w:lineRule="exact"/>
              <w:rPr>
                <w:rFonts w:hint="eastAsia" w:ascii="宋体" w:hAnsi="宋体" w:eastAsia="宋体" w:cs="宋体"/>
                <w:sz w:val="19"/>
              </w:rPr>
            </w:pPr>
          </w:p>
        </w:tc>
      </w:tr>
      <w:tr w14:paraId="47047B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74284675">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78D2AC07">
            <w:pPr>
              <w:pStyle w:val="9"/>
              <w:rPr>
                <w:rFonts w:hint="eastAsia" w:ascii="宋体" w:hAnsi="宋体" w:eastAsia="宋体" w:cs="宋体"/>
              </w:rPr>
            </w:pPr>
          </w:p>
        </w:tc>
        <w:tc>
          <w:tcPr>
            <w:tcW w:w="955" w:type="dxa"/>
            <w:vMerge w:val="continue"/>
            <w:tcBorders>
              <w:top w:val="nil"/>
              <w:right w:val="single" w:color="auto" w:sz="4" w:space="0"/>
            </w:tcBorders>
            <w:noWrap w:val="0"/>
            <w:vAlign w:val="top"/>
          </w:tcPr>
          <w:p w14:paraId="013726CF">
            <w:pPr>
              <w:pStyle w:val="9"/>
              <w:rPr>
                <w:rFonts w:hint="eastAsia" w:ascii="宋体" w:hAnsi="宋体" w:eastAsia="宋体" w:cs="宋体"/>
              </w:rPr>
            </w:pPr>
          </w:p>
        </w:tc>
        <w:tc>
          <w:tcPr>
            <w:tcW w:w="1244" w:type="dxa"/>
            <w:tcBorders>
              <w:left w:val="single" w:color="auto" w:sz="4" w:space="0"/>
            </w:tcBorders>
            <w:noWrap w:val="0"/>
            <w:vAlign w:val="top"/>
          </w:tcPr>
          <w:p w14:paraId="542ADF33">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4A4D95AA">
            <w:pPr>
              <w:pStyle w:val="9"/>
              <w:spacing w:line="225" w:lineRule="exact"/>
              <w:rPr>
                <w:rFonts w:hint="eastAsia" w:ascii="宋体" w:hAnsi="宋体" w:eastAsia="宋体" w:cs="宋体"/>
                <w:sz w:val="19"/>
              </w:rPr>
            </w:pPr>
          </w:p>
        </w:tc>
        <w:tc>
          <w:tcPr>
            <w:tcW w:w="1281" w:type="dxa"/>
            <w:noWrap w:val="0"/>
            <w:vAlign w:val="top"/>
          </w:tcPr>
          <w:p w14:paraId="5DFC299F">
            <w:pPr>
              <w:pStyle w:val="9"/>
              <w:spacing w:line="225" w:lineRule="exact"/>
              <w:rPr>
                <w:rFonts w:hint="eastAsia" w:ascii="宋体" w:hAnsi="宋体" w:eastAsia="宋体" w:cs="宋体"/>
                <w:sz w:val="19"/>
              </w:rPr>
            </w:pPr>
          </w:p>
        </w:tc>
        <w:tc>
          <w:tcPr>
            <w:tcW w:w="673" w:type="dxa"/>
            <w:noWrap w:val="0"/>
            <w:vAlign w:val="top"/>
          </w:tcPr>
          <w:p w14:paraId="2DA3A6A8">
            <w:pPr>
              <w:pStyle w:val="9"/>
              <w:spacing w:line="225" w:lineRule="exact"/>
              <w:rPr>
                <w:rFonts w:hint="eastAsia" w:ascii="宋体" w:hAnsi="宋体" w:eastAsia="宋体" w:cs="宋体"/>
                <w:sz w:val="19"/>
              </w:rPr>
            </w:pPr>
          </w:p>
        </w:tc>
        <w:tc>
          <w:tcPr>
            <w:tcW w:w="873" w:type="dxa"/>
            <w:noWrap w:val="0"/>
            <w:vAlign w:val="top"/>
          </w:tcPr>
          <w:p w14:paraId="1074A155">
            <w:pPr>
              <w:pStyle w:val="9"/>
              <w:spacing w:line="225" w:lineRule="exact"/>
              <w:rPr>
                <w:rFonts w:hint="eastAsia" w:ascii="宋体" w:hAnsi="宋体" w:eastAsia="宋体" w:cs="宋体"/>
                <w:sz w:val="19"/>
              </w:rPr>
            </w:pPr>
          </w:p>
        </w:tc>
        <w:tc>
          <w:tcPr>
            <w:tcW w:w="1422" w:type="dxa"/>
            <w:noWrap w:val="0"/>
            <w:vAlign w:val="top"/>
          </w:tcPr>
          <w:p w14:paraId="6FD689C2">
            <w:pPr>
              <w:pStyle w:val="9"/>
              <w:spacing w:line="225" w:lineRule="exact"/>
              <w:rPr>
                <w:rFonts w:hint="eastAsia" w:ascii="宋体" w:hAnsi="宋体" w:eastAsia="宋体" w:cs="宋体"/>
                <w:sz w:val="19"/>
              </w:rPr>
            </w:pPr>
          </w:p>
        </w:tc>
      </w:tr>
      <w:tr w14:paraId="678B24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06A26323">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19D16CF0">
            <w:pPr>
              <w:pStyle w:val="9"/>
              <w:rPr>
                <w:rFonts w:hint="eastAsia" w:ascii="宋体" w:hAnsi="宋体" w:eastAsia="宋体" w:cs="宋体"/>
              </w:rPr>
            </w:pPr>
          </w:p>
        </w:tc>
        <w:tc>
          <w:tcPr>
            <w:tcW w:w="955" w:type="dxa"/>
            <w:tcBorders>
              <w:bottom w:val="nil"/>
              <w:right w:val="single" w:color="auto" w:sz="4" w:space="0"/>
            </w:tcBorders>
            <w:noWrap w:val="0"/>
            <w:vAlign w:val="top"/>
          </w:tcPr>
          <w:p w14:paraId="0B5DAF83">
            <w:pPr>
              <w:spacing w:before="26" w:line="213" w:lineRule="auto"/>
              <w:jc w:val="center"/>
              <w:rPr>
                <w:rFonts w:hint="eastAsia" w:ascii="宋体" w:hAnsi="宋体" w:cs="宋体"/>
                <w:sz w:val="19"/>
                <w:szCs w:val="19"/>
                <w:lang w:eastAsia="zh-CN"/>
              </w:rPr>
            </w:pPr>
          </w:p>
        </w:tc>
        <w:tc>
          <w:tcPr>
            <w:tcW w:w="1244" w:type="dxa"/>
            <w:tcBorders>
              <w:left w:val="single" w:color="auto" w:sz="4" w:space="0"/>
            </w:tcBorders>
            <w:noWrap w:val="0"/>
            <w:vAlign w:val="top"/>
          </w:tcPr>
          <w:p w14:paraId="5ED76713">
            <w:pPr>
              <w:pStyle w:val="9"/>
              <w:spacing w:line="225" w:lineRule="exact"/>
              <w:rPr>
                <w:rFonts w:hint="eastAsia" w:ascii="宋体" w:hAnsi="宋体" w:eastAsia="宋体" w:cs="宋体"/>
                <w:sz w:val="19"/>
              </w:rPr>
            </w:pPr>
          </w:p>
        </w:tc>
        <w:tc>
          <w:tcPr>
            <w:tcW w:w="1244" w:type="dxa"/>
            <w:noWrap w:val="0"/>
            <w:vAlign w:val="top"/>
          </w:tcPr>
          <w:p w14:paraId="6B95DE57">
            <w:pPr>
              <w:pStyle w:val="9"/>
              <w:spacing w:line="225" w:lineRule="exact"/>
              <w:rPr>
                <w:rFonts w:hint="eastAsia" w:ascii="宋体" w:hAnsi="宋体" w:eastAsia="宋体" w:cs="宋体"/>
                <w:sz w:val="19"/>
              </w:rPr>
            </w:pPr>
          </w:p>
        </w:tc>
        <w:tc>
          <w:tcPr>
            <w:tcW w:w="1281" w:type="dxa"/>
            <w:noWrap w:val="0"/>
            <w:vAlign w:val="top"/>
          </w:tcPr>
          <w:p w14:paraId="06CBC91E">
            <w:pPr>
              <w:pStyle w:val="9"/>
              <w:spacing w:line="225" w:lineRule="exact"/>
              <w:rPr>
                <w:rFonts w:hint="eastAsia" w:ascii="宋体" w:hAnsi="宋体" w:eastAsia="宋体" w:cs="宋体"/>
                <w:sz w:val="19"/>
              </w:rPr>
            </w:pPr>
          </w:p>
        </w:tc>
        <w:tc>
          <w:tcPr>
            <w:tcW w:w="673" w:type="dxa"/>
            <w:noWrap w:val="0"/>
            <w:vAlign w:val="top"/>
          </w:tcPr>
          <w:p w14:paraId="2C540335">
            <w:pPr>
              <w:pStyle w:val="9"/>
              <w:spacing w:line="225" w:lineRule="exact"/>
              <w:rPr>
                <w:rFonts w:hint="eastAsia" w:ascii="宋体" w:hAnsi="宋体" w:eastAsia="宋体" w:cs="宋体"/>
                <w:sz w:val="19"/>
              </w:rPr>
            </w:pPr>
          </w:p>
        </w:tc>
        <w:tc>
          <w:tcPr>
            <w:tcW w:w="873" w:type="dxa"/>
            <w:noWrap w:val="0"/>
            <w:vAlign w:val="top"/>
          </w:tcPr>
          <w:p w14:paraId="5CC06818">
            <w:pPr>
              <w:pStyle w:val="9"/>
              <w:spacing w:line="225" w:lineRule="exact"/>
              <w:rPr>
                <w:rFonts w:hint="eastAsia" w:ascii="宋体" w:hAnsi="宋体" w:eastAsia="宋体" w:cs="宋体"/>
                <w:sz w:val="19"/>
              </w:rPr>
            </w:pPr>
          </w:p>
        </w:tc>
        <w:tc>
          <w:tcPr>
            <w:tcW w:w="1422" w:type="dxa"/>
            <w:noWrap w:val="0"/>
            <w:vAlign w:val="top"/>
          </w:tcPr>
          <w:p w14:paraId="3745CAC4">
            <w:pPr>
              <w:pStyle w:val="9"/>
              <w:spacing w:line="225" w:lineRule="exact"/>
              <w:rPr>
                <w:rFonts w:hint="eastAsia" w:ascii="宋体" w:hAnsi="宋体" w:eastAsia="宋体" w:cs="宋体"/>
                <w:sz w:val="19"/>
              </w:rPr>
            </w:pPr>
          </w:p>
        </w:tc>
      </w:tr>
      <w:tr w14:paraId="480490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151C0F94">
            <w:pPr>
              <w:pStyle w:val="9"/>
              <w:rPr>
                <w:rFonts w:hint="eastAsia" w:ascii="宋体" w:hAnsi="宋体" w:eastAsia="宋体" w:cs="宋体"/>
              </w:rPr>
            </w:pPr>
          </w:p>
        </w:tc>
        <w:tc>
          <w:tcPr>
            <w:tcW w:w="1079" w:type="dxa"/>
            <w:vMerge w:val="continue"/>
            <w:tcBorders>
              <w:top w:val="nil"/>
              <w:left w:val="single" w:color="auto" w:sz="4" w:space="0"/>
              <w:bottom w:val="single" w:color="auto" w:sz="4" w:space="0"/>
            </w:tcBorders>
            <w:noWrap w:val="0"/>
            <w:vAlign w:val="top"/>
          </w:tcPr>
          <w:p w14:paraId="726EF59C">
            <w:pPr>
              <w:pStyle w:val="9"/>
              <w:rPr>
                <w:rFonts w:hint="eastAsia" w:ascii="宋体" w:hAnsi="宋体" w:eastAsia="宋体" w:cs="宋体"/>
              </w:rPr>
            </w:pPr>
          </w:p>
        </w:tc>
        <w:tc>
          <w:tcPr>
            <w:tcW w:w="955" w:type="dxa"/>
            <w:vMerge w:val="restart"/>
            <w:tcBorders>
              <w:bottom w:val="single" w:color="auto" w:sz="4" w:space="0"/>
              <w:right w:val="single" w:color="auto" w:sz="4" w:space="0"/>
            </w:tcBorders>
            <w:noWrap w:val="0"/>
            <w:vAlign w:val="top"/>
          </w:tcPr>
          <w:p w14:paraId="145BD7C4">
            <w:pPr>
              <w:spacing w:before="26" w:line="213" w:lineRule="auto"/>
              <w:jc w:val="center"/>
              <w:rPr>
                <w:rFonts w:hint="eastAsia" w:ascii="宋体" w:hAnsi="宋体" w:eastAsia="宋体" w:cs="宋体"/>
                <w:sz w:val="19"/>
                <w:szCs w:val="19"/>
              </w:rPr>
            </w:pPr>
            <w:r>
              <w:rPr>
                <w:rFonts w:hint="eastAsia" w:ascii="宋体" w:hAnsi="宋体" w:cs="宋体"/>
                <w:sz w:val="19"/>
                <w:szCs w:val="19"/>
                <w:lang w:eastAsia="zh-CN"/>
              </w:rPr>
              <w:t>可持续影响指标</w:t>
            </w:r>
          </w:p>
        </w:tc>
        <w:tc>
          <w:tcPr>
            <w:tcW w:w="1244" w:type="dxa"/>
            <w:tcBorders>
              <w:left w:val="single" w:color="auto" w:sz="4" w:space="0"/>
            </w:tcBorders>
            <w:noWrap w:val="0"/>
            <w:vAlign w:val="top"/>
          </w:tcPr>
          <w:p w14:paraId="5137E407">
            <w:pPr>
              <w:pStyle w:val="9"/>
              <w:spacing w:line="225" w:lineRule="exact"/>
              <w:rPr>
                <w:rFonts w:hint="eastAsia" w:ascii="宋体" w:hAnsi="宋体" w:eastAsia="宋体" w:cs="宋体"/>
                <w:sz w:val="19"/>
              </w:rPr>
            </w:pPr>
          </w:p>
        </w:tc>
        <w:tc>
          <w:tcPr>
            <w:tcW w:w="1244" w:type="dxa"/>
            <w:noWrap w:val="0"/>
            <w:vAlign w:val="top"/>
          </w:tcPr>
          <w:p w14:paraId="53FEFF75">
            <w:pPr>
              <w:pStyle w:val="9"/>
              <w:spacing w:line="225" w:lineRule="exact"/>
              <w:rPr>
                <w:rFonts w:hint="eastAsia" w:ascii="宋体" w:hAnsi="宋体" w:eastAsia="宋体" w:cs="宋体"/>
                <w:sz w:val="19"/>
              </w:rPr>
            </w:pPr>
          </w:p>
        </w:tc>
        <w:tc>
          <w:tcPr>
            <w:tcW w:w="1281" w:type="dxa"/>
            <w:noWrap w:val="0"/>
            <w:vAlign w:val="top"/>
          </w:tcPr>
          <w:p w14:paraId="179D44B4">
            <w:pPr>
              <w:pStyle w:val="9"/>
              <w:spacing w:line="225" w:lineRule="exact"/>
              <w:rPr>
                <w:rFonts w:hint="eastAsia" w:ascii="宋体" w:hAnsi="宋体" w:eastAsia="宋体" w:cs="宋体"/>
                <w:sz w:val="19"/>
              </w:rPr>
            </w:pPr>
          </w:p>
        </w:tc>
        <w:tc>
          <w:tcPr>
            <w:tcW w:w="673" w:type="dxa"/>
            <w:noWrap w:val="0"/>
            <w:vAlign w:val="top"/>
          </w:tcPr>
          <w:p w14:paraId="6195A1D2">
            <w:pPr>
              <w:pStyle w:val="9"/>
              <w:spacing w:line="225" w:lineRule="exact"/>
              <w:rPr>
                <w:rFonts w:hint="eastAsia" w:ascii="宋体" w:hAnsi="宋体" w:eastAsia="宋体" w:cs="宋体"/>
                <w:sz w:val="19"/>
              </w:rPr>
            </w:pPr>
          </w:p>
        </w:tc>
        <w:tc>
          <w:tcPr>
            <w:tcW w:w="873" w:type="dxa"/>
            <w:noWrap w:val="0"/>
            <w:vAlign w:val="top"/>
          </w:tcPr>
          <w:p w14:paraId="29D81FA9">
            <w:pPr>
              <w:pStyle w:val="9"/>
              <w:spacing w:line="225" w:lineRule="exact"/>
              <w:rPr>
                <w:rFonts w:hint="eastAsia" w:ascii="宋体" w:hAnsi="宋体" w:eastAsia="宋体" w:cs="宋体"/>
                <w:sz w:val="19"/>
              </w:rPr>
            </w:pPr>
          </w:p>
        </w:tc>
        <w:tc>
          <w:tcPr>
            <w:tcW w:w="1422" w:type="dxa"/>
            <w:noWrap w:val="0"/>
            <w:vAlign w:val="top"/>
          </w:tcPr>
          <w:p w14:paraId="33694A90">
            <w:pPr>
              <w:pStyle w:val="9"/>
              <w:spacing w:line="225" w:lineRule="exact"/>
              <w:rPr>
                <w:rFonts w:hint="eastAsia" w:ascii="宋体" w:hAnsi="宋体" w:eastAsia="宋体" w:cs="宋体"/>
                <w:sz w:val="19"/>
              </w:rPr>
            </w:pPr>
          </w:p>
        </w:tc>
      </w:tr>
      <w:tr w14:paraId="030728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2ABAA93C">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tcBorders>
            <w:noWrap w:val="0"/>
            <w:vAlign w:val="top"/>
          </w:tcPr>
          <w:p w14:paraId="180A375A">
            <w:pPr>
              <w:pStyle w:val="9"/>
              <w:rPr>
                <w:rFonts w:hint="eastAsia" w:ascii="宋体" w:hAnsi="宋体" w:eastAsia="宋体" w:cs="宋体"/>
              </w:rPr>
            </w:pPr>
          </w:p>
        </w:tc>
        <w:tc>
          <w:tcPr>
            <w:tcW w:w="955" w:type="dxa"/>
            <w:vMerge w:val="continue"/>
            <w:tcBorders>
              <w:top w:val="single" w:color="auto" w:sz="4" w:space="0"/>
              <w:bottom w:val="single" w:color="auto" w:sz="4" w:space="0"/>
              <w:right w:val="single" w:color="auto" w:sz="4" w:space="0"/>
            </w:tcBorders>
            <w:noWrap w:val="0"/>
            <w:vAlign w:val="top"/>
          </w:tcPr>
          <w:p w14:paraId="735E0E7D">
            <w:pPr>
              <w:pStyle w:val="9"/>
              <w:rPr>
                <w:rFonts w:hint="eastAsia" w:ascii="宋体" w:hAnsi="宋体" w:eastAsia="宋体" w:cs="宋体"/>
              </w:rPr>
            </w:pPr>
          </w:p>
        </w:tc>
        <w:tc>
          <w:tcPr>
            <w:tcW w:w="1244" w:type="dxa"/>
            <w:tcBorders>
              <w:left w:val="single" w:color="auto" w:sz="4" w:space="0"/>
            </w:tcBorders>
            <w:noWrap w:val="0"/>
            <w:vAlign w:val="top"/>
          </w:tcPr>
          <w:p w14:paraId="06ADC29A">
            <w:pPr>
              <w:pStyle w:val="9"/>
              <w:spacing w:line="225" w:lineRule="exact"/>
              <w:rPr>
                <w:rFonts w:hint="eastAsia" w:ascii="宋体" w:hAnsi="宋体" w:eastAsia="宋体" w:cs="宋体"/>
                <w:sz w:val="19"/>
              </w:rPr>
            </w:pPr>
            <w:r>
              <w:rPr>
                <w:rFonts w:hint="eastAsia" w:ascii="宋体" w:hAnsi="宋体" w:eastAsia="宋体" w:cs="宋体"/>
                <w:spacing w:val="-2"/>
                <w:position w:val="1"/>
                <w:sz w:val="19"/>
                <w:szCs w:val="19"/>
              </w:rPr>
              <w:t>……</w:t>
            </w:r>
          </w:p>
        </w:tc>
        <w:tc>
          <w:tcPr>
            <w:tcW w:w="1244" w:type="dxa"/>
            <w:noWrap w:val="0"/>
            <w:vAlign w:val="top"/>
          </w:tcPr>
          <w:p w14:paraId="1A544CF7">
            <w:pPr>
              <w:pStyle w:val="9"/>
              <w:spacing w:line="225" w:lineRule="exact"/>
              <w:rPr>
                <w:rFonts w:hint="eastAsia" w:ascii="宋体" w:hAnsi="宋体" w:eastAsia="宋体" w:cs="宋体"/>
                <w:sz w:val="19"/>
              </w:rPr>
            </w:pPr>
          </w:p>
        </w:tc>
        <w:tc>
          <w:tcPr>
            <w:tcW w:w="1281" w:type="dxa"/>
            <w:noWrap w:val="0"/>
            <w:vAlign w:val="top"/>
          </w:tcPr>
          <w:p w14:paraId="135B0C83">
            <w:pPr>
              <w:pStyle w:val="9"/>
              <w:spacing w:line="225" w:lineRule="exact"/>
              <w:rPr>
                <w:rFonts w:hint="eastAsia" w:ascii="宋体" w:hAnsi="宋体" w:eastAsia="宋体" w:cs="宋体"/>
                <w:sz w:val="19"/>
              </w:rPr>
            </w:pPr>
          </w:p>
        </w:tc>
        <w:tc>
          <w:tcPr>
            <w:tcW w:w="673" w:type="dxa"/>
            <w:noWrap w:val="0"/>
            <w:vAlign w:val="top"/>
          </w:tcPr>
          <w:p w14:paraId="21C0F3E2">
            <w:pPr>
              <w:pStyle w:val="9"/>
              <w:spacing w:line="225" w:lineRule="exact"/>
              <w:rPr>
                <w:rFonts w:hint="eastAsia" w:ascii="宋体" w:hAnsi="宋体" w:eastAsia="宋体" w:cs="宋体"/>
                <w:sz w:val="19"/>
              </w:rPr>
            </w:pPr>
          </w:p>
        </w:tc>
        <w:tc>
          <w:tcPr>
            <w:tcW w:w="873" w:type="dxa"/>
            <w:noWrap w:val="0"/>
            <w:vAlign w:val="top"/>
          </w:tcPr>
          <w:p w14:paraId="3F35403B">
            <w:pPr>
              <w:pStyle w:val="9"/>
              <w:spacing w:line="225" w:lineRule="exact"/>
              <w:rPr>
                <w:rFonts w:hint="eastAsia" w:ascii="宋体" w:hAnsi="宋体" w:eastAsia="宋体" w:cs="宋体"/>
                <w:sz w:val="19"/>
              </w:rPr>
            </w:pPr>
          </w:p>
        </w:tc>
        <w:tc>
          <w:tcPr>
            <w:tcW w:w="1422" w:type="dxa"/>
            <w:noWrap w:val="0"/>
            <w:vAlign w:val="top"/>
          </w:tcPr>
          <w:p w14:paraId="57FEA2BD">
            <w:pPr>
              <w:pStyle w:val="9"/>
              <w:spacing w:line="225" w:lineRule="exact"/>
              <w:rPr>
                <w:rFonts w:hint="eastAsia" w:ascii="宋体" w:hAnsi="宋体" w:eastAsia="宋体" w:cs="宋体"/>
                <w:sz w:val="19"/>
              </w:rPr>
            </w:pPr>
          </w:p>
        </w:tc>
      </w:tr>
      <w:tr w14:paraId="43FA53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474DF009">
            <w:pPr>
              <w:pStyle w:val="9"/>
              <w:rPr>
                <w:rFonts w:hint="eastAsia" w:ascii="宋体" w:hAnsi="宋体" w:eastAsia="宋体" w:cs="宋体"/>
              </w:rPr>
            </w:pPr>
          </w:p>
        </w:tc>
        <w:tc>
          <w:tcPr>
            <w:tcW w:w="1079" w:type="dxa"/>
            <w:vMerge w:val="restart"/>
            <w:tcBorders>
              <w:top w:val="single" w:color="auto" w:sz="4" w:space="0"/>
              <w:bottom w:val="single" w:color="auto" w:sz="4" w:space="0"/>
            </w:tcBorders>
            <w:noWrap w:val="0"/>
            <w:vAlign w:val="top"/>
          </w:tcPr>
          <w:p w14:paraId="73D3B661">
            <w:pPr>
              <w:spacing w:before="33" w:line="226" w:lineRule="auto"/>
              <w:ind w:left="252"/>
              <w:rPr>
                <w:rFonts w:hint="eastAsia" w:ascii="宋体" w:hAnsi="宋体" w:eastAsia="宋体" w:cs="宋体"/>
                <w:sz w:val="19"/>
                <w:szCs w:val="19"/>
              </w:rPr>
            </w:pPr>
            <w:r>
              <w:rPr>
                <w:rFonts w:hint="eastAsia" w:ascii="宋体" w:hAnsi="宋体" w:eastAsia="宋体" w:cs="宋体"/>
                <w:spacing w:val="4"/>
                <w:sz w:val="19"/>
                <w:szCs w:val="19"/>
              </w:rPr>
              <w:t>满意度</w:t>
            </w:r>
          </w:p>
          <w:p w14:paraId="798D53D8">
            <w:pPr>
              <w:spacing w:before="26" w:line="226" w:lineRule="auto"/>
              <w:ind w:left="346"/>
              <w:rPr>
                <w:rFonts w:hint="eastAsia" w:ascii="宋体" w:hAnsi="宋体" w:eastAsia="宋体" w:cs="宋体"/>
                <w:sz w:val="19"/>
                <w:szCs w:val="19"/>
              </w:rPr>
            </w:pPr>
            <w:r>
              <w:rPr>
                <w:rFonts w:hint="eastAsia" w:ascii="宋体" w:hAnsi="宋体" w:eastAsia="宋体" w:cs="宋体"/>
                <w:spacing w:val="3"/>
                <w:sz w:val="19"/>
                <w:szCs w:val="19"/>
              </w:rPr>
              <w:t>指标</w:t>
            </w:r>
          </w:p>
          <w:p w14:paraId="030AB2A8">
            <w:pPr>
              <w:spacing w:before="27" w:line="213" w:lineRule="auto"/>
              <w:ind w:left="115"/>
              <w:rPr>
                <w:rFonts w:hint="eastAsia" w:ascii="宋体" w:hAnsi="宋体" w:eastAsia="宋体" w:cs="宋体"/>
                <w:sz w:val="19"/>
                <w:szCs w:val="19"/>
              </w:rPr>
            </w:pPr>
            <w:r>
              <w:rPr>
                <w:rFonts w:hint="eastAsia" w:ascii="宋体" w:hAnsi="宋体" w:eastAsia="宋体" w:cs="宋体"/>
                <w:spacing w:val="3"/>
                <w:sz w:val="19"/>
                <w:szCs w:val="19"/>
              </w:rPr>
              <w:t>（10分）</w:t>
            </w:r>
          </w:p>
        </w:tc>
        <w:tc>
          <w:tcPr>
            <w:tcW w:w="955" w:type="dxa"/>
            <w:vMerge w:val="restart"/>
            <w:tcBorders>
              <w:top w:val="single" w:color="auto" w:sz="4" w:space="0"/>
              <w:bottom w:val="single" w:color="auto" w:sz="4" w:space="0"/>
            </w:tcBorders>
            <w:noWrap w:val="0"/>
            <w:vAlign w:val="top"/>
          </w:tcPr>
          <w:p w14:paraId="735199DD">
            <w:pPr>
              <w:spacing w:before="110" w:line="226" w:lineRule="auto"/>
              <w:ind w:left="123"/>
              <w:rPr>
                <w:rFonts w:hint="eastAsia" w:ascii="宋体" w:hAnsi="宋体" w:eastAsia="宋体" w:cs="宋体"/>
                <w:sz w:val="19"/>
                <w:szCs w:val="19"/>
              </w:rPr>
            </w:pPr>
            <w:r>
              <w:rPr>
                <w:rFonts w:hint="eastAsia" w:ascii="宋体" w:hAnsi="宋体" w:eastAsia="宋体" w:cs="宋体"/>
                <w:spacing w:val="7"/>
                <w:sz w:val="19"/>
                <w:szCs w:val="19"/>
              </w:rPr>
              <w:t>服务对象</w:t>
            </w:r>
          </w:p>
          <w:p w14:paraId="5DFF6097">
            <w:pPr>
              <w:spacing w:before="7" w:line="226" w:lineRule="auto"/>
              <w:ind w:left="129"/>
              <w:rPr>
                <w:rFonts w:hint="eastAsia" w:ascii="宋体" w:hAnsi="宋体" w:eastAsia="宋体" w:cs="宋体"/>
                <w:sz w:val="19"/>
                <w:szCs w:val="19"/>
              </w:rPr>
            </w:pPr>
            <w:r>
              <w:rPr>
                <w:rFonts w:hint="eastAsia" w:ascii="宋体" w:hAnsi="宋体" w:eastAsia="宋体" w:cs="宋体"/>
                <w:spacing w:val="5"/>
                <w:sz w:val="19"/>
                <w:szCs w:val="19"/>
              </w:rPr>
              <w:t>满意度指</w:t>
            </w:r>
          </w:p>
          <w:p w14:paraId="1D7BA908">
            <w:pPr>
              <w:spacing w:before="7" w:line="226" w:lineRule="auto"/>
              <w:ind w:left="419" w:leftChars="0"/>
              <w:rPr>
                <w:rFonts w:hint="eastAsia" w:ascii="宋体" w:hAnsi="宋体" w:eastAsia="宋体" w:cs="宋体"/>
                <w:kern w:val="2"/>
                <w:sz w:val="19"/>
                <w:szCs w:val="19"/>
                <w:lang w:val="en-US" w:eastAsia="zh-CN" w:bidi="ar-SA"/>
              </w:rPr>
            </w:pPr>
            <w:r>
              <w:rPr>
                <w:rFonts w:hint="eastAsia" w:ascii="宋体" w:hAnsi="宋体" w:eastAsia="宋体" w:cs="宋体"/>
                <w:spacing w:val="2"/>
                <w:sz w:val="19"/>
                <w:szCs w:val="19"/>
              </w:rPr>
              <w:t>标</w:t>
            </w:r>
          </w:p>
        </w:tc>
        <w:tc>
          <w:tcPr>
            <w:tcW w:w="1244" w:type="dxa"/>
            <w:noWrap w:val="0"/>
            <w:vAlign w:val="top"/>
          </w:tcPr>
          <w:p w14:paraId="6A8DC478">
            <w:pPr>
              <w:pStyle w:val="9"/>
              <w:spacing w:line="225" w:lineRule="exact"/>
              <w:rPr>
                <w:rFonts w:hint="eastAsia" w:ascii="宋体" w:hAnsi="宋体" w:eastAsia="宋体" w:cs="宋体"/>
                <w:sz w:val="19"/>
              </w:rPr>
            </w:pPr>
          </w:p>
        </w:tc>
        <w:tc>
          <w:tcPr>
            <w:tcW w:w="1244" w:type="dxa"/>
            <w:noWrap w:val="0"/>
            <w:vAlign w:val="top"/>
          </w:tcPr>
          <w:p w14:paraId="11D8BE88">
            <w:pPr>
              <w:pStyle w:val="9"/>
              <w:spacing w:line="225" w:lineRule="exact"/>
              <w:rPr>
                <w:rFonts w:hint="eastAsia" w:ascii="宋体" w:hAnsi="宋体" w:eastAsia="宋体" w:cs="宋体"/>
                <w:sz w:val="19"/>
              </w:rPr>
            </w:pPr>
          </w:p>
        </w:tc>
        <w:tc>
          <w:tcPr>
            <w:tcW w:w="1281" w:type="dxa"/>
            <w:noWrap w:val="0"/>
            <w:vAlign w:val="top"/>
          </w:tcPr>
          <w:p w14:paraId="1DA58842">
            <w:pPr>
              <w:pStyle w:val="9"/>
              <w:spacing w:line="225" w:lineRule="exact"/>
              <w:rPr>
                <w:rFonts w:hint="eastAsia" w:ascii="宋体" w:hAnsi="宋体" w:eastAsia="宋体" w:cs="宋体"/>
                <w:sz w:val="19"/>
              </w:rPr>
            </w:pPr>
          </w:p>
        </w:tc>
        <w:tc>
          <w:tcPr>
            <w:tcW w:w="673" w:type="dxa"/>
            <w:noWrap w:val="0"/>
            <w:vAlign w:val="top"/>
          </w:tcPr>
          <w:p w14:paraId="36AAD625">
            <w:pPr>
              <w:pStyle w:val="9"/>
              <w:spacing w:line="225" w:lineRule="exact"/>
              <w:rPr>
                <w:rFonts w:hint="eastAsia" w:ascii="宋体" w:hAnsi="宋体" w:eastAsia="宋体" w:cs="宋体"/>
                <w:sz w:val="19"/>
              </w:rPr>
            </w:pPr>
          </w:p>
        </w:tc>
        <w:tc>
          <w:tcPr>
            <w:tcW w:w="873" w:type="dxa"/>
            <w:noWrap w:val="0"/>
            <w:vAlign w:val="top"/>
          </w:tcPr>
          <w:p w14:paraId="6B6ED975">
            <w:pPr>
              <w:pStyle w:val="9"/>
              <w:spacing w:line="225" w:lineRule="exact"/>
              <w:rPr>
                <w:rFonts w:hint="eastAsia" w:ascii="宋体" w:hAnsi="宋体" w:eastAsia="宋体" w:cs="宋体"/>
                <w:sz w:val="19"/>
              </w:rPr>
            </w:pPr>
          </w:p>
        </w:tc>
        <w:tc>
          <w:tcPr>
            <w:tcW w:w="1422" w:type="dxa"/>
            <w:noWrap w:val="0"/>
            <w:vAlign w:val="top"/>
          </w:tcPr>
          <w:p w14:paraId="3747E42B">
            <w:pPr>
              <w:pStyle w:val="9"/>
              <w:spacing w:line="225" w:lineRule="exact"/>
              <w:rPr>
                <w:rFonts w:hint="eastAsia" w:ascii="宋体" w:hAnsi="宋体" w:eastAsia="宋体" w:cs="宋体"/>
                <w:sz w:val="19"/>
              </w:rPr>
            </w:pPr>
          </w:p>
        </w:tc>
      </w:tr>
      <w:tr w14:paraId="23E848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2CC418F1">
            <w:pPr>
              <w:pStyle w:val="9"/>
              <w:rPr>
                <w:rFonts w:hint="eastAsia" w:ascii="宋体" w:hAnsi="宋体" w:eastAsia="宋体" w:cs="宋体"/>
              </w:rPr>
            </w:pPr>
          </w:p>
        </w:tc>
        <w:tc>
          <w:tcPr>
            <w:tcW w:w="1079" w:type="dxa"/>
            <w:vMerge w:val="continue"/>
            <w:tcBorders>
              <w:top w:val="single" w:color="auto" w:sz="4" w:space="0"/>
              <w:bottom w:val="single" w:color="auto" w:sz="4" w:space="0"/>
            </w:tcBorders>
            <w:noWrap w:val="0"/>
            <w:vAlign w:val="top"/>
          </w:tcPr>
          <w:p w14:paraId="0D8E10ED">
            <w:pPr>
              <w:pStyle w:val="9"/>
              <w:rPr>
                <w:rFonts w:hint="eastAsia" w:ascii="宋体" w:hAnsi="宋体" w:eastAsia="宋体" w:cs="宋体"/>
              </w:rPr>
            </w:pPr>
          </w:p>
        </w:tc>
        <w:tc>
          <w:tcPr>
            <w:tcW w:w="955" w:type="dxa"/>
            <w:vMerge w:val="continue"/>
            <w:tcBorders>
              <w:top w:val="single" w:color="auto" w:sz="4" w:space="0"/>
              <w:bottom w:val="single" w:color="auto" w:sz="4" w:space="0"/>
            </w:tcBorders>
            <w:noWrap w:val="0"/>
            <w:vAlign w:val="top"/>
          </w:tcPr>
          <w:p w14:paraId="71C7ADC7">
            <w:pPr>
              <w:pStyle w:val="9"/>
              <w:rPr>
                <w:rFonts w:hint="eastAsia" w:ascii="宋体" w:hAnsi="宋体" w:eastAsia="宋体" w:cs="宋体"/>
              </w:rPr>
            </w:pPr>
          </w:p>
        </w:tc>
        <w:tc>
          <w:tcPr>
            <w:tcW w:w="1244" w:type="dxa"/>
            <w:noWrap w:val="0"/>
            <w:vAlign w:val="top"/>
          </w:tcPr>
          <w:p w14:paraId="63AA6087">
            <w:pPr>
              <w:pStyle w:val="9"/>
              <w:spacing w:line="225" w:lineRule="exact"/>
              <w:rPr>
                <w:rFonts w:hint="eastAsia" w:ascii="宋体" w:hAnsi="宋体" w:eastAsia="宋体" w:cs="宋体"/>
                <w:sz w:val="19"/>
              </w:rPr>
            </w:pPr>
          </w:p>
        </w:tc>
        <w:tc>
          <w:tcPr>
            <w:tcW w:w="1244" w:type="dxa"/>
            <w:noWrap w:val="0"/>
            <w:vAlign w:val="top"/>
          </w:tcPr>
          <w:p w14:paraId="6EFE28BD">
            <w:pPr>
              <w:pStyle w:val="9"/>
              <w:spacing w:line="225" w:lineRule="exact"/>
              <w:rPr>
                <w:rFonts w:hint="eastAsia" w:ascii="宋体" w:hAnsi="宋体" w:eastAsia="宋体" w:cs="宋体"/>
                <w:sz w:val="19"/>
              </w:rPr>
            </w:pPr>
          </w:p>
        </w:tc>
        <w:tc>
          <w:tcPr>
            <w:tcW w:w="1281" w:type="dxa"/>
            <w:noWrap w:val="0"/>
            <w:vAlign w:val="top"/>
          </w:tcPr>
          <w:p w14:paraId="486E071C">
            <w:pPr>
              <w:pStyle w:val="9"/>
              <w:spacing w:line="225" w:lineRule="exact"/>
              <w:rPr>
                <w:rFonts w:hint="eastAsia" w:ascii="宋体" w:hAnsi="宋体" w:eastAsia="宋体" w:cs="宋体"/>
                <w:sz w:val="19"/>
              </w:rPr>
            </w:pPr>
          </w:p>
        </w:tc>
        <w:tc>
          <w:tcPr>
            <w:tcW w:w="673" w:type="dxa"/>
            <w:noWrap w:val="0"/>
            <w:vAlign w:val="top"/>
          </w:tcPr>
          <w:p w14:paraId="3BE9ECE2">
            <w:pPr>
              <w:pStyle w:val="9"/>
              <w:spacing w:line="225" w:lineRule="exact"/>
              <w:rPr>
                <w:rFonts w:hint="eastAsia" w:ascii="宋体" w:hAnsi="宋体" w:eastAsia="宋体" w:cs="宋体"/>
                <w:sz w:val="19"/>
              </w:rPr>
            </w:pPr>
          </w:p>
        </w:tc>
        <w:tc>
          <w:tcPr>
            <w:tcW w:w="873" w:type="dxa"/>
            <w:noWrap w:val="0"/>
            <w:vAlign w:val="top"/>
          </w:tcPr>
          <w:p w14:paraId="61487A88">
            <w:pPr>
              <w:pStyle w:val="9"/>
              <w:spacing w:line="225" w:lineRule="exact"/>
              <w:rPr>
                <w:rFonts w:hint="eastAsia" w:ascii="宋体" w:hAnsi="宋体" w:eastAsia="宋体" w:cs="宋体"/>
                <w:sz w:val="19"/>
              </w:rPr>
            </w:pPr>
          </w:p>
        </w:tc>
        <w:tc>
          <w:tcPr>
            <w:tcW w:w="1422" w:type="dxa"/>
            <w:noWrap w:val="0"/>
            <w:vAlign w:val="top"/>
          </w:tcPr>
          <w:p w14:paraId="5FCE8C2E">
            <w:pPr>
              <w:pStyle w:val="9"/>
              <w:spacing w:line="225" w:lineRule="exact"/>
              <w:rPr>
                <w:rFonts w:hint="eastAsia" w:ascii="宋体" w:hAnsi="宋体" w:eastAsia="宋体" w:cs="宋体"/>
                <w:sz w:val="19"/>
              </w:rPr>
            </w:pPr>
          </w:p>
        </w:tc>
      </w:tr>
      <w:tr w14:paraId="55D6B2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2" w:hRule="atLeast"/>
        </w:trPr>
        <w:tc>
          <w:tcPr>
            <w:tcW w:w="1084" w:type="dxa"/>
            <w:vMerge w:val="continue"/>
            <w:tcBorders>
              <w:top w:val="nil"/>
            </w:tcBorders>
            <w:noWrap w:val="0"/>
            <w:textDirection w:val="tbRlV"/>
            <w:vAlign w:val="top"/>
          </w:tcPr>
          <w:p w14:paraId="770030D0">
            <w:pPr>
              <w:pStyle w:val="9"/>
              <w:rPr>
                <w:rFonts w:hint="eastAsia" w:ascii="宋体" w:hAnsi="宋体" w:eastAsia="宋体" w:cs="宋体"/>
              </w:rPr>
            </w:pPr>
          </w:p>
        </w:tc>
        <w:tc>
          <w:tcPr>
            <w:tcW w:w="1079" w:type="dxa"/>
            <w:vMerge w:val="continue"/>
            <w:tcBorders>
              <w:top w:val="single" w:color="auto" w:sz="4" w:space="0"/>
              <w:bottom w:val="single" w:color="auto" w:sz="4" w:space="0"/>
            </w:tcBorders>
            <w:noWrap w:val="0"/>
            <w:vAlign w:val="top"/>
          </w:tcPr>
          <w:p w14:paraId="088215F4">
            <w:pPr>
              <w:pStyle w:val="9"/>
              <w:rPr>
                <w:rFonts w:hint="eastAsia" w:ascii="宋体" w:hAnsi="宋体" w:eastAsia="宋体" w:cs="宋体"/>
              </w:rPr>
            </w:pPr>
          </w:p>
        </w:tc>
        <w:tc>
          <w:tcPr>
            <w:tcW w:w="955" w:type="dxa"/>
            <w:vMerge w:val="continue"/>
            <w:tcBorders>
              <w:top w:val="single" w:color="auto" w:sz="4" w:space="0"/>
              <w:bottom w:val="single" w:color="auto" w:sz="4" w:space="0"/>
            </w:tcBorders>
            <w:noWrap w:val="0"/>
            <w:vAlign w:val="top"/>
          </w:tcPr>
          <w:p w14:paraId="7E85E38D">
            <w:pPr>
              <w:pStyle w:val="9"/>
              <w:rPr>
                <w:rFonts w:hint="eastAsia" w:ascii="宋体" w:hAnsi="宋体" w:eastAsia="宋体" w:cs="宋体"/>
              </w:rPr>
            </w:pPr>
          </w:p>
        </w:tc>
        <w:tc>
          <w:tcPr>
            <w:tcW w:w="1244" w:type="dxa"/>
            <w:noWrap w:val="0"/>
            <w:vAlign w:val="top"/>
          </w:tcPr>
          <w:p w14:paraId="39DB5CA0">
            <w:pPr>
              <w:spacing w:before="204" w:line="60"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1C120687">
            <w:pPr>
              <w:pStyle w:val="9"/>
              <w:rPr>
                <w:rFonts w:hint="eastAsia" w:ascii="宋体" w:hAnsi="宋体" w:eastAsia="宋体" w:cs="宋体"/>
              </w:rPr>
            </w:pPr>
          </w:p>
        </w:tc>
        <w:tc>
          <w:tcPr>
            <w:tcW w:w="1281" w:type="dxa"/>
            <w:noWrap w:val="0"/>
            <w:vAlign w:val="top"/>
          </w:tcPr>
          <w:p w14:paraId="542AFD8D">
            <w:pPr>
              <w:pStyle w:val="9"/>
              <w:rPr>
                <w:rFonts w:hint="eastAsia" w:ascii="宋体" w:hAnsi="宋体" w:eastAsia="宋体" w:cs="宋体"/>
              </w:rPr>
            </w:pPr>
          </w:p>
        </w:tc>
        <w:tc>
          <w:tcPr>
            <w:tcW w:w="673" w:type="dxa"/>
            <w:noWrap w:val="0"/>
            <w:vAlign w:val="top"/>
          </w:tcPr>
          <w:p w14:paraId="78177C52">
            <w:pPr>
              <w:pStyle w:val="9"/>
              <w:rPr>
                <w:rFonts w:hint="eastAsia" w:ascii="宋体" w:hAnsi="宋体" w:eastAsia="宋体" w:cs="宋体"/>
              </w:rPr>
            </w:pPr>
          </w:p>
        </w:tc>
        <w:tc>
          <w:tcPr>
            <w:tcW w:w="873" w:type="dxa"/>
            <w:noWrap w:val="0"/>
            <w:vAlign w:val="top"/>
          </w:tcPr>
          <w:p w14:paraId="1ED24C36">
            <w:pPr>
              <w:pStyle w:val="9"/>
              <w:rPr>
                <w:rFonts w:hint="eastAsia" w:ascii="宋体" w:hAnsi="宋体" w:eastAsia="宋体" w:cs="宋体"/>
              </w:rPr>
            </w:pPr>
          </w:p>
        </w:tc>
        <w:tc>
          <w:tcPr>
            <w:tcW w:w="1422" w:type="dxa"/>
            <w:noWrap w:val="0"/>
            <w:vAlign w:val="top"/>
          </w:tcPr>
          <w:p w14:paraId="42B79606">
            <w:pPr>
              <w:pStyle w:val="9"/>
              <w:rPr>
                <w:rFonts w:hint="eastAsia" w:ascii="宋体" w:hAnsi="宋体" w:eastAsia="宋体" w:cs="宋体"/>
              </w:rPr>
            </w:pPr>
          </w:p>
        </w:tc>
      </w:tr>
      <w:tr w14:paraId="2AC5CC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 w:hRule="atLeast"/>
        </w:trPr>
        <w:tc>
          <w:tcPr>
            <w:tcW w:w="6887" w:type="dxa"/>
            <w:gridSpan w:val="6"/>
            <w:noWrap w:val="0"/>
            <w:vAlign w:val="top"/>
          </w:tcPr>
          <w:p w14:paraId="4C66418D">
            <w:pPr>
              <w:spacing w:before="36" w:line="216" w:lineRule="auto"/>
              <w:ind w:left="3263"/>
              <w:rPr>
                <w:rFonts w:hint="eastAsia" w:ascii="宋体" w:hAnsi="宋体" w:eastAsia="宋体" w:cs="宋体"/>
                <w:sz w:val="19"/>
                <w:szCs w:val="19"/>
              </w:rPr>
            </w:pPr>
            <w:r>
              <w:rPr>
                <w:rFonts w:hint="eastAsia" w:ascii="宋体" w:hAnsi="宋体" w:eastAsia="宋体" w:cs="宋体"/>
                <w:spacing w:val="-1"/>
                <w:sz w:val="19"/>
                <w:szCs w:val="19"/>
              </w:rPr>
              <w:t>总分</w:t>
            </w:r>
          </w:p>
        </w:tc>
        <w:tc>
          <w:tcPr>
            <w:tcW w:w="673" w:type="dxa"/>
            <w:noWrap w:val="0"/>
            <w:vAlign w:val="top"/>
          </w:tcPr>
          <w:p w14:paraId="6DFFDED7">
            <w:pPr>
              <w:spacing w:before="67" w:line="195" w:lineRule="auto"/>
              <w:ind w:left="208"/>
              <w:rPr>
                <w:rFonts w:hint="eastAsia" w:ascii="宋体" w:hAnsi="宋体" w:eastAsia="宋体" w:cs="宋体"/>
                <w:sz w:val="19"/>
                <w:szCs w:val="19"/>
              </w:rPr>
            </w:pPr>
            <w:r>
              <w:rPr>
                <w:rFonts w:hint="eastAsia" w:ascii="宋体" w:hAnsi="宋体" w:eastAsia="宋体" w:cs="宋体"/>
                <w:spacing w:val="-4"/>
                <w:sz w:val="19"/>
                <w:szCs w:val="19"/>
              </w:rPr>
              <w:t>100</w:t>
            </w:r>
          </w:p>
        </w:tc>
        <w:tc>
          <w:tcPr>
            <w:tcW w:w="873" w:type="dxa"/>
            <w:noWrap w:val="0"/>
            <w:vAlign w:val="top"/>
          </w:tcPr>
          <w:p w14:paraId="6D5555B3">
            <w:pPr>
              <w:pStyle w:val="9"/>
              <w:rPr>
                <w:rFonts w:hint="eastAsia" w:ascii="宋体" w:hAnsi="宋体" w:eastAsia="宋体" w:cs="宋体"/>
              </w:rPr>
            </w:pPr>
          </w:p>
        </w:tc>
        <w:tc>
          <w:tcPr>
            <w:tcW w:w="1422" w:type="dxa"/>
            <w:noWrap w:val="0"/>
            <w:vAlign w:val="top"/>
          </w:tcPr>
          <w:p w14:paraId="1D851448">
            <w:pPr>
              <w:pStyle w:val="9"/>
              <w:rPr>
                <w:rFonts w:hint="eastAsia" w:ascii="宋体" w:hAnsi="宋体" w:eastAsia="宋体" w:cs="宋体"/>
              </w:rPr>
            </w:pPr>
          </w:p>
        </w:tc>
      </w:tr>
    </w:tbl>
    <w:p w14:paraId="622D7105">
      <w:pPr>
        <w:pStyle w:val="3"/>
        <w:spacing w:before="232" w:line="228" w:lineRule="auto"/>
        <w:ind w:left="575"/>
        <w:rPr>
          <w:sz w:val="17"/>
          <w:szCs w:val="17"/>
        </w:rPr>
      </w:pPr>
      <w:r>
        <w:rPr>
          <w:rFonts w:hint="eastAsia" w:ascii="宋体" w:hAnsi="宋体" w:eastAsia="宋体" w:cs="宋体"/>
          <w:spacing w:val="3"/>
          <w:sz w:val="17"/>
          <w:szCs w:val="17"/>
        </w:rPr>
        <w:t>备注： 每个一级项目支出一张表。 如， 业务工作经</w:t>
      </w:r>
      <w:r>
        <w:rPr>
          <w:rFonts w:hint="eastAsia" w:ascii="宋体" w:hAnsi="宋体" w:eastAsia="宋体" w:cs="宋体"/>
          <w:spacing w:val="2"/>
          <w:sz w:val="17"/>
          <w:szCs w:val="17"/>
        </w:rPr>
        <w:t>费，运行维护经费，其他事业发展类资金</w:t>
      </w:r>
      <w:r>
        <w:rPr>
          <w:rFonts w:hint="eastAsia" w:ascii="宋体" w:hAnsi="宋体" w:eastAsia="宋体" w:cs="宋体"/>
          <w:spacing w:val="-52"/>
          <w:sz w:val="17"/>
          <w:szCs w:val="17"/>
        </w:rPr>
        <w:t xml:space="preserve"> </w:t>
      </w:r>
      <w:r>
        <w:rPr>
          <w:rFonts w:hint="eastAsia" w:ascii="宋体" w:hAnsi="宋体" w:eastAsia="宋体" w:cs="宋体"/>
          <w:spacing w:val="2"/>
          <w:sz w:val="17"/>
          <w:szCs w:val="17"/>
        </w:rPr>
        <w:t>…各一张表。</w:t>
      </w:r>
    </w:p>
    <w:p w14:paraId="35977511">
      <w:pPr>
        <w:spacing w:line="217" w:lineRule="auto"/>
        <w:rPr>
          <w:sz w:val="22"/>
          <w:szCs w:val="22"/>
        </w:rPr>
      </w:pPr>
    </w:p>
    <w:p w14:paraId="220AF584">
      <w:pPr>
        <w:keepNext w:val="0"/>
        <w:keepLines w:val="0"/>
        <w:pageBreakBefore w:val="0"/>
        <w:widowControl w:val="0"/>
        <w:kinsoku/>
        <w:wordWrap/>
        <w:overflowPunct/>
        <w:topLinePunct w:val="0"/>
        <w:autoSpaceDE/>
        <w:autoSpaceDN/>
        <w:bidi w:val="0"/>
        <w:adjustRightInd/>
        <w:snapToGrid/>
        <w:jc w:val="left"/>
        <w:textAlignment w:val="auto"/>
        <w:rPr>
          <w:sz w:val="22"/>
          <w:szCs w:val="22"/>
        </w:rPr>
        <w:sectPr>
          <w:footerReference r:id="rId6" w:type="default"/>
          <w:pgSz w:w="11900" w:h="16833"/>
          <w:pgMar w:top="1430" w:right="1017" w:bottom="1445" w:left="1022" w:header="0" w:footer="1169" w:gutter="0"/>
          <w:pgNumType w:fmt="decimal"/>
          <w:cols w:space="720" w:num="1"/>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填表人：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r>
        <w:rPr>
          <w:rFonts w:hint="eastAsia" w:ascii="宋体" w:hAnsi="宋体" w:cs="宋体"/>
          <w:color w:val="000000"/>
          <w:spacing w:val="0"/>
          <w:position w:val="0"/>
          <w:sz w:val="23"/>
          <w:szCs w:val="23"/>
          <w:lang w:eastAsia="zh-CN"/>
        </w:rPr>
        <w:t>：</w:t>
      </w:r>
    </w:p>
    <w:p w14:paraId="2C779A22">
      <w:pPr>
        <w:spacing w:before="64" w:line="230" w:lineRule="auto"/>
        <w:rPr>
          <w:rFonts w:ascii="Times New Roman" w:hAnsi="Times New Roman" w:eastAsia="Times New Roman" w:cs="Times New Roman"/>
          <w:sz w:val="31"/>
          <w:szCs w:val="31"/>
        </w:rPr>
      </w:pPr>
      <w:r>
        <w:rPr>
          <w:rFonts w:ascii="黑体" w:hAnsi="黑体" w:eastAsia="黑体" w:cs="黑体"/>
          <w:spacing w:val="-4"/>
          <w:sz w:val="31"/>
          <w:szCs w:val="31"/>
        </w:rPr>
        <w:t>附件</w:t>
      </w:r>
      <w:r>
        <w:rPr>
          <w:rFonts w:ascii="黑体" w:hAnsi="黑体" w:eastAsia="黑体" w:cs="黑体"/>
          <w:spacing w:val="-58"/>
          <w:sz w:val="31"/>
          <w:szCs w:val="31"/>
        </w:rPr>
        <w:t xml:space="preserve"> </w:t>
      </w:r>
      <w:r>
        <w:rPr>
          <w:rFonts w:ascii="Times New Roman" w:hAnsi="Times New Roman" w:eastAsia="Times New Roman" w:cs="Times New Roman"/>
          <w:spacing w:val="-4"/>
          <w:sz w:val="31"/>
          <w:szCs w:val="31"/>
        </w:rPr>
        <w:t>5</w:t>
      </w:r>
    </w:p>
    <w:p w14:paraId="776B0EFD">
      <w:pPr>
        <w:spacing w:line="250" w:lineRule="auto"/>
        <w:rPr>
          <w:rFonts w:ascii="Arial"/>
          <w:sz w:val="21"/>
        </w:rPr>
      </w:pPr>
    </w:p>
    <w:p w14:paraId="535DACF4">
      <w:pPr>
        <w:spacing w:line="250" w:lineRule="auto"/>
        <w:rPr>
          <w:rFonts w:ascii="Arial"/>
          <w:sz w:val="21"/>
        </w:rPr>
      </w:pPr>
    </w:p>
    <w:p w14:paraId="43D90837">
      <w:pPr>
        <w:spacing w:line="250" w:lineRule="auto"/>
        <w:rPr>
          <w:rFonts w:ascii="Arial"/>
          <w:sz w:val="21"/>
        </w:rPr>
      </w:pPr>
    </w:p>
    <w:p w14:paraId="2D4C827F">
      <w:pPr>
        <w:spacing w:line="250" w:lineRule="auto"/>
        <w:rPr>
          <w:rFonts w:ascii="Arial"/>
          <w:sz w:val="21"/>
        </w:rPr>
      </w:pPr>
    </w:p>
    <w:p w14:paraId="4094FFE4">
      <w:pPr>
        <w:spacing w:line="251" w:lineRule="auto"/>
        <w:rPr>
          <w:rFonts w:ascii="Arial"/>
          <w:sz w:val="21"/>
        </w:rPr>
      </w:pPr>
    </w:p>
    <w:p w14:paraId="247BE7DF">
      <w:pPr>
        <w:spacing w:line="251" w:lineRule="auto"/>
        <w:rPr>
          <w:rFonts w:ascii="Arial"/>
          <w:sz w:val="21"/>
        </w:rPr>
      </w:pPr>
    </w:p>
    <w:p w14:paraId="754C36ED">
      <w:pPr>
        <w:spacing w:line="251" w:lineRule="auto"/>
        <w:rPr>
          <w:rFonts w:ascii="Arial"/>
          <w:sz w:val="21"/>
        </w:rPr>
      </w:pPr>
    </w:p>
    <w:p w14:paraId="3ABD24A1">
      <w:pPr>
        <w:spacing w:line="251" w:lineRule="auto"/>
        <w:rPr>
          <w:rFonts w:ascii="Arial"/>
          <w:sz w:val="21"/>
        </w:rPr>
      </w:pPr>
    </w:p>
    <w:p w14:paraId="4F50CB6D">
      <w:pPr>
        <w:spacing w:line="251" w:lineRule="auto"/>
        <w:rPr>
          <w:rFonts w:ascii="Arial"/>
          <w:sz w:val="21"/>
        </w:rPr>
      </w:pPr>
    </w:p>
    <w:p w14:paraId="278BB8F8">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年度××单位整体支出</w:t>
      </w:r>
    </w:p>
    <w:p w14:paraId="72443BB6">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绩效自评报告</w:t>
      </w:r>
    </w:p>
    <w:p w14:paraId="39AAA62A">
      <w:pPr>
        <w:spacing w:line="243" w:lineRule="auto"/>
        <w:rPr>
          <w:rFonts w:ascii="Arial"/>
          <w:sz w:val="21"/>
        </w:rPr>
      </w:pPr>
    </w:p>
    <w:p w14:paraId="01E8F36E">
      <w:pPr>
        <w:spacing w:line="243" w:lineRule="auto"/>
        <w:rPr>
          <w:rFonts w:ascii="Arial"/>
          <w:sz w:val="21"/>
        </w:rPr>
      </w:pPr>
    </w:p>
    <w:p w14:paraId="4F389EF8">
      <w:pPr>
        <w:spacing w:line="243" w:lineRule="auto"/>
        <w:rPr>
          <w:rFonts w:ascii="Arial"/>
          <w:sz w:val="21"/>
        </w:rPr>
      </w:pPr>
    </w:p>
    <w:p w14:paraId="18E1A921">
      <w:pPr>
        <w:spacing w:line="243" w:lineRule="auto"/>
        <w:rPr>
          <w:rFonts w:ascii="Arial"/>
          <w:sz w:val="21"/>
        </w:rPr>
      </w:pPr>
    </w:p>
    <w:p w14:paraId="69297013">
      <w:pPr>
        <w:spacing w:line="243" w:lineRule="auto"/>
        <w:rPr>
          <w:rFonts w:ascii="Arial"/>
          <w:sz w:val="21"/>
        </w:rPr>
      </w:pPr>
    </w:p>
    <w:p w14:paraId="39301046">
      <w:pPr>
        <w:spacing w:line="243" w:lineRule="auto"/>
        <w:rPr>
          <w:rFonts w:ascii="Arial"/>
          <w:sz w:val="21"/>
        </w:rPr>
      </w:pPr>
    </w:p>
    <w:p w14:paraId="2C1A1192">
      <w:pPr>
        <w:spacing w:line="243" w:lineRule="auto"/>
        <w:rPr>
          <w:rFonts w:ascii="Arial"/>
          <w:sz w:val="21"/>
        </w:rPr>
      </w:pPr>
    </w:p>
    <w:p w14:paraId="7CF54323">
      <w:pPr>
        <w:spacing w:line="243" w:lineRule="auto"/>
        <w:rPr>
          <w:rFonts w:ascii="Arial"/>
          <w:sz w:val="21"/>
        </w:rPr>
      </w:pPr>
    </w:p>
    <w:p w14:paraId="1722F842">
      <w:pPr>
        <w:spacing w:line="243" w:lineRule="auto"/>
        <w:rPr>
          <w:rFonts w:ascii="Arial"/>
          <w:sz w:val="21"/>
        </w:rPr>
      </w:pPr>
    </w:p>
    <w:p w14:paraId="07DAD241">
      <w:pPr>
        <w:spacing w:line="243" w:lineRule="auto"/>
        <w:rPr>
          <w:rFonts w:ascii="Arial"/>
          <w:sz w:val="21"/>
        </w:rPr>
      </w:pPr>
    </w:p>
    <w:p w14:paraId="04815B7A">
      <w:pPr>
        <w:spacing w:line="243" w:lineRule="auto"/>
        <w:rPr>
          <w:rFonts w:ascii="Arial"/>
          <w:sz w:val="21"/>
        </w:rPr>
      </w:pPr>
    </w:p>
    <w:p w14:paraId="433A8918">
      <w:pPr>
        <w:spacing w:line="243" w:lineRule="auto"/>
        <w:rPr>
          <w:rFonts w:ascii="Arial"/>
          <w:sz w:val="21"/>
        </w:rPr>
      </w:pPr>
    </w:p>
    <w:p w14:paraId="2116CED1">
      <w:pPr>
        <w:spacing w:line="243" w:lineRule="auto"/>
        <w:rPr>
          <w:rFonts w:ascii="Arial"/>
          <w:sz w:val="21"/>
        </w:rPr>
      </w:pPr>
    </w:p>
    <w:p w14:paraId="2929612E">
      <w:pPr>
        <w:spacing w:line="243" w:lineRule="auto"/>
        <w:rPr>
          <w:rFonts w:ascii="Arial"/>
          <w:sz w:val="21"/>
        </w:rPr>
      </w:pPr>
    </w:p>
    <w:p w14:paraId="46350B70">
      <w:pPr>
        <w:spacing w:line="243" w:lineRule="auto"/>
        <w:rPr>
          <w:rFonts w:ascii="Arial"/>
          <w:sz w:val="21"/>
        </w:rPr>
      </w:pPr>
    </w:p>
    <w:p w14:paraId="07601295">
      <w:pPr>
        <w:spacing w:line="243" w:lineRule="auto"/>
        <w:rPr>
          <w:rFonts w:ascii="Arial"/>
          <w:sz w:val="21"/>
        </w:rPr>
      </w:pPr>
    </w:p>
    <w:p w14:paraId="0A14AD72">
      <w:pPr>
        <w:spacing w:line="243" w:lineRule="auto"/>
        <w:rPr>
          <w:rFonts w:ascii="Arial"/>
          <w:sz w:val="21"/>
        </w:rPr>
      </w:pPr>
    </w:p>
    <w:p w14:paraId="07B8039F">
      <w:pPr>
        <w:spacing w:line="243" w:lineRule="auto"/>
        <w:rPr>
          <w:rFonts w:ascii="Arial"/>
          <w:sz w:val="21"/>
        </w:rPr>
      </w:pPr>
    </w:p>
    <w:p w14:paraId="143F8A78">
      <w:pPr>
        <w:spacing w:line="243" w:lineRule="auto"/>
        <w:rPr>
          <w:rFonts w:ascii="Arial"/>
          <w:sz w:val="21"/>
        </w:rPr>
      </w:pPr>
    </w:p>
    <w:p w14:paraId="275F1991">
      <w:pPr>
        <w:spacing w:line="243" w:lineRule="auto"/>
        <w:rPr>
          <w:rFonts w:ascii="Arial"/>
          <w:sz w:val="21"/>
        </w:rPr>
      </w:pPr>
    </w:p>
    <w:p w14:paraId="3C20EDC6">
      <w:pPr>
        <w:spacing w:line="243" w:lineRule="auto"/>
        <w:rPr>
          <w:rFonts w:ascii="Arial"/>
          <w:sz w:val="21"/>
        </w:rPr>
      </w:pPr>
    </w:p>
    <w:p w14:paraId="2E955C4A">
      <w:pPr>
        <w:spacing w:line="243" w:lineRule="auto"/>
        <w:rPr>
          <w:rFonts w:ascii="Arial"/>
          <w:sz w:val="21"/>
        </w:rPr>
      </w:pPr>
    </w:p>
    <w:p w14:paraId="0A5B8690">
      <w:pPr>
        <w:spacing w:line="243" w:lineRule="auto"/>
        <w:rPr>
          <w:rFonts w:ascii="Arial"/>
          <w:sz w:val="21"/>
        </w:rPr>
      </w:pPr>
    </w:p>
    <w:p w14:paraId="66952C2E">
      <w:pPr>
        <w:spacing w:line="243" w:lineRule="auto"/>
        <w:rPr>
          <w:rFonts w:ascii="Arial"/>
          <w:sz w:val="21"/>
        </w:rPr>
      </w:pPr>
    </w:p>
    <w:p w14:paraId="7BD7682C">
      <w:pPr>
        <w:spacing w:line="243" w:lineRule="auto"/>
        <w:rPr>
          <w:rFonts w:ascii="Arial"/>
          <w:sz w:val="21"/>
        </w:rPr>
      </w:pPr>
    </w:p>
    <w:p w14:paraId="4FFC3349">
      <w:pPr>
        <w:spacing w:line="244" w:lineRule="auto"/>
        <w:rPr>
          <w:rFonts w:ascii="Arial"/>
          <w:sz w:val="21"/>
        </w:rPr>
      </w:pPr>
    </w:p>
    <w:p w14:paraId="7E04A677">
      <w:pPr>
        <w:spacing w:line="244" w:lineRule="auto"/>
        <w:rPr>
          <w:rFonts w:ascii="Arial"/>
          <w:sz w:val="21"/>
        </w:rPr>
      </w:pPr>
    </w:p>
    <w:p w14:paraId="3E367EA5">
      <w:pPr>
        <w:pStyle w:val="3"/>
        <w:spacing w:before="100" w:line="221" w:lineRule="auto"/>
        <w:ind w:left="1902"/>
      </w:pPr>
      <w:r>
        <w:rPr>
          <w:spacing w:val="-10"/>
        </w:rPr>
        <w:t>部门（单位）名称</w:t>
      </w:r>
      <w:r>
        <w:rPr>
          <w:spacing w:val="4"/>
        </w:rPr>
        <w:t>：</w:t>
      </w:r>
      <w:r>
        <w:rPr>
          <w:spacing w:val="-118"/>
        </w:rPr>
        <w:t xml:space="preserve"> </w:t>
      </w:r>
      <w:r>
        <w:rPr>
          <w:spacing w:val="-75"/>
          <w:u w:val="single" w:color="auto"/>
        </w:rPr>
        <w:t xml:space="preserve"> </w:t>
      </w:r>
      <w:r>
        <w:rPr>
          <w:spacing w:val="4"/>
          <w:u w:val="single" w:color="auto"/>
        </w:rPr>
        <w:t>（</w:t>
      </w:r>
      <w:r>
        <w:rPr>
          <w:spacing w:val="-10"/>
          <w:u w:val="single" w:color="auto"/>
        </w:rPr>
        <w:t>盖章）</w:t>
      </w:r>
      <w:r>
        <w:rPr>
          <w:u w:val="single" w:color="auto"/>
        </w:rPr>
        <w:t xml:space="preserve">         </w:t>
      </w:r>
    </w:p>
    <w:p w14:paraId="2CE83C93">
      <w:pPr>
        <w:spacing w:before="228" w:line="222" w:lineRule="auto"/>
        <w:ind w:left="3179"/>
        <w:rPr>
          <w:rFonts w:ascii="楷体" w:hAnsi="楷体" w:eastAsia="楷体" w:cs="楷体"/>
          <w:sz w:val="31"/>
          <w:szCs w:val="31"/>
        </w:rPr>
      </w:pPr>
      <w:r>
        <w:rPr>
          <w:rFonts w:ascii="楷体" w:hAnsi="楷体" w:eastAsia="楷体" w:cs="楷体"/>
          <w:spacing w:val="-8"/>
          <w:sz w:val="31"/>
          <w:szCs w:val="31"/>
        </w:rPr>
        <w:t>年</w:t>
      </w:r>
      <w:r>
        <w:rPr>
          <w:rFonts w:ascii="楷体" w:hAnsi="楷体" w:eastAsia="楷体" w:cs="楷体"/>
          <w:spacing w:val="21"/>
          <w:sz w:val="31"/>
          <w:szCs w:val="31"/>
        </w:rPr>
        <w:t xml:space="preserve">  </w:t>
      </w:r>
      <w:r>
        <w:rPr>
          <w:rFonts w:ascii="楷体" w:hAnsi="楷体" w:eastAsia="楷体" w:cs="楷体"/>
          <w:spacing w:val="-8"/>
          <w:sz w:val="31"/>
          <w:szCs w:val="31"/>
        </w:rPr>
        <w:t>月</w:t>
      </w:r>
      <w:r>
        <w:rPr>
          <w:rFonts w:ascii="楷体" w:hAnsi="楷体" w:eastAsia="楷体" w:cs="楷体"/>
          <w:spacing w:val="43"/>
          <w:sz w:val="31"/>
          <w:szCs w:val="31"/>
        </w:rPr>
        <w:t xml:space="preserve">  </w:t>
      </w:r>
      <w:r>
        <w:rPr>
          <w:rFonts w:ascii="楷体" w:hAnsi="楷体" w:eastAsia="楷体" w:cs="楷体"/>
          <w:spacing w:val="-8"/>
          <w:sz w:val="31"/>
          <w:szCs w:val="31"/>
        </w:rPr>
        <w:t>日</w:t>
      </w:r>
    </w:p>
    <w:p w14:paraId="7D46476C">
      <w:pPr>
        <w:spacing w:line="335" w:lineRule="auto"/>
        <w:rPr>
          <w:rFonts w:ascii="Arial"/>
          <w:sz w:val="21"/>
        </w:rPr>
      </w:pPr>
    </w:p>
    <w:p w14:paraId="057C64CB">
      <w:pPr>
        <w:pStyle w:val="3"/>
        <w:spacing w:before="102" w:line="224" w:lineRule="auto"/>
        <w:ind w:left="3216"/>
      </w:pPr>
      <w:r>
        <w:rPr>
          <w:spacing w:val="8"/>
        </w:rPr>
        <w:t>（此页为封面）</w:t>
      </w:r>
    </w:p>
    <w:p w14:paraId="4A3C9861">
      <w:pPr>
        <w:spacing w:line="224" w:lineRule="auto"/>
        <w:sectPr>
          <w:footerReference r:id="rId7" w:type="default"/>
          <w:pgSz w:w="11900" w:h="16833"/>
          <w:pgMar w:top="1401" w:right="1583" w:bottom="1445" w:left="1618" w:header="0" w:footer="1170" w:gutter="0"/>
          <w:pgNumType w:fmt="decimal"/>
          <w:cols w:space="720" w:num="1"/>
        </w:sectPr>
      </w:pPr>
    </w:p>
    <w:p w14:paraId="221CBFBF">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pacing w:val="6"/>
          <w:sz w:val="44"/>
          <w:szCs w:val="44"/>
        </w:rPr>
        <w:t>2023 年度××</w:t>
      </w:r>
      <w:r>
        <w:rPr>
          <w:rFonts w:hint="eastAsia" w:ascii="方正小标宋简体" w:hAnsi="方正小标宋简体" w:eastAsia="方正小标宋简体" w:cs="方正小标宋简体"/>
          <w:spacing w:val="6"/>
          <w:sz w:val="44"/>
          <w:szCs w:val="44"/>
          <w:lang w:eastAsia="zh-CN"/>
        </w:rPr>
        <w:t>单位</w:t>
      </w:r>
      <w:r>
        <w:rPr>
          <w:rFonts w:hint="eastAsia" w:ascii="方正小标宋简体" w:hAnsi="方正小标宋简体" w:eastAsia="方正小标宋简体" w:cs="方正小标宋简体"/>
          <w:spacing w:val="6"/>
          <w:sz w:val="44"/>
          <w:szCs w:val="44"/>
        </w:rPr>
        <w:t>整体支出</w:t>
      </w:r>
    </w:p>
    <w:p w14:paraId="43909904">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pacing w:val="7"/>
          <w:sz w:val="44"/>
          <w:szCs w:val="44"/>
        </w:rPr>
        <w:t>绩效自评报告</w:t>
      </w:r>
    </w:p>
    <w:p w14:paraId="3F63476F">
      <w:pPr>
        <w:spacing w:line="283" w:lineRule="auto"/>
        <w:rPr>
          <w:rFonts w:ascii="Arial"/>
          <w:sz w:val="21"/>
        </w:rPr>
      </w:pPr>
    </w:p>
    <w:p w14:paraId="09802DD7">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0"/>
        <w:textAlignment w:val="auto"/>
        <w:rPr>
          <w:rFonts w:ascii="黑体" w:hAnsi="黑体" w:eastAsia="黑体" w:cs="黑体"/>
          <w:spacing w:val="5"/>
          <w:sz w:val="31"/>
          <w:szCs w:val="31"/>
        </w:rPr>
      </w:pPr>
      <w:r>
        <w:rPr>
          <w:rFonts w:hint="eastAsia" w:ascii="黑体" w:hAnsi="黑体" w:eastAsia="黑体" w:cs="黑体"/>
          <w:spacing w:val="5"/>
          <w:sz w:val="31"/>
          <w:szCs w:val="31"/>
          <w:lang w:eastAsia="zh-CN"/>
        </w:rPr>
        <w:t>单位</w:t>
      </w:r>
      <w:r>
        <w:rPr>
          <w:rFonts w:ascii="黑体" w:hAnsi="黑体" w:eastAsia="黑体" w:cs="黑体"/>
          <w:spacing w:val="5"/>
          <w:sz w:val="31"/>
          <w:szCs w:val="31"/>
        </w:rPr>
        <w:t>基本情况</w:t>
      </w:r>
    </w:p>
    <w:p w14:paraId="61B886D4">
      <w:pPr>
        <w:widowControl/>
        <w:spacing w:line="600" w:lineRule="exact"/>
        <w:ind w:firstLine="643" w:firstLineChars="200"/>
        <w:rPr>
          <w:rFonts w:hint="eastAsia" w:ascii="仿宋" w:hAnsi="仿宋" w:eastAsia="仿宋" w:cs="仿宋_GB2312"/>
          <w:b/>
          <w:bCs/>
          <w:kern w:val="0"/>
          <w:sz w:val="32"/>
          <w:szCs w:val="32"/>
        </w:rPr>
      </w:pPr>
      <w:r>
        <w:rPr>
          <w:rFonts w:hint="eastAsia" w:ascii="仿宋" w:hAnsi="仿宋" w:eastAsia="仿宋" w:cs="仿宋_GB2312"/>
          <w:b/>
          <w:bCs/>
          <w:kern w:val="0"/>
          <w:sz w:val="32"/>
          <w:szCs w:val="32"/>
        </w:rPr>
        <w:t>（一）职能职责</w:t>
      </w:r>
    </w:p>
    <w:p w14:paraId="4511C380">
      <w:pPr>
        <w:widowControl/>
        <w:spacing w:line="600" w:lineRule="exact"/>
        <w:ind w:firstLine="640" w:firstLineChars="200"/>
        <w:rPr>
          <w:rFonts w:hint="eastAsia" w:ascii="仿宋" w:hAnsi="仿宋" w:eastAsia="仿宋" w:cs="仿宋_GB2312"/>
          <w:kern w:val="0"/>
          <w:sz w:val="32"/>
          <w:szCs w:val="32"/>
        </w:rPr>
      </w:pPr>
      <w:r>
        <w:rPr>
          <w:rFonts w:hint="eastAsia" w:ascii="仿宋" w:hAnsi="仿宋" w:eastAsia="仿宋" w:cs="仿宋_GB2312"/>
          <w:kern w:val="0"/>
          <w:sz w:val="32"/>
          <w:szCs w:val="32"/>
          <w:lang w:val="en-US" w:eastAsia="zh-CN"/>
        </w:rPr>
        <w:t>1.</w:t>
      </w:r>
      <w:r>
        <w:rPr>
          <w:rFonts w:hint="eastAsia" w:ascii="仿宋" w:hAnsi="仿宋" w:eastAsia="仿宋" w:cs="仿宋_GB2312"/>
          <w:kern w:val="0"/>
          <w:sz w:val="32"/>
          <w:szCs w:val="32"/>
        </w:rPr>
        <w:t>受岳阳市岳阳楼区城市管理和综合执法局委托，负责协助对城管执法一、二、三大队管理范围内路段夜间22:00至次日凌晨6:00时段内的建设施工扬尘污染、餐饮服务业油烟污染、违规挖掘占用城市道路、违规运输倾倒生活垃圾和建筑垃圾等方面的行政检查、行政处罚等执法类行政工作。</w:t>
      </w:r>
    </w:p>
    <w:p w14:paraId="38462CA1">
      <w:pPr>
        <w:widowControl/>
        <w:spacing w:line="600" w:lineRule="exact"/>
        <w:ind w:firstLine="640" w:firstLineChars="200"/>
        <w:rPr>
          <w:rFonts w:hint="eastAsia" w:ascii="仿宋" w:hAnsi="仿宋" w:eastAsia="仿宋" w:cs="仿宋_GB2312"/>
          <w:kern w:val="0"/>
          <w:sz w:val="32"/>
          <w:szCs w:val="32"/>
        </w:rPr>
      </w:pPr>
      <w:r>
        <w:rPr>
          <w:rFonts w:hint="eastAsia" w:ascii="仿宋" w:hAnsi="仿宋" w:eastAsia="仿宋" w:cs="仿宋_GB2312"/>
          <w:kern w:val="0"/>
          <w:sz w:val="32"/>
          <w:szCs w:val="32"/>
          <w:lang w:val="en-US" w:eastAsia="zh-CN"/>
        </w:rPr>
        <w:t>2.</w:t>
      </w:r>
      <w:r>
        <w:rPr>
          <w:rFonts w:hint="eastAsia" w:ascii="仿宋" w:hAnsi="仿宋" w:eastAsia="仿宋" w:cs="仿宋_GB2312"/>
          <w:kern w:val="0"/>
          <w:sz w:val="32"/>
          <w:szCs w:val="32"/>
        </w:rPr>
        <w:t>负责本行政区域内厨余垃圾收运核量工作。</w:t>
      </w:r>
    </w:p>
    <w:p w14:paraId="1C912F38">
      <w:pPr>
        <w:widowControl/>
        <w:spacing w:line="600" w:lineRule="exact"/>
        <w:ind w:firstLine="640" w:firstLineChars="200"/>
        <w:rPr>
          <w:rFonts w:hint="eastAsia" w:ascii="仿宋" w:hAnsi="仿宋" w:eastAsia="仿宋" w:cs="仿宋_GB2312"/>
          <w:kern w:val="0"/>
          <w:sz w:val="32"/>
          <w:szCs w:val="32"/>
        </w:rPr>
      </w:pPr>
      <w:r>
        <w:rPr>
          <w:rFonts w:hint="eastAsia" w:ascii="仿宋" w:hAnsi="仿宋" w:eastAsia="仿宋" w:cs="仿宋_GB2312"/>
          <w:kern w:val="0"/>
          <w:sz w:val="32"/>
          <w:szCs w:val="32"/>
          <w:lang w:val="en-US" w:eastAsia="zh-CN"/>
        </w:rPr>
        <w:t>3.</w:t>
      </w:r>
      <w:r>
        <w:rPr>
          <w:rFonts w:hint="eastAsia" w:ascii="仿宋" w:hAnsi="仿宋" w:eastAsia="仿宋" w:cs="仿宋_GB2312"/>
          <w:kern w:val="0"/>
          <w:sz w:val="32"/>
          <w:szCs w:val="32"/>
        </w:rPr>
        <w:t>负责辖区内餐饮单位厨余垃圾处理的日常宣传，协助做好厨余垃圾的收集执法等工作。</w:t>
      </w:r>
    </w:p>
    <w:p w14:paraId="743A0360">
      <w:pPr>
        <w:widowControl/>
        <w:spacing w:line="600" w:lineRule="exact"/>
        <w:ind w:firstLine="640" w:firstLineChars="200"/>
        <w:rPr>
          <w:rFonts w:hint="eastAsia" w:ascii="仿宋" w:hAnsi="仿宋" w:eastAsia="仿宋" w:cs="仿宋_GB2312"/>
          <w:kern w:val="0"/>
          <w:sz w:val="32"/>
          <w:szCs w:val="32"/>
        </w:rPr>
      </w:pPr>
      <w:r>
        <w:rPr>
          <w:rFonts w:hint="eastAsia" w:ascii="仿宋" w:hAnsi="仿宋" w:eastAsia="仿宋" w:cs="仿宋_GB2312"/>
          <w:kern w:val="0"/>
          <w:sz w:val="32"/>
          <w:szCs w:val="32"/>
          <w:lang w:val="en-US" w:eastAsia="zh-CN"/>
        </w:rPr>
        <w:t>4.</w:t>
      </w:r>
      <w:r>
        <w:rPr>
          <w:rFonts w:hint="eastAsia" w:ascii="仿宋" w:hAnsi="仿宋" w:eastAsia="仿宋" w:cs="仿宋_GB2312"/>
          <w:kern w:val="0"/>
          <w:sz w:val="32"/>
          <w:szCs w:val="32"/>
        </w:rPr>
        <w:t>负责“12345”政府热线、“12319”城管热线和“智慧城管”平台下派的职责范围内厨余垃圾和夜间授权城市管理事项工单的处置工作。</w:t>
      </w:r>
    </w:p>
    <w:p w14:paraId="754FC1FB">
      <w:pPr>
        <w:widowControl/>
        <w:spacing w:line="600" w:lineRule="exact"/>
        <w:ind w:firstLine="640" w:firstLineChars="200"/>
        <w:rPr>
          <w:rFonts w:hint="eastAsia" w:ascii="仿宋" w:hAnsi="仿宋" w:eastAsia="仿宋" w:cs="仿宋_GB2312"/>
          <w:kern w:val="0"/>
          <w:sz w:val="32"/>
          <w:szCs w:val="32"/>
        </w:rPr>
      </w:pPr>
      <w:r>
        <w:rPr>
          <w:rFonts w:hint="eastAsia" w:ascii="仿宋" w:hAnsi="仿宋" w:eastAsia="仿宋" w:cs="仿宋_GB2312"/>
          <w:kern w:val="0"/>
          <w:sz w:val="32"/>
          <w:szCs w:val="32"/>
          <w:lang w:val="en-US" w:eastAsia="zh-CN"/>
        </w:rPr>
        <w:t>5.</w:t>
      </w:r>
      <w:r>
        <w:rPr>
          <w:rFonts w:hint="eastAsia" w:ascii="仿宋" w:hAnsi="仿宋" w:eastAsia="仿宋" w:cs="仿宋_GB2312"/>
          <w:kern w:val="0"/>
          <w:sz w:val="32"/>
          <w:szCs w:val="32"/>
        </w:rPr>
        <w:t>完成区委、区政府交办的其他任务。</w:t>
      </w:r>
    </w:p>
    <w:p w14:paraId="15524E96">
      <w:pPr>
        <w:widowControl/>
        <w:spacing w:line="600" w:lineRule="exact"/>
        <w:ind w:firstLine="643" w:firstLineChars="200"/>
        <w:rPr>
          <w:rFonts w:hint="eastAsia" w:ascii="仿宋" w:hAnsi="仿宋" w:eastAsia="仿宋" w:cs="仿宋_GB2312"/>
          <w:b/>
          <w:bCs/>
          <w:kern w:val="0"/>
          <w:sz w:val="32"/>
          <w:szCs w:val="32"/>
        </w:rPr>
      </w:pPr>
      <w:r>
        <w:rPr>
          <w:rFonts w:hint="eastAsia" w:ascii="仿宋" w:hAnsi="仿宋" w:eastAsia="仿宋" w:cs="仿宋_GB2312"/>
          <w:b/>
          <w:bCs/>
          <w:kern w:val="0"/>
          <w:sz w:val="32"/>
          <w:szCs w:val="32"/>
        </w:rPr>
        <w:t>（二）机构设置</w:t>
      </w:r>
    </w:p>
    <w:p w14:paraId="700A7580">
      <w:pPr>
        <w:widowControl/>
        <w:spacing w:line="600" w:lineRule="exact"/>
        <w:ind w:firstLine="640" w:firstLineChars="200"/>
        <w:rPr>
          <w:rFonts w:hint="eastAsia" w:ascii="仿宋" w:hAnsi="仿宋" w:eastAsia="仿宋" w:cs="仿宋_GB2312"/>
          <w:kern w:val="0"/>
          <w:sz w:val="32"/>
          <w:szCs w:val="32"/>
        </w:rPr>
      </w:pPr>
      <w:r>
        <w:rPr>
          <w:rFonts w:hint="eastAsia" w:ascii="仿宋" w:hAnsi="仿宋" w:eastAsia="仿宋" w:cs="仿宋_GB2312"/>
          <w:kern w:val="0"/>
          <w:sz w:val="32"/>
          <w:szCs w:val="32"/>
        </w:rPr>
        <w:t>1.办公室</w:t>
      </w:r>
      <w:r>
        <w:rPr>
          <w:rFonts w:hint="eastAsia" w:ascii="仿宋" w:hAnsi="仿宋" w:eastAsia="仿宋" w:cs="仿宋_GB2312"/>
          <w:kern w:val="0"/>
          <w:sz w:val="32"/>
          <w:szCs w:val="32"/>
          <w:lang w:eastAsia="zh-CN"/>
        </w:rPr>
        <w:t>：</w:t>
      </w:r>
      <w:r>
        <w:rPr>
          <w:rFonts w:hint="eastAsia" w:ascii="仿宋" w:hAnsi="仿宋" w:eastAsia="仿宋" w:cs="仿宋_GB2312"/>
          <w:kern w:val="0"/>
          <w:sz w:val="32"/>
          <w:szCs w:val="32"/>
        </w:rPr>
        <w:t>负责日常工作的综合协调；负责文秘、机要、会务、信息、宣传、档案、人大政协议案提案办理、接待联络等工作；负责政府采购和管理工作；负责国有资产管理工作；负责协助工会工作；负责公务车辆、食堂等后勤保障工作。</w:t>
      </w:r>
    </w:p>
    <w:p w14:paraId="25ACFA8E">
      <w:pPr>
        <w:widowControl/>
        <w:spacing w:line="600" w:lineRule="exact"/>
        <w:ind w:firstLine="640" w:firstLineChars="200"/>
        <w:rPr>
          <w:rFonts w:hint="eastAsia" w:ascii="仿宋" w:hAnsi="仿宋" w:eastAsia="仿宋" w:cs="仿宋_GB2312"/>
          <w:kern w:val="0"/>
          <w:sz w:val="32"/>
          <w:szCs w:val="32"/>
        </w:rPr>
      </w:pPr>
      <w:r>
        <w:rPr>
          <w:rFonts w:hint="eastAsia" w:ascii="仿宋" w:hAnsi="仿宋" w:eastAsia="仿宋" w:cs="仿宋_GB2312"/>
          <w:kern w:val="0"/>
          <w:sz w:val="32"/>
          <w:szCs w:val="32"/>
        </w:rPr>
        <w:t>2.政工股</w:t>
      </w:r>
      <w:r>
        <w:rPr>
          <w:rFonts w:hint="eastAsia" w:ascii="仿宋" w:hAnsi="仿宋" w:eastAsia="仿宋" w:cs="仿宋_GB2312"/>
          <w:kern w:val="0"/>
          <w:sz w:val="32"/>
          <w:szCs w:val="32"/>
          <w:lang w:eastAsia="zh-CN"/>
        </w:rPr>
        <w:t>：</w:t>
      </w:r>
      <w:r>
        <w:rPr>
          <w:rFonts w:hint="eastAsia" w:ascii="仿宋" w:hAnsi="仿宋" w:eastAsia="仿宋" w:cs="仿宋_GB2312"/>
          <w:kern w:val="0"/>
          <w:sz w:val="32"/>
          <w:szCs w:val="32"/>
        </w:rPr>
        <w:t xml:space="preserve">负责人事、劳资工作；负责党务、意识形态工作；负责纪检监察、综治维稳工作；负责违规违纪违法问题线索举报投诉及相关部门交办转办事项的处理和回复工作；负责培训教育、考核奖惩评比工作；负责离退休人员管理工作。    </w:t>
      </w:r>
    </w:p>
    <w:p w14:paraId="346C41DC">
      <w:pPr>
        <w:widowControl/>
        <w:spacing w:line="600" w:lineRule="exact"/>
        <w:ind w:firstLine="640" w:firstLineChars="200"/>
        <w:rPr>
          <w:rFonts w:hint="eastAsia" w:ascii="仿宋" w:hAnsi="仿宋" w:eastAsia="仿宋" w:cs="仿宋_GB2312"/>
          <w:kern w:val="0"/>
          <w:sz w:val="32"/>
          <w:szCs w:val="32"/>
        </w:rPr>
      </w:pPr>
      <w:r>
        <w:rPr>
          <w:rFonts w:hint="eastAsia" w:ascii="仿宋" w:hAnsi="仿宋" w:eastAsia="仿宋" w:cs="仿宋_GB2312"/>
          <w:kern w:val="0"/>
          <w:sz w:val="32"/>
          <w:szCs w:val="32"/>
        </w:rPr>
        <w:t>3.</w:t>
      </w:r>
      <w:r>
        <w:rPr>
          <w:rFonts w:hint="eastAsia" w:ascii="仿宋" w:hAnsi="仿宋" w:eastAsia="仿宋" w:cs="仿宋_GB2312"/>
          <w:kern w:val="0"/>
          <w:sz w:val="32"/>
          <w:szCs w:val="32"/>
          <w:lang w:eastAsia="zh-CN"/>
        </w:rPr>
        <w:t>计财</w:t>
      </w:r>
      <w:r>
        <w:rPr>
          <w:rFonts w:hint="eastAsia" w:ascii="仿宋" w:hAnsi="仿宋" w:eastAsia="仿宋" w:cs="仿宋_GB2312"/>
          <w:kern w:val="0"/>
          <w:sz w:val="32"/>
          <w:szCs w:val="32"/>
        </w:rPr>
        <w:t>股</w:t>
      </w:r>
      <w:r>
        <w:rPr>
          <w:rFonts w:hint="eastAsia" w:ascii="仿宋" w:hAnsi="仿宋" w:eastAsia="仿宋" w:cs="仿宋_GB2312"/>
          <w:kern w:val="0"/>
          <w:sz w:val="32"/>
          <w:szCs w:val="32"/>
          <w:lang w:eastAsia="zh-CN"/>
        </w:rPr>
        <w:t>：</w:t>
      </w:r>
      <w:r>
        <w:rPr>
          <w:rFonts w:hint="eastAsia" w:ascii="仿宋" w:hAnsi="仿宋" w:eastAsia="仿宋" w:cs="仿宋_GB2312"/>
          <w:kern w:val="0"/>
          <w:sz w:val="32"/>
          <w:szCs w:val="32"/>
        </w:rPr>
        <w:t>负责编制年度经费预（决）算工作；负责财政资金审核报批、财务日常管理和会计核算工作；负责行政处罚罚缴审核，按规定对经费和非税收入进行管理和使用；负责工会财经委员会工作。</w:t>
      </w:r>
    </w:p>
    <w:p w14:paraId="2895CF49">
      <w:pPr>
        <w:widowControl/>
        <w:spacing w:line="600" w:lineRule="exact"/>
        <w:ind w:firstLine="640" w:firstLineChars="200"/>
        <w:rPr>
          <w:rFonts w:hint="eastAsia" w:ascii="仿宋" w:hAnsi="仿宋" w:eastAsia="仿宋" w:cs="仿宋_GB2312"/>
          <w:kern w:val="0"/>
          <w:sz w:val="32"/>
          <w:szCs w:val="32"/>
        </w:rPr>
      </w:pPr>
      <w:r>
        <w:rPr>
          <w:rFonts w:hint="eastAsia" w:ascii="仿宋" w:hAnsi="仿宋" w:eastAsia="仿宋" w:cs="仿宋_GB2312"/>
          <w:kern w:val="0"/>
          <w:sz w:val="32"/>
          <w:szCs w:val="32"/>
        </w:rPr>
        <w:t>4.法规股</w:t>
      </w:r>
      <w:r>
        <w:rPr>
          <w:rFonts w:hint="eastAsia" w:ascii="仿宋" w:hAnsi="仿宋" w:eastAsia="仿宋" w:cs="仿宋_GB2312"/>
          <w:kern w:val="0"/>
          <w:sz w:val="32"/>
          <w:szCs w:val="32"/>
          <w:lang w:eastAsia="zh-CN"/>
        </w:rPr>
        <w:t>：</w:t>
      </w:r>
      <w:r>
        <w:rPr>
          <w:rFonts w:hint="eastAsia" w:ascii="仿宋" w:hAnsi="仿宋" w:eastAsia="仿宋" w:cs="仿宋_GB2312"/>
          <w:kern w:val="0"/>
          <w:sz w:val="32"/>
          <w:szCs w:val="32"/>
        </w:rPr>
        <w:t>负责执法文书、执法案卷管理和执法统计工作；负责有关执法处罚听证、行政复议、行政诉讼工作；负责案件的审核查处和组织案审会工作；负责行政处罚的信访接待及转办工作；负责法制培训教育及执法证件管理等工作。</w:t>
      </w:r>
    </w:p>
    <w:p w14:paraId="04B765FE">
      <w:pPr>
        <w:widowControl/>
        <w:spacing w:line="600" w:lineRule="exact"/>
        <w:ind w:firstLine="640" w:firstLineChars="200"/>
        <w:rPr>
          <w:rFonts w:hint="eastAsia" w:ascii="仿宋" w:hAnsi="仿宋" w:eastAsia="仿宋" w:cs="仿宋_GB2312"/>
          <w:kern w:val="0"/>
          <w:sz w:val="32"/>
          <w:szCs w:val="32"/>
        </w:rPr>
      </w:pPr>
      <w:r>
        <w:rPr>
          <w:rFonts w:hint="eastAsia" w:ascii="仿宋" w:hAnsi="仿宋" w:eastAsia="仿宋" w:cs="仿宋_GB2312"/>
          <w:kern w:val="0"/>
          <w:sz w:val="32"/>
          <w:szCs w:val="32"/>
        </w:rPr>
        <w:t>5.考评股</w:t>
      </w:r>
      <w:r>
        <w:rPr>
          <w:rFonts w:hint="eastAsia" w:ascii="仿宋" w:hAnsi="仿宋" w:eastAsia="仿宋" w:cs="仿宋_GB2312"/>
          <w:kern w:val="0"/>
          <w:sz w:val="32"/>
          <w:szCs w:val="32"/>
          <w:lang w:eastAsia="zh-CN"/>
        </w:rPr>
        <w:t>：</w:t>
      </w:r>
      <w:r>
        <w:rPr>
          <w:rFonts w:hint="eastAsia" w:ascii="仿宋" w:hAnsi="仿宋" w:eastAsia="仿宋" w:cs="仿宋_GB2312"/>
          <w:kern w:val="0"/>
          <w:sz w:val="32"/>
          <w:szCs w:val="32"/>
        </w:rPr>
        <w:t>负责对工作人员日常工作情况进行平时考核；负责拟定执法目标任务、工作计划、整治方案并组织实施；负责“12345”政府热线、“12319”城管热线和“智慧城管”平台下派的工单处理和回复工作；负责对执法证据保全物品的保管工作。</w:t>
      </w:r>
    </w:p>
    <w:p w14:paraId="70CA2944">
      <w:pPr>
        <w:widowControl/>
        <w:spacing w:line="600" w:lineRule="exact"/>
        <w:ind w:firstLine="640" w:firstLineChars="200"/>
        <w:rPr>
          <w:rFonts w:hint="eastAsia" w:ascii="仿宋" w:hAnsi="仿宋" w:eastAsia="仿宋" w:cs="仿宋_GB2312"/>
          <w:kern w:val="0"/>
          <w:sz w:val="32"/>
          <w:szCs w:val="32"/>
        </w:rPr>
      </w:pPr>
      <w:r>
        <w:rPr>
          <w:rFonts w:hint="eastAsia" w:ascii="仿宋" w:hAnsi="仿宋" w:eastAsia="仿宋" w:cs="仿宋_GB2312"/>
          <w:kern w:val="0"/>
          <w:sz w:val="32"/>
          <w:szCs w:val="32"/>
        </w:rPr>
        <w:t>6.2个餐厨执法中队</w:t>
      </w:r>
      <w:r>
        <w:rPr>
          <w:rFonts w:hint="eastAsia" w:ascii="仿宋" w:hAnsi="仿宋" w:eastAsia="仿宋" w:cs="仿宋_GB2312"/>
          <w:kern w:val="0"/>
          <w:sz w:val="32"/>
          <w:szCs w:val="32"/>
          <w:lang w:eastAsia="zh-CN"/>
        </w:rPr>
        <w:t>：</w:t>
      </w:r>
      <w:r>
        <w:rPr>
          <w:rFonts w:hint="eastAsia" w:ascii="仿宋" w:hAnsi="仿宋" w:eastAsia="仿宋" w:cs="仿宋_GB2312"/>
          <w:kern w:val="0"/>
          <w:sz w:val="32"/>
          <w:szCs w:val="32"/>
        </w:rPr>
        <w:t>负责厨余垃圾处理的日常宣传工作；负责厨余垃圾收运核量工作；负责协助做好厨余垃圾的收集、执法等工作</w:t>
      </w:r>
    </w:p>
    <w:p w14:paraId="381337DE">
      <w:pPr>
        <w:widowControl/>
        <w:spacing w:line="600" w:lineRule="exact"/>
        <w:ind w:firstLine="640" w:firstLineChars="200"/>
        <w:rPr>
          <w:rFonts w:hint="eastAsia" w:ascii="仿宋" w:hAnsi="仿宋" w:eastAsia="仿宋" w:cs="仿宋_GB2312"/>
          <w:kern w:val="0"/>
          <w:sz w:val="32"/>
          <w:szCs w:val="32"/>
        </w:rPr>
      </w:pPr>
      <w:r>
        <w:rPr>
          <w:rFonts w:hint="eastAsia" w:ascii="仿宋" w:hAnsi="仿宋" w:eastAsia="仿宋" w:cs="仿宋_GB2312"/>
          <w:kern w:val="0"/>
          <w:sz w:val="32"/>
          <w:szCs w:val="32"/>
        </w:rPr>
        <w:t>7.2个夜间执法中队</w:t>
      </w:r>
      <w:r>
        <w:rPr>
          <w:rFonts w:hint="eastAsia" w:ascii="仿宋" w:hAnsi="仿宋" w:eastAsia="仿宋" w:cs="仿宋_GB2312"/>
          <w:kern w:val="0"/>
          <w:sz w:val="32"/>
          <w:szCs w:val="32"/>
          <w:lang w:eastAsia="zh-CN"/>
        </w:rPr>
        <w:t>：</w:t>
      </w:r>
      <w:r>
        <w:rPr>
          <w:rFonts w:hint="eastAsia" w:ascii="仿宋" w:hAnsi="仿宋" w:eastAsia="仿宋" w:cs="仿宋_GB2312"/>
          <w:kern w:val="0"/>
          <w:sz w:val="32"/>
          <w:szCs w:val="32"/>
        </w:rPr>
        <w:t>负责夜间建设施工扬尘污染、餐饮服务业油烟污染、违规挖掘占用城市道路、违规运输倾倒生活垃圾和建筑垃圾等方面的行政检查、行政处罚等工作。</w:t>
      </w:r>
    </w:p>
    <w:p w14:paraId="0D5E0B7B">
      <w:pPr>
        <w:widowControl/>
        <w:spacing w:line="600" w:lineRule="exact"/>
        <w:ind w:firstLine="640" w:firstLineChars="200"/>
        <w:rPr>
          <w:rFonts w:hint="eastAsia" w:ascii="仿宋" w:hAnsi="仿宋" w:eastAsia="仿宋" w:cs="Times New Roman"/>
          <w:b w:val="0"/>
          <w:bCs/>
          <w:kern w:val="0"/>
          <w:sz w:val="32"/>
          <w:szCs w:val="32"/>
          <w:highlight w:val="none"/>
          <w:lang w:val="en-US" w:eastAsia="zh-CN"/>
        </w:rPr>
      </w:pPr>
      <w:r>
        <w:rPr>
          <w:rFonts w:hint="eastAsia" w:ascii="仿宋" w:hAnsi="仿宋" w:eastAsia="仿宋" w:cs="Times New Roman"/>
          <w:b w:val="0"/>
          <w:bCs/>
          <w:kern w:val="0"/>
          <w:sz w:val="32"/>
          <w:szCs w:val="32"/>
          <w:highlight w:val="none"/>
          <w:lang w:val="en-US" w:eastAsia="zh-CN"/>
        </w:rPr>
        <w:t>2023年在编在岗19人，编外人员20人。</w:t>
      </w:r>
    </w:p>
    <w:p w14:paraId="5B9F5A13">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2"/>
          <w:sz w:val="31"/>
          <w:szCs w:val="31"/>
        </w:rPr>
        <w:t>二、</w:t>
      </w:r>
      <w:r>
        <w:rPr>
          <w:rFonts w:ascii="黑体" w:hAnsi="黑体" w:eastAsia="黑体" w:cs="黑体"/>
          <w:spacing w:val="-31"/>
          <w:sz w:val="31"/>
          <w:szCs w:val="31"/>
        </w:rPr>
        <w:t xml:space="preserve"> </w:t>
      </w:r>
      <w:r>
        <w:rPr>
          <w:rFonts w:ascii="黑体" w:hAnsi="黑体" w:eastAsia="黑体" w:cs="黑体"/>
          <w:spacing w:val="-2"/>
          <w:sz w:val="31"/>
          <w:szCs w:val="31"/>
        </w:rPr>
        <w:t>一般公共预算支出情况</w:t>
      </w:r>
    </w:p>
    <w:p w14:paraId="3234008E">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楷体" w:hAnsi="楷体" w:eastAsia="楷体" w:cs="楷体"/>
          <w:spacing w:val="9"/>
          <w:position w:val="21"/>
          <w:sz w:val="31"/>
          <w:szCs w:val="31"/>
        </w:rPr>
      </w:pPr>
      <w:r>
        <w:rPr>
          <w:rFonts w:ascii="楷体" w:hAnsi="楷体" w:eastAsia="楷体" w:cs="楷体"/>
          <w:spacing w:val="9"/>
          <w:position w:val="21"/>
          <w:sz w:val="31"/>
          <w:szCs w:val="31"/>
        </w:rPr>
        <w:t>（一）基本支出情况</w:t>
      </w:r>
    </w:p>
    <w:p w14:paraId="126F061E">
      <w:pPr>
        <w:widowControl/>
        <w:spacing w:line="600" w:lineRule="exact"/>
        <w:ind w:firstLine="640" w:firstLineChars="200"/>
        <w:rPr>
          <w:rFonts w:hint="eastAsia" w:ascii="仿宋" w:hAnsi="仿宋" w:eastAsia="仿宋" w:cs="仿宋_GB2312"/>
          <w:kern w:val="0"/>
          <w:sz w:val="32"/>
          <w:szCs w:val="32"/>
        </w:rPr>
      </w:pPr>
      <w:r>
        <w:rPr>
          <w:rFonts w:hint="eastAsia" w:ascii="仿宋" w:hAnsi="仿宋" w:eastAsia="仿宋" w:cs="仿宋_GB2312"/>
          <w:kern w:val="0"/>
          <w:sz w:val="32"/>
          <w:szCs w:val="32"/>
        </w:rPr>
        <w:t>2023年基本支出年初预算数为</w:t>
      </w:r>
      <w:r>
        <w:rPr>
          <w:rFonts w:hint="eastAsia" w:ascii="仿宋" w:hAnsi="仿宋" w:eastAsia="仿宋" w:cs="仿宋_GB2312"/>
          <w:kern w:val="0"/>
          <w:sz w:val="32"/>
          <w:szCs w:val="32"/>
          <w:lang w:val="en-US" w:eastAsia="zh-CN"/>
        </w:rPr>
        <w:t>295.19</w:t>
      </w:r>
      <w:r>
        <w:rPr>
          <w:rFonts w:hint="eastAsia" w:ascii="仿宋" w:hAnsi="仿宋" w:eastAsia="仿宋" w:cs="仿宋_GB2312"/>
          <w:kern w:val="0"/>
          <w:sz w:val="32"/>
          <w:szCs w:val="32"/>
        </w:rPr>
        <w:t>万元，其中：人员经费</w:t>
      </w:r>
      <w:r>
        <w:rPr>
          <w:rFonts w:hint="eastAsia" w:ascii="仿宋" w:hAnsi="仿宋" w:eastAsia="仿宋" w:cs="仿宋_GB2312"/>
          <w:kern w:val="0"/>
          <w:sz w:val="32"/>
          <w:szCs w:val="32"/>
          <w:lang w:val="en-US" w:eastAsia="zh-CN"/>
        </w:rPr>
        <w:t>260.99</w:t>
      </w:r>
      <w:r>
        <w:rPr>
          <w:rFonts w:hint="eastAsia" w:ascii="仿宋" w:hAnsi="仿宋" w:eastAsia="仿宋" w:cs="仿宋_GB2312"/>
          <w:kern w:val="0"/>
          <w:sz w:val="32"/>
          <w:szCs w:val="32"/>
        </w:rPr>
        <w:t>万元，主要包括：基本工资、奖金、绩效工资、机关事业单位基本养老保险缴费、职业年金缴费、职工基本医疗保险缴费、其他社会保障缴费、住房公积金</w:t>
      </w:r>
      <w:r>
        <w:rPr>
          <w:rFonts w:hint="eastAsia" w:ascii="仿宋" w:hAnsi="仿宋" w:eastAsia="仿宋" w:cs="仿宋_GB2312"/>
          <w:kern w:val="0"/>
          <w:sz w:val="32"/>
          <w:szCs w:val="32"/>
          <w:lang w:eastAsia="zh-CN"/>
        </w:rPr>
        <w:t>、</w:t>
      </w:r>
      <w:r>
        <w:rPr>
          <w:rFonts w:hint="eastAsia" w:ascii="仿宋" w:hAnsi="仿宋" w:eastAsia="仿宋" w:cs="仿宋_GB2312"/>
          <w:kern w:val="0"/>
          <w:sz w:val="32"/>
          <w:szCs w:val="32"/>
          <w:lang w:val="en-US" w:eastAsia="zh-CN"/>
        </w:rPr>
        <w:t>伙食补助费、退休费、其他对个人和家庭的补助</w:t>
      </w:r>
      <w:r>
        <w:rPr>
          <w:rFonts w:hint="eastAsia" w:ascii="仿宋" w:hAnsi="仿宋" w:eastAsia="仿宋" w:cs="仿宋_GB2312"/>
          <w:kern w:val="0"/>
          <w:sz w:val="32"/>
          <w:szCs w:val="32"/>
        </w:rPr>
        <w:t>；商品和服务支出</w:t>
      </w:r>
      <w:r>
        <w:rPr>
          <w:rFonts w:hint="eastAsia" w:ascii="仿宋" w:hAnsi="仿宋" w:eastAsia="仿宋" w:cs="仿宋_GB2312"/>
          <w:kern w:val="0"/>
          <w:sz w:val="32"/>
          <w:szCs w:val="32"/>
          <w:lang w:val="en-US" w:eastAsia="zh-CN"/>
        </w:rPr>
        <w:t>34.20</w:t>
      </w:r>
      <w:r>
        <w:rPr>
          <w:rFonts w:hint="eastAsia" w:ascii="仿宋" w:hAnsi="仿宋" w:eastAsia="仿宋" w:cs="仿宋_GB2312"/>
          <w:kern w:val="0"/>
          <w:sz w:val="32"/>
          <w:szCs w:val="32"/>
        </w:rPr>
        <w:t>万元，主要包括：办公费、</w:t>
      </w:r>
      <w:r>
        <w:rPr>
          <w:rFonts w:hint="eastAsia" w:ascii="仿宋" w:hAnsi="仿宋" w:eastAsia="仿宋" w:cs="仿宋_GB2312"/>
          <w:kern w:val="0"/>
          <w:sz w:val="32"/>
          <w:szCs w:val="32"/>
          <w:lang w:val="en-US" w:eastAsia="zh-CN"/>
        </w:rPr>
        <w:t>水费、电费、</w:t>
      </w:r>
      <w:r>
        <w:rPr>
          <w:rFonts w:hint="eastAsia" w:ascii="仿宋" w:hAnsi="仿宋" w:eastAsia="仿宋" w:cs="仿宋_GB2312"/>
          <w:kern w:val="0"/>
          <w:sz w:val="32"/>
          <w:szCs w:val="32"/>
        </w:rPr>
        <w:t>维修（护）费、</w:t>
      </w:r>
      <w:r>
        <w:rPr>
          <w:rFonts w:hint="eastAsia" w:ascii="仿宋" w:hAnsi="仿宋" w:eastAsia="仿宋" w:cs="仿宋_GB2312"/>
          <w:kern w:val="0"/>
          <w:sz w:val="32"/>
          <w:szCs w:val="32"/>
          <w:lang w:val="en-US" w:eastAsia="zh-CN"/>
        </w:rPr>
        <w:t>专用材料费、工会经费、其他交通费用</w:t>
      </w:r>
      <w:r>
        <w:rPr>
          <w:rFonts w:hint="eastAsia" w:ascii="仿宋" w:hAnsi="仿宋" w:eastAsia="仿宋" w:cs="仿宋_GB2312"/>
          <w:kern w:val="0"/>
          <w:sz w:val="32"/>
          <w:szCs w:val="32"/>
        </w:rPr>
        <w:t>、其他商品和服务支出。</w:t>
      </w:r>
    </w:p>
    <w:p w14:paraId="65B3B100">
      <w:pPr>
        <w:keepNext w:val="0"/>
        <w:keepLines w:val="0"/>
        <w:pageBreakBefore w:val="0"/>
        <w:widowControl w:val="0"/>
        <w:numPr>
          <w:ilvl w:val="0"/>
          <w:numId w:val="2"/>
        </w:numPr>
        <w:kinsoku/>
        <w:wordWrap/>
        <w:overflowPunct/>
        <w:topLinePunct w:val="0"/>
        <w:autoSpaceDE/>
        <w:autoSpaceDN/>
        <w:bidi w:val="0"/>
        <w:adjustRightInd/>
        <w:snapToGrid/>
        <w:spacing w:line="240" w:lineRule="auto"/>
        <w:ind w:left="0"/>
        <w:textAlignment w:val="auto"/>
        <w:rPr>
          <w:rFonts w:ascii="楷体" w:hAnsi="楷体" w:eastAsia="楷体" w:cs="楷体"/>
          <w:spacing w:val="9"/>
          <w:sz w:val="31"/>
          <w:szCs w:val="31"/>
        </w:rPr>
      </w:pPr>
      <w:r>
        <w:rPr>
          <w:rFonts w:ascii="楷体" w:hAnsi="楷体" w:eastAsia="楷体" w:cs="楷体"/>
          <w:spacing w:val="9"/>
          <w:sz w:val="31"/>
          <w:szCs w:val="31"/>
        </w:rPr>
        <w:t>项目支出情况</w:t>
      </w:r>
    </w:p>
    <w:p w14:paraId="0B2009E4">
      <w:pPr>
        <w:pStyle w:val="2"/>
        <w:numPr>
          <w:ilvl w:val="0"/>
          <w:numId w:val="0"/>
        </w:numPr>
        <w:ind w:firstLine="640" w:firstLineChars="200"/>
      </w:pPr>
      <w:r>
        <w:rPr>
          <w:rFonts w:hint="eastAsia" w:ascii="仿宋" w:hAnsi="仿宋" w:eastAsia="仿宋" w:cs="仿宋_GB2312"/>
          <w:kern w:val="0"/>
          <w:sz w:val="32"/>
          <w:szCs w:val="32"/>
        </w:rPr>
        <w:t>2023年项目支出年初预算数为</w:t>
      </w:r>
      <w:r>
        <w:rPr>
          <w:rFonts w:hint="eastAsia" w:ascii="仿宋" w:hAnsi="仿宋" w:eastAsia="仿宋" w:cs="仿宋_GB2312"/>
          <w:kern w:val="0"/>
          <w:sz w:val="32"/>
          <w:szCs w:val="32"/>
          <w:lang w:val="en-US" w:eastAsia="zh-CN"/>
        </w:rPr>
        <w:t>302.47</w:t>
      </w:r>
      <w:r>
        <w:rPr>
          <w:rFonts w:hint="eastAsia" w:ascii="仿宋" w:hAnsi="仿宋" w:eastAsia="仿宋" w:cs="仿宋_GB2312"/>
          <w:kern w:val="0"/>
          <w:sz w:val="32"/>
          <w:szCs w:val="32"/>
        </w:rPr>
        <w:t>万元，</w:t>
      </w:r>
      <w:r>
        <w:rPr>
          <w:rFonts w:hint="eastAsia" w:ascii="仿宋" w:hAnsi="仿宋" w:eastAsia="仿宋"/>
          <w:sz w:val="32"/>
          <w:szCs w:val="32"/>
        </w:rPr>
        <w:t>其中：业务工作经费支出</w:t>
      </w:r>
      <w:r>
        <w:rPr>
          <w:rFonts w:hint="eastAsia" w:ascii="仿宋" w:hAnsi="仿宋" w:eastAsia="仿宋" w:cs="仿宋_GB2312"/>
          <w:kern w:val="0"/>
          <w:sz w:val="32"/>
          <w:szCs w:val="32"/>
          <w:lang w:val="en-US" w:eastAsia="zh-CN"/>
        </w:rPr>
        <w:t>54.50</w:t>
      </w:r>
      <w:r>
        <w:rPr>
          <w:rFonts w:hint="eastAsia" w:ascii="仿宋" w:hAnsi="仿宋" w:eastAsia="仿宋"/>
          <w:sz w:val="32"/>
          <w:szCs w:val="32"/>
        </w:rPr>
        <w:t>万元，主要用于</w:t>
      </w:r>
      <w:r>
        <w:rPr>
          <w:rFonts w:hint="eastAsia" w:ascii="宋体" w:hAnsi="宋体" w:eastAsia="宋体" w:cs="宋体"/>
          <w:sz w:val="32"/>
          <w:szCs w:val="32"/>
          <w:lang w:eastAsia="zh-CN"/>
        </w:rPr>
        <w:t>生产经费</w:t>
      </w:r>
      <w:r>
        <w:rPr>
          <w:rFonts w:hint="eastAsia" w:ascii="仿宋" w:hAnsi="仿宋" w:eastAsia="仿宋"/>
          <w:sz w:val="32"/>
          <w:szCs w:val="32"/>
        </w:rPr>
        <w:t>等方面；公务用车运行维护费</w:t>
      </w:r>
      <w:r>
        <w:rPr>
          <w:rFonts w:hint="eastAsia" w:ascii="仿宋" w:hAnsi="仿宋" w:eastAsia="仿宋" w:cs="仿宋_GB2312"/>
          <w:kern w:val="0"/>
          <w:sz w:val="32"/>
          <w:szCs w:val="32"/>
          <w:lang w:val="en-US" w:eastAsia="zh-CN"/>
        </w:rPr>
        <w:t>42.00</w:t>
      </w:r>
      <w:r>
        <w:rPr>
          <w:rFonts w:hint="eastAsia" w:ascii="仿宋" w:hAnsi="仿宋" w:eastAsia="仿宋"/>
          <w:sz w:val="32"/>
          <w:szCs w:val="32"/>
        </w:rPr>
        <w:t>万元，主要用于各种车辆维修维护等方面</w:t>
      </w:r>
      <w:r>
        <w:rPr>
          <w:rFonts w:hint="eastAsia" w:ascii="仿宋" w:hAnsi="仿宋" w:eastAsia="仿宋"/>
          <w:sz w:val="32"/>
          <w:szCs w:val="32"/>
          <w:lang w:eastAsia="zh-CN"/>
        </w:rPr>
        <w:t>；编外用工人员经费</w:t>
      </w:r>
      <w:r>
        <w:rPr>
          <w:rFonts w:hint="eastAsia" w:ascii="仿宋" w:hAnsi="仿宋" w:eastAsia="仿宋"/>
          <w:sz w:val="32"/>
          <w:szCs w:val="32"/>
          <w:lang w:val="en-US" w:eastAsia="zh-CN"/>
        </w:rPr>
        <w:t>205.97万元，</w:t>
      </w:r>
      <w:r>
        <w:rPr>
          <w:rFonts w:hint="eastAsia" w:ascii="仿宋" w:hAnsi="仿宋" w:eastAsia="仿宋"/>
          <w:sz w:val="32"/>
          <w:szCs w:val="32"/>
        </w:rPr>
        <w:t>主要用于</w:t>
      </w:r>
      <w:r>
        <w:rPr>
          <w:rFonts w:hint="eastAsia" w:ascii="宋体" w:hAnsi="宋体" w:eastAsia="宋体" w:cs="宋体"/>
          <w:sz w:val="32"/>
          <w:szCs w:val="32"/>
          <w:lang w:eastAsia="zh-CN"/>
        </w:rPr>
        <w:t>编外人员工资福利</w:t>
      </w:r>
      <w:r>
        <w:rPr>
          <w:rFonts w:hint="eastAsia" w:ascii="仿宋" w:hAnsi="仿宋" w:eastAsia="仿宋"/>
          <w:sz w:val="32"/>
          <w:szCs w:val="32"/>
        </w:rPr>
        <w:t>等方面。</w:t>
      </w:r>
    </w:p>
    <w:p w14:paraId="2D3E58FA">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pacing w:val="8"/>
          <w:sz w:val="31"/>
          <w:szCs w:val="31"/>
        </w:rPr>
      </w:pPr>
      <w:r>
        <w:rPr>
          <w:rFonts w:ascii="黑体" w:hAnsi="黑体" w:eastAsia="黑体" w:cs="黑体"/>
          <w:spacing w:val="8"/>
          <w:sz w:val="31"/>
          <w:szCs w:val="31"/>
        </w:rPr>
        <w:t>三、政府性基金预算支出情况</w:t>
      </w:r>
    </w:p>
    <w:p w14:paraId="7D3BDC26">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Calibri" w:hAnsi="Calibri" w:eastAsia="宋体" w:cs="Times New Roman"/>
          <w:lang w:val="en-US" w:eastAsia="zh-CN"/>
        </w:rPr>
      </w:pPr>
      <w:r>
        <w:rPr>
          <w:rFonts w:hint="eastAsia" w:ascii="仿宋" w:hAnsi="仿宋" w:eastAsia="仿宋" w:cs="仿宋"/>
          <w:color w:val="auto"/>
          <w:kern w:val="2"/>
          <w:sz w:val="32"/>
          <w:szCs w:val="32"/>
          <w:highlight w:val="none"/>
          <w:u w:val="none"/>
          <w:lang w:val="en-US" w:eastAsia="zh-CN"/>
        </w:rPr>
        <w:t>我单位2023年度无政府性基金预算。</w:t>
      </w:r>
    </w:p>
    <w:p w14:paraId="6A4F4C12">
      <w:pPr>
        <w:pStyle w:val="2"/>
      </w:pPr>
    </w:p>
    <w:p w14:paraId="309A00E1">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textAlignment w:val="auto"/>
        <w:rPr>
          <w:rFonts w:ascii="黑体" w:hAnsi="黑体" w:eastAsia="黑体" w:cs="黑体"/>
          <w:spacing w:val="7"/>
          <w:position w:val="21"/>
          <w:sz w:val="31"/>
          <w:szCs w:val="31"/>
        </w:rPr>
      </w:pPr>
      <w:r>
        <w:rPr>
          <w:rFonts w:ascii="黑体" w:hAnsi="黑体" w:eastAsia="黑体" w:cs="黑体"/>
          <w:spacing w:val="7"/>
          <w:position w:val="21"/>
          <w:sz w:val="31"/>
          <w:szCs w:val="31"/>
        </w:rPr>
        <w:t>国有资本经营预算支出情况</w:t>
      </w:r>
    </w:p>
    <w:p w14:paraId="4B245B9B">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Calibri" w:hAnsi="Calibri" w:eastAsia="宋体" w:cs="Times New Roman"/>
          <w:lang w:val="en-US" w:eastAsia="zh-CN"/>
        </w:rPr>
      </w:pPr>
      <w:r>
        <w:rPr>
          <w:rFonts w:hint="eastAsia" w:ascii="仿宋" w:hAnsi="仿宋" w:eastAsia="仿宋" w:cs="仿宋"/>
          <w:color w:val="auto"/>
          <w:kern w:val="2"/>
          <w:sz w:val="32"/>
          <w:szCs w:val="32"/>
          <w:highlight w:val="none"/>
          <w:u w:val="none"/>
          <w:lang w:val="en-US" w:eastAsia="zh-CN"/>
        </w:rPr>
        <w:t>我单位2022年度无国有资本经营预算支出。</w:t>
      </w:r>
    </w:p>
    <w:p w14:paraId="327F3D56">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8"/>
          <w:sz w:val="31"/>
          <w:szCs w:val="31"/>
        </w:rPr>
      </w:pPr>
      <w:r>
        <w:rPr>
          <w:rFonts w:ascii="黑体" w:hAnsi="黑体" w:eastAsia="黑体" w:cs="黑体"/>
          <w:spacing w:val="8"/>
          <w:sz w:val="31"/>
          <w:szCs w:val="31"/>
        </w:rPr>
        <w:t>社会保险基金预算支出情况</w:t>
      </w:r>
    </w:p>
    <w:p w14:paraId="721D13CE">
      <w:pPr>
        <w:keepNext w:val="0"/>
        <w:keepLines w:val="0"/>
        <w:pageBreakBefore w:val="0"/>
        <w:widowControl w:val="0"/>
        <w:numPr>
          <w:ilvl w:val="0"/>
          <w:numId w:val="0"/>
        </w:numPr>
        <w:kinsoku/>
        <w:wordWrap/>
        <w:overflowPunct/>
        <w:topLinePunct w:val="0"/>
        <w:autoSpaceDE/>
        <w:autoSpaceDN/>
        <w:bidi w:val="0"/>
        <w:adjustRightInd/>
        <w:snapToGrid/>
        <w:ind w:leftChars="200" w:firstLine="320" w:firstLineChars="100"/>
        <w:jc w:val="left"/>
        <w:textAlignment w:val="auto"/>
        <w:rPr>
          <w:rFonts w:hint="eastAsia" w:ascii="Calibri" w:hAnsi="Calibri" w:eastAsia="宋体" w:cs="Times New Roman"/>
          <w:lang w:val="en-US" w:eastAsia="zh-CN"/>
        </w:rPr>
      </w:pPr>
      <w:r>
        <w:rPr>
          <w:rFonts w:hint="eastAsia" w:ascii="仿宋" w:hAnsi="仿宋" w:eastAsia="仿宋" w:cs="仿宋"/>
          <w:color w:val="auto"/>
          <w:kern w:val="2"/>
          <w:sz w:val="32"/>
          <w:szCs w:val="32"/>
          <w:highlight w:val="none"/>
          <w:u w:val="none"/>
          <w:lang w:val="en-US" w:eastAsia="zh-CN"/>
        </w:rPr>
        <w:t>我单位2022年度无社会保险基金预算。</w:t>
      </w:r>
    </w:p>
    <w:p w14:paraId="5D8B8E9F">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8"/>
          <w:sz w:val="31"/>
          <w:szCs w:val="31"/>
        </w:rPr>
      </w:pPr>
      <w:r>
        <w:rPr>
          <w:rFonts w:hint="eastAsia" w:ascii="黑体" w:hAnsi="黑体" w:eastAsia="黑体" w:cs="黑体"/>
          <w:spacing w:val="8"/>
          <w:sz w:val="31"/>
          <w:szCs w:val="31"/>
          <w:lang w:eastAsia="zh-CN"/>
        </w:rPr>
        <w:t>单位</w:t>
      </w:r>
      <w:r>
        <w:rPr>
          <w:rFonts w:ascii="黑体" w:hAnsi="黑体" w:eastAsia="黑体" w:cs="黑体"/>
          <w:spacing w:val="8"/>
          <w:sz w:val="31"/>
          <w:szCs w:val="31"/>
        </w:rPr>
        <w:t>整体支出绩效情况</w:t>
      </w:r>
    </w:p>
    <w:p w14:paraId="4A54B2DF">
      <w:pPr>
        <w:ind w:firstLine="600" w:firstLineChars="200"/>
        <w:rPr>
          <w:rFonts w:hint="eastAsia" w:ascii="仿宋" w:hAnsi="仿宋" w:eastAsia="仿宋" w:cs="方正小标宋简体"/>
          <w:bCs/>
          <w:sz w:val="30"/>
          <w:szCs w:val="30"/>
        </w:rPr>
      </w:pPr>
      <w:r>
        <w:rPr>
          <w:rFonts w:hint="eastAsia" w:ascii="仿宋" w:hAnsi="仿宋" w:eastAsia="仿宋" w:cs="方正小标宋简体"/>
          <w:bCs/>
          <w:sz w:val="30"/>
          <w:szCs w:val="30"/>
        </w:rPr>
        <w:t>2</w:t>
      </w:r>
      <w:r>
        <w:rPr>
          <w:rFonts w:ascii="仿宋" w:hAnsi="仿宋" w:eastAsia="仿宋" w:cs="方正小标宋简体"/>
          <w:bCs/>
          <w:sz w:val="30"/>
          <w:szCs w:val="30"/>
        </w:rPr>
        <w:t>02</w:t>
      </w:r>
      <w:r>
        <w:rPr>
          <w:rFonts w:hint="eastAsia" w:ascii="仿宋" w:hAnsi="仿宋" w:eastAsia="仿宋" w:cs="方正小标宋简体"/>
          <w:bCs/>
          <w:sz w:val="30"/>
          <w:szCs w:val="30"/>
          <w:lang w:val="en-US" w:eastAsia="zh-CN"/>
        </w:rPr>
        <w:t>3</w:t>
      </w:r>
      <w:r>
        <w:rPr>
          <w:rFonts w:hint="eastAsia" w:ascii="仿宋" w:hAnsi="仿宋" w:eastAsia="仿宋" w:cs="方正小标宋简体"/>
          <w:bCs/>
          <w:sz w:val="30"/>
          <w:szCs w:val="30"/>
        </w:rPr>
        <w:t>年</w:t>
      </w:r>
      <w:r>
        <w:rPr>
          <w:rFonts w:hint="eastAsia" w:ascii="仿宋" w:hAnsi="仿宋" w:eastAsia="仿宋" w:cs="方正小标宋简体"/>
          <w:bCs/>
          <w:sz w:val="30"/>
          <w:szCs w:val="30"/>
          <w:lang w:eastAsia="zh-CN"/>
        </w:rPr>
        <w:t>餐厨垃圾综合处理所</w:t>
      </w:r>
      <w:r>
        <w:rPr>
          <w:rFonts w:hint="eastAsia" w:ascii="仿宋" w:hAnsi="仿宋" w:eastAsia="仿宋" w:cs="方正小标宋简体"/>
          <w:bCs/>
          <w:sz w:val="30"/>
          <w:szCs w:val="30"/>
        </w:rPr>
        <w:t>始终围绕区委区政府建设名副其实的省域副中心城市的核心引领区和首善之区为指引，以打造楼区“窗口”面貌为目标。积极在主职行业上担当城市建设的“参与者”、“管理者”。始终坚持人民城市人民建、人民城市为人民的建设理念，全力在区委区政府带领下打造宜居、智慧城市。</w:t>
      </w:r>
    </w:p>
    <w:p w14:paraId="3D48BDD9">
      <w:pPr>
        <w:numPr>
          <w:ilvl w:val="0"/>
          <w:numId w:val="0"/>
        </w:numPr>
        <w:rPr>
          <w:rFonts w:hint="eastAsia" w:ascii="楷体" w:hAnsi="楷体" w:eastAsia="楷体" w:cs="楷体"/>
          <w:b/>
          <w:bCs/>
          <w:sz w:val="32"/>
          <w:szCs w:val="32"/>
          <w:lang w:val="en-US" w:eastAsia="zh-CN"/>
        </w:rPr>
      </w:pPr>
      <w:r>
        <w:rPr>
          <w:rFonts w:hint="eastAsia" w:ascii="楷体" w:hAnsi="楷体" w:eastAsia="楷体" w:cs="楷体"/>
          <w:b/>
          <w:bCs/>
          <w:sz w:val="32"/>
          <w:szCs w:val="32"/>
          <w:lang w:val="en-US" w:eastAsia="zh-CN"/>
        </w:rPr>
        <w:t>1、着力加强政治建设，不断提高抵御风险的能力。</w:t>
      </w:r>
    </w:p>
    <w:p w14:paraId="7CF253EF">
      <w:pPr>
        <w:spacing w:before="1" w:line="346" w:lineRule="auto"/>
        <w:ind w:firstLine="640" w:firstLineChars="200"/>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领导班子始终把加强政治理论学习放在首位,强化十九大、十九届二中、三中、四中、五中、六中全会、二十大学习。在学习制度上,坚持和完善中心组学习制度和每周学习日制度,学习做到“四有”,即有计划、有记录、有考核、有学习心得。在学习安排上,突出抓好班子、中层干部、全体党员三个学习层面。通过理论学习和先进典型示范,使广大党员干部不断增强廉洁从政意识和自觉接受监督的意识,树立正确的世界观、人生观、价值观和权力观。</w:t>
      </w:r>
    </w:p>
    <w:p w14:paraId="1118D0D7">
      <w:pPr>
        <w:spacing w:before="1" w:line="346" w:lineRule="auto"/>
        <w:ind w:firstLine="643" w:firstLineChars="200"/>
        <w:rPr>
          <w:rFonts w:hint="eastAsia" w:ascii="楷体" w:hAnsi="楷体" w:eastAsia="楷体" w:cs="楷体"/>
          <w:b/>
          <w:bCs/>
          <w:sz w:val="32"/>
          <w:szCs w:val="32"/>
          <w:lang w:val="en-US" w:eastAsia="zh-CN"/>
        </w:rPr>
      </w:pPr>
      <w:r>
        <w:rPr>
          <w:rFonts w:hint="eastAsia" w:ascii="楷体" w:hAnsi="楷体" w:eastAsia="楷体" w:cs="楷体"/>
          <w:b/>
          <w:bCs/>
          <w:sz w:val="32"/>
          <w:szCs w:val="32"/>
          <w:lang w:val="en-US" w:eastAsia="zh-CN"/>
        </w:rPr>
        <w:t>2、着力加强思想建设，不断提高塑形聚力的能力。</w:t>
      </w:r>
    </w:p>
    <w:p w14:paraId="21AD3CCE">
      <w:pPr>
        <w:ind w:firstLine="643" w:firstLineChars="200"/>
        <w:rPr>
          <w:rFonts w:hint="eastAsia" w:ascii="仿宋" w:hAnsi="仿宋" w:eastAsia="仿宋" w:cs="仿宋"/>
          <w:sz w:val="32"/>
          <w:szCs w:val="32"/>
        </w:rPr>
      </w:pPr>
      <w:r>
        <w:rPr>
          <w:rFonts w:hint="eastAsia" w:ascii="仿宋" w:hAnsi="仿宋" w:eastAsia="仿宋" w:cs="仿宋"/>
          <w:b/>
          <w:bCs/>
          <w:sz w:val="32"/>
          <w:szCs w:val="32"/>
        </w:rPr>
        <w:t>(</w:t>
      </w:r>
      <w:r>
        <w:rPr>
          <w:rFonts w:hint="eastAsia" w:ascii="仿宋" w:hAnsi="仿宋" w:eastAsia="仿宋" w:cs="仿宋"/>
          <w:b/>
          <w:bCs/>
          <w:sz w:val="32"/>
          <w:szCs w:val="32"/>
          <w:lang w:val="en-US" w:eastAsia="zh-CN"/>
        </w:rPr>
        <w:t>1</w:t>
      </w:r>
      <w:r>
        <w:rPr>
          <w:rFonts w:hint="eastAsia" w:ascii="仿宋" w:hAnsi="仿宋" w:eastAsia="仿宋" w:cs="仿宋"/>
          <w:b/>
          <w:bCs/>
          <w:sz w:val="32"/>
          <w:szCs w:val="32"/>
        </w:rPr>
        <w:t>)</w:t>
      </w:r>
      <w:r>
        <w:rPr>
          <w:rFonts w:hint="eastAsia" w:ascii="仿宋" w:hAnsi="仿宋" w:eastAsia="仿宋" w:cs="仿宋"/>
          <w:b/>
          <w:bCs/>
          <w:sz w:val="32"/>
          <w:szCs w:val="32"/>
          <w:lang w:eastAsia="zh-CN"/>
        </w:rPr>
        <w:t>、</w:t>
      </w:r>
      <w:r>
        <w:rPr>
          <w:rFonts w:hint="eastAsia" w:ascii="仿宋" w:hAnsi="仿宋" w:eastAsia="仿宋" w:cs="仿宋"/>
          <w:b/>
          <w:bCs/>
          <w:sz w:val="32"/>
          <w:szCs w:val="32"/>
        </w:rPr>
        <w:t>统一思想,形成共识</w:t>
      </w:r>
      <w:r>
        <w:rPr>
          <w:rFonts w:hint="eastAsia" w:ascii="仿宋" w:hAnsi="仿宋" w:eastAsia="仿宋" w:cs="仿宋"/>
          <w:sz w:val="32"/>
          <w:szCs w:val="32"/>
        </w:rPr>
        <w:t>。教育引导党员干部特别是党员领导干部不断增强政治意识、大局意识、核心意识、看齐意识,通过持续教育,使党组织和党员干部明确抓意识形态工作的基本遵循,增强抓意识形态工作的责任意识和使命担当,达到统一思想、齐抓共学的目的。目前,单位上下没有发现在意识形态方面存在明显问题的人和事。</w:t>
      </w:r>
    </w:p>
    <w:p w14:paraId="08D7ABBC">
      <w:pPr>
        <w:ind w:firstLine="643" w:firstLineChars="200"/>
        <w:rPr>
          <w:rFonts w:hint="eastAsia" w:ascii="仿宋" w:hAnsi="仿宋" w:eastAsia="仿宋" w:cs="仿宋"/>
          <w:sz w:val="32"/>
          <w:szCs w:val="32"/>
        </w:rPr>
      </w:pPr>
      <w:r>
        <w:rPr>
          <w:rFonts w:hint="eastAsia" w:ascii="仿宋" w:hAnsi="仿宋" w:eastAsia="仿宋" w:cs="仿宋"/>
          <w:b/>
          <w:bCs/>
          <w:sz w:val="32"/>
          <w:szCs w:val="32"/>
        </w:rPr>
        <w:t>(</w:t>
      </w:r>
      <w:r>
        <w:rPr>
          <w:rFonts w:hint="eastAsia" w:ascii="仿宋" w:hAnsi="仿宋" w:eastAsia="仿宋" w:cs="仿宋"/>
          <w:b/>
          <w:bCs/>
          <w:sz w:val="32"/>
          <w:szCs w:val="32"/>
          <w:lang w:val="en-US" w:eastAsia="zh-CN"/>
        </w:rPr>
        <w:t>2</w:t>
      </w:r>
      <w:r>
        <w:rPr>
          <w:rFonts w:hint="eastAsia" w:ascii="仿宋" w:hAnsi="仿宋" w:eastAsia="仿宋" w:cs="仿宋"/>
          <w:b/>
          <w:bCs/>
          <w:sz w:val="32"/>
          <w:szCs w:val="32"/>
        </w:rPr>
        <w:t>)</w:t>
      </w:r>
      <w:r>
        <w:rPr>
          <w:rFonts w:hint="eastAsia" w:ascii="仿宋" w:hAnsi="仿宋" w:eastAsia="仿宋" w:cs="仿宋"/>
          <w:b/>
          <w:bCs/>
          <w:sz w:val="32"/>
          <w:szCs w:val="32"/>
          <w:lang w:eastAsia="zh-CN"/>
        </w:rPr>
        <w:t>、</w:t>
      </w:r>
      <w:r>
        <w:rPr>
          <w:rFonts w:hint="eastAsia" w:ascii="仿宋" w:hAnsi="仿宋" w:eastAsia="仿宋" w:cs="仿宋"/>
          <w:b/>
          <w:bCs/>
          <w:sz w:val="32"/>
          <w:szCs w:val="32"/>
        </w:rPr>
        <w:t>明确责任,健全机制</w:t>
      </w:r>
      <w:r>
        <w:rPr>
          <w:rFonts w:hint="eastAsia" w:ascii="楷体" w:hAnsi="楷体" w:eastAsia="楷体" w:cs="楷体"/>
          <w:sz w:val="32"/>
          <w:szCs w:val="32"/>
        </w:rPr>
        <w:t>。</w:t>
      </w:r>
      <w:r>
        <w:rPr>
          <w:rFonts w:hint="eastAsia" w:ascii="仿宋" w:hAnsi="仿宋" w:eastAsia="仿宋" w:cs="仿宋"/>
          <w:sz w:val="32"/>
          <w:szCs w:val="32"/>
        </w:rPr>
        <w:t>组织召开</w:t>
      </w:r>
      <w:r>
        <w:rPr>
          <w:rFonts w:hint="eastAsia" w:ascii="仿宋" w:hAnsi="仿宋" w:eastAsia="仿宋" w:cs="仿宋"/>
          <w:sz w:val="32"/>
          <w:szCs w:val="32"/>
          <w:lang w:val="en-US" w:eastAsia="zh-CN"/>
        </w:rPr>
        <w:t>了2次</w:t>
      </w:r>
      <w:r>
        <w:rPr>
          <w:rFonts w:hint="eastAsia" w:ascii="仿宋" w:hAnsi="仿宋" w:eastAsia="仿宋" w:cs="仿宋"/>
          <w:sz w:val="32"/>
          <w:szCs w:val="32"/>
        </w:rPr>
        <w:t>意识形态工作专题会议,认真组织学习,</w:t>
      </w:r>
      <w:r>
        <w:rPr>
          <w:rFonts w:hint="eastAsia" w:ascii="仿宋" w:hAnsi="仿宋" w:eastAsia="仿宋" w:cs="仿宋"/>
          <w:sz w:val="32"/>
          <w:szCs w:val="32"/>
          <w:lang w:val="en-US" w:eastAsia="zh-CN"/>
        </w:rPr>
        <w:t>修订了《岳阳市餐厨垃圾综合处理所</w:t>
      </w:r>
      <w:r>
        <w:rPr>
          <w:rFonts w:hint="eastAsia" w:ascii="仿宋_GB2312" w:hAnsi="仿宋_GB2312" w:eastAsia="仿宋_GB2312" w:cs="Times New Roman"/>
          <w:sz w:val="32"/>
          <w:lang w:val="en-US" w:eastAsia="zh-CN"/>
        </w:rPr>
        <w:t>意识形态领域整改工作方案</w:t>
      </w:r>
      <w:r>
        <w:rPr>
          <w:rFonts w:hint="eastAsia" w:ascii="仿宋" w:hAnsi="仿宋" w:eastAsia="仿宋" w:cs="仿宋"/>
          <w:sz w:val="32"/>
          <w:szCs w:val="32"/>
          <w:lang w:val="en-US" w:eastAsia="zh-CN"/>
        </w:rPr>
        <w:t>》，</w:t>
      </w:r>
      <w:r>
        <w:rPr>
          <w:rFonts w:hint="eastAsia" w:ascii="仿宋" w:hAnsi="仿宋" w:eastAsia="仿宋" w:cs="仿宋"/>
          <w:sz w:val="32"/>
          <w:szCs w:val="32"/>
        </w:rPr>
        <w:t>把意识形态工作纳入202</w:t>
      </w:r>
      <w:r>
        <w:rPr>
          <w:rFonts w:hint="eastAsia" w:ascii="仿宋" w:hAnsi="仿宋" w:eastAsia="仿宋" w:cs="仿宋"/>
          <w:sz w:val="32"/>
          <w:szCs w:val="32"/>
          <w:lang w:val="en-US" w:eastAsia="zh-CN"/>
        </w:rPr>
        <w:t>2</w:t>
      </w:r>
      <w:r>
        <w:rPr>
          <w:rFonts w:hint="eastAsia" w:ascii="仿宋" w:hAnsi="仿宋" w:eastAsia="仿宋" w:cs="仿宋"/>
          <w:sz w:val="32"/>
          <w:szCs w:val="32"/>
        </w:rPr>
        <w:t>年</w:t>
      </w:r>
      <w:r>
        <w:rPr>
          <w:rFonts w:hint="eastAsia" w:ascii="仿宋" w:hAnsi="仿宋" w:eastAsia="仿宋" w:cs="仿宋"/>
          <w:sz w:val="32"/>
          <w:szCs w:val="32"/>
          <w:lang w:val="en-US" w:eastAsia="zh-CN"/>
        </w:rPr>
        <w:t>餐厨所</w:t>
      </w:r>
      <w:r>
        <w:rPr>
          <w:rFonts w:hint="eastAsia" w:ascii="仿宋" w:hAnsi="仿宋" w:eastAsia="仿宋" w:cs="仿宋"/>
          <w:sz w:val="32"/>
          <w:szCs w:val="32"/>
        </w:rPr>
        <w:t>总体工作部署,与业务工作同部署、同落实、同检查、同考核。</w:t>
      </w:r>
    </w:p>
    <w:p w14:paraId="7969AAD7">
      <w:pPr>
        <w:ind w:firstLine="643" w:firstLineChars="200"/>
        <w:rPr>
          <w:rFonts w:hint="eastAsia" w:ascii="仿宋" w:hAnsi="仿宋" w:eastAsia="仿宋" w:cs="仿宋"/>
          <w:b w:val="0"/>
          <w:bCs w:val="0"/>
          <w:sz w:val="32"/>
          <w:szCs w:val="32"/>
          <w:lang w:val="en-US" w:eastAsia="zh-CN"/>
        </w:rPr>
      </w:pPr>
      <w:r>
        <w:rPr>
          <w:rFonts w:hint="eastAsia" w:ascii="仿宋" w:hAnsi="仿宋" w:eastAsia="仿宋" w:cs="仿宋"/>
          <w:b/>
          <w:bCs/>
          <w:sz w:val="32"/>
          <w:szCs w:val="32"/>
        </w:rPr>
        <w:t>(</w:t>
      </w:r>
      <w:r>
        <w:rPr>
          <w:rFonts w:hint="eastAsia" w:ascii="仿宋" w:hAnsi="仿宋" w:eastAsia="仿宋" w:cs="仿宋"/>
          <w:b/>
          <w:bCs/>
          <w:sz w:val="32"/>
          <w:szCs w:val="32"/>
          <w:lang w:val="en-US" w:eastAsia="zh-CN"/>
        </w:rPr>
        <w:t>3</w:t>
      </w:r>
      <w:r>
        <w:rPr>
          <w:rFonts w:hint="eastAsia" w:ascii="仿宋" w:hAnsi="仿宋" w:eastAsia="仿宋" w:cs="仿宋"/>
          <w:b/>
          <w:bCs/>
          <w:sz w:val="32"/>
          <w:szCs w:val="32"/>
        </w:rPr>
        <w:t>)</w:t>
      </w:r>
      <w:r>
        <w:rPr>
          <w:rFonts w:hint="eastAsia" w:ascii="仿宋" w:hAnsi="仿宋" w:eastAsia="仿宋" w:cs="仿宋"/>
          <w:b/>
          <w:bCs/>
          <w:sz w:val="32"/>
          <w:szCs w:val="32"/>
          <w:lang w:eastAsia="zh-CN"/>
        </w:rPr>
        <w:t>、</w:t>
      </w:r>
      <w:r>
        <w:rPr>
          <w:rFonts w:hint="eastAsia" w:ascii="仿宋" w:hAnsi="仿宋" w:eastAsia="仿宋" w:cs="仿宋"/>
          <w:b/>
          <w:bCs/>
          <w:sz w:val="32"/>
          <w:szCs w:val="32"/>
        </w:rPr>
        <w:t>严明纪律,完善党建。</w:t>
      </w:r>
      <w:r>
        <w:rPr>
          <w:rFonts w:hint="eastAsia" w:ascii="仿宋" w:hAnsi="仿宋" w:eastAsia="仿宋" w:cs="仿宋"/>
          <w:sz w:val="32"/>
          <w:szCs w:val="32"/>
        </w:rPr>
        <w:t>将意识形态工作纳入行政办公会学习的重要内容,及时传达学习党中央</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市委、区委</w:t>
      </w:r>
      <w:r>
        <w:rPr>
          <w:rFonts w:hint="eastAsia" w:ascii="仿宋" w:hAnsi="仿宋" w:eastAsia="仿宋" w:cs="仿宋"/>
          <w:sz w:val="32"/>
          <w:szCs w:val="32"/>
        </w:rPr>
        <w:t>关于意识形态工作的决策部署及指示精神,牢牢把握正确的政治方向,严守政治纪律和政治规矩,严守组织纪律和宣传纪律,切实增强“四个意识",坚定“四个自信”,做到“两个维护”。</w:t>
      </w:r>
    </w:p>
    <w:p w14:paraId="02CA423A">
      <w:pPr>
        <w:numPr>
          <w:ilvl w:val="0"/>
          <w:numId w:val="0"/>
        </w:numPr>
        <w:spacing w:before="1" w:line="346" w:lineRule="auto"/>
        <w:ind w:left="820" w:leftChars="0"/>
        <w:rPr>
          <w:rFonts w:hint="default" w:ascii="楷体" w:hAnsi="楷体" w:eastAsia="楷体" w:cs="楷体"/>
          <w:b/>
          <w:bCs/>
          <w:sz w:val="32"/>
          <w:szCs w:val="32"/>
          <w:lang w:val="en-US" w:eastAsia="zh-CN"/>
        </w:rPr>
      </w:pPr>
      <w:r>
        <w:rPr>
          <w:rFonts w:hint="eastAsia" w:ascii="楷体" w:hAnsi="楷体" w:eastAsia="楷体" w:cs="楷体"/>
          <w:b/>
          <w:bCs/>
          <w:sz w:val="32"/>
          <w:szCs w:val="32"/>
          <w:lang w:val="en-US" w:eastAsia="zh-CN"/>
        </w:rPr>
        <w:t>3、着力狠抓工作实绩、不断提升服务管理的能力。</w:t>
      </w:r>
    </w:p>
    <w:p w14:paraId="333FEE94">
      <w:pPr>
        <w:widowControl/>
        <w:spacing w:line="600" w:lineRule="exact"/>
        <w:ind w:firstLine="643" w:firstLineChars="200"/>
        <w:rPr>
          <w:rFonts w:hint="eastAsia" w:ascii="仿宋" w:hAnsi="仿宋" w:eastAsia="仿宋" w:cs="仿宋_GB2312"/>
          <w:kern w:val="0"/>
          <w:sz w:val="32"/>
          <w:szCs w:val="32"/>
        </w:rPr>
      </w:pPr>
      <w:r>
        <w:rPr>
          <w:rFonts w:hint="eastAsia" w:ascii="仿宋" w:hAnsi="仿宋" w:eastAsia="仿宋" w:cs="仿宋"/>
          <w:b/>
          <w:bCs/>
          <w:sz w:val="32"/>
          <w:szCs w:val="32"/>
        </w:rPr>
        <w:t>(</w:t>
      </w:r>
      <w:r>
        <w:rPr>
          <w:rFonts w:hint="eastAsia" w:ascii="仿宋" w:hAnsi="仿宋" w:eastAsia="仿宋" w:cs="仿宋"/>
          <w:b/>
          <w:bCs/>
          <w:sz w:val="32"/>
          <w:szCs w:val="32"/>
          <w:lang w:val="en-US" w:eastAsia="zh-CN"/>
        </w:rPr>
        <w:t>1</w:t>
      </w:r>
      <w:r>
        <w:rPr>
          <w:rFonts w:hint="eastAsia" w:ascii="仿宋" w:hAnsi="仿宋" w:eastAsia="仿宋" w:cs="仿宋"/>
          <w:b/>
          <w:bCs/>
          <w:sz w:val="32"/>
          <w:szCs w:val="32"/>
        </w:rPr>
        <w:t>)</w:t>
      </w:r>
      <w:r>
        <w:rPr>
          <w:rFonts w:hint="eastAsia" w:ascii="仿宋" w:hAnsi="仿宋" w:eastAsia="仿宋" w:cs="仿宋"/>
          <w:b/>
          <w:bCs/>
          <w:sz w:val="32"/>
          <w:szCs w:val="32"/>
          <w:lang w:eastAsia="zh-CN"/>
        </w:rPr>
        <w:t>、</w:t>
      </w:r>
      <w:r>
        <w:rPr>
          <w:rFonts w:hint="eastAsia" w:ascii="仿宋" w:hAnsi="仿宋" w:eastAsia="仿宋" w:cs="仿宋"/>
          <w:b/>
          <w:bCs/>
          <w:kern w:val="0"/>
          <w:sz w:val="32"/>
          <w:szCs w:val="32"/>
          <w:lang w:val="en-US" w:eastAsia="zh-CN" w:bidi="ar-SA"/>
        </w:rPr>
        <w:t>日常工作有序。</w:t>
      </w:r>
      <w:r>
        <w:rPr>
          <w:rFonts w:hint="eastAsia" w:ascii="仿宋" w:hAnsi="仿宋" w:eastAsia="仿宋" w:cs="仿宋"/>
          <w:b w:val="0"/>
          <w:bCs w:val="0"/>
          <w:kern w:val="0"/>
          <w:sz w:val="32"/>
          <w:szCs w:val="32"/>
          <w:lang w:val="en-US" w:eastAsia="zh-CN" w:bidi="ar-SA"/>
        </w:rPr>
        <w:t>深夜间城市管理工作</w:t>
      </w:r>
      <w:r>
        <w:rPr>
          <w:rFonts w:hint="eastAsia" w:ascii="仿宋" w:hAnsi="仿宋" w:eastAsia="仿宋" w:cs="仿宋_GB2312"/>
          <w:kern w:val="0"/>
          <w:sz w:val="32"/>
          <w:szCs w:val="32"/>
        </w:rPr>
        <w:t>负责协助城管执法一、二、三大队管理范围内路段夜间22:00至次日凌晨6:00时段内的建设施工扬尘污染、餐饮服务业油烟污染、违规挖掘占用城市道路、违规运输倾倒生活垃圾和建筑垃圾等方面的行政检查、行政处罚等执法类行政工作</w:t>
      </w:r>
      <w:r>
        <w:rPr>
          <w:rFonts w:hint="eastAsia" w:ascii="仿宋" w:hAnsi="仿宋" w:eastAsia="仿宋" w:cs="仿宋_GB2312"/>
          <w:kern w:val="0"/>
          <w:sz w:val="32"/>
          <w:szCs w:val="32"/>
          <w:lang w:eastAsia="zh-CN"/>
        </w:rPr>
        <w:t>有序进行并取得良好效果</w:t>
      </w:r>
      <w:r>
        <w:rPr>
          <w:rFonts w:hint="eastAsia" w:ascii="仿宋" w:hAnsi="仿宋" w:eastAsia="仿宋" w:cs="仿宋_GB2312"/>
          <w:kern w:val="0"/>
          <w:sz w:val="32"/>
          <w:szCs w:val="32"/>
        </w:rPr>
        <w:t>。</w:t>
      </w:r>
    </w:p>
    <w:p w14:paraId="7118289F">
      <w:pPr>
        <w:widowControl/>
        <w:spacing w:line="600" w:lineRule="exact"/>
        <w:ind w:firstLine="640" w:firstLineChars="200"/>
        <w:rPr>
          <w:rFonts w:hint="eastAsia" w:ascii="仿宋" w:hAnsi="仿宋" w:eastAsia="仿宋" w:cs="仿宋_GB2312"/>
          <w:kern w:val="0"/>
          <w:sz w:val="32"/>
          <w:szCs w:val="32"/>
        </w:rPr>
      </w:pPr>
      <w:r>
        <w:rPr>
          <w:rFonts w:hint="eastAsia" w:ascii="仿宋" w:hAnsi="仿宋" w:eastAsia="仿宋" w:cs="仿宋_GB2312"/>
          <w:kern w:val="0"/>
          <w:sz w:val="32"/>
          <w:szCs w:val="32"/>
          <w:lang w:val="en-US" w:eastAsia="zh-CN"/>
        </w:rPr>
        <w:t>2.白班队</w:t>
      </w:r>
      <w:r>
        <w:rPr>
          <w:rFonts w:hint="eastAsia" w:ascii="仿宋" w:hAnsi="仿宋" w:eastAsia="仿宋" w:cs="仿宋_GB2312"/>
          <w:kern w:val="0"/>
          <w:sz w:val="32"/>
          <w:szCs w:val="32"/>
        </w:rPr>
        <w:t>负责本行政区域内厨余垃圾收运核量工作</w:t>
      </w:r>
      <w:r>
        <w:rPr>
          <w:rFonts w:hint="eastAsia" w:ascii="仿宋" w:hAnsi="仿宋" w:eastAsia="仿宋" w:cs="仿宋_GB2312"/>
          <w:kern w:val="0"/>
          <w:sz w:val="32"/>
          <w:szCs w:val="32"/>
          <w:lang w:eastAsia="zh-CN"/>
        </w:rPr>
        <w:t>，每日上门店核对数据，做到数据真实有效</w:t>
      </w:r>
      <w:r>
        <w:rPr>
          <w:rFonts w:hint="eastAsia" w:ascii="仿宋" w:hAnsi="仿宋" w:eastAsia="仿宋" w:cs="仿宋_GB2312"/>
          <w:kern w:val="0"/>
          <w:sz w:val="32"/>
          <w:szCs w:val="32"/>
        </w:rPr>
        <w:t>。</w:t>
      </w:r>
    </w:p>
    <w:p w14:paraId="6B4C0E1C">
      <w:pPr>
        <w:ind w:firstLine="643" w:firstLineChars="200"/>
        <w:rPr>
          <w:rFonts w:hint="eastAsia" w:ascii="仿宋" w:hAnsi="仿宋" w:eastAsia="仿宋" w:cs="仿宋_GB2312"/>
          <w:kern w:val="0"/>
          <w:sz w:val="32"/>
          <w:szCs w:val="32"/>
          <w:lang w:eastAsia="zh-CN"/>
        </w:rPr>
      </w:pPr>
      <w:r>
        <w:rPr>
          <w:rFonts w:hint="eastAsia" w:ascii="仿宋" w:hAnsi="仿宋" w:eastAsia="仿宋" w:cs="仿宋"/>
          <w:b/>
          <w:bCs/>
          <w:sz w:val="32"/>
          <w:szCs w:val="32"/>
        </w:rPr>
        <w:t>(</w:t>
      </w:r>
      <w:r>
        <w:rPr>
          <w:rFonts w:hint="eastAsia" w:ascii="仿宋" w:hAnsi="仿宋" w:eastAsia="仿宋" w:cs="仿宋"/>
          <w:b/>
          <w:bCs/>
          <w:sz w:val="32"/>
          <w:szCs w:val="32"/>
          <w:lang w:val="en-US" w:eastAsia="zh-CN"/>
        </w:rPr>
        <w:t>2</w:t>
      </w:r>
      <w:r>
        <w:rPr>
          <w:rFonts w:hint="eastAsia" w:ascii="仿宋" w:hAnsi="仿宋" w:eastAsia="仿宋" w:cs="仿宋"/>
          <w:b/>
          <w:bCs/>
          <w:sz w:val="32"/>
          <w:szCs w:val="32"/>
        </w:rPr>
        <w:t>)</w:t>
      </w:r>
      <w:r>
        <w:rPr>
          <w:rFonts w:hint="eastAsia" w:ascii="仿宋" w:hAnsi="仿宋" w:eastAsia="仿宋" w:cs="仿宋"/>
          <w:b/>
          <w:bCs/>
          <w:sz w:val="32"/>
          <w:szCs w:val="32"/>
          <w:lang w:eastAsia="zh-CN"/>
        </w:rPr>
        <w:t>、</w:t>
      </w:r>
      <w:r>
        <w:rPr>
          <w:rFonts w:hint="eastAsia" w:ascii="仿宋" w:hAnsi="仿宋" w:eastAsia="仿宋" w:cs="仿宋"/>
          <w:b/>
          <w:sz w:val="32"/>
          <w:lang w:val="en-US" w:eastAsia="zh-CN"/>
        </w:rPr>
        <w:t>回访巡查找问题。</w:t>
      </w:r>
      <w:r>
        <w:rPr>
          <w:rFonts w:hint="eastAsia" w:ascii="仿宋_GB2312" w:hAnsi="仿宋_GB2312" w:eastAsia="仿宋_GB2312" w:cs="仿宋_GB2312"/>
          <w:sz w:val="32"/>
        </w:rPr>
        <w:t>对</w:t>
      </w:r>
      <w:r>
        <w:rPr>
          <w:rFonts w:hint="eastAsia" w:ascii="仿宋_GB2312" w:hAnsi="仿宋_GB2312" w:eastAsia="仿宋_GB2312" w:cs="仿宋_GB2312"/>
          <w:sz w:val="32"/>
          <w:lang w:eastAsia="zh-CN"/>
        </w:rPr>
        <w:t>于不合规</w:t>
      </w:r>
      <w:r>
        <w:rPr>
          <w:rFonts w:hint="eastAsia" w:ascii="仿宋" w:hAnsi="仿宋" w:eastAsia="仿宋" w:cs="仿宋_GB2312"/>
          <w:kern w:val="0"/>
          <w:sz w:val="32"/>
          <w:szCs w:val="32"/>
        </w:rPr>
        <w:t>施工扬尘污染、餐饮服务业油烟污染</w:t>
      </w:r>
      <w:r>
        <w:rPr>
          <w:rFonts w:hint="eastAsia" w:ascii="仿宋" w:hAnsi="仿宋" w:eastAsia="仿宋" w:cs="仿宋_GB2312"/>
          <w:kern w:val="0"/>
          <w:sz w:val="32"/>
          <w:szCs w:val="32"/>
          <w:lang w:eastAsia="zh-CN"/>
        </w:rPr>
        <w:t>等都实行回访跟踪的措施，做到有始有终。</w:t>
      </w:r>
    </w:p>
    <w:p w14:paraId="56B46AD2">
      <w:pPr>
        <w:spacing w:before="1" w:line="346" w:lineRule="auto"/>
        <w:ind w:firstLine="643" w:firstLineChars="200"/>
        <w:rPr>
          <w:rFonts w:hint="eastAsia" w:ascii="楷体" w:hAnsi="楷体" w:eastAsia="楷体" w:cs="楷体"/>
          <w:b/>
          <w:bCs/>
          <w:sz w:val="32"/>
          <w:szCs w:val="32"/>
          <w:lang w:val="en-US" w:eastAsia="zh-CN"/>
        </w:rPr>
      </w:pPr>
      <w:r>
        <w:rPr>
          <w:rFonts w:hint="eastAsia" w:ascii="楷体" w:hAnsi="楷体" w:eastAsia="楷体" w:cs="楷体"/>
          <w:b/>
          <w:bCs/>
          <w:sz w:val="32"/>
          <w:szCs w:val="32"/>
          <w:lang w:val="en-US" w:eastAsia="zh-CN"/>
        </w:rPr>
        <w:t>4、着力加强组织建设，不断提高规范发展的能力。</w:t>
      </w:r>
    </w:p>
    <w:p w14:paraId="75423055">
      <w:pPr>
        <w:spacing w:before="1" w:line="346" w:lineRule="auto"/>
        <w:ind w:firstLine="640" w:firstLineChars="200"/>
        <w:rPr>
          <w:rFonts w:hint="default"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一是加强理论学习,提高指导实践、推动工作能力的提升。支部一班人坚持每月一次中心组学习,根据党各时期的理论决策、方针部署,都能在第一时间组织干部群众进行学习讨论，并结合单位实际情况，进行安排布置，督促大家认真</w:t>
      </w:r>
      <w:r>
        <w:rPr>
          <w:rFonts w:ascii="仿宋" w:hAnsi="仿宋" w:eastAsia="仿宋" w:cs="仿宋"/>
          <w:spacing w:val="-9"/>
          <w:sz w:val="32"/>
          <w:szCs w:val="32"/>
        </w:rPr>
        <w:t>贯彻</w:t>
      </w:r>
      <w:r>
        <w:rPr>
          <w:rFonts w:hint="eastAsia" w:ascii="仿宋" w:hAnsi="仿宋" w:eastAsia="仿宋" w:cs="仿宋"/>
          <w:b w:val="0"/>
          <w:bCs w:val="0"/>
          <w:sz w:val="32"/>
          <w:szCs w:val="32"/>
          <w:lang w:val="en-US" w:eastAsia="zh-CN"/>
        </w:rPr>
        <w:t>落实，将全所干部职工的思想和行动统一上级的决策和部署上,确保了党的路线方针政策和重大决策在单位的正确贯彻和扎实落实,发挥了政治引领作用。二是加强团结协作,提高班子决策能力。领导班子讲求团结协作,按照“集体领导、民主集中、个别酝酿、会议决定”的原则,凡涉及重大事项决策、大额资金使用以及涉及所发展和职工利益的事项,均严格执行"三重一大″决策制度,通过职工大会、支部会议等集体研究决定。</w:t>
      </w:r>
    </w:p>
    <w:p w14:paraId="5829F4C2">
      <w:pPr>
        <w:keepNext w:val="0"/>
        <w:keepLines w:val="0"/>
        <w:pageBreakBefore w:val="0"/>
        <w:kinsoku/>
        <w:wordWrap/>
        <w:overflowPunct/>
        <w:topLinePunct w:val="0"/>
        <w:autoSpaceDN/>
        <w:bidi w:val="0"/>
        <w:adjustRightInd/>
        <w:snapToGrid/>
        <w:spacing w:beforeLines="0" w:afterLines="0" w:line="120" w:lineRule="auto"/>
        <w:ind w:left="1281" w:leftChars="304" w:hanging="643" w:hangingChars="200"/>
        <w:jc w:val="left"/>
        <w:textAlignment w:val="auto"/>
        <w:rPr>
          <w:rFonts w:hint="eastAsia" w:ascii="仿宋_GB2312" w:hAnsi="仿宋_GB2312" w:eastAsia="仿宋_GB2312" w:cs="仿宋_GB2312"/>
          <w:sz w:val="32"/>
        </w:rPr>
      </w:pPr>
      <w:r>
        <w:rPr>
          <w:rFonts w:hint="eastAsia" w:ascii="楷体" w:hAnsi="楷体" w:eastAsia="楷体" w:cs="楷体"/>
          <w:b/>
          <w:bCs/>
          <w:sz w:val="32"/>
          <w:szCs w:val="32"/>
          <w:lang w:val="en-US" w:eastAsia="zh-CN"/>
        </w:rPr>
        <w:t>5、着力加强党风廉政建设，不断提高防腐拒变的能力</w:t>
      </w:r>
    </w:p>
    <w:p w14:paraId="68E1038C">
      <w:pPr>
        <w:keepNext w:val="0"/>
        <w:keepLines w:val="0"/>
        <w:pageBreakBefore w:val="0"/>
        <w:kinsoku/>
        <w:wordWrap/>
        <w:overflowPunct/>
        <w:topLinePunct w:val="0"/>
        <w:autoSpaceDN/>
        <w:bidi w:val="0"/>
        <w:adjustRightInd/>
        <w:snapToGrid/>
        <w:spacing w:beforeLines="0" w:afterLines="0" w:line="120" w:lineRule="auto"/>
        <w:ind w:firstLine="643" w:firstLineChars="200"/>
        <w:jc w:val="left"/>
        <w:textAlignment w:val="auto"/>
        <w:rPr>
          <w:rFonts w:hint="default" w:ascii="仿宋_GB2312" w:hAnsi="仿宋_GB2312" w:eastAsia="仿宋_GB2312" w:cs="仿宋_GB2312"/>
          <w:b w:val="0"/>
          <w:bCs w:val="0"/>
          <w:color w:val="333333"/>
          <w:sz w:val="32"/>
          <w:shd w:val="clear" w:color="auto" w:fill="FFFFFF"/>
          <w:lang w:val="en-US" w:eastAsia="zh-CN"/>
        </w:rPr>
      </w:pPr>
      <w:r>
        <w:rPr>
          <w:rFonts w:hint="eastAsia" w:ascii="仿宋_GB2312" w:hAnsi="仿宋_GB2312" w:eastAsia="仿宋_GB2312" w:cs="仿宋_GB2312"/>
          <w:b/>
          <w:bCs/>
          <w:color w:val="000000"/>
          <w:sz w:val="32"/>
          <w:lang w:val="en-US" w:eastAsia="zh-CN"/>
        </w:rPr>
        <w:t>一是加强党风廉政建设。</w:t>
      </w:r>
      <w:r>
        <w:rPr>
          <w:rFonts w:hint="eastAsia" w:ascii="仿宋_GB2312" w:hAnsi="仿宋_GB2312" w:eastAsia="仿宋_GB2312" w:cs="仿宋_GB2312"/>
          <w:b w:val="0"/>
          <w:bCs w:val="0"/>
          <w:color w:val="000000"/>
          <w:sz w:val="32"/>
          <w:lang w:val="en-US" w:eastAsia="zh-CN"/>
        </w:rPr>
        <w:t>制定了2023年党风廉政建设工作方案，成立了以胡焱所长为组长的党风廉政建设小组。制定了《清廉机关的建设方案》，并按要求制定了任务分解表。</w:t>
      </w:r>
    </w:p>
    <w:p w14:paraId="15F0C0CC">
      <w:pPr>
        <w:keepNext w:val="0"/>
        <w:keepLines w:val="0"/>
        <w:pageBreakBefore w:val="0"/>
        <w:numPr>
          <w:ilvl w:val="0"/>
          <w:numId w:val="0"/>
        </w:numPr>
        <w:kinsoku/>
        <w:wordWrap/>
        <w:overflowPunct/>
        <w:topLinePunct w:val="0"/>
        <w:autoSpaceDN/>
        <w:bidi w:val="0"/>
        <w:adjustRightInd/>
        <w:snapToGrid/>
        <w:spacing w:beforeLines="0" w:afterLines="0" w:line="120" w:lineRule="auto"/>
        <w:ind w:firstLine="643" w:firstLineChars="200"/>
        <w:jc w:val="both"/>
        <w:textAlignment w:val="auto"/>
        <w:rPr>
          <w:rFonts w:hint="eastAsia" w:ascii="仿宋_GB2312" w:hAnsi="ˎ̥" w:eastAsia="仿宋_GB2312" w:cs="Times New Roman"/>
          <w:sz w:val="32"/>
          <w:lang w:eastAsia="zh-CN"/>
        </w:rPr>
      </w:pPr>
      <w:r>
        <w:rPr>
          <w:rFonts w:hint="eastAsia" w:ascii="仿宋_GB2312" w:hAnsi="仿宋" w:eastAsia="仿宋_GB2312" w:cs="Times New Roman"/>
          <w:b/>
          <w:color w:val="auto"/>
          <w:sz w:val="32"/>
          <w:lang w:val="en-US" w:eastAsia="zh-CN"/>
        </w:rPr>
        <w:t>二是</w:t>
      </w:r>
      <w:r>
        <w:rPr>
          <w:rFonts w:hint="eastAsia" w:ascii="仿宋_GB2312" w:hAnsi="仿宋" w:eastAsia="仿宋_GB2312" w:cs="Times New Roman"/>
          <w:b/>
          <w:color w:val="auto"/>
          <w:sz w:val="32"/>
        </w:rPr>
        <w:t>狠抓</w:t>
      </w:r>
      <w:r>
        <w:rPr>
          <w:rFonts w:hint="eastAsia" w:ascii="仿宋_GB2312" w:hAnsi="仿宋" w:eastAsia="仿宋_GB2312" w:cs="Times New Roman"/>
          <w:b/>
          <w:color w:val="auto"/>
          <w:sz w:val="32"/>
          <w:lang w:val="en-US" w:eastAsia="zh-CN"/>
        </w:rPr>
        <w:t>纪律</w:t>
      </w:r>
      <w:r>
        <w:rPr>
          <w:rFonts w:hint="eastAsia" w:ascii="仿宋_GB2312" w:hAnsi="仿宋" w:eastAsia="仿宋_GB2312" w:cs="Times New Roman"/>
          <w:b/>
          <w:color w:val="auto"/>
          <w:sz w:val="32"/>
        </w:rPr>
        <w:t>作风建设</w:t>
      </w:r>
      <w:r>
        <w:rPr>
          <w:rFonts w:hint="eastAsia" w:ascii="仿宋_GB2312" w:hAnsi="仿宋" w:eastAsia="仿宋_GB2312" w:cs="Times New Roman"/>
          <w:b/>
          <w:color w:val="auto"/>
          <w:sz w:val="32"/>
          <w:lang w:eastAsia="zh-CN"/>
        </w:rPr>
        <w:t>。</w:t>
      </w:r>
      <w:r>
        <w:rPr>
          <w:rFonts w:hint="eastAsia" w:ascii="仿宋_GB2312" w:hAnsi="仿宋" w:eastAsia="仿宋_GB2312" w:cs="Times New Roman"/>
          <w:color w:val="000000"/>
          <w:sz w:val="32"/>
        </w:rPr>
        <w:t>深入学习习近平总书记关于作风建设重要论述</w:t>
      </w:r>
      <w:r>
        <w:rPr>
          <w:rFonts w:hint="eastAsia" w:ascii="仿宋_GB2312" w:hAnsi="仿宋" w:eastAsia="仿宋_GB2312" w:cs="Times New Roman"/>
          <w:color w:val="000000"/>
          <w:sz w:val="32"/>
          <w:lang w:val="en-US" w:eastAsia="zh-CN"/>
        </w:rPr>
        <w:t>和区委关于纪律作风突出问题整治工作会议精神</w:t>
      </w:r>
      <w:r>
        <w:rPr>
          <w:rFonts w:hint="eastAsia" w:ascii="仿宋_GB2312" w:hAnsi="仿宋" w:eastAsia="仿宋_GB2312" w:cs="Times New Roman"/>
          <w:color w:val="000000"/>
          <w:sz w:val="32"/>
        </w:rPr>
        <w:t>，坚持不懈开展作风教育，</w:t>
      </w:r>
      <w:r>
        <w:rPr>
          <w:rFonts w:hint="eastAsia" w:ascii="仿宋_GB2312" w:hAnsi="仿宋" w:eastAsia="仿宋_GB2312" w:cs="Times New Roman"/>
          <w:color w:val="2B2B2B"/>
          <w:sz w:val="32"/>
        </w:rPr>
        <w:t>加强纪律检查监督，对发现违纪的问题严格处理</w:t>
      </w:r>
      <w:r>
        <w:rPr>
          <w:rFonts w:hint="eastAsia" w:ascii="仿宋_GB2312" w:hAnsi="Calibri" w:eastAsia="仿宋_GB2312" w:cs="Times New Roman"/>
          <w:color w:val="2B2B2B"/>
          <w:sz w:val="32"/>
        </w:rPr>
        <w:t>，</w:t>
      </w:r>
      <w:r>
        <w:rPr>
          <w:rFonts w:hint="eastAsia" w:ascii="仿宋_GB2312" w:hAnsi="ˎ̥" w:eastAsia="仿宋_GB2312" w:cs="Times New Roman"/>
          <w:sz w:val="32"/>
        </w:rPr>
        <w:t>严格考勤制度和工作纪律</w:t>
      </w:r>
      <w:r>
        <w:rPr>
          <w:rFonts w:hint="eastAsia" w:ascii="仿宋_GB2312" w:hAnsi="ˎ̥" w:eastAsia="仿宋_GB2312" w:cs="Times New Roman"/>
          <w:sz w:val="32"/>
          <w:lang w:eastAsia="zh-CN"/>
        </w:rPr>
        <w:t>，</w:t>
      </w:r>
      <w:r>
        <w:rPr>
          <w:rFonts w:hint="eastAsia" w:ascii="仿宋_GB2312" w:hAnsi="ˎ̥" w:eastAsia="仿宋_GB2312" w:cs="Times New Roman"/>
          <w:sz w:val="32"/>
          <w:lang w:val="en-US" w:eastAsia="zh-CN"/>
        </w:rPr>
        <w:t>所有职工签订《“双十严禁”承诺书》，</w:t>
      </w:r>
      <w:r>
        <w:rPr>
          <w:rFonts w:hint="eastAsia" w:ascii="仿宋_GB2312" w:hAnsi="ˎ̥" w:eastAsia="仿宋_GB2312" w:cs="Times New Roman"/>
          <w:sz w:val="32"/>
        </w:rPr>
        <w:t>对职工操办婚丧喜庆事宜，严格执行事前事后报告制度</w:t>
      </w:r>
      <w:r>
        <w:rPr>
          <w:rFonts w:hint="eastAsia" w:ascii="仿宋_GB2312" w:hAnsi="ˎ̥" w:eastAsia="仿宋_GB2312" w:cs="Times New Roman"/>
          <w:sz w:val="32"/>
          <w:lang w:eastAsia="zh-CN"/>
        </w:rPr>
        <w:t>，并上报</w:t>
      </w:r>
      <w:r>
        <w:rPr>
          <w:rFonts w:hint="eastAsia" w:ascii="仿宋_GB2312" w:hAnsi="ˎ̥" w:eastAsia="仿宋_GB2312" w:cs="Times New Roman"/>
          <w:sz w:val="32"/>
          <w:lang w:val="en-US" w:eastAsia="zh-CN"/>
        </w:rPr>
        <w:t>楼区驻城管纪检组备</w:t>
      </w:r>
      <w:r>
        <w:rPr>
          <w:rFonts w:hint="eastAsia" w:ascii="仿宋_GB2312" w:hAnsi="ˎ̥" w:eastAsia="仿宋_GB2312" w:cs="Times New Roman"/>
          <w:sz w:val="32"/>
          <w:lang w:eastAsia="zh-CN"/>
        </w:rPr>
        <w:t>案。</w:t>
      </w:r>
    </w:p>
    <w:p w14:paraId="3B286938">
      <w:pPr>
        <w:numPr>
          <w:ilvl w:val="0"/>
          <w:numId w:val="0"/>
        </w:numPr>
        <w:spacing w:before="1" w:line="346" w:lineRule="auto"/>
        <w:ind w:firstLine="643" w:firstLineChars="200"/>
        <w:rPr>
          <w:rFonts w:hint="default" w:ascii="仿宋" w:hAnsi="仿宋" w:eastAsia="仿宋" w:cs="仿宋"/>
          <w:b w:val="0"/>
          <w:bCs w:val="0"/>
          <w:sz w:val="32"/>
          <w:szCs w:val="32"/>
          <w:lang w:val="en-US" w:eastAsia="zh-CN"/>
        </w:rPr>
      </w:pPr>
      <w:r>
        <w:rPr>
          <w:rFonts w:hint="eastAsia" w:ascii="楷体" w:hAnsi="楷体" w:eastAsia="楷体" w:cs="楷体"/>
          <w:b/>
          <w:bCs/>
          <w:sz w:val="32"/>
          <w:szCs w:val="32"/>
          <w:lang w:val="en-US" w:eastAsia="zh-CN"/>
        </w:rPr>
        <w:t>6、着力抓好法治建设，不断提升依法办公的能力。</w:t>
      </w:r>
    </w:p>
    <w:p w14:paraId="57546C2E">
      <w:pPr>
        <w:ind w:firstLine="640" w:firstLineChars="200"/>
        <w:jc w:val="left"/>
        <w:rPr>
          <w:rFonts w:hint="eastAsia" w:ascii="仿宋" w:hAnsi="仿宋" w:eastAsia="仿宋" w:cs="仿宋"/>
          <w:b w:val="0"/>
          <w:bCs w:val="0"/>
          <w:sz w:val="32"/>
          <w:szCs w:val="32"/>
          <w:lang w:val="en-US" w:eastAsia="zh-CN"/>
        </w:rPr>
      </w:pPr>
      <w:r>
        <w:rPr>
          <w:rFonts w:hint="default" w:ascii="仿宋" w:hAnsi="仿宋" w:eastAsia="仿宋" w:cs="仿宋"/>
          <w:b w:val="0"/>
          <w:bCs w:val="0"/>
          <w:sz w:val="32"/>
          <w:szCs w:val="32"/>
          <w:lang w:val="en-US" w:eastAsia="zh-CN"/>
        </w:rPr>
        <w:t>今年以来，我</w:t>
      </w:r>
      <w:r>
        <w:rPr>
          <w:rFonts w:hint="eastAsia" w:ascii="仿宋" w:hAnsi="仿宋" w:eastAsia="仿宋" w:cs="仿宋"/>
          <w:b w:val="0"/>
          <w:bCs w:val="0"/>
          <w:sz w:val="32"/>
          <w:szCs w:val="32"/>
          <w:lang w:val="en-US" w:eastAsia="zh-CN"/>
        </w:rPr>
        <w:t>所</w:t>
      </w:r>
      <w:r>
        <w:rPr>
          <w:rFonts w:hint="default" w:ascii="仿宋" w:hAnsi="仿宋" w:eastAsia="仿宋" w:cs="仿宋"/>
          <w:b w:val="0"/>
          <w:bCs w:val="0"/>
          <w:sz w:val="32"/>
          <w:szCs w:val="32"/>
          <w:lang w:val="en-US" w:eastAsia="zh-CN"/>
        </w:rPr>
        <w:t>在</w:t>
      </w:r>
      <w:r>
        <w:rPr>
          <w:rFonts w:hint="eastAsia" w:ascii="仿宋" w:hAnsi="仿宋" w:eastAsia="仿宋" w:cs="仿宋"/>
          <w:b w:val="0"/>
          <w:bCs w:val="0"/>
          <w:sz w:val="32"/>
          <w:szCs w:val="32"/>
          <w:lang w:val="en-US" w:eastAsia="zh-CN"/>
        </w:rPr>
        <w:t>区</w:t>
      </w:r>
      <w:r>
        <w:rPr>
          <w:rFonts w:hint="default" w:ascii="仿宋" w:hAnsi="仿宋" w:eastAsia="仿宋" w:cs="仿宋"/>
          <w:b w:val="0"/>
          <w:bCs w:val="0"/>
          <w:sz w:val="32"/>
          <w:szCs w:val="32"/>
          <w:lang w:val="en-US" w:eastAsia="zh-CN"/>
        </w:rPr>
        <w:t>委、</w:t>
      </w:r>
      <w:r>
        <w:rPr>
          <w:rFonts w:hint="eastAsia" w:ascii="仿宋" w:hAnsi="仿宋" w:eastAsia="仿宋" w:cs="仿宋"/>
          <w:b w:val="0"/>
          <w:bCs w:val="0"/>
          <w:sz w:val="32"/>
          <w:szCs w:val="32"/>
          <w:lang w:val="en-US" w:eastAsia="zh-CN"/>
        </w:rPr>
        <w:t>区</w:t>
      </w:r>
      <w:r>
        <w:rPr>
          <w:rFonts w:hint="default" w:ascii="仿宋" w:hAnsi="仿宋" w:eastAsia="仿宋" w:cs="仿宋"/>
          <w:b w:val="0"/>
          <w:bCs w:val="0"/>
          <w:sz w:val="32"/>
          <w:szCs w:val="32"/>
          <w:lang w:val="en-US" w:eastAsia="zh-CN"/>
        </w:rPr>
        <w:t>政府的领导下，</w:t>
      </w:r>
      <w:r>
        <w:rPr>
          <w:rFonts w:hint="eastAsia" w:ascii="仿宋" w:hAnsi="仿宋" w:eastAsia="仿宋" w:cs="仿宋"/>
          <w:b w:val="0"/>
          <w:bCs w:val="0"/>
          <w:sz w:val="32"/>
          <w:szCs w:val="32"/>
          <w:lang w:val="en-US" w:eastAsia="zh-CN"/>
        </w:rPr>
        <w:t>结合单位实际</w:t>
      </w:r>
      <w:r>
        <w:rPr>
          <w:rFonts w:hint="default" w:ascii="仿宋" w:hAnsi="仿宋" w:eastAsia="仿宋" w:cs="仿宋"/>
          <w:b w:val="0"/>
          <w:bCs w:val="0"/>
          <w:sz w:val="32"/>
          <w:szCs w:val="32"/>
          <w:lang w:val="en-US" w:eastAsia="zh-CN"/>
        </w:rPr>
        <w:t>，</w:t>
      </w:r>
      <w:r>
        <w:rPr>
          <w:rFonts w:hint="eastAsia" w:ascii="仿宋" w:hAnsi="仿宋" w:eastAsia="仿宋" w:cs="仿宋"/>
          <w:b w:val="0"/>
          <w:bCs w:val="0"/>
          <w:sz w:val="32"/>
          <w:szCs w:val="32"/>
          <w:lang w:val="en-US" w:eastAsia="zh-CN"/>
        </w:rPr>
        <w:t>进一步推进法治建设。</w:t>
      </w:r>
    </w:p>
    <w:p w14:paraId="310074C4">
      <w:pPr>
        <w:ind w:firstLine="643" w:firstLineChars="200"/>
        <w:jc w:val="left"/>
        <w:rPr>
          <w:rFonts w:hint="default" w:ascii="仿宋" w:hAnsi="仿宋" w:eastAsia="仿宋" w:cs="仿宋"/>
          <w:b w:val="0"/>
          <w:bCs w:val="0"/>
          <w:sz w:val="32"/>
          <w:szCs w:val="32"/>
          <w:lang w:val="en-US" w:eastAsia="zh-CN"/>
        </w:rPr>
      </w:pPr>
      <w:r>
        <w:rPr>
          <w:rFonts w:hint="default" w:ascii="仿宋" w:hAnsi="仿宋" w:eastAsia="仿宋" w:cs="仿宋"/>
          <w:b/>
          <w:bCs/>
          <w:sz w:val="32"/>
          <w:szCs w:val="32"/>
          <w:lang w:val="en-US" w:eastAsia="zh-CN"/>
        </w:rPr>
        <w:t>一是</w:t>
      </w:r>
      <w:r>
        <w:rPr>
          <w:rFonts w:hint="default" w:ascii="仿宋" w:hAnsi="仿宋" w:eastAsia="仿宋" w:cs="仿宋"/>
          <w:b w:val="0"/>
          <w:bCs w:val="0"/>
          <w:sz w:val="32"/>
          <w:szCs w:val="32"/>
          <w:lang w:val="en-US" w:eastAsia="zh-CN"/>
        </w:rPr>
        <w:t>加强法治教育培训，广泛开展学习，进一步增强机关干部的依法行政意识和依法行政理念，树立良好的法治观念和服务意识，为政务服务工作打下扎实的基础。</w:t>
      </w:r>
    </w:p>
    <w:p w14:paraId="7EA5249F">
      <w:pPr>
        <w:ind w:firstLine="643" w:firstLineChars="200"/>
        <w:jc w:val="left"/>
        <w:rPr>
          <w:rFonts w:hint="default" w:ascii="仿宋" w:hAnsi="仿宋" w:eastAsia="仿宋" w:cs="仿宋"/>
          <w:b w:val="0"/>
          <w:bCs w:val="0"/>
          <w:sz w:val="32"/>
          <w:szCs w:val="32"/>
          <w:lang w:val="en-US" w:eastAsia="zh-CN"/>
        </w:rPr>
      </w:pPr>
      <w:r>
        <w:rPr>
          <w:rFonts w:hint="default" w:ascii="仿宋" w:hAnsi="仿宋" w:eastAsia="仿宋" w:cs="仿宋"/>
          <w:b/>
          <w:bCs/>
          <w:sz w:val="32"/>
          <w:szCs w:val="32"/>
          <w:lang w:val="en-US" w:eastAsia="zh-CN"/>
        </w:rPr>
        <w:t>二是</w:t>
      </w:r>
      <w:r>
        <w:rPr>
          <w:rFonts w:hint="default" w:ascii="仿宋" w:hAnsi="仿宋" w:eastAsia="仿宋" w:cs="仿宋"/>
          <w:b w:val="0"/>
          <w:bCs w:val="0"/>
          <w:sz w:val="32"/>
          <w:szCs w:val="32"/>
          <w:lang w:val="en-US" w:eastAsia="zh-CN"/>
        </w:rPr>
        <w:t>加强制度建设，完善一系列规章制度，使各</w:t>
      </w:r>
      <w:r>
        <w:rPr>
          <w:rFonts w:hint="eastAsia" w:ascii="仿宋" w:hAnsi="仿宋" w:eastAsia="仿宋" w:cs="仿宋"/>
          <w:b w:val="0"/>
          <w:bCs w:val="0"/>
          <w:sz w:val="32"/>
          <w:szCs w:val="32"/>
          <w:lang w:val="en-US" w:eastAsia="zh-CN"/>
        </w:rPr>
        <w:t>股室（队）</w:t>
      </w:r>
      <w:r>
        <w:rPr>
          <w:rFonts w:hint="default" w:ascii="仿宋" w:hAnsi="仿宋" w:eastAsia="仿宋" w:cs="仿宋"/>
          <w:b w:val="0"/>
          <w:bCs w:val="0"/>
          <w:sz w:val="32"/>
          <w:szCs w:val="32"/>
          <w:lang w:val="en-US" w:eastAsia="zh-CN"/>
        </w:rPr>
        <w:t>、全体工作人员有章可循，严格约束自己的行为，杜绝失职和不廉洁行为发生，树立严格依法行政为人民服务的形象在全面推进依法行政方面，坚持做到严格、依法、公开、公正的原则，按有法依法、无法依政策、无政策按惯例、无惯例请示领导的行政效率规则，严谨地开展各项依法行政工作，工作实效明显，行政工作规范有序。</w:t>
      </w:r>
    </w:p>
    <w:p w14:paraId="2F8D40A4">
      <w:pPr>
        <w:ind w:firstLine="643" w:firstLineChars="200"/>
        <w:jc w:val="left"/>
        <w:rPr>
          <w:rFonts w:hint="default" w:ascii="仿宋" w:hAnsi="仿宋" w:eastAsia="仿宋" w:cs="仿宋"/>
          <w:b w:val="0"/>
          <w:bCs w:val="0"/>
          <w:sz w:val="32"/>
          <w:szCs w:val="32"/>
          <w:lang w:val="en-US" w:eastAsia="zh-CN"/>
        </w:rPr>
      </w:pPr>
      <w:r>
        <w:rPr>
          <w:rFonts w:hint="eastAsia" w:ascii="仿宋" w:hAnsi="仿宋" w:eastAsia="仿宋" w:cs="仿宋"/>
          <w:b/>
          <w:bCs/>
          <w:sz w:val="32"/>
          <w:szCs w:val="32"/>
          <w:lang w:val="en-US" w:eastAsia="zh-CN"/>
        </w:rPr>
        <w:t>三</w:t>
      </w:r>
      <w:r>
        <w:rPr>
          <w:rFonts w:hint="default" w:ascii="仿宋" w:hAnsi="仿宋" w:eastAsia="仿宋" w:cs="仿宋"/>
          <w:b/>
          <w:bCs/>
          <w:sz w:val="32"/>
          <w:szCs w:val="32"/>
          <w:lang w:val="en-US" w:eastAsia="zh-CN"/>
        </w:rPr>
        <w:t>是</w:t>
      </w:r>
      <w:r>
        <w:rPr>
          <w:rFonts w:hint="default" w:ascii="仿宋" w:hAnsi="仿宋" w:eastAsia="仿宋" w:cs="仿宋"/>
          <w:b w:val="0"/>
          <w:bCs w:val="0"/>
          <w:sz w:val="32"/>
          <w:szCs w:val="32"/>
          <w:lang w:val="en-US" w:eastAsia="zh-CN"/>
        </w:rPr>
        <w:t>认真开展查处“四风”和腐败问题专项整治工作，加强干部作风建设和廉洁警示教育，召开多次会议对相关典型案例进行剖析学习，推进干部依法行政，规范村级管理。</w:t>
      </w:r>
    </w:p>
    <w:p w14:paraId="3BA7A482">
      <w:pPr>
        <w:ind w:firstLine="643" w:firstLineChars="200"/>
        <w:jc w:val="left"/>
        <w:rPr>
          <w:rFonts w:hint="eastAsia" w:ascii="仿宋_GB2312" w:hAnsi="ˎ̥" w:eastAsia="仿宋_GB2312" w:cs="Times New Roman"/>
          <w:b w:val="0"/>
          <w:bCs w:val="0"/>
          <w:sz w:val="32"/>
          <w:lang w:val="en-US" w:eastAsia="zh-CN"/>
        </w:rPr>
      </w:pPr>
      <w:r>
        <w:rPr>
          <w:rFonts w:hint="eastAsia" w:ascii="仿宋" w:hAnsi="仿宋" w:eastAsia="仿宋" w:cs="仿宋"/>
          <w:b/>
          <w:bCs/>
          <w:sz w:val="32"/>
          <w:szCs w:val="32"/>
          <w:lang w:val="en-US" w:eastAsia="zh-CN"/>
        </w:rPr>
        <w:t>四是</w:t>
      </w:r>
      <w:r>
        <w:rPr>
          <w:rFonts w:hint="default" w:ascii="仿宋" w:hAnsi="仿宋" w:eastAsia="仿宋" w:cs="仿宋"/>
          <w:b w:val="0"/>
          <w:bCs w:val="0"/>
          <w:sz w:val="32"/>
          <w:szCs w:val="32"/>
          <w:lang w:val="en-US" w:eastAsia="zh-CN"/>
        </w:rPr>
        <w:t>妥善处理好</w:t>
      </w:r>
      <w:r>
        <w:rPr>
          <w:rFonts w:hint="eastAsia" w:ascii="仿宋" w:hAnsi="仿宋" w:eastAsia="仿宋" w:cs="仿宋"/>
          <w:b w:val="0"/>
          <w:bCs w:val="0"/>
          <w:sz w:val="32"/>
          <w:szCs w:val="32"/>
          <w:lang w:val="en-US" w:eastAsia="zh-CN"/>
        </w:rPr>
        <w:t>职工</w:t>
      </w:r>
      <w:r>
        <w:rPr>
          <w:rFonts w:hint="default" w:ascii="仿宋" w:hAnsi="仿宋" w:eastAsia="仿宋" w:cs="仿宋"/>
          <w:b w:val="0"/>
          <w:bCs w:val="0"/>
          <w:sz w:val="32"/>
          <w:szCs w:val="32"/>
          <w:lang w:val="en-US" w:eastAsia="zh-CN"/>
        </w:rPr>
        <w:t>信访工作，解决群众矛盾纠纷，切实维护社会和谐稳定</w:t>
      </w:r>
      <w:r>
        <w:rPr>
          <w:rFonts w:hint="eastAsia" w:ascii="仿宋" w:hAnsi="仿宋" w:eastAsia="仿宋" w:cs="仿宋"/>
          <w:b w:val="0"/>
          <w:bCs w:val="0"/>
          <w:sz w:val="32"/>
          <w:szCs w:val="32"/>
          <w:lang w:val="en-US" w:eastAsia="zh-CN"/>
        </w:rPr>
        <w:t>。</w:t>
      </w:r>
      <w:r>
        <w:rPr>
          <w:rFonts w:hint="eastAsia" w:ascii="仿宋_GB2312" w:hAnsi="ˎ̥" w:eastAsia="仿宋_GB2312" w:cs="Times New Roman"/>
          <w:b w:val="0"/>
          <w:bCs w:val="0"/>
          <w:sz w:val="32"/>
          <w:lang w:val="en-US" w:eastAsia="zh-CN"/>
        </w:rPr>
        <w:t>出台了《餐厨所信访维稳和舆情处置方案》，成立了专班，每月对职工进行1次信访问题和矛盾排查。</w:t>
      </w:r>
      <w:r>
        <w:rPr>
          <w:rFonts w:hint="default" w:ascii="仿宋" w:hAnsi="仿宋" w:eastAsia="仿宋" w:cs="仿宋"/>
          <w:b w:val="0"/>
          <w:bCs w:val="0"/>
          <w:sz w:val="32"/>
          <w:szCs w:val="32"/>
          <w:lang w:val="en-US" w:eastAsia="zh-CN"/>
        </w:rPr>
        <w:t>制定了以教育、疏导为主的工作思路，以解决重点疑难问题为突破口，落实了班子成员定期接访、变上访为下访的预防措施，明确了重点案件领导包挂、</w:t>
      </w:r>
      <w:r>
        <w:rPr>
          <w:rFonts w:hint="eastAsia" w:ascii="仿宋" w:hAnsi="仿宋" w:eastAsia="仿宋" w:cs="仿宋"/>
          <w:b w:val="0"/>
          <w:bCs w:val="0"/>
          <w:sz w:val="32"/>
          <w:szCs w:val="32"/>
          <w:lang w:val="en-US" w:eastAsia="zh-CN"/>
        </w:rPr>
        <w:t>各股室（队）负责人</w:t>
      </w:r>
      <w:r>
        <w:rPr>
          <w:rFonts w:hint="default" w:ascii="仿宋" w:hAnsi="仿宋" w:eastAsia="仿宋" w:cs="仿宋"/>
          <w:b w:val="0"/>
          <w:bCs w:val="0"/>
          <w:sz w:val="32"/>
          <w:szCs w:val="32"/>
          <w:lang w:val="en-US" w:eastAsia="zh-CN"/>
        </w:rPr>
        <w:t>部分级负责的工作责任制</w:t>
      </w:r>
      <w:r>
        <w:rPr>
          <w:rFonts w:hint="eastAsia" w:ascii="仿宋" w:hAnsi="仿宋" w:eastAsia="仿宋" w:cs="仿宋"/>
          <w:b w:val="0"/>
          <w:bCs w:val="0"/>
          <w:sz w:val="32"/>
          <w:szCs w:val="32"/>
          <w:lang w:val="en-US" w:eastAsia="zh-CN"/>
        </w:rPr>
        <w:t>。</w:t>
      </w:r>
    </w:p>
    <w:p w14:paraId="6F4DAE0B">
      <w:pPr>
        <w:pStyle w:val="2"/>
        <w:numPr>
          <w:ilvl w:val="0"/>
          <w:numId w:val="0"/>
        </w:numPr>
        <w:ind w:leftChars="0"/>
        <w:rPr>
          <w:rFonts w:hint="eastAsia"/>
          <w:lang w:eastAsia="zh-CN"/>
        </w:rPr>
      </w:pPr>
    </w:p>
    <w:p w14:paraId="5F878669">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9"/>
          <w:position w:val="21"/>
          <w:sz w:val="31"/>
          <w:szCs w:val="31"/>
        </w:rPr>
      </w:pPr>
      <w:r>
        <w:rPr>
          <w:rFonts w:ascii="黑体" w:hAnsi="黑体" w:eastAsia="黑体" w:cs="黑体"/>
          <w:spacing w:val="9"/>
          <w:position w:val="21"/>
          <w:sz w:val="31"/>
          <w:szCs w:val="31"/>
        </w:rPr>
        <w:t>存在的问题及原因分析</w:t>
      </w:r>
    </w:p>
    <w:p w14:paraId="08AEDE2B">
      <w:pPr>
        <w:widowControl w:val="0"/>
        <w:numPr>
          <w:ilvl w:val="0"/>
          <w:numId w:val="0"/>
        </w:numPr>
        <w:spacing w:before="120" w:after="200" w:line="276" w:lineRule="auto"/>
        <w:ind w:firstLine="640" w:firstLineChars="200"/>
        <w:jc w:val="both"/>
        <w:rPr>
          <w:rFonts w:hint="eastAsia" w:ascii="Arial" w:hAnsi="Arial" w:eastAsia="宋体" w:cs="Times New Roman"/>
          <w:kern w:val="2"/>
          <w:sz w:val="24"/>
          <w:szCs w:val="21"/>
          <w:lang w:val="en-US" w:eastAsia="zh-CN" w:bidi="ar-SA"/>
        </w:rPr>
      </w:pPr>
      <w:r>
        <w:rPr>
          <w:rFonts w:hint="eastAsia" w:ascii="Calibri" w:hAnsi="Calibri" w:eastAsia="仿宋_GB2312" w:cs="Times New Roman"/>
          <w:color w:val="auto"/>
          <w:kern w:val="2"/>
          <w:sz w:val="32"/>
          <w:szCs w:val="32"/>
          <w:lang w:val="en-US" w:eastAsia="zh-CN" w:bidi="ar-SA"/>
        </w:rPr>
        <w:t>队伍的责任意识有待加强，工作质量和标准的提升没有达到预期目标。</w:t>
      </w:r>
    </w:p>
    <w:p w14:paraId="45034548">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8"/>
          <w:sz w:val="31"/>
          <w:szCs w:val="31"/>
        </w:rPr>
      </w:pPr>
      <w:r>
        <w:rPr>
          <w:rFonts w:ascii="黑体" w:hAnsi="黑体" w:eastAsia="黑体" w:cs="黑体"/>
          <w:spacing w:val="8"/>
          <w:sz w:val="31"/>
          <w:szCs w:val="31"/>
        </w:rPr>
        <w:t>下一步改进措施</w:t>
      </w:r>
    </w:p>
    <w:p w14:paraId="38FCC9DE">
      <w:pPr>
        <w:ind w:firstLine="643" w:firstLineChars="200"/>
        <w:rPr>
          <w:rFonts w:ascii="仿宋" w:hAnsi="仿宋" w:eastAsia="仿宋" w:cs="Times New Roman"/>
          <w:sz w:val="32"/>
          <w:szCs w:val="32"/>
        </w:rPr>
      </w:pPr>
      <w:r>
        <w:rPr>
          <w:rFonts w:hint="eastAsia" w:ascii="楷体" w:hAnsi="楷体" w:eastAsia="楷体" w:cs="楷体"/>
          <w:b/>
          <w:bCs/>
          <w:sz w:val="32"/>
          <w:szCs w:val="32"/>
        </w:rPr>
        <w:t>1.围绕新常态、新标准，畅通工作思路</w:t>
      </w:r>
      <w:r>
        <w:rPr>
          <w:rFonts w:hint="eastAsia" w:ascii="仿宋" w:hAnsi="仿宋" w:eastAsia="仿宋" w:cs="Times New Roman"/>
          <w:sz w:val="32"/>
          <w:szCs w:val="32"/>
        </w:rPr>
        <w:t>。聚焦</w:t>
      </w:r>
      <w:r>
        <w:rPr>
          <w:rFonts w:hint="eastAsia" w:ascii="仿宋_GB2312" w:hAnsi="仿宋" w:eastAsia="仿宋_GB2312" w:cs="Times New Roman"/>
          <w:spacing w:val="-10"/>
          <w:sz w:val="32"/>
          <w:szCs w:val="32"/>
          <w:shd w:val="clear" w:color="auto" w:fill="FFFFFF"/>
        </w:rPr>
        <w:t>大气防治污染、</w:t>
      </w:r>
      <w:r>
        <w:rPr>
          <w:rFonts w:hint="eastAsia" w:ascii="仿宋_GB2312" w:hAnsi="仿宋" w:eastAsia="仿宋_GB2312" w:cs="Times New Roman"/>
          <w:spacing w:val="-10"/>
          <w:sz w:val="32"/>
          <w:szCs w:val="32"/>
          <w:shd w:val="clear" w:color="auto" w:fill="FFFFFF"/>
          <w:lang w:eastAsia="zh-CN"/>
        </w:rPr>
        <w:t>餐厨</w:t>
      </w:r>
      <w:r>
        <w:rPr>
          <w:rFonts w:hint="eastAsia" w:ascii="仿宋_GB2312" w:hAnsi="仿宋" w:eastAsia="仿宋_GB2312" w:cs="Times New Roman"/>
          <w:spacing w:val="-10"/>
          <w:sz w:val="32"/>
          <w:szCs w:val="32"/>
          <w:shd w:val="clear" w:color="auto" w:fill="FFFFFF"/>
        </w:rPr>
        <w:t>垃圾分类</w:t>
      </w:r>
      <w:r>
        <w:rPr>
          <w:rFonts w:hint="eastAsia" w:ascii="仿宋_GB2312" w:hAnsi="仿宋" w:eastAsia="仿宋_GB2312" w:cs="Times New Roman"/>
          <w:spacing w:val="-10"/>
          <w:sz w:val="32"/>
          <w:szCs w:val="32"/>
          <w:shd w:val="clear" w:color="auto" w:fill="FFFFFF"/>
          <w:lang w:eastAsia="zh-CN"/>
        </w:rPr>
        <w:t>宣传稽查</w:t>
      </w:r>
      <w:r>
        <w:rPr>
          <w:rFonts w:hint="eastAsia" w:ascii="仿宋_GB2312" w:hAnsi="仿宋" w:eastAsia="仿宋_GB2312" w:cs="Times New Roman"/>
          <w:spacing w:val="-10"/>
          <w:sz w:val="32"/>
          <w:szCs w:val="32"/>
          <w:shd w:val="clear" w:color="auto" w:fill="FFFFFF"/>
        </w:rPr>
        <w:t>核心工作，精准施策，持续提升服务水平</w:t>
      </w:r>
      <w:r>
        <w:rPr>
          <w:rFonts w:hint="eastAsia" w:ascii="仿宋" w:hAnsi="仿宋" w:eastAsia="仿宋" w:cs="Times New Roman"/>
          <w:sz w:val="32"/>
          <w:szCs w:val="32"/>
        </w:rPr>
        <w:t>，全力担当起</w:t>
      </w:r>
      <w:r>
        <w:rPr>
          <w:rFonts w:hint="eastAsia" w:ascii="仿宋_GB2312" w:hAnsi="仿宋" w:eastAsia="仿宋_GB2312" w:cs="Times New Roman"/>
          <w:spacing w:val="-10"/>
          <w:sz w:val="32"/>
          <w:szCs w:val="32"/>
          <w:shd w:val="clear" w:color="auto" w:fill="FFFFFF"/>
        </w:rPr>
        <w:t>建设省域副中心城市的核心引领区和首善之区的主阵地职责。</w:t>
      </w:r>
    </w:p>
    <w:p w14:paraId="76214F68">
      <w:pPr>
        <w:ind w:firstLine="643" w:firstLineChars="200"/>
        <w:rPr>
          <w:rFonts w:ascii="仿宋_GB2312" w:hAnsi="仿宋" w:eastAsia="仿宋_GB2312" w:cs="Times New Roman"/>
          <w:spacing w:val="-10"/>
          <w:sz w:val="32"/>
          <w:szCs w:val="32"/>
          <w:shd w:val="clear" w:color="auto" w:fill="FFFFFF"/>
        </w:rPr>
      </w:pPr>
      <w:r>
        <w:rPr>
          <w:rFonts w:hint="eastAsia" w:ascii="楷体" w:hAnsi="楷体" w:eastAsia="楷体" w:cs="楷体"/>
          <w:b/>
          <w:bCs/>
          <w:color w:val="000000"/>
          <w:kern w:val="0"/>
          <w:sz w:val="32"/>
          <w:szCs w:val="32"/>
        </w:rPr>
        <w:t>2.</w:t>
      </w:r>
      <w:r>
        <w:rPr>
          <w:rFonts w:hint="eastAsia" w:ascii="楷体" w:hAnsi="楷体" w:eastAsia="楷体" w:cs="楷体"/>
          <w:b/>
          <w:bCs/>
          <w:spacing w:val="-10"/>
          <w:sz w:val="32"/>
          <w:szCs w:val="32"/>
          <w:shd w:val="clear" w:color="auto" w:fill="FFFFFF"/>
        </w:rPr>
        <w:t>围绕考评指标，继续细化分解。</w:t>
      </w:r>
      <w:r>
        <w:rPr>
          <w:rFonts w:hint="eastAsia" w:ascii="仿宋_GB2312" w:hAnsi="仿宋" w:eastAsia="仿宋_GB2312" w:cs="Times New Roman"/>
          <w:spacing w:val="-10"/>
          <w:sz w:val="32"/>
          <w:szCs w:val="32"/>
          <w:shd w:val="clear" w:color="auto" w:fill="FFFFFF"/>
        </w:rPr>
        <w:t>以考评股为中心点，辐射到人、扩展到面。加大考评密度，进一步强化</w:t>
      </w:r>
      <w:r>
        <w:rPr>
          <w:rFonts w:hint="eastAsia" w:ascii="仿宋_GB2312" w:hAnsi="仿宋" w:eastAsia="仿宋_GB2312" w:cs="Times New Roman"/>
          <w:spacing w:val="-10"/>
          <w:sz w:val="32"/>
          <w:szCs w:val="32"/>
          <w:shd w:val="clear" w:color="auto" w:fill="FFFFFF"/>
          <w:lang w:eastAsia="zh-CN"/>
        </w:rPr>
        <w:t>餐厨垃圾拖运及垃圾分类宣传稽查工作</w:t>
      </w:r>
      <w:r>
        <w:rPr>
          <w:rFonts w:hint="eastAsia" w:ascii="仿宋_GB2312" w:hAnsi="仿宋" w:eastAsia="仿宋_GB2312" w:cs="Times New Roman"/>
          <w:spacing w:val="-10"/>
          <w:sz w:val="32"/>
          <w:szCs w:val="32"/>
          <w:shd w:val="clear" w:color="auto" w:fill="FFFFFF"/>
        </w:rPr>
        <w:t>，</w:t>
      </w:r>
      <w:r>
        <w:rPr>
          <w:rFonts w:hint="eastAsia" w:ascii="仿宋_GB2312" w:hAnsi="仿宋" w:eastAsia="仿宋_GB2312" w:cs="Times New Roman"/>
          <w:spacing w:val="-10"/>
          <w:sz w:val="32"/>
          <w:szCs w:val="32"/>
          <w:shd w:val="clear" w:color="auto" w:fill="FFFFFF"/>
          <w:lang w:eastAsia="zh-CN"/>
        </w:rPr>
        <w:t>做细做好，</w:t>
      </w:r>
      <w:r>
        <w:rPr>
          <w:rFonts w:hint="eastAsia" w:ascii="仿宋_GB2312" w:hAnsi="仿宋" w:eastAsia="仿宋_GB2312" w:cs="Times New Roman"/>
          <w:spacing w:val="-10"/>
          <w:sz w:val="32"/>
          <w:szCs w:val="32"/>
          <w:shd w:val="clear" w:color="auto" w:fill="FFFFFF"/>
        </w:rPr>
        <w:t>继续结合工作对一线作业人员实行奖优罚劣、奖勤罚懒的考评制度。</w:t>
      </w:r>
    </w:p>
    <w:p w14:paraId="7C1E89C2">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黑体" w:hAnsi="黑体" w:eastAsia="黑体" w:cs="黑体"/>
          <w:spacing w:val="8"/>
          <w:position w:val="21"/>
          <w:sz w:val="31"/>
          <w:szCs w:val="31"/>
          <w:lang w:eastAsia="zh-CN"/>
        </w:rPr>
      </w:pPr>
      <w:r>
        <w:rPr>
          <w:rFonts w:ascii="黑体" w:hAnsi="黑体" w:eastAsia="黑体" w:cs="黑体"/>
          <w:spacing w:val="9"/>
          <w:position w:val="21"/>
          <w:sz w:val="31"/>
          <w:szCs w:val="31"/>
        </w:rPr>
        <w:t>九、</w:t>
      </w:r>
      <w:r>
        <w:rPr>
          <w:rFonts w:hint="eastAsia" w:ascii="黑体" w:hAnsi="黑体" w:eastAsia="黑体" w:cs="黑体"/>
          <w:spacing w:val="9"/>
          <w:position w:val="21"/>
          <w:sz w:val="31"/>
          <w:szCs w:val="31"/>
          <w:lang w:eastAsia="zh-CN"/>
        </w:rPr>
        <w:t>单位</w:t>
      </w:r>
      <w:r>
        <w:rPr>
          <w:rFonts w:ascii="黑体" w:hAnsi="黑体" w:eastAsia="黑体" w:cs="黑体"/>
          <w:spacing w:val="9"/>
          <w:position w:val="21"/>
          <w:sz w:val="31"/>
          <w:szCs w:val="31"/>
        </w:rPr>
        <w:t>整体支出绩效自评结果拟应用和公开</w:t>
      </w:r>
      <w:r>
        <w:rPr>
          <w:rFonts w:ascii="黑体" w:hAnsi="黑体" w:eastAsia="黑体" w:cs="黑体"/>
          <w:spacing w:val="8"/>
          <w:position w:val="21"/>
          <w:sz w:val="31"/>
          <w:szCs w:val="31"/>
        </w:rPr>
        <w:t>情</w:t>
      </w:r>
      <w:r>
        <w:rPr>
          <w:rFonts w:hint="eastAsia" w:ascii="黑体" w:hAnsi="黑体" w:eastAsia="黑体" w:cs="黑体"/>
          <w:spacing w:val="8"/>
          <w:position w:val="21"/>
          <w:sz w:val="31"/>
          <w:szCs w:val="31"/>
          <w:lang w:eastAsia="zh-CN"/>
        </w:rPr>
        <w:t>况</w:t>
      </w:r>
    </w:p>
    <w:p w14:paraId="15F5C3DE">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spacing w:val="0"/>
          <w:position w:val="0"/>
          <w:sz w:val="32"/>
          <w:szCs w:val="32"/>
          <w:lang w:val="en-US" w:eastAsia="zh-CN"/>
        </w:rPr>
      </w:pPr>
      <w:r>
        <w:rPr>
          <w:rFonts w:hint="eastAsia" w:ascii="仿宋_GB2312" w:hAnsi="仿宋_GB2312" w:eastAsia="仿宋_GB2312" w:cs="仿宋_GB2312"/>
          <w:color w:val="000000"/>
          <w:spacing w:val="0"/>
          <w:position w:val="0"/>
          <w:sz w:val="32"/>
          <w:szCs w:val="32"/>
          <w:lang w:val="en-US" w:eastAsia="zh-CN"/>
        </w:rPr>
        <w:t>无其他需要说明的情况</w:t>
      </w:r>
    </w:p>
    <w:p w14:paraId="196F6143">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3"/>
          <w:sz w:val="31"/>
          <w:szCs w:val="31"/>
        </w:rPr>
        <w:t>十、</w:t>
      </w:r>
      <w:r>
        <w:rPr>
          <w:rFonts w:ascii="黑体" w:hAnsi="黑体" w:eastAsia="黑体" w:cs="黑体"/>
          <w:spacing w:val="-29"/>
          <w:sz w:val="31"/>
          <w:szCs w:val="31"/>
        </w:rPr>
        <w:t xml:space="preserve"> </w:t>
      </w:r>
      <w:r>
        <w:rPr>
          <w:rFonts w:ascii="黑体" w:hAnsi="黑体" w:eastAsia="黑体" w:cs="黑体"/>
          <w:spacing w:val="-3"/>
          <w:sz w:val="31"/>
          <w:szCs w:val="31"/>
        </w:rPr>
        <w:t>其他需要说明的情况</w:t>
      </w:r>
    </w:p>
    <w:p w14:paraId="20AE326C">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Arial"/>
          <w:sz w:val="21"/>
        </w:rPr>
      </w:pPr>
    </w:p>
    <w:p w14:paraId="3962157C">
      <w:pPr>
        <w:pStyle w:val="3"/>
        <w:keepNext w:val="0"/>
        <w:keepLines w:val="0"/>
        <w:pageBreakBefore w:val="0"/>
        <w:widowControl w:val="0"/>
        <w:kinsoku/>
        <w:wordWrap/>
        <w:overflowPunct/>
        <w:topLinePunct w:val="0"/>
        <w:autoSpaceDE/>
        <w:autoSpaceDN/>
        <w:bidi w:val="0"/>
        <w:adjustRightInd/>
        <w:snapToGrid/>
        <w:spacing w:line="240" w:lineRule="auto"/>
        <w:ind w:left="0" w:right="0"/>
        <w:jc w:val="left"/>
        <w:textAlignment w:val="auto"/>
      </w:pPr>
      <w:r>
        <w:rPr>
          <w:spacing w:val="6"/>
        </w:rPr>
        <w:t>附件：</w:t>
      </w:r>
      <w:r>
        <w:rPr>
          <w:rFonts w:ascii="Times New Roman" w:hAnsi="Times New Roman" w:eastAsia="Times New Roman" w:cs="Times New Roman"/>
          <w:spacing w:val="6"/>
        </w:rPr>
        <w:t>1</w:t>
      </w:r>
      <w:r>
        <w:rPr>
          <w:spacing w:val="6"/>
        </w:rPr>
        <w:t>、</w:t>
      </w:r>
      <w:r>
        <w:rPr>
          <w:rFonts w:hint="eastAsia"/>
          <w:spacing w:val="6"/>
          <w:lang w:eastAsia="zh-CN"/>
        </w:rPr>
        <w:t>单位</w:t>
      </w:r>
      <w:r>
        <w:rPr>
          <w:spacing w:val="6"/>
        </w:rPr>
        <w:t>整体支出绩效评价基础数据表</w:t>
      </w:r>
    </w:p>
    <w:p w14:paraId="51B7BA84">
      <w:pPr>
        <w:pStyle w:val="3"/>
        <w:keepNext w:val="0"/>
        <w:keepLines w:val="0"/>
        <w:pageBreakBefore w:val="0"/>
        <w:widowControl w:val="0"/>
        <w:kinsoku/>
        <w:wordWrap/>
        <w:overflowPunct/>
        <w:topLinePunct w:val="0"/>
        <w:autoSpaceDE/>
        <w:autoSpaceDN/>
        <w:bidi w:val="0"/>
        <w:adjustRightInd/>
        <w:snapToGrid/>
        <w:spacing w:line="240" w:lineRule="auto"/>
        <w:ind w:left="0" w:right="0" w:firstLine="1098" w:firstLineChars="300"/>
        <w:jc w:val="left"/>
        <w:textAlignment w:val="auto"/>
      </w:pPr>
      <w:r>
        <w:rPr>
          <w:rFonts w:ascii="Times New Roman" w:hAnsi="Times New Roman" w:eastAsia="Times New Roman" w:cs="Times New Roman"/>
          <w:spacing w:val="8"/>
        </w:rPr>
        <w:t>2</w:t>
      </w:r>
      <w:r>
        <w:rPr>
          <w:spacing w:val="8"/>
        </w:rPr>
        <w:t>、</w:t>
      </w:r>
      <w:r>
        <w:rPr>
          <w:rFonts w:hint="eastAsia"/>
          <w:spacing w:val="8"/>
          <w:lang w:eastAsia="zh-CN"/>
        </w:rPr>
        <w:t>单位</w:t>
      </w:r>
      <w:r>
        <w:rPr>
          <w:spacing w:val="8"/>
        </w:rPr>
        <w:t>整体支出绩效自评表</w:t>
      </w:r>
    </w:p>
    <w:p w14:paraId="7AB88E60">
      <w:pPr>
        <w:pStyle w:val="3"/>
        <w:keepNext w:val="0"/>
        <w:keepLines w:val="0"/>
        <w:pageBreakBefore w:val="0"/>
        <w:widowControl w:val="0"/>
        <w:kinsoku/>
        <w:wordWrap/>
        <w:overflowPunct/>
        <w:topLinePunct w:val="0"/>
        <w:autoSpaceDE/>
        <w:autoSpaceDN/>
        <w:bidi w:val="0"/>
        <w:adjustRightInd/>
        <w:snapToGrid/>
        <w:spacing w:line="240" w:lineRule="auto"/>
        <w:ind w:left="0" w:right="0" w:firstLine="1104" w:firstLineChars="300"/>
        <w:jc w:val="left"/>
        <w:textAlignment w:val="auto"/>
      </w:pPr>
      <w:r>
        <w:rPr>
          <w:rFonts w:ascii="Times New Roman" w:hAnsi="Times New Roman" w:eastAsia="Times New Roman" w:cs="Times New Roman"/>
          <w:spacing w:val="9"/>
          <w:position w:val="21"/>
        </w:rPr>
        <w:t>3</w:t>
      </w:r>
      <w:r>
        <w:rPr>
          <w:spacing w:val="9"/>
          <w:position w:val="21"/>
        </w:rPr>
        <w:t>、项目支出绩效自评表（每个一级项目一张</w:t>
      </w:r>
      <w:r>
        <w:rPr>
          <w:spacing w:val="8"/>
          <w:position w:val="21"/>
        </w:rPr>
        <w:t>表）</w:t>
      </w:r>
    </w:p>
    <w:p w14:paraId="3D4B99F6">
      <w:pPr>
        <w:pStyle w:val="3"/>
        <w:keepNext w:val="0"/>
        <w:keepLines w:val="0"/>
        <w:pageBreakBefore w:val="0"/>
        <w:widowControl w:val="0"/>
        <w:kinsoku/>
        <w:wordWrap/>
        <w:overflowPunct/>
        <w:topLinePunct w:val="0"/>
        <w:autoSpaceDE/>
        <w:autoSpaceDN/>
        <w:bidi w:val="0"/>
        <w:adjustRightInd/>
        <w:snapToGrid/>
        <w:spacing w:line="240" w:lineRule="auto"/>
        <w:ind w:left="0" w:right="0" w:firstLine="1092" w:firstLineChars="300"/>
        <w:jc w:val="left"/>
        <w:textAlignment w:val="auto"/>
      </w:pPr>
      <w:r>
        <w:rPr>
          <w:rFonts w:ascii="Times New Roman" w:hAnsi="Times New Roman" w:eastAsia="Times New Roman" w:cs="Times New Roman"/>
          <w:spacing w:val="7"/>
        </w:rPr>
        <w:t>4</w:t>
      </w:r>
      <w:r>
        <w:rPr>
          <w:spacing w:val="7"/>
        </w:rPr>
        <w:t>、政府性基金预算支出情况表</w:t>
      </w:r>
    </w:p>
    <w:p w14:paraId="11A899C1">
      <w:pPr>
        <w:pStyle w:val="3"/>
        <w:keepNext w:val="0"/>
        <w:keepLines w:val="0"/>
        <w:pageBreakBefore w:val="0"/>
        <w:widowControl w:val="0"/>
        <w:kinsoku/>
        <w:wordWrap/>
        <w:overflowPunct/>
        <w:topLinePunct w:val="0"/>
        <w:autoSpaceDE/>
        <w:autoSpaceDN/>
        <w:bidi w:val="0"/>
        <w:adjustRightInd/>
        <w:snapToGrid/>
        <w:spacing w:line="240" w:lineRule="auto"/>
        <w:ind w:left="0" w:right="0" w:firstLine="1092" w:firstLineChars="300"/>
        <w:jc w:val="left"/>
        <w:textAlignment w:val="auto"/>
      </w:pPr>
      <w:r>
        <w:rPr>
          <w:rFonts w:ascii="Times New Roman" w:hAnsi="Times New Roman" w:eastAsia="Times New Roman" w:cs="Times New Roman"/>
          <w:spacing w:val="7"/>
          <w:position w:val="21"/>
        </w:rPr>
        <w:t>5</w:t>
      </w:r>
      <w:r>
        <w:rPr>
          <w:spacing w:val="7"/>
          <w:position w:val="21"/>
        </w:rPr>
        <w:t>、国有资本经营预算支出情况表</w:t>
      </w:r>
    </w:p>
    <w:p w14:paraId="71D7C292">
      <w:pPr>
        <w:pStyle w:val="3"/>
        <w:keepNext w:val="0"/>
        <w:keepLines w:val="0"/>
        <w:pageBreakBefore w:val="0"/>
        <w:widowControl w:val="0"/>
        <w:kinsoku/>
        <w:wordWrap/>
        <w:overflowPunct/>
        <w:topLinePunct w:val="0"/>
        <w:autoSpaceDE/>
        <w:autoSpaceDN/>
        <w:bidi w:val="0"/>
        <w:adjustRightInd/>
        <w:snapToGrid/>
        <w:spacing w:line="240" w:lineRule="auto"/>
        <w:ind w:left="0" w:right="0" w:firstLine="1092" w:firstLineChars="300"/>
        <w:jc w:val="left"/>
        <w:textAlignment w:val="auto"/>
        <w:rPr>
          <w:rFonts w:hint="eastAsia" w:ascii="仿宋_GB2312" w:hAnsi="仿宋_GB2312" w:eastAsia="仿宋_GB2312" w:cs="仿宋_GB2312"/>
          <w:sz w:val="32"/>
          <w:szCs w:val="32"/>
        </w:rPr>
      </w:pPr>
      <w:r>
        <w:rPr>
          <w:rFonts w:ascii="Times New Roman" w:hAnsi="Times New Roman" w:eastAsia="Times New Roman" w:cs="Times New Roman"/>
          <w:spacing w:val="7"/>
        </w:rPr>
        <w:t>6</w:t>
      </w:r>
      <w:r>
        <w:rPr>
          <w:spacing w:val="7"/>
        </w:rPr>
        <w:t>、社会保险基金预算支出情况</w:t>
      </w:r>
    </w:p>
    <w:sectPr>
      <w:pgSz w:w="11906" w:h="16838"/>
      <w:pgMar w:top="1701" w:right="1701" w:bottom="1701" w:left="1701"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方正小标宋简体">
    <w:altName w:val="黑体"/>
    <w:panose1 w:val="03000509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ˎ̥">
    <w:altName w:val="Times New Roman"/>
    <w:panose1 w:val="00000000000000000000"/>
    <w:charset w:val="00"/>
    <w:family w:val="roman"/>
    <w:pitch w:val="default"/>
    <w:sig w:usb0="00000000"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3E3B84">
    <w:pPr>
      <w:pStyle w:val="4"/>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6E72006">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16E72006">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EFC65D">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6EDB8C08">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6EDB8C08">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36AF4F">
    <w:pPr>
      <w:spacing w:line="14" w:lineRule="auto"/>
      <w:rPr>
        <w:rFonts w:ascii="Arial"/>
        <w:sz w:val="2"/>
      </w:rPr>
    </w:pPr>
    <w:r>
      <w:rPr>
        <w:sz w:val="2"/>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04DA80E">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aj18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XhqPXzgCAABvBAAADgAAAAAAAAABACAAAAAfAQAAZHJzL2Uyb0RvYy54&#10;bWxQSwUGAAAAAAYABgBZAQAAyQUAAAAA&#10;">
              <v:fill on="f" focussize="0,0"/>
              <v:stroke on="f" weight="0.5pt"/>
              <v:imagedata o:title=""/>
              <o:lock v:ext="edit" aspectratio="f"/>
              <v:textbox inset="0mm,0mm,0mm,0mm" style="mso-fit-shape-to-text:t;">
                <w:txbxContent>
                  <w:p w14:paraId="504DA80E">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24494A">
    <w:pPr>
      <w:pStyle w:val="3"/>
      <w:spacing w:before="1" w:line="174" w:lineRule="auto"/>
      <w:ind w:left="574"/>
      <w:rPr>
        <w:sz w:val="28"/>
        <w:szCs w:val="28"/>
      </w:rPr>
    </w:pPr>
    <w:r>
      <w:rPr>
        <w:sz w:val="2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4908203">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44908203">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1C59E5">
    <w:pPr>
      <w:pStyle w:val="3"/>
      <w:spacing w:before="1" w:line="174" w:lineRule="auto"/>
      <w:jc w:val="right"/>
      <w:rPr>
        <w:sz w:val="28"/>
        <w:szCs w:val="28"/>
      </w:rPr>
    </w:pPr>
    <w:r>
      <w:rPr>
        <w:sz w:val="28"/>
      </w:rP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075075">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52075075">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66E67C1"/>
    <w:multiLevelType w:val="singleLevel"/>
    <w:tmpl w:val="B66E67C1"/>
    <w:lvl w:ilvl="0" w:tentative="0">
      <w:start w:val="1"/>
      <w:numFmt w:val="chineseCounting"/>
      <w:suff w:val="nothing"/>
      <w:lvlText w:val="%1、"/>
      <w:lvlJc w:val="left"/>
      <w:rPr>
        <w:rFonts w:hint="eastAsia"/>
      </w:rPr>
    </w:lvl>
  </w:abstractNum>
  <w:abstractNum w:abstractNumId="1">
    <w:nsid w:val="08DB110B"/>
    <w:multiLevelType w:val="singleLevel"/>
    <w:tmpl w:val="08DB110B"/>
    <w:lvl w:ilvl="0" w:tentative="0">
      <w:start w:val="4"/>
      <w:numFmt w:val="chineseCounting"/>
      <w:suff w:val="nothing"/>
      <w:lvlText w:val="%1、"/>
      <w:lvlJc w:val="left"/>
      <w:rPr>
        <w:rFonts w:hint="eastAsia"/>
      </w:rPr>
    </w:lvl>
  </w:abstractNum>
  <w:abstractNum w:abstractNumId="2">
    <w:nsid w:val="332DABDA"/>
    <w:multiLevelType w:val="singleLevel"/>
    <w:tmpl w:val="332DABDA"/>
    <w:lvl w:ilvl="0" w:tentative="0">
      <w:start w:val="2"/>
      <w:numFmt w:val="chineseCounting"/>
      <w:suff w:val="nothing"/>
      <w:lvlText w:val="（%1）"/>
      <w:lvlJc w:val="left"/>
      <w:rPr>
        <w:rFonts w:hint="eastAsia"/>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UxZTY4YjdkMGQzOWY4YjRmYjU0NWEwYjM5ODE3MDIifQ=="/>
  </w:docVars>
  <w:rsids>
    <w:rsidRoot w:val="76284CE1"/>
    <w:rsid w:val="000A3765"/>
    <w:rsid w:val="001D7282"/>
    <w:rsid w:val="0039081D"/>
    <w:rsid w:val="0049022E"/>
    <w:rsid w:val="005E6ECB"/>
    <w:rsid w:val="00665E2F"/>
    <w:rsid w:val="006B5224"/>
    <w:rsid w:val="00744EA1"/>
    <w:rsid w:val="009419CA"/>
    <w:rsid w:val="00955854"/>
    <w:rsid w:val="009C7330"/>
    <w:rsid w:val="00A00FBB"/>
    <w:rsid w:val="00A04D3F"/>
    <w:rsid w:val="00BF0721"/>
    <w:rsid w:val="00C03795"/>
    <w:rsid w:val="00CE3756"/>
    <w:rsid w:val="00D27A74"/>
    <w:rsid w:val="00D61779"/>
    <w:rsid w:val="00E831C8"/>
    <w:rsid w:val="00EF287A"/>
    <w:rsid w:val="010408F9"/>
    <w:rsid w:val="01057CDE"/>
    <w:rsid w:val="010B4A82"/>
    <w:rsid w:val="01192786"/>
    <w:rsid w:val="01201E6A"/>
    <w:rsid w:val="01273801"/>
    <w:rsid w:val="012D57C0"/>
    <w:rsid w:val="012E7568"/>
    <w:rsid w:val="01457029"/>
    <w:rsid w:val="014900E3"/>
    <w:rsid w:val="014F5749"/>
    <w:rsid w:val="01521E95"/>
    <w:rsid w:val="015A2163"/>
    <w:rsid w:val="016F21B8"/>
    <w:rsid w:val="01727F7E"/>
    <w:rsid w:val="0174459A"/>
    <w:rsid w:val="01764DBE"/>
    <w:rsid w:val="017F63CD"/>
    <w:rsid w:val="01806F8C"/>
    <w:rsid w:val="0182483A"/>
    <w:rsid w:val="01863406"/>
    <w:rsid w:val="018D011E"/>
    <w:rsid w:val="019614B0"/>
    <w:rsid w:val="019C71AC"/>
    <w:rsid w:val="01AD7721"/>
    <w:rsid w:val="01BF00AB"/>
    <w:rsid w:val="01BF03AA"/>
    <w:rsid w:val="01C01DA9"/>
    <w:rsid w:val="01C33E74"/>
    <w:rsid w:val="01D455F9"/>
    <w:rsid w:val="01DF3C26"/>
    <w:rsid w:val="01E10DA6"/>
    <w:rsid w:val="01E21810"/>
    <w:rsid w:val="01EE0A2C"/>
    <w:rsid w:val="01F40CD9"/>
    <w:rsid w:val="0200044D"/>
    <w:rsid w:val="020354FE"/>
    <w:rsid w:val="020654E4"/>
    <w:rsid w:val="020C72F8"/>
    <w:rsid w:val="02121B7C"/>
    <w:rsid w:val="021813DE"/>
    <w:rsid w:val="021B6B30"/>
    <w:rsid w:val="02363BD8"/>
    <w:rsid w:val="023809F7"/>
    <w:rsid w:val="02431066"/>
    <w:rsid w:val="02595CF1"/>
    <w:rsid w:val="025A529E"/>
    <w:rsid w:val="025C47D6"/>
    <w:rsid w:val="0263675C"/>
    <w:rsid w:val="02656E75"/>
    <w:rsid w:val="0266462D"/>
    <w:rsid w:val="027431E5"/>
    <w:rsid w:val="027B3E53"/>
    <w:rsid w:val="0293597A"/>
    <w:rsid w:val="029733CF"/>
    <w:rsid w:val="029C7AF4"/>
    <w:rsid w:val="02AC5088"/>
    <w:rsid w:val="02B544DB"/>
    <w:rsid w:val="02C1651C"/>
    <w:rsid w:val="02CB5D99"/>
    <w:rsid w:val="02D74331"/>
    <w:rsid w:val="02F61D91"/>
    <w:rsid w:val="02FC4679"/>
    <w:rsid w:val="02FE5E0A"/>
    <w:rsid w:val="0306777B"/>
    <w:rsid w:val="03232977"/>
    <w:rsid w:val="03311EC2"/>
    <w:rsid w:val="033450C0"/>
    <w:rsid w:val="033464D9"/>
    <w:rsid w:val="034346D0"/>
    <w:rsid w:val="0343627E"/>
    <w:rsid w:val="0347190C"/>
    <w:rsid w:val="034760CE"/>
    <w:rsid w:val="03487959"/>
    <w:rsid w:val="034E42E9"/>
    <w:rsid w:val="03505BE1"/>
    <w:rsid w:val="0360169B"/>
    <w:rsid w:val="036D41A2"/>
    <w:rsid w:val="037B1E0D"/>
    <w:rsid w:val="037E0A06"/>
    <w:rsid w:val="037F229C"/>
    <w:rsid w:val="03911277"/>
    <w:rsid w:val="039A540B"/>
    <w:rsid w:val="03A6732C"/>
    <w:rsid w:val="03BD010E"/>
    <w:rsid w:val="03BD6500"/>
    <w:rsid w:val="03E2685C"/>
    <w:rsid w:val="03E66326"/>
    <w:rsid w:val="03E704ED"/>
    <w:rsid w:val="03F30B89"/>
    <w:rsid w:val="03FF6E0F"/>
    <w:rsid w:val="0404259A"/>
    <w:rsid w:val="04051601"/>
    <w:rsid w:val="04053773"/>
    <w:rsid w:val="04094307"/>
    <w:rsid w:val="04150B3B"/>
    <w:rsid w:val="042645BA"/>
    <w:rsid w:val="04327F62"/>
    <w:rsid w:val="04344800"/>
    <w:rsid w:val="04360B4B"/>
    <w:rsid w:val="043A4600"/>
    <w:rsid w:val="043B5C60"/>
    <w:rsid w:val="045F666C"/>
    <w:rsid w:val="0460075C"/>
    <w:rsid w:val="04613BEE"/>
    <w:rsid w:val="04675C34"/>
    <w:rsid w:val="046C0B29"/>
    <w:rsid w:val="047B7C52"/>
    <w:rsid w:val="04816E5C"/>
    <w:rsid w:val="048924DD"/>
    <w:rsid w:val="04914D95"/>
    <w:rsid w:val="0495144B"/>
    <w:rsid w:val="04AC07A1"/>
    <w:rsid w:val="04BE5465"/>
    <w:rsid w:val="04C63115"/>
    <w:rsid w:val="04C804CE"/>
    <w:rsid w:val="04CF5236"/>
    <w:rsid w:val="04CF5AF0"/>
    <w:rsid w:val="04D24FF1"/>
    <w:rsid w:val="04DD0C76"/>
    <w:rsid w:val="04DE1BAB"/>
    <w:rsid w:val="04E21643"/>
    <w:rsid w:val="04E411E4"/>
    <w:rsid w:val="04F37BBA"/>
    <w:rsid w:val="05085366"/>
    <w:rsid w:val="05145F64"/>
    <w:rsid w:val="051F6284"/>
    <w:rsid w:val="052E0171"/>
    <w:rsid w:val="053B4CA5"/>
    <w:rsid w:val="054037EF"/>
    <w:rsid w:val="054E7FFF"/>
    <w:rsid w:val="055F3A4C"/>
    <w:rsid w:val="05621117"/>
    <w:rsid w:val="056D275D"/>
    <w:rsid w:val="057B382F"/>
    <w:rsid w:val="058C5045"/>
    <w:rsid w:val="059C7C89"/>
    <w:rsid w:val="05A50C70"/>
    <w:rsid w:val="05B525CA"/>
    <w:rsid w:val="05BD57AA"/>
    <w:rsid w:val="05C4448F"/>
    <w:rsid w:val="05C861BC"/>
    <w:rsid w:val="05E616EC"/>
    <w:rsid w:val="05EC1380"/>
    <w:rsid w:val="06146BAF"/>
    <w:rsid w:val="06286BB6"/>
    <w:rsid w:val="06405E9C"/>
    <w:rsid w:val="064D5380"/>
    <w:rsid w:val="064E0F6B"/>
    <w:rsid w:val="06517717"/>
    <w:rsid w:val="065E4BB4"/>
    <w:rsid w:val="065F1D56"/>
    <w:rsid w:val="06617309"/>
    <w:rsid w:val="06650E6A"/>
    <w:rsid w:val="066A7BFC"/>
    <w:rsid w:val="06755979"/>
    <w:rsid w:val="067740D2"/>
    <w:rsid w:val="06854A05"/>
    <w:rsid w:val="068878CA"/>
    <w:rsid w:val="068B5259"/>
    <w:rsid w:val="06986D10"/>
    <w:rsid w:val="06A14716"/>
    <w:rsid w:val="06A91E40"/>
    <w:rsid w:val="06B917BB"/>
    <w:rsid w:val="06C90184"/>
    <w:rsid w:val="06C9437B"/>
    <w:rsid w:val="06E54070"/>
    <w:rsid w:val="06ED564C"/>
    <w:rsid w:val="06F22A7B"/>
    <w:rsid w:val="06F6561A"/>
    <w:rsid w:val="06FB3015"/>
    <w:rsid w:val="07023424"/>
    <w:rsid w:val="07043735"/>
    <w:rsid w:val="07047818"/>
    <w:rsid w:val="0725074E"/>
    <w:rsid w:val="073045A9"/>
    <w:rsid w:val="07313C60"/>
    <w:rsid w:val="07331F0A"/>
    <w:rsid w:val="073336CE"/>
    <w:rsid w:val="073404AB"/>
    <w:rsid w:val="073556E3"/>
    <w:rsid w:val="07560FC4"/>
    <w:rsid w:val="076912F0"/>
    <w:rsid w:val="076971BD"/>
    <w:rsid w:val="076D43AE"/>
    <w:rsid w:val="077323CA"/>
    <w:rsid w:val="0775145F"/>
    <w:rsid w:val="077C65FF"/>
    <w:rsid w:val="0780202B"/>
    <w:rsid w:val="078C68F4"/>
    <w:rsid w:val="07967DE0"/>
    <w:rsid w:val="07970994"/>
    <w:rsid w:val="07A56559"/>
    <w:rsid w:val="07B913B4"/>
    <w:rsid w:val="07BA1C6A"/>
    <w:rsid w:val="07BD44A3"/>
    <w:rsid w:val="07CE6155"/>
    <w:rsid w:val="07CF5D4A"/>
    <w:rsid w:val="07D80559"/>
    <w:rsid w:val="07DD0289"/>
    <w:rsid w:val="07E11DA2"/>
    <w:rsid w:val="07E40515"/>
    <w:rsid w:val="07EE6091"/>
    <w:rsid w:val="08017E70"/>
    <w:rsid w:val="08031468"/>
    <w:rsid w:val="0805190B"/>
    <w:rsid w:val="081C150E"/>
    <w:rsid w:val="082A5F7E"/>
    <w:rsid w:val="08391F38"/>
    <w:rsid w:val="083A18D9"/>
    <w:rsid w:val="08455D8D"/>
    <w:rsid w:val="084735B5"/>
    <w:rsid w:val="0848472A"/>
    <w:rsid w:val="084D20E7"/>
    <w:rsid w:val="085D6BB3"/>
    <w:rsid w:val="08640DB3"/>
    <w:rsid w:val="08674899"/>
    <w:rsid w:val="08754155"/>
    <w:rsid w:val="08761316"/>
    <w:rsid w:val="087B77E7"/>
    <w:rsid w:val="087D3D34"/>
    <w:rsid w:val="0889236C"/>
    <w:rsid w:val="088E051E"/>
    <w:rsid w:val="08935A7B"/>
    <w:rsid w:val="089E48C0"/>
    <w:rsid w:val="08B2314B"/>
    <w:rsid w:val="08B86E95"/>
    <w:rsid w:val="08C11C0B"/>
    <w:rsid w:val="08D059DD"/>
    <w:rsid w:val="08DC08E7"/>
    <w:rsid w:val="092D1C9E"/>
    <w:rsid w:val="09377E5E"/>
    <w:rsid w:val="09383E9F"/>
    <w:rsid w:val="0939426E"/>
    <w:rsid w:val="093F4975"/>
    <w:rsid w:val="09504F8C"/>
    <w:rsid w:val="095D034D"/>
    <w:rsid w:val="09616470"/>
    <w:rsid w:val="096C76C1"/>
    <w:rsid w:val="096F66FB"/>
    <w:rsid w:val="09835AC1"/>
    <w:rsid w:val="09906B28"/>
    <w:rsid w:val="09912E95"/>
    <w:rsid w:val="099C1A23"/>
    <w:rsid w:val="09A948AF"/>
    <w:rsid w:val="09AC2A76"/>
    <w:rsid w:val="09B04837"/>
    <w:rsid w:val="09C00408"/>
    <w:rsid w:val="09C95891"/>
    <w:rsid w:val="09CC42F5"/>
    <w:rsid w:val="09CF2A1E"/>
    <w:rsid w:val="09D8005F"/>
    <w:rsid w:val="09DC0AEC"/>
    <w:rsid w:val="09EB635B"/>
    <w:rsid w:val="09F2166E"/>
    <w:rsid w:val="09FD61A8"/>
    <w:rsid w:val="0A002E0D"/>
    <w:rsid w:val="0A0D0FD1"/>
    <w:rsid w:val="0A140987"/>
    <w:rsid w:val="0A241A5C"/>
    <w:rsid w:val="0A2E3566"/>
    <w:rsid w:val="0A320A98"/>
    <w:rsid w:val="0A3229D0"/>
    <w:rsid w:val="0A393280"/>
    <w:rsid w:val="0A47534A"/>
    <w:rsid w:val="0A5F2DF9"/>
    <w:rsid w:val="0A5F2F6C"/>
    <w:rsid w:val="0A651782"/>
    <w:rsid w:val="0A670B4E"/>
    <w:rsid w:val="0A6A6AB3"/>
    <w:rsid w:val="0A7012BD"/>
    <w:rsid w:val="0A851E03"/>
    <w:rsid w:val="0A90261C"/>
    <w:rsid w:val="0A920429"/>
    <w:rsid w:val="0A985A6F"/>
    <w:rsid w:val="0A9A250C"/>
    <w:rsid w:val="0A9E1A51"/>
    <w:rsid w:val="0AA808AF"/>
    <w:rsid w:val="0AAA0E94"/>
    <w:rsid w:val="0ABD142C"/>
    <w:rsid w:val="0AC644AE"/>
    <w:rsid w:val="0ACB61B4"/>
    <w:rsid w:val="0ACD4157"/>
    <w:rsid w:val="0AE22D30"/>
    <w:rsid w:val="0AE964B0"/>
    <w:rsid w:val="0B163034"/>
    <w:rsid w:val="0B1D5B5D"/>
    <w:rsid w:val="0B1F5B6D"/>
    <w:rsid w:val="0B2F4AF7"/>
    <w:rsid w:val="0B3312B6"/>
    <w:rsid w:val="0B4064B3"/>
    <w:rsid w:val="0B42766B"/>
    <w:rsid w:val="0B6E529C"/>
    <w:rsid w:val="0B701D27"/>
    <w:rsid w:val="0B7245CE"/>
    <w:rsid w:val="0B943886"/>
    <w:rsid w:val="0B9C3CD1"/>
    <w:rsid w:val="0BAA6B12"/>
    <w:rsid w:val="0BAD3E30"/>
    <w:rsid w:val="0BB324D8"/>
    <w:rsid w:val="0BB672C7"/>
    <w:rsid w:val="0BC07BBF"/>
    <w:rsid w:val="0BC429EF"/>
    <w:rsid w:val="0BCE65D1"/>
    <w:rsid w:val="0BD25918"/>
    <w:rsid w:val="0BD60937"/>
    <w:rsid w:val="0BD912A4"/>
    <w:rsid w:val="0BDB65EC"/>
    <w:rsid w:val="0BE135FA"/>
    <w:rsid w:val="0BEE4F6B"/>
    <w:rsid w:val="0C03261E"/>
    <w:rsid w:val="0C0439FA"/>
    <w:rsid w:val="0C0B17DF"/>
    <w:rsid w:val="0C0F382B"/>
    <w:rsid w:val="0C160980"/>
    <w:rsid w:val="0C1B4EF7"/>
    <w:rsid w:val="0C1C297E"/>
    <w:rsid w:val="0C1D4988"/>
    <w:rsid w:val="0C25768D"/>
    <w:rsid w:val="0C297E69"/>
    <w:rsid w:val="0C3840B9"/>
    <w:rsid w:val="0C55038F"/>
    <w:rsid w:val="0C6B7DF9"/>
    <w:rsid w:val="0C6E2A56"/>
    <w:rsid w:val="0C7A708D"/>
    <w:rsid w:val="0C8E7AF0"/>
    <w:rsid w:val="0C9D6ABD"/>
    <w:rsid w:val="0CA954B5"/>
    <w:rsid w:val="0CC37237"/>
    <w:rsid w:val="0CCA7495"/>
    <w:rsid w:val="0CD16BA2"/>
    <w:rsid w:val="0CDE4E30"/>
    <w:rsid w:val="0CEC1B65"/>
    <w:rsid w:val="0CEE7B51"/>
    <w:rsid w:val="0CF0652B"/>
    <w:rsid w:val="0D012A51"/>
    <w:rsid w:val="0D0736AA"/>
    <w:rsid w:val="0D094F84"/>
    <w:rsid w:val="0D0A7E4B"/>
    <w:rsid w:val="0D117883"/>
    <w:rsid w:val="0D280615"/>
    <w:rsid w:val="0D2879E0"/>
    <w:rsid w:val="0D2C07EB"/>
    <w:rsid w:val="0D2F57DE"/>
    <w:rsid w:val="0D353632"/>
    <w:rsid w:val="0D392C4E"/>
    <w:rsid w:val="0D3F766A"/>
    <w:rsid w:val="0D422DA4"/>
    <w:rsid w:val="0D482FA9"/>
    <w:rsid w:val="0D485348"/>
    <w:rsid w:val="0D4A4299"/>
    <w:rsid w:val="0D4A5004"/>
    <w:rsid w:val="0D4E2C38"/>
    <w:rsid w:val="0D5F1E28"/>
    <w:rsid w:val="0D60389B"/>
    <w:rsid w:val="0D660AC7"/>
    <w:rsid w:val="0D671080"/>
    <w:rsid w:val="0D6F7952"/>
    <w:rsid w:val="0D783B34"/>
    <w:rsid w:val="0D81754C"/>
    <w:rsid w:val="0D8B354C"/>
    <w:rsid w:val="0DBE13B1"/>
    <w:rsid w:val="0DBE6AB7"/>
    <w:rsid w:val="0DBF116A"/>
    <w:rsid w:val="0DC00E38"/>
    <w:rsid w:val="0DC73CBD"/>
    <w:rsid w:val="0DC8400B"/>
    <w:rsid w:val="0DD34552"/>
    <w:rsid w:val="0DDB14CA"/>
    <w:rsid w:val="0DE03EAA"/>
    <w:rsid w:val="0DE12394"/>
    <w:rsid w:val="0DE14775"/>
    <w:rsid w:val="0DE818F6"/>
    <w:rsid w:val="0DF15D7D"/>
    <w:rsid w:val="0DF36262"/>
    <w:rsid w:val="0E11550B"/>
    <w:rsid w:val="0E1E619E"/>
    <w:rsid w:val="0E2325E3"/>
    <w:rsid w:val="0E267F81"/>
    <w:rsid w:val="0E364ED8"/>
    <w:rsid w:val="0E365DE9"/>
    <w:rsid w:val="0E4822EE"/>
    <w:rsid w:val="0E4E185D"/>
    <w:rsid w:val="0E522FBE"/>
    <w:rsid w:val="0E5D141B"/>
    <w:rsid w:val="0E8648D6"/>
    <w:rsid w:val="0E8C08DC"/>
    <w:rsid w:val="0E8E43C0"/>
    <w:rsid w:val="0E914AF4"/>
    <w:rsid w:val="0E964CBE"/>
    <w:rsid w:val="0E9A391F"/>
    <w:rsid w:val="0E9F1954"/>
    <w:rsid w:val="0EA84420"/>
    <w:rsid w:val="0EB05323"/>
    <w:rsid w:val="0EB73157"/>
    <w:rsid w:val="0EBE40CB"/>
    <w:rsid w:val="0EC36A56"/>
    <w:rsid w:val="0EC62499"/>
    <w:rsid w:val="0ECE4E6F"/>
    <w:rsid w:val="0ED86777"/>
    <w:rsid w:val="0EDA5C56"/>
    <w:rsid w:val="0EE57112"/>
    <w:rsid w:val="0EFE4287"/>
    <w:rsid w:val="0F0A7BB7"/>
    <w:rsid w:val="0F0D525E"/>
    <w:rsid w:val="0F2A2A37"/>
    <w:rsid w:val="0F2E6C95"/>
    <w:rsid w:val="0F4675CA"/>
    <w:rsid w:val="0F471A79"/>
    <w:rsid w:val="0F500384"/>
    <w:rsid w:val="0F517477"/>
    <w:rsid w:val="0F5B4015"/>
    <w:rsid w:val="0F6071C8"/>
    <w:rsid w:val="0F69565A"/>
    <w:rsid w:val="0F7B0394"/>
    <w:rsid w:val="0FA00CB6"/>
    <w:rsid w:val="0FA434D3"/>
    <w:rsid w:val="0FB16CA3"/>
    <w:rsid w:val="0FB471F7"/>
    <w:rsid w:val="0FC95C51"/>
    <w:rsid w:val="0FC965F5"/>
    <w:rsid w:val="0FCD6B4B"/>
    <w:rsid w:val="0FCF7138"/>
    <w:rsid w:val="0FD35AB6"/>
    <w:rsid w:val="0FE017B9"/>
    <w:rsid w:val="0FE04B17"/>
    <w:rsid w:val="0FEC2891"/>
    <w:rsid w:val="0FF71EB7"/>
    <w:rsid w:val="0FFB7051"/>
    <w:rsid w:val="0FFE76A9"/>
    <w:rsid w:val="10117AD0"/>
    <w:rsid w:val="101A4154"/>
    <w:rsid w:val="101B1E3F"/>
    <w:rsid w:val="101F7761"/>
    <w:rsid w:val="10213FA0"/>
    <w:rsid w:val="10225AB2"/>
    <w:rsid w:val="102D74F0"/>
    <w:rsid w:val="102E6601"/>
    <w:rsid w:val="103D5CB0"/>
    <w:rsid w:val="1043497A"/>
    <w:rsid w:val="104B6B58"/>
    <w:rsid w:val="10733B4F"/>
    <w:rsid w:val="107C029A"/>
    <w:rsid w:val="108449FF"/>
    <w:rsid w:val="108A0CDB"/>
    <w:rsid w:val="108B34B0"/>
    <w:rsid w:val="108F1E83"/>
    <w:rsid w:val="109E2943"/>
    <w:rsid w:val="10C8346E"/>
    <w:rsid w:val="10EF4366"/>
    <w:rsid w:val="10FE6AB1"/>
    <w:rsid w:val="1112624E"/>
    <w:rsid w:val="11153798"/>
    <w:rsid w:val="11170F69"/>
    <w:rsid w:val="11195AAD"/>
    <w:rsid w:val="11297158"/>
    <w:rsid w:val="112C3426"/>
    <w:rsid w:val="11422B48"/>
    <w:rsid w:val="114B2C9B"/>
    <w:rsid w:val="114D3E70"/>
    <w:rsid w:val="115D78BB"/>
    <w:rsid w:val="116001E2"/>
    <w:rsid w:val="11793618"/>
    <w:rsid w:val="11813452"/>
    <w:rsid w:val="118D5183"/>
    <w:rsid w:val="11911A30"/>
    <w:rsid w:val="11913DD4"/>
    <w:rsid w:val="11961E43"/>
    <w:rsid w:val="11987ED2"/>
    <w:rsid w:val="119969A0"/>
    <w:rsid w:val="11A05C8F"/>
    <w:rsid w:val="11A5446B"/>
    <w:rsid w:val="11A91B68"/>
    <w:rsid w:val="11B76464"/>
    <w:rsid w:val="11BC2DF3"/>
    <w:rsid w:val="11C43676"/>
    <w:rsid w:val="11EA3CA0"/>
    <w:rsid w:val="11F10C7F"/>
    <w:rsid w:val="11F403BB"/>
    <w:rsid w:val="11FA6A1C"/>
    <w:rsid w:val="120B6973"/>
    <w:rsid w:val="12116853"/>
    <w:rsid w:val="12155876"/>
    <w:rsid w:val="12183A1B"/>
    <w:rsid w:val="121A16F7"/>
    <w:rsid w:val="122A11A6"/>
    <w:rsid w:val="123D1BD2"/>
    <w:rsid w:val="123D55BF"/>
    <w:rsid w:val="123E3733"/>
    <w:rsid w:val="123E6D4D"/>
    <w:rsid w:val="12403BC7"/>
    <w:rsid w:val="12453349"/>
    <w:rsid w:val="125613C2"/>
    <w:rsid w:val="125D4EF7"/>
    <w:rsid w:val="12637C4E"/>
    <w:rsid w:val="126D5B06"/>
    <w:rsid w:val="127030C8"/>
    <w:rsid w:val="127A7569"/>
    <w:rsid w:val="1284452B"/>
    <w:rsid w:val="128E58D8"/>
    <w:rsid w:val="129728AA"/>
    <w:rsid w:val="129D1D7A"/>
    <w:rsid w:val="12AD6FA8"/>
    <w:rsid w:val="12B310FA"/>
    <w:rsid w:val="12B7582D"/>
    <w:rsid w:val="12C621E8"/>
    <w:rsid w:val="12CF0716"/>
    <w:rsid w:val="12D95227"/>
    <w:rsid w:val="12E33197"/>
    <w:rsid w:val="12EE0E7E"/>
    <w:rsid w:val="12EE1C9C"/>
    <w:rsid w:val="12F37AE6"/>
    <w:rsid w:val="12F863E6"/>
    <w:rsid w:val="13094CA6"/>
    <w:rsid w:val="13140815"/>
    <w:rsid w:val="13185FEC"/>
    <w:rsid w:val="132156D8"/>
    <w:rsid w:val="132911E2"/>
    <w:rsid w:val="132C647D"/>
    <w:rsid w:val="133868AE"/>
    <w:rsid w:val="135120D8"/>
    <w:rsid w:val="135133AE"/>
    <w:rsid w:val="136B7A0D"/>
    <w:rsid w:val="136C145A"/>
    <w:rsid w:val="13776D50"/>
    <w:rsid w:val="137B3EE1"/>
    <w:rsid w:val="139404F9"/>
    <w:rsid w:val="13A55CD5"/>
    <w:rsid w:val="13B654E3"/>
    <w:rsid w:val="13B819E6"/>
    <w:rsid w:val="13BC4189"/>
    <w:rsid w:val="13C169EC"/>
    <w:rsid w:val="13CA717D"/>
    <w:rsid w:val="13CE022A"/>
    <w:rsid w:val="13DF25B8"/>
    <w:rsid w:val="13E2403C"/>
    <w:rsid w:val="14047D3B"/>
    <w:rsid w:val="140C7BCE"/>
    <w:rsid w:val="141A00EA"/>
    <w:rsid w:val="14394A85"/>
    <w:rsid w:val="143A1FCF"/>
    <w:rsid w:val="1441725F"/>
    <w:rsid w:val="14430D66"/>
    <w:rsid w:val="14470936"/>
    <w:rsid w:val="14477E65"/>
    <w:rsid w:val="14710CBF"/>
    <w:rsid w:val="14791934"/>
    <w:rsid w:val="147D213D"/>
    <w:rsid w:val="14A04833"/>
    <w:rsid w:val="14B12779"/>
    <w:rsid w:val="14B37576"/>
    <w:rsid w:val="14BD7ADB"/>
    <w:rsid w:val="14C5688E"/>
    <w:rsid w:val="14DB1415"/>
    <w:rsid w:val="14E83CF0"/>
    <w:rsid w:val="14F4219E"/>
    <w:rsid w:val="150135C1"/>
    <w:rsid w:val="151C632A"/>
    <w:rsid w:val="152E4EB1"/>
    <w:rsid w:val="153A7503"/>
    <w:rsid w:val="153E3566"/>
    <w:rsid w:val="154034C3"/>
    <w:rsid w:val="15560B2D"/>
    <w:rsid w:val="15691ED9"/>
    <w:rsid w:val="156B6CDB"/>
    <w:rsid w:val="157165EA"/>
    <w:rsid w:val="15726626"/>
    <w:rsid w:val="15781F39"/>
    <w:rsid w:val="15820278"/>
    <w:rsid w:val="1585593D"/>
    <w:rsid w:val="15931764"/>
    <w:rsid w:val="15A42FA4"/>
    <w:rsid w:val="15A6418F"/>
    <w:rsid w:val="15AA091B"/>
    <w:rsid w:val="15BC6BD3"/>
    <w:rsid w:val="15C454F7"/>
    <w:rsid w:val="15CF095E"/>
    <w:rsid w:val="15DA784E"/>
    <w:rsid w:val="15DB017B"/>
    <w:rsid w:val="15E6370B"/>
    <w:rsid w:val="15E84717"/>
    <w:rsid w:val="15EE2D2E"/>
    <w:rsid w:val="160F0091"/>
    <w:rsid w:val="16144614"/>
    <w:rsid w:val="162029BF"/>
    <w:rsid w:val="1623520D"/>
    <w:rsid w:val="163E3AB2"/>
    <w:rsid w:val="165044C3"/>
    <w:rsid w:val="165E3F72"/>
    <w:rsid w:val="166A5620"/>
    <w:rsid w:val="166D0110"/>
    <w:rsid w:val="167050F1"/>
    <w:rsid w:val="16713DA7"/>
    <w:rsid w:val="16797776"/>
    <w:rsid w:val="16813168"/>
    <w:rsid w:val="16872436"/>
    <w:rsid w:val="16952546"/>
    <w:rsid w:val="16AB3FBF"/>
    <w:rsid w:val="16AC1654"/>
    <w:rsid w:val="16B12C6E"/>
    <w:rsid w:val="16BF0789"/>
    <w:rsid w:val="16CC2AB0"/>
    <w:rsid w:val="16CD5BA2"/>
    <w:rsid w:val="16D42F73"/>
    <w:rsid w:val="16DA34D2"/>
    <w:rsid w:val="16DA4E41"/>
    <w:rsid w:val="16ED6FC0"/>
    <w:rsid w:val="16F042AC"/>
    <w:rsid w:val="16F626B5"/>
    <w:rsid w:val="16FB005D"/>
    <w:rsid w:val="16FC4F3B"/>
    <w:rsid w:val="17151113"/>
    <w:rsid w:val="171630EB"/>
    <w:rsid w:val="17171C62"/>
    <w:rsid w:val="172B5BB7"/>
    <w:rsid w:val="17435DB3"/>
    <w:rsid w:val="174849B3"/>
    <w:rsid w:val="174F5CC1"/>
    <w:rsid w:val="175075E0"/>
    <w:rsid w:val="175D3461"/>
    <w:rsid w:val="175F4C67"/>
    <w:rsid w:val="175F580B"/>
    <w:rsid w:val="17665207"/>
    <w:rsid w:val="17794395"/>
    <w:rsid w:val="177C00C2"/>
    <w:rsid w:val="178D50A9"/>
    <w:rsid w:val="178F0FE3"/>
    <w:rsid w:val="17AD14F4"/>
    <w:rsid w:val="17B85018"/>
    <w:rsid w:val="17E339CC"/>
    <w:rsid w:val="17F33C57"/>
    <w:rsid w:val="181D4FAC"/>
    <w:rsid w:val="182B38C1"/>
    <w:rsid w:val="18351597"/>
    <w:rsid w:val="18353961"/>
    <w:rsid w:val="18410FBC"/>
    <w:rsid w:val="18474510"/>
    <w:rsid w:val="184B31F7"/>
    <w:rsid w:val="184F1D16"/>
    <w:rsid w:val="1852374B"/>
    <w:rsid w:val="185315CB"/>
    <w:rsid w:val="185629F1"/>
    <w:rsid w:val="18574E71"/>
    <w:rsid w:val="18685D91"/>
    <w:rsid w:val="186C6CBA"/>
    <w:rsid w:val="187D1579"/>
    <w:rsid w:val="188F0DAB"/>
    <w:rsid w:val="18905464"/>
    <w:rsid w:val="18910B5C"/>
    <w:rsid w:val="18987644"/>
    <w:rsid w:val="18A62960"/>
    <w:rsid w:val="18B037F0"/>
    <w:rsid w:val="18BD3DC4"/>
    <w:rsid w:val="18C149F3"/>
    <w:rsid w:val="18C30CAC"/>
    <w:rsid w:val="18D233DB"/>
    <w:rsid w:val="18DB15F9"/>
    <w:rsid w:val="18DC433F"/>
    <w:rsid w:val="18DD0C18"/>
    <w:rsid w:val="18DE4BF6"/>
    <w:rsid w:val="18EC1CA5"/>
    <w:rsid w:val="18F23C9D"/>
    <w:rsid w:val="18F554AB"/>
    <w:rsid w:val="18FE49D5"/>
    <w:rsid w:val="18FF6899"/>
    <w:rsid w:val="190F3527"/>
    <w:rsid w:val="19100497"/>
    <w:rsid w:val="19183CAC"/>
    <w:rsid w:val="19252A63"/>
    <w:rsid w:val="192F135C"/>
    <w:rsid w:val="193964B7"/>
    <w:rsid w:val="1945717D"/>
    <w:rsid w:val="19521C94"/>
    <w:rsid w:val="195657BB"/>
    <w:rsid w:val="196B19EB"/>
    <w:rsid w:val="19717C66"/>
    <w:rsid w:val="1984763E"/>
    <w:rsid w:val="198B615B"/>
    <w:rsid w:val="198E7C2B"/>
    <w:rsid w:val="199945D5"/>
    <w:rsid w:val="199B5065"/>
    <w:rsid w:val="199F0F71"/>
    <w:rsid w:val="19A81829"/>
    <w:rsid w:val="19A90CE8"/>
    <w:rsid w:val="19AA6528"/>
    <w:rsid w:val="19C17BC9"/>
    <w:rsid w:val="19C17E7E"/>
    <w:rsid w:val="19CC1CA7"/>
    <w:rsid w:val="19D37D58"/>
    <w:rsid w:val="19DD0438"/>
    <w:rsid w:val="1A035F2C"/>
    <w:rsid w:val="1A056605"/>
    <w:rsid w:val="1A0A04E6"/>
    <w:rsid w:val="1A1B07E2"/>
    <w:rsid w:val="1A213466"/>
    <w:rsid w:val="1A3F3F76"/>
    <w:rsid w:val="1A4B4BAE"/>
    <w:rsid w:val="1A5F35C0"/>
    <w:rsid w:val="1A734275"/>
    <w:rsid w:val="1A7C4FE0"/>
    <w:rsid w:val="1A8006B2"/>
    <w:rsid w:val="1A8439F7"/>
    <w:rsid w:val="1A8D640E"/>
    <w:rsid w:val="1A974192"/>
    <w:rsid w:val="1AAC2E83"/>
    <w:rsid w:val="1AB73785"/>
    <w:rsid w:val="1ACA62AD"/>
    <w:rsid w:val="1ACF41BD"/>
    <w:rsid w:val="1ADA675E"/>
    <w:rsid w:val="1AE11CDA"/>
    <w:rsid w:val="1AF22AE0"/>
    <w:rsid w:val="1AF761DE"/>
    <w:rsid w:val="1B051CF0"/>
    <w:rsid w:val="1B107EC2"/>
    <w:rsid w:val="1B113A6D"/>
    <w:rsid w:val="1B144B8D"/>
    <w:rsid w:val="1B17013D"/>
    <w:rsid w:val="1B1B14D3"/>
    <w:rsid w:val="1B1F6AF1"/>
    <w:rsid w:val="1B250DAE"/>
    <w:rsid w:val="1B2A34EB"/>
    <w:rsid w:val="1B2B0F4C"/>
    <w:rsid w:val="1B2D2734"/>
    <w:rsid w:val="1B3860E1"/>
    <w:rsid w:val="1B3E57C3"/>
    <w:rsid w:val="1B3F36F6"/>
    <w:rsid w:val="1B422830"/>
    <w:rsid w:val="1B4B369E"/>
    <w:rsid w:val="1B5271D4"/>
    <w:rsid w:val="1B553FF2"/>
    <w:rsid w:val="1B6206C5"/>
    <w:rsid w:val="1B640388"/>
    <w:rsid w:val="1B6D7C0D"/>
    <w:rsid w:val="1B754AD4"/>
    <w:rsid w:val="1B7B2822"/>
    <w:rsid w:val="1B8001A9"/>
    <w:rsid w:val="1B84594F"/>
    <w:rsid w:val="1B884364"/>
    <w:rsid w:val="1B901B23"/>
    <w:rsid w:val="1BA912AB"/>
    <w:rsid w:val="1BBB6A31"/>
    <w:rsid w:val="1BBF449B"/>
    <w:rsid w:val="1BC45375"/>
    <w:rsid w:val="1BC74329"/>
    <w:rsid w:val="1BC90A36"/>
    <w:rsid w:val="1BD0347B"/>
    <w:rsid w:val="1BD07E66"/>
    <w:rsid w:val="1BD40AF3"/>
    <w:rsid w:val="1BD802A4"/>
    <w:rsid w:val="1BDF236A"/>
    <w:rsid w:val="1BE02AE0"/>
    <w:rsid w:val="1BED7DB9"/>
    <w:rsid w:val="1BEF444D"/>
    <w:rsid w:val="1BF279FE"/>
    <w:rsid w:val="1BF80892"/>
    <w:rsid w:val="1C0435DD"/>
    <w:rsid w:val="1C044A22"/>
    <w:rsid w:val="1C0500B1"/>
    <w:rsid w:val="1C165874"/>
    <w:rsid w:val="1C1D4C3D"/>
    <w:rsid w:val="1C212C7F"/>
    <w:rsid w:val="1C3A6458"/>
    <w:rsid w:val="1C416491"/>
    <w:rsid w:val="1C4C28F3"/>
    <w:rsid w:val="1C51648E"/>
    <w:rsid w:val="1C71314E"/>
    <w:rsid w:val="1C74154B"/>
    <w:rsid w:val="1C82672C"/>
    <w:rsid w:val="1C89138D"/>
    <w:rsid w:val="1C8E76D2"/>
    <w:rsid w:val="1C937172"/>
    <w:rsid w:val="1C975C4B"/>
    <w:rsid w:val="1CA27BB1"/>
    <w:rsid w:val="1CAC542E"/>
    <w:rsid w:val="1CAF7DCF"/>
    <w:rsid w:val="1CB07D7A"/>
    <w:rsid w:val="1CDA4D56"/>
    <w:rsid w:val="1CDD3551"/>
    <w:rsid w:val="1CF810AC"/>
    <w:rsid w:val="1D0B3755"/>
    <w:rsid w:val="1D0F7711"/>
    <w:rsid w:val="1D1034ED"/>
    <w:rsid w:val="1D124C24"/>
    <w:rsid w:val="1D2C6C65"/>
    <w:rsid w:val="1D325684"/>
    <w:rsid w:val="1D3A0AE7"/>
    <w:rsid w:val="1D402518"/>
    <w:rsid w:val="1D4E7169"/>
    <w:rsid w:val="1D554265"/>
    <w:rsid w:val="1D5A53AE"/>
    <w:rsid w:val="1D6722E2"/>
    <w:rsid w:val="1D69344A"/>
    <w:rsid w:val="1D6B31E8"/>
    <w:rsid w:val="1D6B7F83"/>
    <w:rsid w:val="1D745F75"/>
    <w:rsid w:val="1D776C3D"/>
    <w:rsid w:val="1D8B7F05"/>
    <w:rsid w:val="1D95321A"/>
    <w:rsid w:val="1DA80CFE"/>
    <w:rsid w:val="1DB85E5C"/>
    <w:rsid w:val="1DBB71A4"/>
    <w:rsid w:val="1DC46662"/>
    <w:rsid w:val="1DCA5E3A"/>
    <w:rsid w:val="1DCF5405"/>
    <w:rsid w:val="1DD75183"/>
    <w:rsid w:val="1DDE2626"/>
    <w:rsid w:val="1DDF66A8"/>
    <w:rsid w:val="1DFD7C50"/>
    <w:rsid w:val="1E080AB5"/>
    <w:rsid w:val="1E0E0D58"/>
    <w:rsid w:val="1E2A197B"/>
    <w:rsid w:val="1E35255F"/>
    <w:rsid w:val="1E3C5A5F"/>
    <w:rsid w:val="1E475D36"/>
    <w:rsid w:val="1E4E24A0"/>
    <w:rsid w:val="1E4E25AD"/>
    <w:rsid w:val="1E502588"/>
    <w:rsid w:val="1E53413D"/>
    <w:rsid w:val="1E550992"/>
    <w:rsid w:val="1E5A7A32"/>
    <w:rsid w:val="1E607FAB"/>
    <w:rsid w:val="1E671817"/>
    <w:rsid w:val="1E6C3B44"/>
    <w:rsid w:val="1E7A4122"/>
    <w:rsid w:val="1E8879EE"/>
    <w:rsid w:val="1E8B1F3C"/>
    <w:rsid w:val="1E8C3A6D"/>
    <w:rsid w:val="1EB95D76"/>
    <w:rsid w:val="1EC02D79"/>
    <w:rsid w:val="1EC54236"/>
    <w:rsid w:val="1ED464CA"/>
    <w:rsid w:val="1EDA5DF7"/>
    <w:rsid w:val="1EDB3703"/>
    <w:rsid w:val="1EED4A44"/>
    <w:rsid w:val="1EF21DDF"/>
    <w:rsid w:val="1EF57ED7"/>
    <w:rsid w:val="1EFA39EA"/>
    <w:rsid w:val="1F00206F"/>
    <w:rsid w:val="1F0177DA"/>
    <w:rsid w:val="1F031993"/>
    <w:rsid w:val="1F10474A"/>
    <w:rsid w:val="1F18467A"/>
    <w:rsid w:val="1F232A42"/>
    <w:rsid w:val="1F2645A8"/>
    <w:rsid w:val="1F2A3ED5"/>
    <w:rsid w:val="1F3E6318"/>
    <w:rsid w:val="1F4B71B8"/>
    <w:rsid w:val="1F4C39A9"/>
    <w:rsid w:val="1F5665AD"/>
    <w:rsid w:val="1F587E94"/>
    <w:rsid w:val="1F692382"/>
    <w:rsid w:val="1F8815CD"/>
    <w:rsid w:val="1F8D1995"/>
    <w:rsid w:val="1F935BDD"/>
    <w:rsid w:val="1F963600"/>
    <w:rsid w:val="1F9730E6"/>
    <w:rsid w:val="1FA87477"/>
    <w:rsid w:val="1FDE0273"/>
    <w:rsid w:val="1FDE31D9"/>
    <w:rsid w:val="1FE90789"/>
    <w:rsid w:val="1FEF73C9"/>
    <w:rsid w:val="1FF26468"/>
    <w:rsid w:val="20020491"/>
    <w:rsid w:val="203C7C11"/>
    <w:rsid w:val="20421AEB"/>
    <w:rsid w:val="20471AED"/>
    <w:rsid w:val="20487E48"/>
    <w:rsid w:val="204E17C3"/>
    <w:rsid w:val="20655F7F"/>
    <w:rsid w:val="20666EBF"/>
    <w:rsid w:val="206F239E"/>
    <w:rsid w:val="207D78ED"/>
    <w:rsid w:val="2086258B"/>
    <w:rsid w:val="20A45C99"/>
    <w:rsid w:val="20AD18F5"/>
    <w:rsid w:val="20B76E81"/>
    <w:rsid w:val="20B77D0F"/>
    <w:rsid w:val="20BB288C"/>
    <w:rsid w:val="20C03064"/>
    <w:rsid w:val="20C419AD"/>
    <w:rsid w:val="20D06EB4"/>
    <w:rsid w:val="20D52CFA"/>
    <w:rsid w:val="20E40557"/>
    <w:rsid w:val="20E802FE"/>
    <w:rsid w:val="20EF04D3"/>
    <w:rsid w:val="21013191"/>
    <w:rsid w:val="21056F05"/>
    <w:rsid w:val="210C69CF"/>
    <w:rsid w:val="21107C1A"/>
    <w:rsid w:val="21131E57"/>
    <w:rsid w:val="2114000C"/>
    <w:rsid w:val="21191092"/>
    <w:rsid w:val="21237D51"/>
    <w:rsid w:val="213018E1"/>
    <w:rsid w:val="21333486"/>
    <w:rsid w:val="21392BC1"/>
    <w:rsid w:val="21431802"/>
    <w:rsid w:val="21440A2D"/>
    <w:rsid w:val="21463D2C"/>
    <w:rsid w:val="2151198F"/>
    <w:rsid w:val="215D4059"/>
    <w:rsid w:val="216B652A"/>
    <w:rsid w:val="2172070D"/>
    <w:rsid w:val="2176212A"/>
    <w:rsid w:val="217B2C80"/>
    <w:rsid w:val="217D2EA2"/>
    <w:rsid w:val="21851E83"/>
    <w:rsid w:val="21861507"/>
    <w:rsid w:val="218976A0"/>
    <w:rsid w:val="219020E3"/>
    <w:rsid w:val="21916EE8"/>
    <w:rsid w:val="2193486E"/>
    <w:rsid w:val="219A308D"/>
    <w:rsid w:val="219F5834"/>
    <w:rsid w:val="21A35D48"/>
    <w:rsid w:val="21C12688"/>
    <w:rsid w:val="21C25E7D"/>
    <w:rsid w:val="21CC4855"/>
    <w:rsid w:val="21D5565C"/>
    <w:rsid w:val="21E233A3"/>
    <w:rsid w:val="21E23F6C"/>
    <w:rsid w:val="21E345FD"/>
    <w:rsid w:val="21EA057E"/>
    <w:rsid w:val="21F21CEB"/>
    <w:rsid w:val="21FF72DA"/>
    <w:rsid w:val="22171E1E"/>
    <w:rsid w:val="22187DB8"/>
    <w:rsid w:val="22212872"/>
    <w:rsid w:val="222E7877"/>
    <w:rsid w:val="223818AB"/>
    <w:rsid w:val="22383B4D"/>
    <w:rsid w:val="223A777D"/>
    <w:rsid w:val="22466CD3"/>
    <w:rsid w:val="22546D45"/>
    <w:rsid w:val="225D1D49"/>
    <w:rsid w:val="225D33C8"/>
    <w:rsid w:val="226239FE"/>
    <w:rsid w:val="22626562"/>
    <w:rsid w:val="226A76AE"/>
    <w:rsid w:val="226D4FDF"/>
    <w:rsid w:val="22733EB6"/>
    <w:rsid w:val="228E0402"/>
    <w:rsid w:val="22906578"/>
    <w:rsid w:val="22973E77"/>
    <w:rsid w:val="22A94C09"/>
    <w:rsid w:val="22AB58F3"/>
    <w:rsid w:val="22AD616A"/>
    <w:rsid w:val="22BF1067"/>
    <w:rsid w:val="22C13FD4"/>
    <w:rsid w:val="22C24771"/>
    <w:rsid w:val="22CB0895"/>
    <w:rsid w:val="23033650"/>
    <w:rsid w:val="231527D7"/>
    <w:rsid w:val="23185AD8"/>
    <w:rsid w:val="23336451"/>
    <w:rsid w:val="23474320"/>
    <w:rsid w:val="23492735"/>
    <w:rsid w:val="235B5F37"/>
    <w:rsid w:val="235C3EA6"/>
    <w:rsid w:val="23604810"/>
    <w:rsid w:val="23830488"/>
    <w:rsid w:val="23932D47"/>
    <w:rsid w:val="23BE4330"/>
    <w:rsid w:val="23BF0A62"/>
    <w:rsid w:val="23C263BB"/>
    <w:rsid w:val="23C63733"/>
    <w:rsid w:val="23D50A64"/>
    <w:rsid w:val="23DC6F4C"/>
    <w:rsid w:val="23DD2202"/>
    <w:rsid w:val="23FC0268"/>
    <w:rsid w:val="23FD05F9"/>
    <w:rsid w:val="240B4621"/>
    <w:rsid w:val="241061D3"/>
    <w:rsid w:val="24114322"/>
    <w:rsid w:val="24122F3C"/>
    <w:rsid w:val="24181A61"/>
    <w:rsid w:val="241A4D23"/>
    <w:rsid w:val="241E5871"/>
    <w:rsid w:val="243178A0"/>
    <w:rsid w:val="243309E7"/>
    <w:rsid w:val="244328F6"/>
    <w:rsid w:val="2449493A"/>
    <w:rsid w:val="245032E9"/>
    <w:rsid w:val="24536196"/>
    <w:rsid w:val="24626203"/>
    <w:rsid w:val="247573F6"/>
    <w:rsid w:val="247A4BE7"/>
    <w:rsid w:val="24806762"/>
    <w:rsid w:val="24814D5C"/>
    <w:rsid w:val="2482180F"/>
    <w:rsid w:val="24831C33"/>
    <w:rsid w:val="248601CB"/>
    <w:rsid w:val="24917BA8"/>
    <w:rsid w:val="24970D37"/>
    <w:rsid w:val="24981483"/>
    <w:rsid w:val="249A04A2"/>
    <w:rsid w:val="249B0370"/>
    <w:rsid w:val="24A24A93"/>
    <w:rsid w:val="24A24AC6"/>
    <w:rsid w:val="24A73F1B"/>
    <w:rsid w:val="24AB311D"/>
    <w:rsid w:val="24AD6CC9"/>
    <w:rsid w:val="24B93055"/>
    <w:rsid w:val="24BC603F"/>
    <w:rsid w:val="24C252E5"/>
    <w:rsid w:val="24C93BB5"/>
    <w:rsid w:val="24CE311C"/>
    <w:rsid w:val="24D02E03"/>
    <w:rsid w:val="24DE5A93"/>
    <w:rsid w:val="24E41611"/>
    <w:rsid w:val="25010438"/>
    <w:rsid w:val="250F44FD"/>
    <w:rsid w:val="2514288A"/>
    <w:rsid w:val="25174EE8"/>
    <w:rsid w:val="251A2540"/>
    <w:rsid w:val="255061EE"/>
    <w:rsid w:val="256609A5"/>
    <w:rsid w:val="25781237"/>
    <w:rsid w:val="25790FBA"/>
    <w:rsid w:val="257A6914"/>
    <w:rsid w:val="25865BCB"/>
    <w:rsid w:val="2588530F"/>
    <w:rsid w:val="25905E50"/>
    <w:rsid w:val="259111BD"/>
    <w:rsid w:val="25963B5D"/>
    <w:rsid w:val="25963C8A"/>
    <w:rsid w:val="25AB3731"/>
    <w:rsid w:val="25B464A2"/>
    <w:rsid w:val="25B506E6"/>
    <w:rsid w:val="25BA0209"/>
    <w:rsid w:val="25E62DA9"/>
    <w:rsid w:val="25F465E7"/>
    <w:rsid w:val="25F6641C"/>
    <w:rsid w:val="25F74FA1"/>
    <w:rsid w:val="25FB06C7"/>
    <w:rsid w:val="25FC3091"/>
    <w:rsid w:val="25FD11FA"/>
    <w:rsid w:val="25FE31C8"/>
    <w:rsid w:val="25FF0B51"/>
    <w:rsid w:val="25FF3210"/>
    <w:rsid w:val="260661B7"/>
    <w:rsid w:val="2611098A"/>
    <w:rsid w:val="26271890"/>
    <w:rsid w:val="26371347"/>
    <w:rsid w:val="264221C6"/>
    <w:rsid w:val="26480112"/>
    <w:rsid w:val="265A3D3E"/>
    <w:rsid w:val="265D3370"/>
    <w:rsid w:val="26666555"/>
    <w:rsid w:val="268B7C99"/>
    <w:rsid w:val="268C4A4A"/>
    <w:rsid w:val="26942039"/>
    <w:rsid w:val="26970A98"/>
    <w:rsid w:val="269A7501"/>
    <w:rsid w:val="26A04681"/>
    <w:rsid w:val="26A3584F"/>
    <w:rsid w:val="26A66B0A"/>
    <w:rsid w:val="26A73989"/>
    <w:rsid w:val="26A86D42"/>
    <w:rsid w:val="26B76DC5"/>
    <w:rsid w:val="26C30557"/>
    <w:rsid w:val="26C60C42"/>
    <w:rsid w:val="26CB2EBC"/>
    <w:rsid w:val="26CB4B73"/>
    <w:rsid w:val="26D96FF9"/>
    <w:rsid w:val="26E25DEA"/>
    <w:rsid w:val="26E34A7B"/>
    <w:rsid w:val="26E9756C"/>
    <w:rsid w:val="26FA4570"/>
    <w:rsid w:val="271F0CE3"/>
    <w:rsid w:val="27217FF0"/>
    <w:rsid w:val="27242893"/>
    <w:rsid w:val="273612F4"/>
    <w:rsid w:val="27445146"/>
    <w:rsid w:val="274E2EE0"/>
    <w:rsid w:val="27673AA1"/>
    <w:rsid w:val="27722B9A"/>
    <w:rsid w:val="27742391"/>
    <w:rsid w:val="277602F5"/>
    <w:rsid w:val="278038CA"/>
    <w:rsid w:val="27C33BB0"/>
    <w:rsid w:val="27C55F98"/>
    <w:rsid w:val="27CC0CD0"/>
    <w:rsid w:val="27D071BC"/>
    <w:rsid w:val="27D108B2"/>
    <w:rsid w:val="27D4538F"/>
    <w:rsid w:val="27DD3821"/>
    <w:rsid w:val="27DE15AE"/>
    <w:rsid w:val="27E03A2F"/>
    <w:rsid w:val="27E96237"/>
    <w:rsid w:val="27F506B1"/>
    <w:rsid w:val="27FD1E4C"/>
    <w:rsid w:val="28083AAF"/>
    <w:rsid w:val="280D297A"/>
    <w:rsid w:val="282705F3"/>
    <w:rsid w:val="28276A98"/>
    <w:rsid w:val="282B63BF"/>
    <w:rsid w:val="282D426D"/>
    <w:rsid w:val="283F0D93"/>
    <w:rsid w:val="28467CC2"/>
    <w:rsid w:val="284A4950"/>
    <w:rsid w:val="285710C8"/>
    <w:rsid w:val="285C4BAF"/>
    <w:rsid w:val="285D0F42"/>
    <w:rsid w:val="28703320"/>
    <w:rsid w:val="287643B1"/>
    <w:rsid w:val="289539A5"/>
    <w:rsid w:val="289F019A"/>
    <w:rsid w:val="28BB307C"/>
    <w:rsid w:val="28CC6ED5"/>
    <w:rsid w:val="28D96244"/>
    <w:rsid w:val="28F010D9"/>
    <w:rsid w:val="28F05C88"/>
    <w:rsid w:val="29082E70"/>
    <w:rsid w:val="291343EF"/>
    <w:rsid w:val="29166F16"/>
    <w:rsid w:val="292E77DA"/>
    <w:rsid w:val="29394AFC"/>
    <w:rsid w:val="294D5371"/>
    <w:rsid w:val="295867A0"/>
    <w:rsid w:val="295A0917"/>
    <w:rsid w:val="295A5964"/>
    <w:rsid w:val="29626133"/>
    <w:rsid w:val="296A2440"/>
    <w:rsid w:val="29702C6A"/>
    <w:rsid w:val="298756CC"/>
    <w:rsid w:val="29A81FA5"/>
    <w:rsid w:val="29AB297C"/>
    <w:rsid w:val="29C535D7"/>
    <w:rsid w:val="29C65905"/>
    <w:rsid w:val="29CD16A4"/>
    <w:rsid w:val="29D478FA"/>
    <w:rsid w:val="29DA5777"/>
    <w:rsid w:val="29DF2425"/>
    <w:rsid w:val="29E40890"/>
    <w:rsid w:val="29E46D67"/>
    <w:rsid w:val="2A0E6FDD"/>
    <w:rsid w:val="2A142C99"/>
    <w:rsid w:val="2A1E4871"/>
    <w:rsid w:val="2A214539"/>
    <w:rsid w:val="2A2E251E"/>
    <w:rsid w:val="2A367BB2"/>
    <w:rsid w:val="2A3B610C"/>
    <w:rsid w:val="2A3D54FD"/>
    <w:rsid w:val="2A410FE5"/>
    <w:rsid w:val="2A596631"/>
    <w:rsid w:val="2A5A05BF"/>
    <w:rsid w:val="2A5F2983"/>
    <w:rsid w:val="2A601F6F"/>
    <w:rsid w:val="2A650F1C"/>
    <w:rsid w:val="2A6609C7"/>
    <w:rsid w:val="2A7A07C0"/>
    <w:rsid w:val="2A7D5993"/>
    <w:rsid w:val="2A840846"/>
    <w:rsid w:val="2AB17620"/>
    <w:rsid w:val="2AB30FEA"/>
    <w:rsid w:val="2AB657B1"/>
    <w:rsid w:val="2AC91866"/>
    <w:rsid w:val="2AC96251"/>
    <w:rsid w:val="2ACB7242"/>
    <w:rsid w:val="2AE06477"/>
    <w:rsid w:val="2AE07913"/>
    <w:rsid w:val="2AE36CB1"/>
    <w:rsid w:val="2AEA3FC0"/>
    <w:rsid w:val="2AEA4AC4"/>
    <w:rsid w:val="2B0E64B5"/>
    <w:rsid w:val="2B110AE4"/>
    <w:rsid w:val="2B166BF6"/>
    <w:rsid w:val="2B2B0DE1"/>
    <w:rsid w:val="2B3E1E16"/>
    <w:rsid w:val="2B5674FC"/>
    <w:rsid w:val="2B5D0E3B"/>
    <w:rsid w:val="2B5E2134"/>
    <w:rsid w:val="2B6F3EEE"/>
    <w:rsid w:val="2B70774D"/>
    <w:rsid w:val="2B7D446F"/>
    <w:rsid w:val="2B8C50C7"/>
    <w:rsid w:val="2B8D4A3E"/>
    <w:rsid w:val="2B91310A"/>
    <w:rsid w:val="2B9269FD"/>
    <w:rsid w:val="2BA45334"/>
    <w:rsid w:val="2BCC1BD6"/>
    <w:rsid w:val="2BDF0CFB"/>
    <w:rsid w:val="2BE234F2"/>
    <w:rsid w:val="2BE33AA6"/>
    <w:rsid w:val="2BE40B44"/>
    <w:rsid w:val="2BEF68A7"/>
    <w:rsid w:val="2BF22DBE"/>
    <w:rsid w:val="2BF73785"/>
    <w:rsid w:val="2C0F30B3"/>
    <w:rsid w:val="2C1235EB"/>
    <w:rsid w:val="2C162BEC"/>
    <w:rsid w:val="2C1D2F77"/>
    <w:rsid w:val="2C2F0BC4"/>
    <w:rsid w:val="2C2F21D6"/>
    <w:rsid w:val="2C350DC5"/>
    <w:rsid w:val="2C391765"/>
    <w:rsid w:val="2C3D18DD"/>
    <w:rsid w:val="2C3D5EB9"/>
    <w:rsid w:val="2C4C0F0A"/>
    <w:rsid w:val="2C5254C3"/>
    <w:rsid w:val="2C532EF2"/>
    <w:rsid w:val="2C560C32"/>
    <w:rsid w:val="2C5C500F"/>
    <w:rsid w:val="2C67348C"/>
    <w:rsid w:val="2C686702"/>
    <w:rsid w:val="2C6E3526"/>
    <w:rsid w:val="2C6F1E54"/>
    <w:rsid w:val="2C763257"/>
    <w:rsid w:val="2C802F50"/>
    <w:rsid w:val="2C993631"/>
    <w:rsid w:val="2C9B7E11"/>
    <w:rsid w:val="2CA40E61"/>
    <w:rsid w:val="2CAA6D69"/>
    <w:rsid w:val="2CAC5EEF"/>
    <w:rsid w:val="2CAF1058"/>
    <w:rsid w:val="2CB32C99"/>
    <w:rsid w:val="2CBC36F5"/>
    <w:rsid w:val="2CC907F0"/>
    <w:rsid w:val="2CCC5126"/>
    <w:rsid w:val="2CDB3D10"/>
    <w:rsid w:val="2CF24D2C"/>
    <w:rsid w:val="2CF756B7"/>
    <w:rsid w:val="2CF9252D"/>
    <w:rsid w:val="2CF97782"/>
    <w:rsid w:val="2CFE30EF"/>
    <w:rsid w:val="2CFE33A0"/>
    <w:rsid w:val="2D107154"/>
    <w:rsid w:val="2D143281"/>
    <w:rsid w:val="2D1C79F8"/>
    <w:rsid w:val="2D324177"/>
    <w:rsid w:val="2D4E073F"/>
    <w:rsid w:val="2D510DD6"/>
    <w:rsid w:val="2D5A7835"/>
    <w:rsid w:val="2D6578A0"/>
    <w:rsid w:val="2D6B21D3"/>
    <w:rsid w:val="2D6D2389"/>
    <w:rsid w:val="2D7343C9"/>
    <w:rsid w:val="2DA20908"/>
    <w:rsid w:val="2DB45073"/>
    <w:rsid w:val="2DB713DE"/>
    <w:rsid w:val="2DC72B92"/>
    <w:rsid w:val="2DE44256"/>
    <w:rsid w:val="2DE557EB"/>
    <w:rsid w:val="2E0449DE"/>
    <w:rsid w:val="2E0E6D42"/>
    <w:rsid w:val="2E0F4249"/>
    <w:rsid w:val="2E2F0A58"/>
    <w:rsid w:val="2E301D0F"/>
    <w:rsid w:val="2E447583"/>
    <w:rsid w:val="2E4B4467"/>
    <w:rsid w:val="2E5520B9"/>
    <w:rsid w:val="2E5E24D0"/>
    <w:rsid w:val="2E63548C"/>
    <w:rsid w:val="2E640C1C"/>
    <w:rsid w:val="2E642D9D"/>
    <w:rsid w:val="2E6B523D"/>
    <w:rsid w:val="2E704114"/>
    <w:rsid w:val="2E7A08F9"/>
    <w:rsid w:val="2E7B33BD"/>
    <w:rsid w:val="2E96363C"/>
    <w:rsid w:val="2EAA0E75"/>
    <w:rsid w:val="2EAF7C29"/>
    <w:rsid w:val="2EB25D05"/>
    <w:rsid w:val="2EB86707"/>
    <w:rsid w:val="2EB97DD7"/>
    <w:rsid w:val="2EC92184"/>
    <w:rsid w:val="2ECD27F6"/>
    <w:rsid w:val="2EF97788"/>
    <w:rsid w:val="2F004E69"/>
    <w:rsid w:val="2F09010D"/>
    <w:rsid w:val="2F0E1C14"/>
    <w:rsid w:val="2F0F3B5B"/>
    <w:rsid w:val="2F24787C"/>
    <w:rsid w:val="2F306D92"/>
    <w:rsid w:val="2F366FC1"/>
    <w:rsid w:val="2F46135C"/>
    <w:rsid w:val="2F4A6DBB"/>
    <w:rsid w:val="2F4D295B"/>
    <w:rsid w:val="2F5034C7"/>
    <w:rsid w:val="2F583C3E"/>
    <w:rsid w:val="2F5E4FF7"/>
    <w:rsid w:val="2F625574"/>
    <w:rsid w:val="2F743362"/>
    <w:rsid w:val="2F783818"/>
    <w:rsid w:val="2FA3249D"/>
    <w:rsid w:val="2FA44A0B"/>
    <w:rsid w:val="2FAF57D0"/>
    <w:rsid w:val="2FC05B92"/>
    <w:rsid w:val="2FC70776"/>
    <w:rsid w:val="2FDE3BE4"/>
    <w:rsid w:val="2FE3743A"/>
    <w:rsid w:val="2FE74C6C"/>
    <w:rsid w:val="2FEB3FA9"/>
    <w:rsid w:val="2FEC1413"/>
    <w:rsid w:val="2FEF5C51"/>
    <w:rsid w:val="301F1E0F"/>
    <w:rsid w:val="302E6295"/>
    <w:rsid w:val="303329F0"/>
    <w:rsid w:val="303818E5"/>
    <w:rsid w:val="303A25F6"/>
    <w:rsid w:val="303F1851"/>
    <w:rsid w:val="303F79AD"/>
    <w:rsid w:val="30492212"/>
    <w:rsid w:val="304C3A2B"/>
    <w:rsid w:val="30596318"/>
    <w:rsid w:val="30680BB0"/>
    <w:rsid w:val="306F339C"/>
    <w:rsid w:val="30762710"/>
    <w:rsid w:val="30814CF1"/>
    <w:rsid w:val="308E4163"/>
    <w:rsid w:val="309F0234"/>
    <w:rsid w:val="309F57C7"/>
    <w:rsid w:val="30A03CD3"/>
    <w:rsid w:val="30AA77AB"/>
    <w:rsid w:val="30B422FB"/>
    <w:rsid w:val="30C20BA4"/>
    <w:rsid w:val="30C478ED"/>
    <w:rsid w:val="30D103F7"/>
    <w:rsid w:val="30D53AF8"/>
    <w:rsid w:val="30EC01FB"/>
    <w:rsid w:val="30ED591C"/>
    <w:rsid w:val="30F54D00"/>
    <w:rsid w:val="31026564"/>
    <w:rsid w:val="310A5122"/>
    <w:rsid w:val="312107CD"/>
    <w:rsid w:val="31210CA8"/>
    <w:rsid w:val="31215285"/>
    <w:rsid w:val="312D0344"/>
    <w:rsid w:val="31346C1B"/>
    <w:rsid w:val="3135421E"/>
    <w:rsid w:val="313806BA"/>
    <w:rsid w:val="314A407E"/>
    <w:rsid w:val="314F0693"/>
    <w:rsid w:val="31664C04"/>
    <w:rsid w:val="317038BB"/>
    <w:rsid w:val="317632AC"/>
    <w:rsid w:val="317958D0"/>
    <w:rsid w:val="318B34AE"/>
    <w:rsid w:val="318D218C"/>
    <w:rsid w:val="318E419A"/>
    <w:rsid w:val="31964319"/>
    <w:rsid w:val="319A32FE"/>
    <w:rsid w:val="31A31D34"/>
    <w:rsid w:val="31A4229E"/>
    <w:rsid w:val="31A53AB7"/>
    <w:rsid w:val="31A801F9"/>
    <w:rsid w:val="31C57FB2"/>
    <w:rsid w:val="31C932E2"/>
    <w:rsid w:val="31CC7EE5"/>
    <w:rsid w:val="31F61F62"/>
    <w:rsid w:val="32012AEE"/>
    <w:rsid w:val="320358D0"/>
    <w:rsid w:val="32052FE4"/>
    <w:rsid w:val="320B77FD"/>
    <w:rsid w:val="321166F2"/>
    <w:rsid w:val="321976B1"/>
    <w:rsid w:val="321D6876"/>
    <w:rsid w:val="3220390C"/>
    <w:rsid w:val="322121D9"/>
    <w:rsid w:val="322A1170"/>
    <w:rsid w:val="322B51BC"/>
    <w:rsid w:val="322F26BF"/>
    <w:rsid w:val="32313F22"/>
    <w:rsid w:val="32447DF8"/>
    <w:rsid w:val="324736B6"/>
    <w:rsid w:val="32565E63"/>
    <w:rsid w:val="32643522"/>
    <w:rsid w:val="326470BA"/>
    <w:rsid w:val="326D0D7C"/>
    <w:rsid w:val="32744A8B"/>
    <w:rsid w:val="32753DA5"/>
    <w:rsid w:val="32763BC7"/>
    <w:rsid w:val="32886DB3"/>
    <w:rsid w:val="32895C45"/>
    <w:rsid w:val="328C67A7"/>
    <w:rsid w:val="32983017"/>
    <w:rsid w:val="329D4B54"/>
    <w:rsid w:val="32A43D99"/>
    <w:rsid w:val="32B141E0"/>
    <w:rsid w:val="32B27592"/>
    <w:rsid w:val="32B44D2D"/>
    <w:rsid w:val="32BC5879"/>
    <w:rsid w:val="32C90A49"/>
    <w:rsid w:val="32FA2D7F"/>
    <w:rsid w:val="32FC6C4E"/>
    <w:rsid w:val="330326BB"/>
    <w:rsid w:val="33085CC5"/>
    <w:rsid w:val="33100DE3"/>
    <w:rsid w:val="33262CBA"/>
    <w:rsid w:val="332B323C"/>
    <w:rsid w:val="332E3189"/>
    <w:rsid w:val="3333740C"/>
    <w:rsid w:val="335B62EC"/>
    <w:rsid w:val="335E56AE"/>
    <w:rsid w:val="335E79BA"/>
    <w:rsid w:val="3360061D"/>
    <w:rsid w:val="336549AB"/>
    <w:rsid w:val="337174FF"/>
    <w:rsid w:val="33782709"/>
    <w:rsid w:val="338E0F57"/>
    <w:rsid w:val="3392025F"/>
    <w:rsid w:val="33A134F0"/>
    <w:rsid w:val="33A8285D"/>
    <w:rsid w:val="33AC1E29"/>
    <w:rsid w:val="33B17041"/>
    <w:rsid w:val="33B202F3"/>
    <w:rsid w:val="33B20F64"/>
    <w:rsid w:val="33CD3F6B"/>
    <w:rsid w:val="33D47319"/>
    <w:rsid w:val="33E33586"/>
    <w:rsid w:val="33E57A29"/>
    <w:rsid w:val="33EE53FA"/>
    <w:rsid w:val="33FD7485"/>
    <w:rsid w:val="33FF4DA0"/>
    <w:rsid w:val="34153577"/>
    <w:rsid w:val="34203CE1"/>
    <w:rsid w:val="342425FD"/>
    <w:rsid w:val="342D258E"/>
    <w:rsid w:val="34467089"/>
    <w:rsid w:val="34523AB5"/>
    <w:rsid w:val="34635CAD"/>
    <w:rsid w:val="346B4B47"/>
    <w:rsid w:val="346E4F77"/>
    <w:rsid w:val="34762AAC"/>
    <w:rsid w:val="348402A8"/>
    <w:rsid w:val="349A6F27"/>
    <w:rsid w:val="349C0953"/>
    <w:rsid w:val="349D307E"/>
    <w:rsid w:val="34B510BB"/>
    <w:rsid w:val="34BB2714"/>
    <w:rsid w:val="34C25EF7"/>
    <w:rsid w:val="34CC620E"/>
    <w:rsid w:val="34D20F28"/>
    <w:rsid w:val="34E22DC0"/>
    <w:rsid w:val="350233D4"/>
    <w:rsid w:val="35195F01"/>
    <w:rsid w:val="35313A72"/>
    <w:rsid w:val="35493C91"/>
    <w:rsid w:val="355C0228"/>
    <w:rsid w:val="356A29C5"/>
    <w:rsid w:val="35770D21"/>
    <w:rsid w:val="357800DF"/>
    <w:rsid w:val="358527FB"/>
    <w:rsid w:val="358B5BCF"/>
    <w:rsid w:val="358F51D7"/>
    <w:rsid w:val="359A77E8"/>
    <w:rsid w:val="35A1790B"/>
    <w:rsid w:val="35A45B99"/>
    <w:rsid w:val="35A84940"/>
    <w:rsid w:val="35B01090"/>
    <w:rsid w:val="35BE2E37"/>
    <w:rsid w:val="35BF7697"/>
    <w:rsid w:val="35DA3339"/>
    <w:rsid w:val="35DD2073"/>
    <w:rsid w:val="35DF75FB"/>
    <w:rsid w:val="35E918F1"/>
    <w:rsid w:val="35EB21A5"/>
    <w:rsid w:val="35F52D00"/>
    <w:rsid w:val="35FF153A"/>
    <w:rsid w:val="36013048"/>
    <w:rsid w:val="360339FD"/>
    <w:rsid w:val="3606622C"/>
    <w:rsid w:val="36077316"/>
    <w:rsid w:val="360D32F1"/>
    <w:rsid w:val="3613278E"/>
    <w:rsid w:val="361F5623"/>
    <w:rsid w:val="362B28B7"/>
    <w:rsid w:val="362C5C24"/>
    <w:rsid w:val="3631762B"/>
    <w:rsid w:val="36356D4F"/>
    <w:rsid w:val="36405687"/>
    <w:rsid w:val="36414112"/>
    <w:rsid w:val="364E4A7E"/>
    <w:rsid w:val="36543E79"/>
    <w:rsid w:val="365F3D60"/>
    <w:rsid w:val="36645530"/>
    <w:rsid w:val="36660320"/>
    <w:rsid w:val="366C7BA5"/>
    <w:rsid w:val="367851C1"/>
    <w:rsid w:val="369510BC"/>
    <w:rsid w:val="36973632"/>
    <w:rsid w:val="36A30194"/>
    <w:rsid w:val="36B4711A"/>
    <w:rsid w:val="36D21A02"/>
    <w:rsid w:val="36E85056"/>
    <w:rsid w:val="3708411D"/>
    <w:rsid w:val="370E0FEC"/>
    <w:rsid w:val="37104DEB"/>
    <w:rsid w:val="37166BDC"/>
    <w:rsid w:val="372C24A3"/>
    <w:rsid w:val="372D0977"/>
    <w:rsid w:val="372F66F4"/>
    <w:rsid w:val="37337382"/>
    <w:rsid w:val="374D0B4E"/>
    <w:rsid w:val="374D3C1C"/>
    <w:rsid w:val="374D5647"/>
    <w:rsid w:val="374F42A7"/>
    <w:rsid w:val="37506DBE"/>
    <w:rsid w:val="3759338C"/>
    <w:rsid w:val="375A30C5"/>
    <w:rsid w:val="37654002"/>
    <w:rsid w:val="3770253F"/>
    <w:rsid w:val="377A7524"/>
    <w:rsid w:val="377C0259"/>
    <w:rsid w:val="378E3E66"/>
    <w:rsid w:val="37AC0E75"/>
    <w:rsid w:val="37AC63CE"/>
    <w:rsid w:val="37C244FC"/>
    <w:rsid w:val="37CA1D15"/>
    <w:rsid w:val="37D95C79"/>
    <w:rsid w:val="37DC0098"/>
    <w:rsid w:val="37E75BE2"/>
    <w:rsid w:val="37E81F7B"/>
    <w:rsid w:val="37E82F8E"/>
    <w:rsid w:val="37E91E9F"/>
    <w:rsid w:val="37E920E0"/>
    <w:rsid w:val="37FB64C2"/>
    <w:rsid w:val="38026A1B"/>
    <w:rsid w:val="3807648B"/>
    <w:rsid w:val="38173CE1"/>
    <w:rsid w:val="38197832"/>
    <w:rsid w:val="381E7591"/>
    <w:rsid w:val="383903C6"/>
    <w:rsid w:val="383C423B"/>
    <w:rsid w:val="38415136"/>
    <w:rsid w:val="384D66AB"/>
    <w:rsid w:val="38551750"/>
    <w:rsid w:val="386C1D38"/>
    <w:rsid w:val="387A25A5"/>
    <w:rsid w:val="3887148F"/>
    <w:rsid w:val="38963295"/>
    <w:rsid w:val="389D2F53"/>
    <w:rsid w:val="38A945B7"/>
    <w:rsid w:val="38B15CF9"/>
    <w:rsid w:val="38B85753"/>
    <w:rsid w:val="38C241DB"/>
    <w:rsid w:val="38CC2A09"/>
    <w:rsid w:val="38D27745"/>
    <w:rsid w:val="38D677A2"/>
    <w:rsid w:val="38D770AE"/>
    <w:rsid w:val="38F1408E"/>
    <w:rsid w:val="38F70050"/>
    <w:rsid w:val="38FC33FC"/>
    <w:rsid w:val="38FD0E84"/>
    <w:rsid w:val="38FF1B5B"/>
    <w:rsid w:val="390273B1"/>
    <w:rsid w:val="39094C90"/>
    <w:rsid w:val="390A1188"/>
    <w:rsid w:val="39137D16"/>
    <w:rsid w:val="39153767"/>
    <w:rsid w:val="39225CA9"/>
    <w:rsid w:val="3923070B"/>
    <w:rsid w:val="392C49BB"/>
    <w:rsid w:val="39381E2B"/>
    <w:rsid w:val="393A389E"/>
    <w:rsid w:val="3942282F"/>
    <w:rsid w:val="3953338B"/>
    <w:rsid w:val="39553940"/>
    <w:rsid w:val="396B7002"/>
    <w:rsid w:val="396C2A15"/>
    <w:rsid w:val="39707C30"/>
    <w:rsid w:val="39793DDC"/>
    <w:rsid w:val="39AC01F9"/>
    <w:rsid w:val="39B73BAC"/>
    <w:rsid w:val="39B7517F"/>
    <w:rsid w:val="39BA3B51"/>
    <w:rsid w:val="39C13165"/>
    <w:rsid w:val="39C20795"/>
    <w:rsid w:val="39DE3D2B"/>
    <w:rsid w:val="39E90E2B"/>
    <w:rsid w:val="39E94D86"/>
    <w:rsid w:val="39F1638E"/>
    <w:rsid w:val="39FB1B18"/>
    <w:rsid w:val="3A001C79"/>
    <w:rsid w:val="3A03692D"/>
    <w:rsid w:val="3A1513BA"/>
    <w:rsid w:val="3A2E618D"/>
    <w:rsid w:val="3A3E52E7"/>
    <w:rsid w:val="3A4109A1"/>
    <w:rsid w:val="3A424466"/>
    <w:rsid w:val="3A604E19"/>
    <w:rsid w:val="3A742C8C"/>
    <w:rsid w:val="3A7B2702"/>
    <w:rsid w:val="3A896EEE"/>
    <w:rsid w:val="3AA07361"/>
    <w:rsid w:val="3AA85C09"/>
    <w:rsid w:val="3AAA2893"/>
    <w:rsid w:val="3ABB15C7"/>
    <w:rsid w:val="3AD8279E"/>
    <w:rsid w:val="3AE11C0C"/>
    <w:rsid w:val="3AE30B6E"/>
    <w:rsid w:val="3AE73EDB"/>
    <w:rsid w:val="3AF008C9"/>
    <w:rsid w:val="3AF149C5"/>
    <w:rsid w:val="3AF713FA"/>
    <w:rsid w:val="3B08641D"/>
    <w:rsid w:val="3B0B1CA9"/>
    <w:rsid w:val="3B1B5EA6"/>
    <w:rsid w:val="3B1C7A19"/>
    <w:rsid w:val="3B2B5582"/>
    <w:rsid w:val="3B4234D4"/>
    <w:rsid w:val="3B647C84"/>
    <w:rsid w:val="3B7600B7"/>
    <w:rsid w:val="3B7622BA"/>
    <w:rsid w:val="3B7C1C88"/>
    <w:rsid w:val="3B7E779B"/>
    <w:rsid w:val="3B8107C8"/>
    <w:rsid w:val="3B8972AA"/>
    <w:rsid w:val="3B8B4BF7"/>
    <w:rsid w:val="3BA219B8"/>
    <w:rsid w:val="3BA96003"/>
    <w:rsid w:val="3BB67BA7"/>
    <w:rsid w:val="3BC205BC"/>
    <w:rsid w:val="3BC61A51"/>
    <w:rsid w:val="3BCD08A7"/>
    <w:rsid w:val="3BDF089F"/>
    <w:rsid w:val="3BE14893"/>
    <w:rsid w:val="3BE63BAE"/>
    <w:rsid w:val="3BE8265C"/>
    <w:rsid w:val="3BE92A35"/>
    <w:rsid w:val="3BEB460F"/>
    <w:rsid w:val="3BEC1CB8"/>
    <w:rsid w:val="3BEF1DA2"/>
    <w:rsid w:val="3BF64635"/>
    <w:rsid w:val="3BF956C3"/>
    <w:rsid w:val="3C0E5CDB"/>
    <w:rsid w:val="3C195860"/>
    <w:rsid w:val="3C2F32D0"/>
    <w:rsid w:val="3C360DE6"/>
    <w:rsid w:val="3C467833"/>
    <w:rsid w:val="3C4D3B02"/>
    <w:rsid w:val="3C553044"/>
    <w:rsid w:val="3C5B1D89"/>
    <w:rsid w:val="3C652EF5"/>
    <w:rsid w:val="3C6C29B2"/>
    <w:rsid w:val="3C7412BD"/>
    <w:rsid w:val="3C85498F"/>
    <w:rsid w:val="3C8946A5"/>
    <w:rsid w:val="3C8E6C34"/>
    <w:rsid w:val="3C903393"/>
    <w:rsid w:val="3CA372A1"/>
    <w:rsid w:val="3CA600E0"/>
    <w:rsid w:val="3CB765A9"/>
    <w:rsid w:val="3CBA4326"/>
    <w:rsid w:val="3CBC0BE3"/>
    <w:rsid w:val="3CC4370D"/>
    <w:rsid w:val="3CC614DA"/>
    <w:rsid w:val="3CD01DA9"/>
    <w:rsid w:val="3CDA38F5"/>
    <w:rsid w:val="3CDD517D"/>
    <w:rsid w:val="3CE214AA"/>
    <w:rsid w:val="3CE33FC3"/>
    <w:rsid w:val="3CEA3B31"/>
    <w:rsid w:val="3CF66FA0"/>
    <w:rsid w:val="3CF9401E"/>
    <w:rsid w:val="3CFC6325"/>
    <w:rsid w:val="3D093C71"/>
    <w:rsid w:val="3D0F72F6"/>
    <w:rsid w:val="3D131752"/>
    <w:rsid w:val="3D1A22C0"/>
    <w:rsid w:val="3D294B1B"/>
    <w:rsid w:val="3D2B034D"/>
    <w:rsid w:val="3D2B37F6"/>
    <w:rsid w:val="3D4A6765"/>
    <w:rsid w:val="3D5A60CA"/>
    <w:rsid w:val="3D6677CE"/>
    <w:rsid w:val="3D957A51"/>
    <w:rsid w:val="3D9F26CD"/>
    <w:rsid w:val="3D9F4364"/>
    <w:rsid w:val="3DA702BF"/>
    <w:rsid w:val="3DA82F6E"/>
    <w:rsid w:val="3DA8529E"/>
    <w:rsid w:val="3DAC7FB0"/>
    <w:rsid w:val="3DB92106"/>
    <w:rsid w:val="3DBC1B09"/>
    <w:rsid w:val="3DCF457D"/>
    <w:rsid w:val="3DCF4793"/>
    <w:rsid w:val="3DD107B7"/>
    <w:rsid w:val="3DD36635"/>
    <w:rsid w:val="3DD96352"/>
    <w:rsid w:val="3DF169A7"/>
    <w:rsid w:val="3DF2399F"/>
    <w:rsid w:val="3DF40FE4"/>
    <w:rsid w:val="3DF650A4"/>
    <w:rsid w:val="3E0519AD"/>
    <w:rsid w:val="3E167168"/>
    <w:rsid w:val="3E214014"/>
    <w:rsid w:val="3E2A55D1"/>
    <w:rsid w:val="3E352F2A"/>
    <w:rsid w:val="3E4A1D40"/>
    <w:rsid w:val="3E4C287B"/>
    <w:rsid w:val="3E606251"/>
    <w:rsid w:val="3E633FD2"/>
    <w:rsid w:val="3E68503F"/>
    <w:rsid w:val="3E6A62CB"/>
    <w:rsid w:val="3E6F32D2"/>
    <w:rsid w:val="3E742C66"/>
    <w:rsid w:val="3E7E19E7"/>
    <w:rsid w:val="3E8572BF"/>
    <w:rsid w:val="3E917B82"/>
    <w:rsid w:val="3E9656A5"/>
    <w:rsid w:val="3E997463"/>
    <w:rsid w:val="3E997A46"/>
    <w:rsid w:val="3EA818D8"/>
    <w:rsid w:val="3EAD718B"/>
    <w:rsid w:val="3ECD5479"/>
    <w:rsid w:val="3ED3043A"/>
    <w:rsid w:val="3ED62B90"/>
    <w:rsid w:val="3EE34DD3"/>
    <w:rsid w:val="3EF11C3B"/>
    <w:rsid w:val="3EF434CC"/>
    <w:rsid w:val="3EF80CA3"/>
    <w:rsid w:val="3EFB6FF7"/>
    <w:rsid w:val="3EFF0A75"/>
    <w:rsid w:val="3F0224AF"/>
    <w:rsid w:val="3F054910"/>
    <w:rsid w:val="3F0F22BA"/>
    <w:rsid w:val="3F1054CE"/>
    <w:rsid w:val="3F120578"/>
    <w:rsid w:val="3F1E5BD7"/>
    <w:rsid w:val="3F2534F3"/>
    <w:rsid w:val="3F3755C8"/>
    <w:rsid w:val="3F3A1B65"/>
    <w:rsid w:val="3F3A5EB9"/>
    <w:rsid w:val="3F3D56DE"/>
    <w:rsid w:val="3F522210"/>
    <w:rsid w:val="3F5249E1"/>
    <w:rsid w:val="3F544AF6"/>
    <w:rsid w:val="3F5C361D"/>
    <w:rsid w:val="3F5D22C3"/>
    <w:rsid w:val="3F5E64F5"/>
    <w:rsid w:val="3F656E2C"/>
    <w:rsid w:val="3F6D5029"/>
    <w:rsid w:val="3F7F592D"/>
    <w:rsid w:val="3F92376D"/>
    <w:rsid w:val="3F9C1CD6"/>
    <w:rsid w:val="3FB035B9"/>
    <w:rsid w:val="3FB52E94"/>
    <w:rsid w:val="3FC45A80"/>
    <w:rsid w:val="3FDE13B9"/>
    <w:rsid w:val="3FE029F1"/>
    <w:rsid w:val="3FE457AE"/>
    <w:rsid w:val="3FE57701"/>
    <w:rsid w:val="400141FF"/>
    <w:rsid w:val="400C4E03"/>
    <w:rsid w:val="400E630F"/>
    <w:rsid w:val="40126EBB"/>
    <w:rsid w:val="401A4D54"/>
    <w:rsid w:val="40262C07"/>
    <w:rsid w:val="404209E3"/>
    <w:rsid w:val="40451C67"/>
    <w:rsid w:val="404A1B2B"/>
    <w:rsid w:val="404A601E"/>
    <w:rsid w:val="404C52F4"/>
    <w:rsid w:val="4058593B"/>
    <w:rsid w:val="405C0FC1"/>
    <w:rsid w:val="406957E0"/>
    <w:rsid w:val="40733CBA"/>
    <w:rsid w:val="407A4DF7"/>
    <w:rsid w:val="40894B59"/>
    <w:rsid w:val="408B2442"/>
    <w:rsid w:val="40AF50ED"/>
    <w:rsid w:val="40B16CC2"/>
    <w:rsid w:val="40B81BAD"/>
    <w:rsid w:val="40BB2365"/>
    <w:rsid w:val="40C21A44"/>
    <w:rsid w:val="40C32C58"/>
    <w:rsid w:val="40C608EB"/>
    <w:rsid w:val="40D23962"/>
    <w:rsid w:val="40D61BC8"/>
    <w:rsid w:val="40DC4F1D"/>
    <w:rsid w:val="40DF2097"/>
    <w:rsid w:val="40E71ABD"/>
    <w:rsid w:val="40EF738A"/>
    <w:rsid w:val="41064063"/>
    <w:rsid w:val="411470C5"/>
    <w:rsid w:val="413603E9"/>
    <w:rsid w:val="413C11C7"/>
    <w:rsid w:val="413C7EC8"/>
    <w:rsid w:val="41447F0E"/>
    <w:rsid w:val="414733E0"/>
    <w:rsid w:val="41487727"/>
    <w:rsid w:val="414C39D2"/>
    <w:rsid w:val="414D0C36"/>
    <w:rsid w:val="41542B77"/>
    <w:rsid w:val="4155040A"/>
    <w:rsid w:val="41566753"/>
    <w:rsid w:val="416A21FA"/>
    <w:rsid w:val="416B09D7"/>
    <w:rsid w:val="416F6A98"/>
    <w:rsid w:val="417D1E08"/>
    <w:rsid w:val="417D5552"/>
    <w:rsid w:val="41874A4B"/>
    <w:rsid w:val="4188208C"/>
    <w:rsid w:val="418B5DBD"/>
    <w:rsid w:val="419B51EE"/>
    <w:rsid w:val="41A1609B"/>
    <w:rsid w:val="41B11897"/>
    <w:rsid w:val="41C57D35"/>
    <w:rsid w:val="41E659FB"/>
    <w:rsid w:val="41EA0D4C"/>
    <w:rsid w:val="41F34606"/>
    <w:rsid w:val="41F51213"/>
    <w:rsid w:val="4200399D"/>
    <w:rsid w:val="4205328D"/>
    <w:rsid w:val="420E20BD"/>
    <w:rsid w:val="421647B9"/>
    <w:rsid w:val="42214B6D"/>
    <w:rsid w:val="42263E3B"/>
    <w:rsid w:val="422C70F1"/>
    <w:rsid w:val="42305330"/>
    <w:rsid w:val="42382F41"/>
    <w:rsid w:val="423C6CFA"/>
    <w:rsid w:val="42442693"/>
    <w:rsid w:val="424A7DF2"/>
    <w:rsid w:val="42616794"/>
    <w:rsid w:val="427102D5"/>
    <w:rsid w:val="4276696F"/>
    <w:rsid w:val="427B064E"/>
    <w:rsid w:val="428670A3"/>
    <w:rsid w:val="428D1B97"/>
    <w:rsid w:val="42996825"/>
    <w:rsid w:val="429E0F2A"/>
    <w:rsid w:val="42A82444"/>
    <w:rsid w:val="42B5102C"/>
    <w:rsid w:val="42B608A5"/>
    <w:rsid w:val="42BC6C8F"/>
    <w:rsid w:val="42C5446D"/>
    <w:rsid w:val="42CE5FC3"/>
    <w:rsid w:val="42E11334"/>
    <w:rsid w:val="42E94337"/>
    <w:rsid w:val="42FE6C02"/>
    <w:rsid w:val="43031943"/>
    <w:rsid w:val="431327F1"/>
    <w:rsid w:val="43182DB2"/>
    <w:rsid w:val="431E4B73"/>
    <w:rsid w:val="432D1B1D"/>
    <w:rsid w:val="43651E79"/>
    <w:rsid w:val="4368794F"/>
    <w:rsid w:val="437518D1"/>
    <w:rsid w:val="438D1E49"/>
    <w:rsid w:val="43AE105F"/>
    <w:rsid w:val="43B23B98"/>
    <w:rsid w:val="43B45DD9"/>
    <w:rsid w:val="43B525FE"/>
    <w:rsid w:val="43C80076"/>
    <w:rsid w:val="43CD4F82"/>
    <w:rsid w:val="43D8550E"/>
    <w:rsid w:val="43DC0C7D"/>
    <w:rsid w:val="43EA69D8"/>
    <w:rsid w:val="43EB414E"/>
    <w:rsid w:val="43EE020C"/>
    <w:rsid w:val="43F61357"/>
    <w:rsid w:val="440026EF"/>
    <w:rsid w:val="44172128"/>
    <w:rsid w:val="441805FD"/>
    <w:rsid w:val="44210C59"/>
    <w:rsid w:val="44390E25"/>
    <w:rsid w:val="443F6D81"/>
    <w:rsid w:val="44405E6B"/>
    <w:rsid w:val="44433468"/>
    <w:rsid w:val="44437F9F"/>
    <w:rsid w:val="44493A52"/>
    <w:rsid w:val="444F5C68"/>
    <w:rsid w:val="44613E6E"/>
    <w:rsid w:val="446A5324"/>
    <w:rsid w:val="447E7804"/>
    <w:rsid w:val="44943661"/>
    <w:rsid w:val="44950E83"/>
    <w:rsid w:val="44A05C5C"/>
    <w:rsid w:val="44AC3CFA"/>
    <w:rsid w:val="44AC7417"/>
    <w:rsid w:val="44B16853"/>
    <w:rsid w:val="44BE1DEF"/>
    <w:rsid w:val="44BF0A6C"/>
    <w:rsid w:val="44FD1CA4"/>
    <w:rsid w:val="450622C7"/>
    <w:rsid w:val="450A45A5"/>
    <w:rsid w:val="450D5FAD"/>
    <w:rsid w:val="45102D84"/>
    <w:rsid w:val="45172F07"/>
    <w:rsid w:val="451B12E9"/>
    <w:rsid w:val="451D5184"/>
    <w:rsid w:val="452809A3"/>
    <w:rsid w:val="452F3716"/>
    <w:rsid w:val="453C65FD"/>
    <w:rsid w:val="453D303F"/>
    <w:rsid w:val="454552DF"/>
    <w:rsid w:val="454B256E"/>
    <w:rsid w:val="455B779F"/>
    <w:rsid w:val="455D76E4"/>
    <w:rsid w:val="45646F33"/>
    <w:rsid w:val="45671007"/>
    <w:rsid w:val="456C331B"/>
    <w:rsid w:val="4583405B"/>
    <w:rsid w:val="45950308"/>
    <w:rsid w:val="45A26739"/>
    <w:rsid w:val="45AC3B2C"/>
    <w:rsid w:val="45B07140"/>
    <w:rsid w:val="45B3407C"/>
    <w:rsid w:val="45C43431"/>
    <w:rsid w:val="45DE711B"/>
    <w:rsid w:val="45EE3358"/>
    <w:rsid w:val="46066722"/>
    <w:rsid w:val="461976C3"/>
    <w:rsid w:val="461C0664"/>
    <w:rsid w:val="463D42BA"/>
    <w:rsid w:val="463F2C5B"/>
    <w:rsid w:val="4643274A"/>
    <w:rsid w:val="464E5898"/>
    <w:rsid w:val="46521A41"/>
    <w:rsid w:val="465D50F1"/>
    <w:rsid w:val="467700E2"/>
    <w:rsid w:val="46771C91"/>
    <w:rsid w:val="467E1F2C"/>
    <w:rsid w:val="467F06A4"/>
    <w:rsid w:val="4694259D"/>
    <w:rsid w:val="46974BEE"/>
    <w:rsid w:val="46A64B43"/>
    <w:rsid w:val="46A87EB8"/>
    <w:rsid w:val="46AA5A85"/>
    <w:rsid w:val="46AC6264"/>
    <w:rsid w:val="46B16BA9"/>
    <w:rsid w:val="46B441C2"/>
    <w:rsid w:val="46BF0760"/>
    <w:rsid w:val="46C01696"/>
    <w:rsid w:val="46C52BE0"/>
    <w:rsid w:val="46CB099D"/>
    <w:rsid w:val="46D01F89"/>
    <w:rsid w:val="46D118AB"/>
    <w:rsid w:val="46F84006"/>
    <w:rsid w:val="470033AC"/>
    <w:rsid w:val="47081659"/>
    <w:rsid w:val="47123940"/>
    <w:rsid w:val="4726595C"/>
    <w:rsid w:val="47292AEA"/>
    <w:rsid w:val="472A74E5"/>
    <w:rsid w:val="4734181A"/>
    <w:rsid w:val="47600773"/>
    <w:rsid w:val="47661F26"/>
    <w:rsid w:val="476C29D6"/>
    <w:rsid w:val="476E25F3"/>
    <w:rsid w:val="47783B12"/>
    <w:rsid w:val="477D5156"/>
    <w:rsid w:val="477F2265"/>
    <w:rsid w:val="4783053A"/>
    <w:rsid w:val="47890AD6"/>
    <w:rsid w:val="478D2FF6"/>
    <w:rsid w:val="478F6037"/>
    <w:rsid w:val="4798720D"/>
    <w:rsid w:val="47A37CAA"/>
    <w:rsid w:val="47BF7C9C"/>
    <w:rsid w:val="47C2246C"/>
    <w:rsid w:val="47C40C58"/>
    <w:rsid w:val="47CA5F05"/>
    <w:rsid w:val="47D81075"/>
    <w:rsid w:val="47DA1720"/>
    <w:rsid w:val="47E11737"/>
    <w:rsid w:val="47E77D53"/>
    <w:rsid w:val="47EE48C0"/>
    <w:rsid w:val="47F35E3E"/>
    <w:rsid w:val="47FB766F"/>
    <w:rsid w:val="4803118B"/>
    <w:rsid w:val="48064E6E"/>
    <w:rsid w:val="4808575C"/>
    <w:rsid w:val="480B439D"/>
    <w:rsid w:val="48121CA2"/>
    <w:rsid w:val="48216C79"/>
    <w:rsid w:val="48234E9F"/>
    <w:rsid w:val="48267835"/>
    <w:rsid w:val="482F10F4"/>
    <w:rsid w:val="48396D65"/>
    <w:rsid w:val="483C2C0A"/>
    <w:rsid w:val="483F2EDB"/>
    <w:rsid w:val="48474DE5"/>
    <w:rsid w:val="48606A0B"/>
    <w:rsid w:val="486D78BB"/>
    <w:rsid w:val="486E4136"/>
    <w:rsid w:val="48915636"/>
    <w:rsid w:val="48985F31"/>
    <w:rsid w:val="48AC6E35"/>
    <w:rsid w:val="48B619BB"/>
    <w:rsid w:val="48BD43A0"/>
    <w:rsid w:val="48C53CF5"/>
    <w:rsid w:val="48C96968"/>
    <w:rsid w:val="48E977B9"/>
    <w:rsid w:val="48F84416"/>
    <w:rsid w:val="490874C4"/>
    <w:rsid w:val="491A6A98"/>
    <w:rsid w:val="491D4AAF"/>
    <w:rsid w:val="4926292B"/>
    <w:rsid w:val="492F22AB"/>
    <w:rsid w:val="49371235"/>
    <w:rsid w:val="494324F6"/>
    <w:rsid w:val="49455D20"/>
    <w:rsid w:val="49524E56"/>
    <w:rsid w:val="497B341F"/>
    <w:rsid w:val="49967AF4"/>
    <w:rsid w:val="49B415EE"/>
    <w:rsid w:val="49B63FD6"/>
    <w:rsid w:val="49BF4D00"/>
    <w:rsid w:val="49D1562B"/>
    <w:rsid w:val="49DE1EF5"/>
    <w:rsid w:val="49E579C4"/>
    <w:rsid w:val="49EA2381"/>
    <w:rsid w:val="49F43753"/>
    <w:rsid w:val="49F54A10"/>
    <w:rsid w:val="49F94CE9"/>
    <w:rsid w:val="49FE0E45"/>
    <w:rsid w:val="4A040938"/>
    <w:rsid w:val="4A0D0E28"/>
    <w:rsid w:val="4A106C64"/>
    <w:rsid w:val="4A11169A"/>
    <w:rsid w:val="4A1A0131"/>
    <w:rsid w:val="4A212635"/>
    <w:rsid w:val="4A2175B6"/>
    <w:rsid w:val="4A246FCD"/>
    <w:rsid w:val="4A250C92"/>
    <w:rsid w:val="4A3E56F1"/>
    <w:rsid w:val="4A3F0D79"/>
    <w:rsid w:val="4A4260CB"/>
    <w:rsid w:val="4A611E1A"/>
    <w:rsid w:val="4A7055A6"/>
    <w:rsid w:val="4A8C584B"/>
    <w:rsid w:val="4A906B51"/>
    <w:rsid w:val="4A9C47ED"/>
    <w:rsid w:val="4AA71D5E"/>
    <w:rsid w:val="4AAA6CA9"/>
    <w:rsid w:val="4AAC134C"/>
    <w:rsid w:val="4AC951F4"/>
    <w:rsid w:val="4AE008D2"/>
    <w:rsid w:val="4AE2639D"/>
    <w:rsid w:val="4B0B3617"/>
    <w:rsid w:val="4B110177"/>
    <w:rsid w:val="4B1525EA"/>
    <w:rsid w:val="4B2815DF"/>
    <w:rsid w:val="4B2F0336"/>
    <w:rsid w:val="4B32137E"/>
    <w:rsid w:val="4B473F5E"/>
    <w:rsid w:val="4B49191E"/>
    <w:rsid w:val="4B507FB2"/>
    <w:rsid w:val="4B517DAB"/>
    <w:rsid w:val="4B647620"/>
    <w:rsid w:val="4B695935"/>
    <w:rsid w:val="4B696000"/>
    <w:rsid w:val="4B711FF6"/>
    <w:rsid w:val="4B775059"/>
    <w:rsid w:val="4B7A55E6"/>
    <w:rsid w:val="4B8021F7"/>
    <w:rsid w:val="4B82653E"/>
    <w:rsid w:val="4B894031"/>
    <w:rsid w:val="4B8C1A83"/>
    <w:rsid w:val="4B946154"/>
    <w:rsid w:val="4BAA6B1F"/>
    <w:rsid w:val="4BB04F28"/>
    <w:rsid w:val="4BB12731"/>
    <w:rsid w:val="4BB82C12"/>
    <w:rsid w:val="4BBD5933"/>
    <w:rsid w:val="4BC562A3"/>
    <w:rsid w:val="4BC7680D"/>
    <w:rsid w:val="4BE10A59"/>
    <w:rsid w:val="4BE123D1"/>
    <w:rsid w:val="4BF90797"/>
    <w:rsid w:val="4BFF725A"/>
    <w:rsid w:val="4C045F2F"/>
    <w:rsid w:val="4C0A534C"/>
    <w:rsid w:val="4C0F01F9"/>
    <w:rsid w:val="4C12544B"/>
    <w:rsid w:val="4C270B31"/>
    <w:rsid w:val="4C2A719A"/>
    <w:rsid w:val="4C3202E6"/>
    <w:rsid w:val="4C3C6AE9"/>
    <w:rsid w:val="4C434C1E"/>
    <w:rsid w:val="4C496A36"/>
    <w:rsid w:val="4C5402B3"/>
    <w:rsid w:val="4C6370A1"/>
    <w:rsid w:val="4C667875"/>
    <w:rsid w:val="4C736886"/>
    <w:rsid w:val="4C7F7CEF"/>
    <w:rsid w:val="4C821AA7"/>
    <w:rsid w:val="4C944B0C"/>
    <w:rsid w:val="4CA43125"/>
    <w:rsid w:val="4CA74742"/>
    <w:rsid w:val="4CAC2A11"/>
    <w:rsid w:val="4CB01CB9"/>
    <w:rsid w:val="4CBE469F"/>
    <w:rsid w:val="4CCD33EA"/>
    <w:rsid w:val="4CCF426B"/>
    <w:rsid w:val="4CD061C1"/>
    <w:rsid w:val="4CE06178"/>
    <w:rsid w:val="4CE62DD9"/>
    <w:rsid w:val="4D033F9C"/>
    <w:rsid w:val="4D055E23"/>
    <w:rsid w:val="4D1740EA"/>
    <w:rsid w:val="4D222C22"/>
    <w:rsid w:val="4D2249C0"/>
    <w:rsid w:val="4D2433AC"/>
    <w:rsid w:val="4D4070B0"/>
    <w:rsid w:val="4D4A4A28"/>
    <w:rsid w:val="4D4F2FCB"/>
    <w:rsid w:val="4D570A24"/>
    <w:rsid w:val="4D5D7D7F"/>
    <w:rsid w:val="4D615067"/>
    <w:rsid w:val="4D6214C3"/>
    <w:rsid w:val="4D625C01"/>
    <w:rsid w:val="4D752D5C"/>
    <w:rsid w:val="4D817A82"/>
    <w:rsid w:val="4D8817F2"/>
    <w:rsid w:val="4D8F350E"/>
    <w:rsid w:val="4D924E46"/>
    <w:rsid w:val="4D9877E4"/>
    <w:rsid w:val="4DA91767"/>
    <w:rsid w:val="4DBB5A90"/>
    <w:rsid w:val="4DBD22E7"/>
    <w:rsid w:val="4DC73507"/>
    <w:rsid w:val="4DCF1CB4"/>
    <w:rsid w:val="4DDA6A5F"/>
    <w:rsid w:val="4DDB7205"/>
    <w:rsid w:val="4DDF772B"/>
    <w:rsid w:val="4DEB15AD"/>
    <w:rsid w:val="4DEF6A5C"/>
    <w:rsid w:val="4DF87443"/>
    <w:rsid w:val="4E302009"/>
    <w:rsid w:val="4E325E79"/>
    <w:rsid w:val="4E370600"/>
    <w:rsid w:val="4E435024"/>
    <w:rsid w:val="4E4E7E80"/>
    <w:rsid w:val="4E534A5B"/>
    <w:rsid w:val="4E5C5562"/>
    <w:rsid w:val="4E5F22C6"/>
    <w:rsid w:val="4E5F69A8"/>
    <w:rsid w:val="4E655726"/>
    <w:rsid w:val="4E716700"/>
    <w:rsid w:val="4E753BE4"/>
    <w:rsid w:val="4E754A02"/>
    <w:rsid w:val="4E784630"/>
    <w:rsid w:val="4E7F4257"/>
    <w:rsid w:val="4E825AB6"/>
    <w:rsid w:val="4E8A7107"/>
    <w:rsid w:val="4E95725E"/>
    <w:rsid w:val="4E9A6CF9"/>
    <w:rsid w:val="4EA65FD0"/>
    <w:rsid w:val="4EA96F07"/>
    <w:rsid w:val="4EAD4E5F"/>
    <w:rsid w:val="4ED33DCB"/>
    <w:rsid w:val="4EE34782"/>
    <w:rsid w:val="4EE63F4F"/>
    <w:rsid w:val="4F007E65"/>
    <w:rsid w:val="4F0A1AF8"/>
    <w:rsid w:val="4F203D73"/>
    <w:rsid w:val="4F2072BE"/>
    <w:rsid w:val="4F27252E"/>
    <w:rsid w:val="4F2D457C"/>
    <w:rsid w:val="4F2D5E44"/>
    <w:rsid w:val="4F323E26"/>
    <w:rsid w:val="4F366689"/>
    <w:rsid w:val="4F3913E8"/>
    <w:rsid w:val="4F3B5197"/>
    <w:rsid w:val="4F501419"/>
    <w:rsid w:val="4F594DAC"/>
    <w:rsid w:val="4F5E44D9"/>
    <w:rsid w:val="4F6C3F07"/>
    <w:rsid w:val="4F6E32DD"/>
    <w:rsid w:val="4F830574"/>
    <w:rsid w:val="4F8D5FB6"/>
    <w:rsid w:val="4F9753D7"/>
    <w:rsid w:val="4F9A078D"/>
    <w:rsid w:val="4F9D5157"/>
    <w:rsid w:val="4FA54804"/>
    <w:rsid w:val="4FBF34BA"/>
    <w:rsid w:val="4FC633C3"/>
    <w:rsid w:val="4FCA2B98"/>
    <w:rsid w:val="4FCB218A"/>
    <w:rsid w:val="4FCE7BAE"/>
    <w:rsid w:val="4FDD7B67"/>
    <w:rsid w:val="4FDF25A5"/>
    <w:rsid w:val="4FE42FCB"/>
    <w:rsid w:val="4FFB4FE1"/>
    <w:rsid w:val="500344EA"/>
    <w:rsid w:val="500B7B4C"/>
    <w:rsid w:val="502C2CA4"/>
    <w:rsid w:val="503C3296"/>
    <w:rsid w:val="5041577C"/>
    <w:rsid w:val="50476C20"/>
    <w:rsid w:val="504A5D02"/>
    <w:rsid w:val="504B0F0D"/>
    <w:rsid w:val="5050226F"/>
    <w:rsid w:val="50527689"/>
    <w:rsid w:val="505E6691"/>
    <w:rsid w:val="50640B3B"/>
    <w:rsid w:val="506633AA"/>
    <w:rsid w:val="507237E3"/>
    <w:rsid w:val="50911DB8"/>
    <w:rsid w:val="509336FE"/>
    <w:rsid w:val="50943033"/>
    <w:rsid w:val="509D389C"/>
    <w:rsid w:val="50A642FD"/>
    <w:rsid w:val="50AF647F"/>
    <w:rsid w:val="50BB317D"/>
    <w:rsid w:val="50C76AEB"/>
    <w:rsid w:val="50D06E68"/>
    <w:rsid w:val="50D37C72"/>
    <w:rsid w:val="50E466DC"/>
    <w:rsid w:val="50E75A57"/>
    <w:rsid w:val="50EA1869"/>
    <w:rsid w:val="50F71D3E"/>
    <w:rsid w:val="50FD00F4"/>
    <w:rsid w:val="50FF056E"/>
    <w:rsid w:val="510F2A7F"/>
    <w:rsid w:val="512746EF"/>
    <w:rsid w:val="51283E4C"/>
    <w:rsid w:val="51291D35"/>
    <w:rsid w:val="512B3A7F"/>
    <w:rsid w:val="51300C4D"/>
    <w:rsid w:val="513049B1"/>
    <w:rsid w:val="5136300E"/>
    <w:rsid w:val="51414399"/>
    <w:rsid w:val="515D5FD6"/>
    <w:rsid w:val="51633834"/>
    <w:rsid w:val="51653405"/>
    <w:rsid w:val="516A7012"/>
    <w:rsid w:val="51721A38"/>
    <w:rsid w:val="517D016D"/>
    <w:rsid w:val="51890449"/>
    <w:rsid w:val="518E3CF1"/>
    <w:rsid w:val="519B65FE"/>
    <w:rsid w:val="51A30823"/>
    <w:rsid w:val="51A45867"/>
    <w:rsid w:val="51AD7250"/>
    <w:rsid w:val="51CD43DD"/>
    <w:rsid w:val="51CE7CC8"/>
    <w:rsid w:val="51CF1465"/>
    <w:rsid w:val="51D1247D"/>
    <w:rsid w:val="51E3431D"/>
    <w:rsid w:val="51EC4955"/>
    <w:rsid w:val="51ED2CE3"/>
    <w:rsid w:val="51ED3290"/>
    <w:rsid w:val="51F067B7"/>
    <w:rsid w:val="51F266CE"/>
    <w:rsid w:val="51F76A27"/>
    <w:rsid w:val="52077D46"/>
    <w:rsid w:val="521255C5"/>
    <w:rsid w:val="52187D0D"/>
    <w:rsid w:val="5225687C"/>
    <w:rsid w:val="522E046E"/>
    <w:rsid w:val="523547E0"/>
    <w:rsid w:val="52361B9C"/>
    <w:rsid w:val="52362A26"/>
    <w:rsid w:val="523B0BAD"/>
    <w:rsid w:val="523B7753"/>
    <w:rsid w:val="524B7169"/>
    <w:rsid w:val="524D3789"/>
    <w:rsid w:val="524E301A"/>
    <w:rsid w:val="524F210B"/>
    <w:rsid w:val="5250515D"/>
    <w:rsid w:val="525852F2"/>
    <w:rsid w:val="525D267C"/>
    <w:rsid w:val="526921DD"/>
    <w:rsid w:val="527B1073"/>
    <w:rsid w:val="52915993"/>
    <w:rsid w:val="5297132B"/>
    <w:rsid w:val="529F28D8"/>
    <w:rsid w:val="529F6FBB"/>
    <w:rsid w:val="52B13290"/>
    <w:rsid w:val="52B90DC7"/>
    <w:rsid w:val="52C076EC"/>
    <w:rsid w:val="52C25708"/>
    <w:rsid w:val="52C315CC"/>
    <w:rsid w:val="52CC5ABE"/>
    <w:rsid w:val="52CD10CA"/>
    <w:rsid w:val="52CF6D34"/>
    <w:rsid w:val="52EB6F11"/>
    <w:rsid w:val="52F0249E"/>
    <w:rsid w:val="52FD6A32"/>
    <w:rsid w:val="530D6AAB"/>
    <w:rsid w:val="531973FC"/>
    <w:rsid w:val="53387CD2"/>
    <w:rsid w:val="5353575F"/>
    <w:rsid w:val="535B2E70"/>
    <w:rsid w:val="535C4E8B"/>
    <w:rsid w:val="535D5E4C"/>
    <w:rsid w:val="536278AA"/>
    <w:rsid w:val="53673357"/>
    <w:rsid w:val="53676B5F"/>
    <w:rsid w:val="536E21FF"/>
    <w:rsid w:val="53707438"/>
    <w:rsid w:val="5385006E"/>
    <w:rsid w:val="538A4A6D"/>
    <w:rsid w:val="538C18DC"/>
    <w:rsid w:val="53910E70"/>
    <w:rsid w:val="53921BBC"/>
    <w:rsid w:val="53B2707B"/>
    <w:rsid w:val="53B45677"/>
    <w:rsid w:val="53C0579F"/>
    <w:rsid w:val="53D23CC3"/>
    <w:rsid w:val="53DD2466"/>
    <w:rsid w:val="53DE11D6"/>
    <w:rsid w:val="53E34323"/>
    <w:rsid w:val="53F40360"/>
    <w:rsid w:val="5407756C"/>
    <w:rsid w:val="540A5EE2"/>
    <w:rsid w:val="54191438"/>
    <w:rsid w:val="542247A4"/>
    <w:rsid w:val="5427381E"/>
    <w:rsid w:val="543B788E"/>
    <w:rsid w:val="5442060B"/>
    <w:rsid w:val="54447CBB"/>
    <w:rsid w:val="545062A7"/>
    <w:rsid w:val="545C3555"/>
    <w:rsid w:val="5461132F"/>
    <w:rsid w:val="54617320"/>
    <w:rsid w:val="547A28DC"/>
    <w:rsid w:val="54827775"/>
    <w:rsid w:val="548C3C7E"/>
    <w:rsid w:val="54A656E0"/>
    <w:rsid w:val="54AC5134"/>
    <w:rsid w:val="54DE502D"/>
    <w:rsid w:val="54DE6078"/>
    <w:rsid w:val="54DF2784"/>
    <w:rsid w:val="54E86EBD"/>
    <w:rsid w:val="54F2526E"/>
    <w:rsid w:val="55075D9B"/>
    <w:rsid w:val="550B3CF8"/>
    <w:rsid w:val="55162F3C"/>
    <w:rsid w:val="55184BBF"/>
    <w:rsid w:val="551874CA"/>
    <w:rsid w:val="551E6A56"/>
    <w:rsid w:val="552006D3"/>
    <w:rsid w:val="552511A0"/>
    <w:rsid w:val="55301CB3"/>
    <w:rsid w:val="55327054"/>
    <w:rsid w:val="553A26BA"/>
    <w:rsid w:val="553D4226"/>
    <w:rsid w:val="554B637E"/>
    <w:rsid w:val="554D6204"/>
    <w:rsid w:val="5556054C"/>
    <w:rsid w:val="557B1A25"/>
    <w:rsid w:val="55862A42"/>
    <w:rsid w:val="55990578"/>
    <w:rsid w:val="55A56891"/>
    <w:rsid w:val="55AC66CB"/>
    <w:rsid w:val="55B71F92"/>
    <w:rsid w:val="55C33131"/>
    <w:rsid w:val="55CD41AB"/>
    <w:rsid w:val="55CD7903"/>
    <w:rsid w:val="55E172A0"/>
    <w:rsid w:val="55E24605"/>
    <w:rsid w:val="55F81C60"/>
    <w:rsid w:val="55FA0F14"/>
    <w:rsid w:val="56045286"/>
    <w:rsid w:val="56097F90"/>
    <w:rsid w:val="56107511"/>
    <w:rsid w:val="56133E90"/>
    <w:rsid w:val="561F369F"/>
    <w:rsid w:val="5625126F"/>
    <w:rsid w:val="562C3D93"/>
    <w:rsid w:val="56344B27"/>
    <w:rsid w:val="563F747D"/>
    <w:rsid w:val="56474D43"/>
    <w:rsid w:val="564C1D1D"/>
    <w:rsid w:val="565F1E2E"/>
    <w:rsid w:val="56652F8C"/>
    <w:rsid w:val="56670F45"/>
    <w:rsid w:val="5669554E"/>
    <w:rsid w:val="566F1BE2"/>
    <w:rsid w:val="567B004B"/>
    <w:rsid w:val="56812138"/>
    <w:rsid w:val="56815E63"/>
    <w:rsid w:val="56825178"/>
    <w:rsid w:val="568F784B"/>
    <w:rsid w:val="56A17AE8"/>
    <w:rsid w:val="56B1636C"/>
    <w:rsid w:val="56C62996"/>
    <w:rsid w:val="56C9634D"/>
    <w:rsid w:val="56D41BE8"/>
    <w:rsid w:val="56D54BC7"/>
    <w:rsid w:val="56E41BA7"/>
    <w:rsid w:val="56E768DE"/>
    <w:rsid w:val="56EC7A5D"/>
    <w:rsid w:val="56F424FF"/>
    <w:rsid w:val="56F4599D"/>
    <w:rsid w:val="56F57C47"/>
    <w:rsid w:val="570D0322"/>
    <w:rsid w:val="57180ACE"/>
    <w:rsid w:val="5718113B"/>
    <w:rsid w:val="571B61B6"/>
    <w:rsid w:val="57213E7D"/>
    <w:rsid w:val="5723561B"/>
    <w:rsid w:val="572362C9"/>
    <w:rsid w:val="572F37C6"/>
    <w:rsid w:val="573568EF"/>
    <w:rsid w:val="5736629C"/>
    <w:rsid w:val="574511BD"/>
    <w:rsid w:val="57540996"/>
    <w:rsid w:val="57802A35"/>
    <w:rsid w:val="57815555"/>
    <w:rsid w:val="57882730"/>
    <w:rsid w:val="578C3658"/>
    <w:rsid w:val="57AD7E3A"/>
    <w:rsid w:val="57B66918"/>
    <w:rsid w:val="57B67E42"/>
    <w:rsid w:val="57BA5F2B"/>
    <w:rsid w:val="57BB3665"/>
    <w:rsid w:val="57BC796D"/>
    <w:rsid w:val="57BD6FCE"/>
    <w:rsid w:val="57CE5E8C"/>
    <w:rsid w:val="57D214D2"/>
    <w:rsid w:val="57DA1A42"/>
    <w:rsid w:val="57DD425E"/>
    <w:rsid w:val="57FD7EA9"/>
    <w:rsid w:val="58002D08"/>
    <w:rsid w:val="58057728"/>
    <w:rsid w:val="5813707A"/>
    <w:rsid w:val="58142903"/>
    <w:rsid w:val="581D1F94"/>
    <w:rsid w:val="582872BA"/>
    <w:rsid w:val="5829318A"/>
    <w:rsid w:val="582D7EE9"/>
    <w:rsid w:val="58312C61"/>
    <w:rsid w:val="583343BB"/>
    <w:rsid w:val="583439B3"/>
    <w:rsid w:val="583B5787"/>
    <w:rsid w:val="58567936"/>
    <w:rsid w:val="58595511"/>
    <w:rsid w:val="586759C7"/>
    <w:rsid w:val="586D4BE9"/>
    <w:rsid w:val="58905FCC"/>
    <w:rsid w:val="58AD7359"/>
    <w:rsid w:val="58C07CA9"/>
    <w:rsid w:val="58C5235F"/>
    <w:rsid w:val="58CB35D4"/>
    <w:rsid w:val="58DE5A38"/>
    <w:rsid w:val="58ED2719"/>
    <w:rsid w:val="58FA7B16"/>
    <w:rsid w:val="58FB22A6"/>
    <w:rsid w:val="59003437"/>
    <w:rsid w:val="59035499"/>
    <w:rsid w:val="59182EE7"/>
    <w:rsid w:val="591D7A2A"/>
    <w:rsid w:val="5921212C"/>
    <w:rsid w:val="5935330C"/>
    <w:rsid w:val="59395687"/>
    <w:rsid w:val="59407518"/>
    <w:rsid w:val="594934AD"/>
    <w:rsid w:val="59591E8D"/>
    <w:rsid w:val="59652CA2"/>
    <w:rsid w:val="596F472F"/>
    <w:rsid w:val="5974345D"/>
    <w:rsid w:val="597534AA"/>
    <w:rsid w:val="59763334"/>
    <w:rsid w:val="598334E1"/>
    <w:rsid w:val="59951C91"/>
    <w:rsid w:val="59982867"/>
    <w:rsid w:val="59A11ED6"/>
    <w:rsid w:val="59AB0DFC"/>
    <w:rsid w:val="59C1557F"/>
    <w:rsid w:val="59C34F85"/>
    <w:rsid w:val="59C8615E"/>
    <w:rsid w:val="59D41CD5"/>
    <w:rsid w:val="59E4715C"/>
    <w:rsid w:val="59E5799E"/>
    <w:rsid w:val="59E57E93"/>
    <w:rsid w:val="59E62F4F"/>
    <w:rsid w:val="59E771C2"/>
    <w:rsid w:val="59E84659"/>
    <w:rsid w:val="59FF2575"/>
    <w:rsid w:val="5A067BD8"/>
    <w:rsid w:val="5A0E45FA"/>
    <w:rsid w:val="5A174419"/>
    <w:rsid w:val="5A1C15DB"/>
    <w:rsid w:val="5A3279A1"/>
    <w:rsid w:val="5A344FB0"/>
    <w:rsid w:val="5A360707"/>
    <w:rsid w:val="5A440589"/>
    <w:rsid w:val="5A482568"/>
    <w:rsid w:val="5A5755C9"/>
    <w:rsid w:val="5A5A13C0"/>
    <w:rsid w:val="5A772EA3"/>
    <w:rsid w:val="5A7D29E6"/>
    <w:rsid w:val="5A7E3C77"/>
    <w:rsid w:val="5A821401"/>
    <w:rsid w:val="5A860D7B"/>
    <w:rsid w:val="5A8649B6"/>
    <w:rsid w:val="5A8A2B4B"/>
    <w:rsid w:val="5A9F5080"/>
    <w:rsid w:val="5AAB6618"/>
    <w:rsid w:val="5AC52E1B"/>
    <w:rsid w:val="5AE91049"/>
    <w:rsid w:val="5AEF582B"/>
    <w:rsid w:val="5B0B5334"/>
    <w:rsid w:val="5B1B7ACD"/>
    <w:rsid w:val="5B247C71"/>
    <w:rsid w:val="5B2A406A"/>
    <w:rsid w:val="5B2A7A78"/>
    <w:rsid w:val="5B392BD6"/>
    <w:rsid w:val="5B561D67"/>
    <w:rsid w:val="5B7416B3"/>
    <w:rsid w:val="5B741939"/>
    <w:rsid w:val="5B774FD6"/>
    <w:rsid w:val="5B814790"/>
    <w:rsid w:val="5B82237F"/>
    <w:rsid w:val="5B824855"/>
    <w:rsid w:val="5B856A19"/>
    <w:rsid w:val="5B88245B"/>
    <w:rsid w:val="5B8A0D7A"/>
    <w:rsid w:val="5B8B0F7C"/>
    <w:rsid w:val="5B9E05AD"/>
    <w:rsid w:val="5BA337D9"/>
    <w:rsid w:val="5BBB1AC4"/>
    <w:rsid w:val="5BE11C63"/>
    <w:rsid w:val="5BF24E07"/>
    <w:rsid w:val="5BFB55EA"/>
    <w:rsid w:val="5C005C87"/>
    <w:rsid w:val="5C15792E"/>
    <w:rsid w:val="5C1A5869"/>
    <w:rsid w:val="5C2404DB"/>
    <w:rsid w:val="5C290BF2"/>
    <w:rsid w:val="5C4E1E1E"/>
    <w:rsid w:val="5C4F343B"/>
    <w:rsid w:val="5C54608B"/>
    <w:rsid w:val="5C6A79EB"/>
    <w:rsid w:val="5C912690"/>
    <w:rsid w:val="5C970365"/>
    <w:rsid w:val="5CA45389"/>
    <w:rsid w:val="5CB30BE8"/>
    <w:rsid w:val="5CCB04A2"/>
    <w:rsid w:val="5CCD7E04"/>
    <w:rsid w:val="5CCE6FEA"/>
    <w:rsid w:val="5CD51F6A"/>
    <w:rsid w:val="5CD54099"/>
    <w:rsid w:val="5CD6026B"/>
    <w:rsid w:val="5CE319F6"/>
    <w:rsid w:val="5CE41E2A"/>
    <w:rsid w:val="5CE42846"/>
    <w:rsid w:val="5CE9406B"/>
    <w:rsid w:val="5CEA2058"/>
    <w:rsid w:val="5CFD9166"/>
    <w:rsid w:val="5D130D14"/>
    <w:rsid w:val="5D3F028D"/>
    <w:rsid w:val="5D464016"/>
    <w:rsid w:val="5D563089"/>
    <w:rsid w:val="5D566DF5"/>
    <w:rsid w:val="5D5736EC"/>
    <w:rsid w:val="5D592213"/>
    <w:rsid w:val="5D7067ED"/>
    <w:rsid w:val="5D77660D"/>
    <w:rsid w:val="5D7A7C97"/>
    <w:rsid w:val="5D8A240A"/>
    <w:rsid w:val="5D8A4019"/>
    <w:rsid w:val="5D9907FA"/>
    <w:rsid w:val="5DC15F6D"/>
    <w:rsid w:val="5DC1666E"/>
    <w:rsid w:val="5DCD2A8F"/>
    <w:rsid w:val="5DCD4FAD"/>
    <w:rsid w:val="5DD45E20"/>
    <w:rsid w:val="5DD77F01"/>
    <w:rsid w:val="5DDB7AE1"/>
    <w:rsid w:val="5DF376B4"/>
    <w:rsid w:val="5DF40AE7"/>
    <w:rsid w:val="5DF974C4"/>
    <w:rsid w:val="5E150E16"/>
    <w:rsid w:val="5E156702"/>
    <w:rsid w:val="5E284971"/>
    <w:rsid w:val="5E2C3CE8"/>
    <w:rsid w:val="5E480DBB"/>
    <w:rsid w:val="5E4B0589"/>
    <w:rsid w:val="5E532C32"/>
    <w:rsid w:val="5E6B78B9"/>
    <w:rsid w:val="5E72530D"/>
    <w:rsid w:val="5E7B3471"/>
    <w:rsid w:val="5E811840"/>
    <w:rsid w:val="5EAC620C"/>
    <w:rsid w:val="5EAF12A6"/>
    <w:rsid w:val="5EB56E43"/>
    <w:rsid w:val="5EBF60CC"/>
    <w:rsid w:val="5EBF6AA7"/>
    <w:rsid w:val="5ED82627"/>
    <w:rsid w:val="5EDB6E5E"/>
    <w:rsid w:val="5F050603"/>
    <w:rsid w:val="5F073AC0"/>
    <w:rsid w:val="5F0F5BF5"/>
    <w:rsid w:val="5F1070E5"/>
    <w:rsid w:val="5F137093"/>
    <w:rsid w:val="5F144956"/>
    <w:rsid w:val="5F2E4A29"/>
    <w:rsid w:val="5F3B5980"/>
    <w:rsid w:val="5F475DFB"/>
    <w:rsid w:val="5F4A6912"/>
    <w:rsid w:val="5F5D3310"/>
    <w:rsid w:val="5F792AFF"/>
    <w:rsid w:val="5F813903"/>
    <w:rsid w:val="5F826595"/>
    <w:rsid w:val="5F901AC8"/>
    <w:rsid w:val="5F993F7A"/>
    <w:rsid w:val="5FA342D5"/>
    <w:rsid w:val="5FA40581"/>
    <w:rsid w:val="5FBF418B"/>
    <w:rsid w:val="5FC03F1C"/>
    <w:rsid w:val="5FC128D4"/>
    <w:rsid w:val="5FC577B3"/>
    <w:rsid w:val="5FD02E83"/>
    <w:rsid w:val="5FE15D7D"/>
    <w:rsid w:val="5FED681E"/>
    <w:rsid w:val="5FFB751D"/>
    <w:rsid w:val="5FFC1DCE"/>
    <w:rsid w:val="600475A4"/>
    <w:rsid w:val="600B2CBA"/>
    <w:rsid w:val="600F19CA"/>
    <w:rsid w:val="602423C7"/>
    <w:rsid w:val="603F2394"/>
    <w:rsid w:val="604407B5"/>
    <w:rsid w:val="60487E62"/>
    <w:rsid w:val="605A5C34"/>
    <w:rsid w:val="60630B92"/>
    <w:rsid w:val="606E4C0D"/>
    <w:rsid w:val="60734E0E"/>
    <w:rsid w:val="60811477"/>
    <w:rsid w:val="60844109"/>
    <w:rsid w:val="6090580E"/>
    <w:rsid w:val="60935B47"/>
    <w:rsid w:val="60C76F62"/>
    <w:rsid w:val="60CE1254"/>
    <w:rsid w:val="60D321CB"/>
    <w:rsid w:val="60D467A9"/>
    <w:rsid w:val="60D96580"/>
    <w:rsid w:val="60EA12BA"/>
    <w:rsid w:val="60EB3CE8"/>
    <w:rsid w:val="60F05363"/>
    <w:rsid w:val="60F955EF"/>
    <w:rsid w:val="61034470"/>
    <w:rsid w:val="61041400"/>
    <w:rsid w:val="6108421E"/>
    <w:rsid w:val="610C08D6"/>
    <w:rsid w:val="611504BF"/>
    <w:rsid w:val="611758AE"/>
    <w:rsid w:val="61233B56"/>
    <w:rsid w:val="6129287D"/>
    <w:rsid w:val="6132559A"/>
    <w:rsid w:val="614A57AA"/>
    <w:rsid w:val="61535DEE"/>
    <w:rsid w:val="615628BC"/>
    <w:rsid w:val="6166167A"/>
    <w:rsid w:val="616B1A35"/>
    <w:rsid w:val="616D02E8"/>
    <w:rsid w:val="616E1A7D"/>
    <w:rsid w:val="617020C2"/>
    <w:rsid w:val="61755B39"/>
    <w:rsid w:val="617637D1"/>
    <w:rsid w:val="617A0C46"/>
    <w:rsid w:val="618A6F1A"/>
    <w:rsid w:val="619952F0"/>
    <w:rsid w:val="61A33787"/>
    <w:rsid w:val="61A66AB4"/>
    <w:rsid w:val="61B94C34"/>
    <w:rsid w:val="61BC38FA"/>
    <w:rsid w:val="61BE0E4F"/>
    <w:rsid w:val="61C85E7F"/>
    <w:rsid w:val="61CD78CF"/>
    <w:rsid w:val="61DA14FE"/>
    <w:rsid w:val="61E53D34"/>
    <w:rsid w:val="61E73697"/>
    <w:rsid w:val="61EE3162"/>
    <w:rsid w:val="61F37DE0"/>
    <w:rsid w:val="61F62056"/>
    <w:rsid w:val="620208E6"/>
    <w:rsid w:val="62074A2F"/>
    <w:rsid w:val="620E46C5"/>
    <w:rsid w:val="620F37AC"/>
    <w:rsid w:val="621536B2"/>
    <w:rsid w:val="621C707C"/>
    <w:rsid w:val="621E0130"/>
    <w:rsid w:val="62271A32"/>
    <w:rsid w:val="62292F8A"/>
    <w:rsid w:val="622A199E"/>
    <w:rsid w:val="622D74F5"/>
    <w:rsid w:val="6245212D"/>
    <w:rsid w:val="6245710A"/>
    <w:rsid w:val="624B2E9D"/>
    <w:rsid w:val="624F2006"/>
    <w:rsid w:val="62504ABA"/>
    <w:rsid w:val="62510C1A"/>
    <w:rsid w:val="62550B75"/>
    <w:rsid w:val="625C5461"/>
    <w:rsid w:val="62607DE0"/>
    <w:rsid w:val="626F13F7"/>
    <w:rsid w:val="62757089"/>
    <w:rsid w:val="62893709"/>
    <w:rsid w:val="629105C7"/>
    <w:rsid w:val="62A975CA"/>
    <w:rsid w:val="62AB5771"/>
    <w:rsid w:val="62AE05DB"/>
    <w:rsid w:val="62B60A29"/>
    <w:rsid w:val="62BA5EE7"/>
    <w:rsid w:val="62D572CD"/>
    <w:rsid w:val="62DD4B35"/>
    <w:rsid w:val="62F04E93"/>
    <w:rsid w:val="62F14EED"/>
    <w:rsid w:val="62F936F2"/>
    <w:rsid w:val="62FF3767"/>
    <w:rsid w:val="63074094"/>
    <w:rsid w:val="631F1A5C"/>
    <w:rsid w:val="63256E52"/>
    <w:rsid w:val="6337684E"/>
    <w:rsid w:val="63403C73"/>
    <w:rsid w:val="6351410B"/>
    <w:rsid w:val="635D4427"/>
    <w:rsid w:val="635F082F"/>
    <w:rsid w:val="63710CD7"/>
    <w:rsid w:val="637D427E"/>
    <w:rsid w:val="639A0C81"/>
    <w:rsid w:val="639A36B2"/>
    <w:rsid w:val="63A00543"/>
    <w:rsid w:val="63B31BEC"/>
    <w:rsid w:val="63BE2991"/>
    <w:rsid w:val="63D62DC2"/>
    <w:rsid w:val="63D672A4"/>
    <w:rsid w:val="63DD727B"/>
    <w:rsid w:val="63E900E8"/>
    <w:rsid w:val="63F105D2"/>
    <w:rsid w:val="63F4037D"/>
    <w:rsid w:val="63F56D28"/>
    <w:rsid w:val="64003000"/>
    <w:rsid w:val="64020FD8"/>
    <w:rsid w:val="640B49C1"/>
    <w:rsid w:val="64107D36"/>
    <w:rsid w:val="64156CD8"/>
    <w:rsid w:val="643917C9"/>
    <w:rsid w:val="64413D22"/>
    <w:rsid w:val="64470699"/>
    <w:rsid w:val="644B6CD5"/>
    <w:rsid w:val="644F5ACC"/>
    <w:rsid w:val="645571E4"/>
    <w:rsid w:val="645F56D4"/>
    <w:rsid w:val="646253D3"/>
    <w:rsid w:val="64627D01"/>
    <w:rsid w:val="646535AC"/>
    <w:rsid w:val="646F1D71"/>
    <w:rsid w:val="647214F9"/>
    <w:rsid w:val="6473435B"/>
    <w:rsid w:val="64864D44"/>
    <w:rsid w:val="64937DBE"/>
    <w:rsid w:val="649C0A5D"/>
    <w:rsid w:val="649E2AD6"/>
    <w:rsid w:val="64A01013"/>
    <w:rsid w:val="64A81CAF"/>
    <w:rsid w:val="64B83FE9"/>
    <w:rsid w:val="64C76164"/>
    <w:rsid w:val="64D3186F"/>
    <w:rsid w:val="64EF2266"/>
    <w:rsid w:val="64F33559"/>
    <w:rsid w:val="64FD2EEA"/>
    <w:rsid w:val="64FF1ABC"/>
    <w:rsid w:val="650B22E3"/>
    <w:rsid w:val="650E3520"/>
    <w:rsid w:val="651D0967"/>
    <w:rsid w:val="654069DE"/>
    <w:rsid w:val="65413B3E"/>
    <w:rsid w:val="654B3E81"/>
    <w:rsid w:val="6551078B"/>
    <w:rsid w:val="65547627"/>
    <w:rsid w:val="655555A6"/>
    <w:rsid w:val="655B28DC"/>
    <w:rsid w:val="655D3488"/>
    <w:rsid w:val="655F14F0"/>
    <w:rsid w:val="65660277"/>
    <w:rsid w:val="656E6D13"/>
    <w:rsid w:val="65990AED"/>
    <w:rsid w:val="65A573A0"/>
    <w:rsid w:val="65A63707"/>
    <w:rsid w:val="65A80F59"/>
    <w:rsid w:val="65AA319F"/>
    <w:rsid w:val="65AC5539"/>
    <w:rsid w:val="65BB595A"/>
    <w:rsid w:val="65C858A2"/>
    <w:rsid w:val="65E82859"/>
    <w:rsid w:val="65EA1755"/>
    <w:rsid w:val="65F22562"/>
    <w:rsid w:val="65F65692"/>
    <w:rsid w:val="66024F99"/>
    <w:rsid w:val="6602637E"/>
    <w:rsid w:val="66065E37"/>
    <w:rsid w:val="660A505D"/>
    <w:rsid w:val="660C7338"/>
    <w:rsid w:val="661055F7"/>
    <w:rsid w:val="66372459"/>
    <w:rsid w:val="66407FD5"/>
    <w:rsid w:val="664A1F46"/>
    <w:rsid w:val="665346CA"/>
    <w:rsid w:val="6661498D"/>
    <w:rsid w:val="6667571D"/>
    <w:rsid w:val="666B3926"/>
    <w:rsid w:val="66786477"/>
    <w:rsid w:val="667A19E6"/>
    <w:rsid w:val="667E5965"/>
    <w:rsid w:val="667F58D3"/>
    <w:rsid w:val="668C5B9C"/>
    <w:rsid w:val="66A421AD"/>
    <w:rsid w:val="66B21902"/>
    <w:rsid w:val="66C240B5"/>
    <w:rsid w:val="66C47E13"/>
    <w:rsid w:val="66C77BCC"/>
    <w:rsid w:val="66CF58C8"/>
    <w:rsid w:val="66D00FF0"/>
    <w:rsid w:val="66DF617E"/>
    <w:rsid w:val="66E50A5C"/>
    <w:rsid w:val="66E5305A"/>
    <w:rsid w:val="66FA0A76"/>
    <w:rsid w:val="66FA2904"/>
    <w:rsid w:val="66FE00E5"/>
    <w:rsid w:val="670314C2"/>
    <w:rsid w:val="670A28DD"/>
    <w:rsid w:val="670C12ED"/>
    <w:rsid w:val="671300CD"/>
    <w:rsid w:val="671F2137"/>
    <w:rsid w:val="67256725"/>
    <w:rsid w:val="672C3BD3"/>
    <w:rsid w:val="67441F0C"/>
    <w:rsid w:val="674465E9"/>
    <w:rsid w:val="67456CEF"/>
    <w:rsid w:val="67594618"/>
    <w:rsid w:val="675B3954"/>
    <w:rsid w:val="675F4E37"/>
    <w:rsid w:val="676B6466"/>
    <w:rsid w:val="6776404D"/>
    <w:rsid w:val="679406A3"/>
    <w:rsid w:val="67954429"/>
    <w:rsid w:val="67A2383F"/>
    <w:rsid w:val="67B07AFB"/>
    <w:rsid w:val="67B26E00"/>
    <w:rsid w:val="67BA3B34"/>
    <w:rsid w:val="67C47F84"/>
    <w:rsid w:val="67CC2C5F"/>
    <w:rsid w:val="67D14CFB"/>
    <w:rsid w:val="67D85572"/>
    <w:rsid w:val="67DD10E7"/>
    <w:rsid w:val="67E51A4F"/>
    <w:rsid w:val="67E81C89"/>
    <w:rsid w:val="67EF77E3"/>
    <w:rsid w:val="67F16AAB"/>
    <w:rsid w:val="67FF2225"/>
    <w:rsid w:val="68022928"/>
    <w:rsid w:val="68163291"/>
    <w:rsid w:val="68244FDF"/>
    <w:rsid w:val="682634A6"/>
    <w:rsid w:val="682824F4"/>
    <w:rsid w:val="68335612"/>
    <w:rsid w:val="683D75EE"/>
    <w:rsid w:val="683F6341"/>
    <w:rsid w:val="68413BF7"/>
    <w:rsid w:val="684A3899"/>
    <w:rsid w:val="68516552"/>
    <w:rsid w:val="685819BA"/>
    <w:rsid w:val="685D249D"/>
    <w:rsid w:val="68600066"/>
    <w:rsid w:val="6861776A"/>
    <w:rsid w:val="687222C2"/>
    <w:rsid w:val="68737088"/>
    <w:rsid w:val="6879445C"/>
    <w:rsid w:val="687A5897"/>
    <w:rsid w:val="687D194E"/>
    <w:rsid w:val="68945561"/>
    <w:rsid w:val="689D6C87"/>
    <w:rsid w:val="68A05E34"/>
    <w:rsid w:val="68AD0074"/>
    <w:rsid w:val="68CF78A2"/>
    <w:rsid w:val="68D4182F"/>
    <w:rsid w:val="68DA458B"/>
    <w:rsid w:val="68E565D8"/>
    <w:rsid w:val="68ED4DA7"/>
    <w:rsid w:val="68FC5EBD"/>
    <w:rsid w:val="690D65A1"/>
    <w:rsid w:val="69122538"/>
    <w:rsid w:val="69194FE8"/>
    <w:rsid w:val="691D6C1E"/>
    <w:rsid w:val="691F4315"/>
    <w:rsid w:val="692C2AEA"/>
    <w:rsid w:val="69383028"/>
    <w:rsid w:val="694D0C27"/>
    <w:rsid w:val="69544350"/>
    <w:rsid w:val="696740B2"/>
    <w:rsid w:val="696C0671"/>
    <w:rsid w:val="69703FA0"/>
    <w:rsid w:val="698455B8"/>
    <w:rsid w:val="69997B9C"/>
    <w:rsid w:val="69A53B11"/>
    <w:rsid w:val="69A84304"/>
    <w:rsid w:val="69AC5DA1"/>
    <w:rsid w:val="69B52A42"/>
    <w:rsid w:val="69B67148"/>
    <w:rsid w:val="69BE4DB3"/>
    <w:rsid w:val="69C36A1D"/>
    <w:rsid w:val="69CF0E91"/>
    <w:rsid w:val="69CF0ED8"/>
    <w:rsid w:val="69D02241"/>
    <w:rsid w:val="69D52B56"/>
    <w:rsid w:val="69D54DDD"/>
    <w:rsid w:val="69D96877"/>
    <w:rsid w:val="69DC0162"/>
    <w:rsid w:val="69E028D2"/>
    <w:rsid w:val="69E14758"/>
    <w:rsid w:val="69E47DEF"/>
    <w:rsid w:val="69E874BD"/>
    <w:rsid w:val="69ED52FE"/>
    <w:rsid w:val="69F31D1B"/>
    <w:rsid w:val="69F54308"/>
    <w:rsid w:val="69FC31CB"/>
    <w:rsid w:val="6A0A7A54"/>
    <w:rsid w:val="6A0C706C"/>
    <w:rsid w:val="6A242290"/>
    <w:rsid w:val="6A2622A1"/>
    <w:rsid w:val="6A29523C"/>
    <w:rsid w:val="6A35577F"/>
    <w:rsid w:val="6A3A22EA"/>
    <w:rsid w:val="6A3B76D1"/>
    <w:rsid w:val="6A3F2D1D"/>
    <w:rsid w:val="6A592054"/>
    <w:rsid w:val="6A6F04CF"/>
    <w:rsid w:val="6A777087"/>
    <w:rsid w:val="6A807B72"/>
    <w:rsid w:val="6A820574"/>
    <w:rsid w:val="6A9274CB"/>
    <w:rsid w:val="6A99048F"/>
    <w:rsid w:val="6AA077DB"/>
    <w:rsid w:val="6AA22738"/>
    <w:rsid w:val="6AA47C92"/>
    <w:rsid w:val="6AB909BB"/>
    <w:rsid w:val="6ABA0C51"/>
    <w:rsid w:val="6ABD020C"/>
    <w:rsid w:val="6ABD3E18"/>
    <w:rsid w:val="6ADD6D64"/>
    <w:rsid w:val="6AE032BE"/>
    <w:rsid w:val="6AE24014"/>
    <w:rsid w:val="6AF12E6D"/>
    <w:rsid w:val="6AFA5927"/>
    <w:rsid w:val="6B0F06C2"/>
    <w:rsid w:val="6B2B6878"/>
    <w:rsid w:val="6B313A43"/>
    <w:rsid w:val="6B585A95"/>
    <w:rsid w:val="6B5C172C"/>
    <w:rsid w:val="6B633F4F"/>
    <w:rsid w:val="6B70680D"/>
    <w:rsid w:val="6B816F14"/>
    <w:rsid w:val="6B82736C"/>
    <w:rsid w:val="6B8A779B"/>
    <w:rsid w:val="6B947D7E"/>
    <w:rsid w:val="6BA94B8D"/>
    <w:rsid w:val="6BAD6C20"/>
    <w:rsid w:val="6BAF0432"/>
    <w:rsid w:val="6BB456BB"/>
    <w:rsid w:val="6BB62A44"/>
    <w:rsid w:val="6BC164A3"/>
    <w:rsid w:val="6BD2493B"/>
    <w:rsid w:val="6BD51433"/>
    <w:rsid w:val="6BE052CE"/>
    <w:rsid w:val="6BF2692A"/>
    <w:rsid w:val="6BF358A4"/>
    <w:rsid w:val="6C051F4E"/>
    <w:rsid w:val="6C096C12"/>
    <w:rsid w:val="6C1A5960"/>
    <w:rsid w:val="6C304BD6"/>
    <w:rsid w:val="6C311D32"/>
    <w:rsid w:val="6C377C16"/>
    <w:rsid w:val="6C417EB8"/>
    <w:rsid w:val="6C613F45"/>
    <w:rsid w:val="6C756221"/>
    <w:rsid w:val="6C7B08BB"/>
    <w:rsid w:val="6C816AF9"/>
    <w:rsid w:val="6C846694"/>
    <w:rsid w:val="6C947428"/>
    <w:rsid w:val="6C954D50"/>
    <w:rsid w:val="6CA21112"/>
    <w:rsid w:val="6CA841D2"/>
    <w:rsid w:val="6CB10385"/>
    <w:rsid w:val="6CDF0F3A"/>
    <w:rsid w:val="6CE47854"/>
    <w:rsid w:val="6CE72999"/>
    <w:rsid w:val="6D011AA2"/>
    <w:rsid w:val="6D0D25B8"/>
    <w:rsid w:val="6D1A2893"/>
    <w:rsid w:val="6D2A2544"/>
    <w:rsid w:val="6D490A6B"/>
    <w:rsid w:val="6D4E3368"/>
    <w:rsid w:val="6D5610FF"/>
    <w:rsid w:val="6D582A6D"/>
    <w:rsid w:val="6D604FD1"/>
    <w:rsid w:val="6D635FBA"/>
    <w:rsid w:val="6D6534EB"/>
    <w:rsid w:val="6D6972E3"/>
    <w:rsid w:val="6D6C0EA8"/>
    <w:rsid w:val="6D7025D5"/>
    <w:rsid w:val="6D732F9C"/>
    <w:rsid w:val="6D846F22"/>
    <w:rsid w:val="6D9239A2"/>
    <w:rsid w:val="6DA524EE"/>
    <w:rsid w:val="6DAE5920"/>
    <w:rsid w:val="6DB664EE"/>
    <w:rsid w:val="6DC325DE"/>
    <w:rsid w:val="6DC64BAC"/>
    <w:rsid w:val="6DC91BE5"/>
    <w:rsid w:val="6DDA4BA3"/>
    <w:rsid w:val="6E037AD7"/>
    <w:rsid w:val="6E056523"/>
    <w:rsid w:val="6E074EC9"/>
    <w:rsid w:val="6E0F5F0C"/>
    <w:rsid w:val="6E160E52"/>
    <w:rsid w:val="6E2E569B"/>
    <w:rsid w:val="6E4064F1"/>
    <w:rsid w:val="6E4E39FC"/>
    <w:rsid w:val="6E5545BD"/>
    <w:rsid w:val="6E5D1964"/>
    <w:rsid w:val="6E614B19"/>
    <w:rsid w:val="6E616F13"/>
    <w:rsid w:val="6E7203E4"/>
    <w:rsid w:val="6E7369B5"/>
    <w:rsid w:val="6E7375B5"/>
    <w:rsid w:val="6E743900"/>
    <w:rsid w:val="6E7B3BEF"/>
    <w:rsid w:val="6E7B5CAB"/>
    <w:rsid w:val="6E7F3D55"/>
    <w:rsid w:val="6E80227A"/>
    <w:rsid w:val="6E936F9B"/>
    <w:rsid w:val="6EAA56FE"/>
    <w:rsid w:val="6EB37B5B"/>
    <w:rsid w:val="6EC1762C"/>
    <w:rsid w:val="6ED50081"/>
    <w:rsid w:val="6ED70BA2"/>
    <w:rsid w:val="6EDB7671"/>
    <w:rsid w:val="6EF77260"/>
    <w:rsid w:val="6F0B4C6A"/>
    <w:rsid w:val="6F226923"/>
    <w:rsid w:val="6F2302E3"/>
    <w:rsid w:val="6F314C13"/>
    <w:rsid w:val="6F382FA6"/>
    <w:rsid w:val="6F391F60"/>
    <w:rsid w:val="6F694006"/>
    <w:rsid w:val="6F6C5490"/>
    <w:rsid w:val="6F6D23E0"/>
    <w:rsid w:val="6F6D4CE5"/>
    <w:rsid w:val="6F6D6A5C"/>
    <w:rsid w:val="6F75014C"/>
    <w:rsid w:val="6F761900"/>
    <w:rsid w:val="6FA71AD5"/>
    <w:rsid w:val="6FAF2607"/>
    <w:rsid w:val="6FC328B5"/>
    <w:rsid w:val="6FD34CE8"/>
    <w:rsid w:val="6FD47D24"/>
    <w:rsid w:val="6FE17D06"/>
    <w:rsid w:val="6FEA289F"/>
    <w:rsid w:val="6FEC3757"/>
    <w:rsid w:val="6FF320BF"/>
    <w:rsid w:val="6FF536DD"/>
    <w:rsid w:val="6FF7301B"/>
    <w:rsid w:val="6FF96665"/>
    <w:rsid w:val="6FFD71B3"/>
    <w:rsid w:val="70092381"/>
    <w:rsid w:val="70093037"/>
    <w:rsid w:val="700D2412"/>
    <w:rsid w:val="70112883"/>
    <w:rsid w:val="70243856"/>
    <w:rsid w:val="702A055B"/>
    <w:rsid w:val="703F2471"/>
    <w:rsid w:val="704A511A"/>
    <w:rsid w:val="704B4131"/>
    <w:rsid w:val="70531ED5"/>
    <w:rsid w:val="705A528C"/>
    <w:rsid w:val="7068062C"/>
    <w:rsid w:val="70797E89"/>
    <w:rsid w:val="707F47B3"/>
    <w:rsid w:val="70867905"/>
    <w:rsid w:val="70954F53"/>
    <w:rsid w:val="70971294"/>
    <w:rsid w:val="709F7BD9"/>
    <w:rsid w:val="70A51792"/>
    <w:rsid w:val="70A92DC8"/>
    <w:rsid w:val="70A94A40"/>
    <w:rsid w:val="70B774F6"/>
    <w:rsid w:val="70BB13B4"/>
    <w:rsid w:val="70D80F32"/>
    <w:rsid w:val="70D97C76"/>
    <w:rsid w:val="70F12A55"/>
    <w:rsid w:val="70F76E40"/>
    <w:rsid w:val="710C1219"/>
    <w:rsid w:val="711337D0"/>
    <w:rsid w:val="711D7FAC"/>
    <w:rsid w:val="713173E8"/>
    <w:rsid w:val="71420658"/>
    <w:rsid w:val="7143472C"/>
    <w:rsid w:val="71440341"/>
    <w:rsid w:val="71531561"/>
    <w:rsid w:val="71597148"/>
    <w:rsid w:val="71693DCF"/>
    <w:rsid w:val="71715206"/>
    <w:rsid w:val="71743A1D"/>
    <w:rsid w:val="71774D56"/>
    <w:rsid w:val="71901CEF"/>
    <w:rsid w:val="719438F4"/>
    <w:rsid w:val="719D7F3F"/>
    <w:rsid w:val="71B55DFD"/>
    <w:rsid w:val="71B75A51"/>
    <w:rsid w:val="71B834E8"/>
    <w:rsid w:val="71BF4078"/>
    <w:rsid w:val="71D0750E"/>
    <w:rsid w:val="71D803D1"/>
    <w:rsid w:val="71DF4622"/>
    <w:rsid w:val="71E501C6"/>
    <w:rsid w:val="71F10578"/>
    <w:rsid w:val="71F40A44"/>
    <w:rsid w:val="71F56263"/>
    <w:rsid w:val="71FB6BC8"/>
    <w:rsid w:val="7202163F"/>
    <w:rsid w:val="72341FD3"/>
    <w:rsid w:val="72364FB6"/>
    <w:rsid w:val="723B04C8"/>
    <w:rsid w:val="724266AF"/>
    <w:rsid w:val="724E6817"/>
    <w:rsid w:val="725F40EB"/>
    <w:rsid w:val="72600D68"/>
    <w:rsid w:val="72604620"/>
    <w:rsid w:val="726B02C1"/>
    <w:rsid w:val="726D2C67"/>
    <w:rsid w:val="727C2338"/>
    <w:rsid w:val="72862316"/>
    <w:rsid w:val="729A0F74"/>
    <w:rsid w:val="72A21DB8"/>
    <w:rsid w:val="72A700F5"/>
    <w:rsid w:val="72BD1FAF"/>
    <w:rsid w:val="72BE7DA1"/>
    <w:rsid w:val="72C02A90"/>
    <w:rsid w:val="72EB23D5"/>
    <w:rsid w:val="72F03574"/>
    <w:rsid w:val="72F77CB6"/>
    <w:rsid w:val="72FA423D"/>
    <w:rsid w:val="73025BA4"/>
    <w:rsid w:val="731438BD"/>
    <w:rsid w:val="73216743"/>
    <w:rsid w:val="732D5C49"/>
    <w:rsid w:val="733155C8"/>
    <w:rsid w:val="73403A1F"/>
    <w:rsid w:val="73407A23"/>
    <w:rsid w:val="73422D3C"/>
    <w:rsid w:val="735171FE"/>
    <w:rsid w:val="73625723"/>
    <w:rsid w:val="737007D9"/>
    <w:rsid w:val="73861499"/>
    <w:rsid w:val="738B5B50"/>
    <w:rsid w:val="73AA53A0"/>
    <w:rsid w:val="73B04F6B"/>
    <w:rsid w:val="73D20D1A"/>
    <w:rsid w:val="73E168D2"/>
    <w:rsid w:val="73E873C4"/>
    <w:rsid w:val="73EC193B"/>
    <w:rsid w:val="73F07AA4"/>
    <w:rsid w:val="74010DBC"/>
    <w:rsid w:val="74054701"/>
    <w:rsid w:val="740D2C3F"/>
    <w:rsid w:val="74135925"/>
    <w:rsid w:val="74176620"/>
    <w:rsid w:val="74262CDB"/>
    <w:rsid w:val="742827DB"/>
    <w:rsid w:val="7429075B"/>
    <w:rsid w:val="742D098E"/>
    <w:rsid w:val="742D6CA9"/>
    <w:rsid w:val="742E58A2"/>
    <w:rsid w:val="742F147C"/>
    <w:rsid w:val="74525628"/>
    <w:rsid w:val="74562CF1"/>
    <w:rsid w:val="745F06BF"/>
    <w:rsid w:val="746C713B"/>
    <w:rsid w:val="748D2368"/>
    <w:rsid w:val="749217E0"/>
    <w:rsid w:val="74934571"/>
    <w:rsid w:val="749D7B3F"/>
    <w:rsid w:val="74B22D8C"/>
    <w:rsid w:val="74C26B38"/>
    <w:rsid w:val="74C55FC1"/>
    <w:rsid w:val="74CC7EC1"/>
    <w:rsid w:val="74D06B63"/>
    <w:rsid w:val="74DA7552"/>
    <w:rsid w:val="74E41FDD"/>
    <w:rsid w:val="74EF6361"/>
    <w:rsid w:val="74F00D7B"/>
    <w:rsid w:val="74F347DF"/>
    <w:rsid w:val="74FA7FE6"/>
    <w:rsid w:val="74FD4A9B"/>
    <w:rsid w:val="75036430"/>
    <w:rsid w:val="750B11C6"/>
    <w:rsid w:val="750C3FF3"/>
    <w:rsid w:val="750E6C81"/>
    <w:rsid w:val="751D43A6"/>
    <w:rsid w:val="75230A9A"/>
    <w:rsid w:val="75367802"/>
    <w:rsid w:val="754163AB"/>
    <w:rsid w:val="75453AE1"/>
    <w:rsid w:val="754F4BAD"/>
    <w:rsid w:val="75533119"/>
    <w:rsid w:val="75573AC9"/>
    <w:rsid w:val="75595449"/>
    <w:rsid w:val="755B307D"/>
    <w:rsid w:val="7572283C"/>
    <w:rsid w:val="758641A3"/>
    <w:rsid w:val="758A08EA"/>
    <w:rsid w:val="758B283A"/>
    <w:rsid w:val="75BD313A"/>
    <w:rsid w:val="75BF09C7"/>
    <w:rsid w:val="75BF6D3D"/>
    <w:rsid w:val="75D0419D"/>
    <w:rsid w:val="75D800EB"/>
    <w:rsid w:val="75DC1EF4"/>
    <w:rsid w:val="75DD7BCA"/>
    <w:rsid w:val="75E50837"/>
    <w:rsid w:val="75ED02CE"/>
    <w:rsid w:val="75EF5520"/>
    <w:rsid w:val="75EF6BD7"/>
    <w:rsid w:val="75F63713"/>
    <w:rsid w:val="75FE4A3C"/>
    <w:rsid w:val="761258D4"/>
    <w:rsid w:val="76134713"/>
    <w:rsid w:val="76143A54"/>
    <w:rsid w:val="76284CE1"/>
    <w:rsid w:val="762D6256"/>
    <w:rsid w:val="7637074A"/>
    <w:rsid w:val="763B63B0"/>
    <w:rsid w:val="764772A3"/>
    <w:rsid w:val="76741EF9"/>
    <w:rsid w:val="767B7960"/>
    <w:rsid w:val="767E0C6B"/>
    <w:rsid w:val="76826888"/>
    <w:rsid w:val="7691181B"/>
    <w:rsid w:val="76956794"/>
    <w:rsid w:val="769A6195"/>
    <w:rsid w:val="769F5EDA"/>
    <w:rsid w:val="76A44430"/>
    <w:rsid w:val="76A71FBB"/>
    <w:rsid w:val="76AA5D81"/>
    <w:rsid w:val="76AB50DC"/>
    <w:rsid w:val="76B50450"/>
    <w:rsid w:val="76BB316D"/>
    <w:rsid w:val="76BB3C83"/>
    <w:rsid w:val="76C80EC7"/>
    <w:rsid w:val="76EC260D"/>
    <w:rsid w:val="76F229DF"/>
    <w:rsid w:val="76F73D47"/>
    <w:rsid w:val="77006E1F"/>
    <w:rsid w:val="77032A24"/>
    <w:rsid w:val="771670C1"/>
    <w:rsid w:val="772C164B"/>
    <w:rsid w:val="772C16E9"/>
    <w:rsid w:val="772E1F8C"/>
    <w:rsid w:val="77316A71"/>
    <w:rsid w:val="773736A8"/>
    <w:rsid w:val="77536779"/>
    <w:rsid w:val="77683E14"/>
    <w:rsid w:val="77734EA5"/>
    <w:rsid w:val="777E537D"/>
    <w:rsid w:val="77A06542"/>
    <w:rsid w:val="77A922C9"/>
    <w:rsid w:val="77AC049C"/>
    <w:rsid w:val="77B23714"/>
    <w:rsid w:val="77BB772D"/>
    <w:rsid w:val="77C33F18"/>
    <w:rsid w:val="77D43FD2"/>
    <w:rsid w:val="77E22F48"/>
    <w:rsid w:val="77EA419F"/>
    <w:rsid w:val="77F03E2F"/>
    <w:rsid w:val="77FA155A"/>
    <w:rsid w:val="781137AD"/>
    <w:rsid w:val="781D13FA"/>
    <w:rsid w:val="78242C2B"/>
    <w:rsid w:val="782817E9"/>
    <w:rsid w:val="78360DEC"/>
    <w:rsid w:val="78402148"/>
    <w:rsid w:val="78555C26"/>
    <w:rsid w:val="7857093C"/>
    <w:rsid w:val="785A4EEE"/>
    <w:rsid w:val="78640057"/>
    <w:rsid w:val="786F115C"/>
    <w:rsid w:val="787755B6"/>
    <w:rsid w:val="78810787"/>
    <w:rsid w:val="78826969"/>
    <w:rsid w:val="788E3AAC"/>
    <w:rsid w:val="78AB6B00"/>
    <w:rsid w:val="78B515B5"/>
    <w:rsid w:val="78BC6FFF"/>
    <w:rsid w:val="78C107B1"/>
    <w:rsid w:val="78C21620"/>
    <w:rsid w:val="78CE2D76"/>
    <w:rsid w:val="78EE2375"/>
    <w:rsid w:val="78FA244C"/>
    <w:rsid w:val="78FE1B78"/>
    <w:rsid w:val="79024116"/>
    <w:rsid w:val="790B5E4F"/>
    <w:rsid w:val="790D572F"/>
    <w:rsid w:val="7911339B"/>
    <w:rsid w:val="79233654"/>
    <w:rsid w:val="793E4F07"/>
    <w:rsid w:val="79455569"/>
    <w:rsid w:val="79470AE2"/>
    <w:rsid w:val="795123A8"/>
    <w:rsid w:val="79524E02"/>
    <w:rsid w:val="79535AC3"/>
    <w:rsid w:val="79620961"/>
    <w:rsid w:val="79987ED2"/>
    <w:rsid w:val="79AE1AE3"/>
    <w:rsid w:val="79AE77FB"/>
    <w:rsid w:val="79AF50E3"/>
    <w:rsid w:val="79B85AA8"/>
    <w:rsid w:val="79C342A8"/>
    <w:rsid w:val="79C34F9F"/>
    <w:rsid w:val="79C81B6A"/>
    <w:rsid w:val="79D46A29"/>
    <w:rsid w:val="79E83652"/>
    <w:rsid w:val="79EF6059"/>
    <w:rsid w:val="79FA50C7"/>
    <w:rsid w:val="7A074D7D"/>
    <w:rsid w:val="7A1053E1"/>
    <w:rsid w:val="7A17618B"/>
    <w:rsid w:val="7A177139"/>
    <w:rsid w:val="7A1E05C7"/>
    <w:rsid w:val="7A205516"/>
    <w:rsid w:val="7A3F1ABF"/>
    <w:rsid w:val="7A413A99"/>
    <w:rsid w:val="7A4609B6"/>
    <w:rsid w:val="7A4642A9"/>
    <w:rsid w:val="7A4972A5"/>
    <w:rsid w:val="7A4B4246"/>
    <w:rsid w:val="7A4B6B30"/>
    <w:rsid w:val="7A544A7B"/>
    <w:rsid w:val="7A5C009B"/>
    <w:rsid w:val="7A5D3D51"/>
    <w:rsid w:val="7A5F0CF7"/>
    <w:rsid w:val="7A6737D5"/>
    <w:rsid w:val="7A675EA5"/>
    <w:rsid w:val="7A6B3865"/>
    <w:rsid w:val="7A7041ED"/>
    <w:rsid w:val="7A832390"/>
    <w:rsid w:val="7A92679C"/>
    <w:rsid w:val="7A955810"/>
    <w:rsid w:val="7A985E92"/>
    <w:rsid w:val="7A9A1D5D"/>
    <w:rsid w:val="7A9C2E47"/>
    <w:rsid w:val="7AC019FF"/>
    <w:rsid w:val="7ACA6FB9"/>
    <w:rsid w:val="7AF46C5F"/>
    <w:rsid w:val="7AF91BCC"/>
    <w:rsid w:val="7B0C5BAE"/>
    <w:rsid w:val="7B230651"/>
    <w:rsid w:val="7B2374FE"/>
    <w:rsid w:val="7B24476E"/>
    <w:rsid w:val="7B34342A"/>
    <w:rsid w:val="7B3873CB"/>
    <w:rsid w:val="7B412669"/>
    <w:rsid w:val="7B472446"/>
    <w:rsid w:val="7B496993"/>
    <w:rsid w:val="7B6B35F1"/>
    <w:rsid w:val="7B763C81"/>
    <w:rsid w:val="7B783675"/>
    <w:rsid w:val="7B796807"/>
    <w:rsid w:val="7B8352C9"/>
    <w:rsid w:val="7BAA07E8"/>
    <w:rsid w:val="7BAB6832"/>
    <w:rsid w:val="7BAC2D3A"/>
    <w:rsid w:val="7BAE3C97"/>
    <w:rsid w:val="7BB16076"/>
    <w:rsid w:val="7BB46DB9"/>
    <w:rsid w:val="7BC12C72"/>
    <w:rsid w:val="7BD53F1A"/>
    <w:rsid w:val="7BD74454"/>
    <w:rsid w:val="7BE96DEC"/>
    <w:rsid w:val="7C0148DF"/>
    <w:rsid w:val="7C021A51"/>
    <w:rsid w:val="7C033C13"/>
    <w:rsid w:val="7C041A0F"/>
    <w:rsid w:val="7C110306"/>
    <w:rsid w:val="7C1A1B2C"/>
    <w:rsid w:val="7C1A63E7"/>
    <w:rsid w:val="7C212B8A"/>
    <w:rsid w:val="7C3C3809"/>
    <w:rsid w:val="7C3D66BC"/>
    <w:rsid w:val="7C6212C4"/>
    <w:rsid w:val="7C8464A1"/>
    <w:rsid w:val="7C9D2D7B"/>
    <w:rsid w:val="7CA26867"/>
    <w:rsid w:val="7CB43A8E"/>
    <w:rsid w:val="7CC106AB"/>
    <w:rsid w:val="7CDF4250"/>
    <w:rsid w:val="7D09113D"/>
    <w:rsid w:val="7D0B1257"/>
    <w:rsid w:val="7D157A0E"/>
    <w:rsid w:val="7D1658AD"/>
    <w:rsid w:val="7D1B2E27"/>
    <w:rsid w:val="7D1D4159"/>
    <w:rsid w:val="7D243099"/>
    <w:rsid w:val="7D4B3993"/>
    <w:rsid w:val="7D5F5E30"/>
    <w:rsid w:val="7D656BAD"/>
    <w:rsid w:val="7D680D06"/>
    <w:rsid w:val="7D6B45FB"/>
    <w:rsid w:val="7D6C208F"/>
    <w:rsid w:val="7D897D56"/>
    <w:rsid w:val="7D8F519C"/>
    <w:rsid w:val="7D9B14E5"/>
    <w:rsid w:val="7DA753B2"/>
    <w:rsid w:val="7DAA42B2"/>
    <w:rsid w:val="7DAA569A"/>
    <w:rsid w:val="7DB025C3"/>
    <w:rsid w:val="7DB1501E"/>
    <w:rsid w:val="7DB31B42"/>
    <w:rsid w:val="7DB676D9"/>
    <w:rsid w:val="7DBE16CF"/>
    <w:rsid w:val="7DC37DE3"/>
    <w:rsid w:val="7DD45912"/>
    <w:rsid w:val="7DD93D26"/>
    <w:rsid w:val="7DF51E1E"/>
    <w:rsid w:val="7E0D4E8F"/>
    <w:rsid w:val="7E107D04"/>
    <w:rsid w:val="7E202441"/>
    <w:rsid w:val="7E214E29"/>
    <w:rsid w:val="7E2E0E57"/>
    <w:rsid w:val="7E304C9A"/>
    <w:rsid w:val="7E4403AE"/>
    <w:rsid w:val="7E5341B1"/>
    <w:rsid w:val="7E613E8F"/>
    <w:rsid w:val="7E616C7B"/>
    <w:rsid w:val="7E733A70"/>
    <w:rsid w:val="7E7B6F02"/>
    <w:rsid w:val="7E7C322C"/>
    <w:rsid w:val="7E8A0780"/>
    <w:rsid w:val="7E974F26"/>
    <w:rsid w:val="7EA574A2"/>
    <w:rsid w:val="7EAF5D14"/>
    <w:rsid w:val="7EBB0DC0"/>
    <w:rsid w:val="7EC42E15"/>
    <w:rsid w:val="7EC50C54"/>
    <w:rsid w:val="7ED11A3C"/>
    <w:rsid w:val="7ED91C72"/>
    <w:rsid w:val="7EEB5BB3"/>
    <w:rsid w:val="7EF05AD7"/>
    <w:rsid w:val="7EFA2ADA"/>
    <w:rsid w:val="7F1568D7"/>
    <w:rsid w:val="7F2E0D24"/>
    <w:rsid w:val="7F312E91"/>
    <w:rsid w:val="7F33645C"/>
    <w:rsid w:val="7F370B28"/>
    <w:rsid w:val="7F4E4DC2"/>
    <w:rsid w:val="7F5A577A"/>
    <w:rsid w:val="7F66205C"/>
    <w:rsid w:val="7F704CA4"/>
    <w:rsid w:val="7F8A0815"/>
    <w:rsid w:val="7F915ABD"/>
    <w:rsid w:val="7FA41496"/>
    <w:rsid w:val="7FA8327A"/>
    <w:rsid w:val="7FB12AEF"/>
    <w:rsid w:val="7FB32EED"/>
    <w:rsid w:val="7FB6358D"/>
    <w:rsid w:val="7FBF394E"/>
    <w:rsid w:val="7FD82F39"/>
    <w:rsid w:val="7FE076F1"/>
    <w:rsid w:val="7FF56F47"/>
    <w:rsid w:val="EBF78395"/>
    <w:rsid w:val="EFB350A0"/>
    <w:rsid w:val="F5D2BC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toa heading"/>
    <w:next w:val="1"/>
    <w:qFormat/>
    <w:uiPriority w:val="99"/>
    <w:pPr>
      <w:widowControl w:val="0"/>
      <w:spacing w:before="120" w:after="200" w:line="276" w:lineRule="auto"/>
      <w:jc w:val="both"/>
    </w:pPr>
    <w:rPr>
      <w:rFonts w:ascii="Arial" w:hAnsi="Arial" w:eastAsia="宋体" w:cs="Times New Roman"/>
      <w:kern w:val="2"/>
      <w:sz w:val="24"/>
      <w:szCs w:val="21"/>
      <w:lang w:val="en-US" w:eastAsia="zh-CN" w:bidi="ar-SA"/>
    </w:rPr>
  </w:style>
  <w:style w:type="paragraph" w:styleId="3">
    <w:name w:val="Body Text"/>
    <w:basedOn w:val="1"/>
    <w:semiHidden/>
    <w:qFormat/>
    <w:uiPriority w:val="0"/>
    <w:rPr>
      <w:rFonts w:ascii="仿宋" w:hAnsi="仿宋" w:eastAsia="仿宋" w:cs="仿宋"/>
      <w:sz w:val="35"/>
      <w:szCs w:val="35"/>
      <w:lang w:val="en-US" w:eastAsia="en-US" w:bidi="ar-SA"/>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8">
    <w:name w:val="Table Normal"/>
    <w:unhideWhenUsed/>
    <w:qFormat/>
    <w:uiPriority w:val="0"/>
    <w:tblPr>
      <w:tblCellMar>
        <w:top w:w="0" w:type="dxa"/>
        <w:left w:w="0" w:type="dxa"/>
        <w:bottom w:w="0" w:type="dxa"/>
        <w:right w:w="0" w:type="dxa"/>
      </w:tblCellMar>
    </w:tblPr>
  </w:style>
  <w:style w:type="paragraph" w:customStyle="1" w:styleId="9">
    <w:name w:val="Table Text"/>
    <w:basedOn w:val="1"/>
    <w:semiHidden/>
    <w:qFormat/>
    <w:uiPriority w:val="0"/>
    <w:rPr>
      <w:rFonts w:ascii="Arial" w:hAnsi="Arial" w:eastAsia="Arial" w:cs="Arial"/>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15</Pages>
  <Words>5823</Words>
  <Characters>6198</Characters>
  <Lines>0</Lines>
  <Paragraphs>0</Paragraphs>
  <TotalTime>44</TotalTime>
  <ScaleCrop>false</ScaleCrop>
  <LinksUpToDate>false</LinksUpToDate>
  <CharactersWithSpaces>6388</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2024-04-20T16:44:00Z</dcterms:created>
  <dc:creator>新一天</dc:creator>
  <cp:lastModifiedBy>WPS_1691049077</cp:lastModifiedBy>
  <cp:lastPrinted>2024-05-29T07:15:00Z</cp:lastPrinted>
  <dcterms:modified xsi:type="dcterms:W3CDTF">2024-10-12T07:31:27Z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4B5FDDC259FB49A4A0EBEC5A4BB60567_11</vt:lpwstr>
  </property>
</Properties>
</file>