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41CEF0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hint="eastAsia" w:ascii="黑体" w:hAnsi="黑体" w:eastAsia="黑体" w:cs="黑体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</w:pPr>
      <w:r>
        <w:rPr>
          <w:rFonts w:hint="eastAsia" w:ascii="黑体" w:hAnsi="黑体" w:eastAsia="黑体" w:cs="黑体"/>
          <w:b w:val="0"/>
          <w:bCs w:val="0"/>
          <w:i w:val="0"/>
          <w:iCs w:val="0"/>
          <w:color w:val="000000"/>
          <w:kern w:val="0"/>
          <w:sz w:val="32"/>
          <w:szCs w:val="32"/>
          <w:u w:val="none"/>
          <w:lang w:val="en-US" w:eastAsia="zh-CN" w:bidi="ar"/>
        </w:rPr>
        <w:t>附件1：</w:t>
      </w:r>
    </w:p>
    <w:p w14:paraId="5250C10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i w:val="0"/>
          <w:iCs w:val="0"/>
          <w:color w:val="000000"/>
          <w:kern w:val="0"/>
          <w:sz w:val="40"/>
          <w:szCs w:val="40"/>
          <w:u w:val="none"/>
          <w:lang w:val="en-US" w:eastAsia="zh-CN" w:bidi="ar"/>
        </w:rPr>
        <w:t>2023年度岳阳楼区专项资金绩效自评清单</w:t>
      </w:r>
    </w:p>
    <w:tbl>
      <w:tblPr>
        <w:tblStyle w:val="6"/>
        <w:tblW w:w="9198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9"/>
        <w:gridCol w:w="2856"/>
        <w:gridCol w:w="2619"/>
        <w:gridCol w:w="3024"/>
      </w:tblGrid>
      <w:tr w14:paraId="3DB6BB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9E2B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68C4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区级专项资金名称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5BCC7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单位名称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E7DF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 w14:paraId="157B92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30AA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95E1B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屠宰环节无害化处理专项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48FEC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农产品检验检测中心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A5362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257A69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D41BE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01214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巩固拓展脱贫攻坚成果同乡村振兴衔接支出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F6D8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农业农村局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A0D0A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1ABFDE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29AD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285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AD291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污染防治专项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27E3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梅溪街道办事处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2EF70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冷水铺社区水塘黑臭水体提质改造</w:t>
            </w:r>
          </w:p>
        </w:tc>
      </w:tr>
      <w:tr w14:paraId="01D442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E1AAA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2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BE7AB3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4324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奇家岭街道办事处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D158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南北港河流域环境整治经费</w:t>
            </w:r>
          </w:p>
        </w:tc>
      </w:tr>
      <w:tr w14:paraId="4576B8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CA95B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2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DC6EC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8B161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枫桥湖街道办事处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BE04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菜地面源污染整治</w:t>
            </w:r>
          </w:p>
        </w:tc>
      </w:tr>
      <w:tr w14:paraId="04C552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79FD9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D9BB6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城市基础设施建设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C68E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住房和城乡建设局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3712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污水净化工程290万元、路灯电费及维修600万元</w:t>
            </w:r>
          </w:p>
        </w:tc>
      </w:tr>
      <w:tr w14:paraId="1D757A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BA3B0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F04E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退役军人综合专项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36A2A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退役军人事务局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3031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优抚医疗</w:t>
            </w:r>
          </w:p>
        </w:tc>
      </w:tr>
      <w:tr w14:paraId="7E7187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61405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A933D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人社综合专项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C84F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人力资源和社会保障局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943A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原试点退费（退休人员）</w:t>
            </w:r>
          </w:p>
        </w:tc>
      </w:tr>
      <w:tr w14:paraId="704D50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4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1D2B9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954D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卫生健康综合专项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E85A6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卫生健康局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BC5A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从业人员预防性体检120万元、妇幼生育服务373万元、基本药物补助119万元</w:t>
            </w:r>
          </w:p>
        </w:tc>
      </w:tr>
      <w:tr w14:paraId="13F9C3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5235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515F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医疗保障专项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F8776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医疗保障局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72C4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医保经办服务</w:t>
            </w:r>
          </w:p>
        </w:tc>
      </w:tr>
      <w:tr w14:paraId="0424C5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C9991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1DFF7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残疾预防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47A05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残联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8BAA1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32803F9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250F2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285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09BD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项目前期专项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882C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发展和改革局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DF506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29AD60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FBB40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2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36C7C6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52714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住房和城乡建设局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6BE5B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5FF8E1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A78D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2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33C43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DEE32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水利局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E3680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397496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0E19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7F49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办公设备购置专项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5D7D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机关事务局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9F019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78366B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2F04C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30A4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办公用房维修与改造专项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C477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机关事务局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AE689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308D38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6F8A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285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794C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教育支出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921E2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市十中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9FC4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教学楼工程</w:t>
            </w:r>
          </w:p>
        </w:tc>
      </w:tr>
      <w:tr w14:paraId="1E2C1A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07386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4103ED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0017C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南湖小学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6D05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教学楼工程与配套</w:t>
            </w:r>
          </w:p>
        </w:tc>
      </w:tr>
      <w:tr w14:paraId="172089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A2E98A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0F5EFB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B158C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市外国语学校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48E1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教学楼建设</w:t>
            </w:r>
          </w:p>
        </w:tc>
      </w:tr>
      <w:tr w14:paraId="640A6D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" w:hRule="atLeast"/>
        </w:trPr>
        <w:tc>
          <w:tcPr>
            <w:tcW w:w="69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FCE059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EF1F67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39DC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青年路小学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0FE8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教学楼建设</w:t>
            </w:r>
          </w:p>
        </w:tc>
      </w:tr>
      <w:tr w14:paraId="57B6D3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</w:trPr>
        <w:tc>
          <w:tcPr>
            <w:tcW w:w="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8EAAA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2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53C7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灾害防治及应急管理支出</w:t>
            </w:r>
          </w:p>
        </w:tc>
        <w:tc>
          <w:tcPr>
            <w:tcW w:w="26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4EDE2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应急局</w:t>
            </w:r>
          </w:p>
        </w:tc>
        <w:tc>
          <w:tcPr>
            <w:tcW w:w="3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D536A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仓田消防站建设</w:t>
            </w:r>
          </w:p>
        </w:tc>
      </w:tr>
    </w:tbl>
    <w:p w14:paraId="0A386A9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sectPr>
          <w:footerReference r:id="rId3" w:type="default"/>
          <w:pgSz w:w="11906" w:h="16838"/>
          <w:pgMar w:top="1701" w:right="1701" w:bottom="1701" w:left="1701" w:header="851" w:footer="992" w:gutter="0"/>
          <w:pgNumType w:fmt="decimal" w:start="1"/>
          <w:cols w:space="720" w:num="1"/>
          <w:docGrid w:type="lines" w:linePitch="312" w:charSpace="0"/>
        </w:sectPr>
      </w:pPr>
    </w:p>
    <w:p w14:paraId="4F78110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/>
          <w:spacing w:val="1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color w:val="000000"/>
          <w:spacing w:val="10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/>
          <w:spacing w:val="10"/>
          <w:sz w:val="32"/>
          <w:szCs w:val="32"/>
          <w:lang w:val="en-US" w:eastAsia="zh-CN"/>
        </w:rPr>
        <w:t>2</w:t>
      </w:r>
    </w:p>
    <w:p w14:paraId="34EBD69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</w:rPr>
        <w:t>202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val="en-US" w:eastAsia="zh-CN"/>
        </w:rPr>
        <w:t>3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</w:rPr>
        <w:t>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</w:rPr>
        <w:t>整体支出绩效评价基础数据表</w:t>
      </w:r>
    </w:p>
    <w:p w14:paraId="6AA901CD">
      <w:pPr>
        <w:spacing w:line="115" w:lineRule="exact"/>
        <w:rPr>
          <w:color w:val="000000"/>
        </w:rPr>
      </w:pPr>
    </w:p>
    <w:tbl>
      <w:tblPr>
        <w:tblStyle w:val="8"/>
        <w:tblW w:w="966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0"/>
        <w:gridCol w:w="825"/>
        <w:gridCol w:w="990"/>
        <w:gridCol w:w="1140"/>
        <w:gridCol w:w="1185"/>
        <w:gridCol w:w="810"/>
        <w:gridCol w:w="869"/>
      </w:tblGrid>
      <w:tr w14:paraId="0570820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3850" w:type="dxa"/>
            <w:tcBorders>
              <w:bottom w:val="nil"/>
            </w:tcBorders>
            <w:noWrap w:val="0"/>
            <w:vAlign w:val="center"/>
          </w:tcPr>
          <w:p w14:paraId="1369774A">
            <w:pPr>
              <w:spacing w:before="33" w:line="198" w:lineRule="auto"/>
              <w:ind w:right="118" w:rightChars="0"/>
              <w:jc w:val="center"/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预算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  <w:lang w:eastAsia="zh-CN"/>
              </w:rPr>
              <w:t>单位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名称</w:t>
            </w:r>
          </w:p>
        </w:tc>
        <w:tc>
          <w:tcPr>
            <w:tcW w:w="5819" w:type="dxa"/>
            <w:gridSpan w:val="6"/>
            <w:noWrap w:val="0"/>
            <w:vAlign w:val="top"/>
          </w:tcPr>
          <w:p w14:paraId="24E08570">
            <w:pPr>
              <w:spacing w:before="103" w:line="219" w:lineRule="auto"/>
              <w:ind w:left="708"/>
              <w:rPr>
                <w:rFonts w:hint="default" w:ascii="宋体" w:hAnsi="宋体" w:eastAsia="宋体" w:cs="宋体"/>
                <w:color w:val="000000"/>
                <w:spacing w:val="-2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0"/>
                <w:szCs w:val="20"/>
                <w:lang w:val="en-US" w:eastAsia="zh-CN"/>
              </w:rPr>
              <w:t>岳阳市第十三中学</w:t>
            </w:r>
          </w:p>
        </w:tc>
      </w:tr>
      <w:tr w14:paraId="0887CEE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top"/>
          </w:tcPr>
          <w:p w14:paraId="64C60E62">
            <w:pPr>
              <w:spacing w:before="262" w:line="219" w:lineRule="auto"/>
              <w:ind w:left="575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</w:rPr>
              <w:t>财政供养人员情况(人)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3DAB3F6A">
            <w:pPr>
              <w:spacing w:before="103" w:line="219" w:lineRule="auto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3"/>
                <w:sz w:val="24"/>
                <w:szCs w:val="24"/>
              </w:rPr>
              <w:t>编制数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31CA45D2">
            <w:pPr>
              <w:spacing w:before="83" w:line="219" w:lineRule="auto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1"/>
                <w:sz w:val="24"/>
                <w:szCs w:val="24"/>
              </w:rPr>
              <w:t>202</w:t>
            </w:r>
            <w:r>
              <w:rPr>
                <w:rFonts w:hint="eastAsia" w:ascii="宋体" w:hAnsi="宋体" w:cs="宋体"/>
                <w:color w:val="000000"/>
                <w:spacing w:val="-1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000000"/>
                <w:spacing w:val="-1"/>
                <w:sz w:val="24"/>
                <w:szCs w:val="24"/>
              </w:rPr>
              <w:t>年实际在职人数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50585544">
            <w:pPr>
              <w:spacing w:before="103" w:line="219" w:lineRule="auto"/>
              <w:ind w:left="708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控制率</w:t>
            </w:r>
          </w:p>
        </w:tc>
      </w:tr>
      <w:tr w14:paraId="7A16EE3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 w14:paraId="123AF756">
            <w:pPr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1815" w:type="dxa"/>
            <w:gridSpan w:val="2"/>
            <w:noWrap w:val="0"/>
            <w:vAlign w:val="top"/>
          </w:tcPr>
          <w:p w14:paraId="597ED7B6">
            <w:pPr>
              <w:jc w:val="center"/>
              <w:rPr>
                <w:rFonts w:hint="default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130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0547C728">
            <w:pPr>
              <w:jc w:val="center"/>
              <w:rPr>
                <w:rFonts w:hint="default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130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47B135B2">
            <w:pPr>
              <w:jc w:val="center"/>
              <w:rPr>
                <w:rFonts w:hint="default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100%</w:t>
            </w:r>
          </w:p>
        </w:tc>
      </w:tr>
      <w:tr w14:paraId="518B0CC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3850" w:type="dxa"/>
            <w:noWrap w:val="0"/>
            <w:vAlign w:val="top"/>
          </w:tcPr>
          <w:p w14:paraId="69E42511">
            <w:pPr>
              <w:spacing w:before="140" w:line="202" w:lineRule="auto"/>
              <w:ind w:left="6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4"/>
                <w:sz w:val="24"/>
                <w:szCs w:val="24"/>
              </w:rPr>
              <w:t>经费控制情况(万元)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12755146">
            <w:pPr>
              <w:spacing w:before="119" w:line="219" w:lineRule="auto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202</w:t>
            </w:r>
            <w:r>
              <w:rPr>
                <w:rFonts w:hint="eastAsia" w:ascii="宋体" w:hAnsi="宋体" w:cs="宋体"/>
                <w:color w:val="000000"/>
                <w:spacing w:val="-2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年决算数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3DF101B1">
            <w:pPr>
              <w:spacing w:before="119" w:line="219" w:lineRule="auto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202</w:t>
            </w:r>
            <w:r>
              <w:rPr>
                <w:rFonts w:hint="eastAsia" w:ascii="宋体" w:hAnsi="宋体" w:cs="宋体"/>
                <w:color w:val="000000"/>
                <w:spacing w:val="-2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年预算数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53CFF0E6">
            <w:pPr>
              <w:spacing w:before="76" w:line="219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-4"/>
                <w:sz w:val="24"/>
                <w:szCs w:val="24"/>
              </w:rPr>
              <w:t>202</w:t>
            </w:r>
            <w:r>
              <w:rPr>
                <w:rFonts w:hint="eastAsia" w:ascii="宋体" w:hAnsi="宋体" w:cs="宋体"/>
                <w:b w:val="0"/>
                <w:bCs w:val="0"/>
                <w:color w:val="000000"/>
                <w:spacing w:val="-4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pacing w:val="-4"/>
                <w:sz w:val="24"/>
                <w:szCs w:val="24"/>
              </w:rPr>
              <w:t>年决算数</w:t>
            </w:r>
          </w:p>
        </w:tc>
      </w:tr>
      <w:tr w14:paraId="1F09176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0BDA8CBE">
            <w:pPr>
              <w:spacing w:before="141" w:line="202" w:lineRule="auto"/>
              <w:ind w:left="11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</w:rPr>
              <w:t>三公经费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5C85DE2A">
            <w:pPr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14DA185B">
            <w:pPr>
              <w:jc w:val="center"/>
              <w:rPr>
                <w:rFonts w:hint="default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0.6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75B415E6">
            <w:pPr>
              <w:jc w:val="center"/>
              <w:rPr>
                <w:rFonts w:hint="default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>0</w:t>
            </w:r>
          </w:p>
        </w:tc>
      </w:tr>
      <w:tr w14:paraId="3FBF923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7DBDBA08">
            <w:pPr>
              <w:spacing w:before="149" w:line="193" w:lineRule="auto"/>
              <w:ind w:left="41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1、公务用车购置和维护经费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763AF0A5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173ABEC8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629D90F2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710C02A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0B9B7A08">
            <w:pPr>
              <w:spacing w:before="81" w:line="219" w:lineRule="auto"/>
              <w:ind w:left="81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2"/>
                <w:sz w:val="24"/>
                <w:szCs w:val="24"/>
              </w:rPr>
              <w:t>其中：公车购置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0EA9A8A1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6F709CBF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74426169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46060A3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 w14:paraId="593BB2DA">
            <w:pPr>
              <w:spacing w:before="91" w:line="219" w:lineRule="auto"/>
              <w:ind w:left="142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公车运行维护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7AB2916F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0F93DDAA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16A48AFF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7FD61C2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3850" w:type="dxa"/>
            <w:noWrap w:val="0"/>
            <w:vAlign w:val="top"/>
          </w:tcPr>
          <w:p w14:paraId="0F7BE126">
            <w:pPr>
              <w:spacing w:before="81" w:line="220" w:lineRule="auto"/>
              <w:ind w:left="3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2、出国经费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0727567E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170DBDD1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6E1C5F67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6E9FFF2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3E0FC4DB">
            <w:pPr>
              <w:spacing w:before="82" w:line="219" w:lineRule="auto"/>
              <w:ind w:left="3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3、公务接待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413D7E1C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128384C1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0.6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4F31A52C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48CD0BB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2887B136">
            <w:pPr>
              <w:spacing w:before="143" w:line="200" w:lineRule="auto"/>
              <w:ind w:left="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9"/>
                <w:sz w:val="24"/>
                <w:szCs w:val="24"/>
              </w:rPr>
              <w:t>项目支出：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4A54E83D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698.89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0DD5AED7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02DE33ED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3894BCD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3028B37F">
            <w:pPr>
              <w:spacing w:before="133" w:line="200" w:lineRule="auto"/>
              <w:ind w:left="3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1、业务工作经费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4C86AC95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698.89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563EA2AA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2EEEDAF5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157EAE9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 w14:paraId="52E0C065">
            <w:pPr>
              <w:spacing w:before="143" w:line="209" w:lineRule="auto"/>
              <w:ind w:left="3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2、运行维护经费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251A0CE1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7694AD29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3738AA23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1FE365A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 w14:paraId="73DCCB0C">
            <w:pPr>
              <w:spacing w:before="93" w:line="219" w:lineRule="auto"/>
              <w:ind w:firstLine="488" w:firstLineChars="200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3、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  <w:lang w:eastAsia="zh-CN"/>
              </w:rPr>
              <w:t>区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4"/>
                <w:szCs w:val="24"/>
              </w:rPr>
              <w:t>级专项资金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1"/>
                <w:szCs w:val="21"/>
              </w:rPr>
              <w:t>(一个专项一行)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7AF52E61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6D620BF7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1A2FDD2B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3ECBF8B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2FBF6F7F">
            <w:pPr>
              <w:spacing w:before="85" w:line="220" w:lineRule="auto"/>
              <w:ind w:firstLine="492" w:firstLineChars="200"/>
              <w:jc w:val="left"/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  <w:lang w:val="en-US" w:eastAsia="zh-CN"/>
              </w:rPr>
              <w:t>4、上级转移支付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1"/>
                <w:szCs w:val="21"/>
              </w:rPr>
              <w:t>(一个专项一行</w:t>
            </w:r>
            <w:r>
              <w:rPr>
                <w:rFonts w:hint="eastAsia" w:ascii="宋体" w:hAnsi="宋体" w:eastAsia="宋体" w:cs="宋体"/>
                <w:color w:val="000000"/>
                <w:spacing w:val="2"/>
                <w:sz w:val="21"/>
                <w:szCs w:val="21"/>
                <w:lang w:eastAsia="zh-CN"/>
              </w:rPr>
              <w:t>）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5F3AE55E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06B00584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36B4418B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</w:tr>
      <w:tr w14:paraId="2CD240B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5AF9342E">
            <w:pPr>
              <w:spacing w:before="85" w:line="220" w:lineRule="auto"/>
              <w:ind w:left="9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</w:rPr>
              <w:t>公用经费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7482A4CD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169.99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7C99778F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133.5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1EF975FD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330.02</w:t>
            </w:r>
          </w:p>
        </w:tc>
      </w:tr>
      <w:tr w14:paraId="013C9B8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179093D5">
            <w:pPr>
              <w:spacing w:before="85" w:line="219" w:lineRule="auto"/>
              <w:ind w:left="38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其中：办公经费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5C7B5B74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4.29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67630D69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30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4EF6E41B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34.7</w:t>
            </w:r>
          </w:p>
        </w:tc>
      </w:tr>
      <w:tr w14:paraId="0C81D49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1D265AEA">
            <w:pPr>
              <w:spacing w:before="135" w:line="198" w:lineRule="auto"/>
              <w:ind w:left="111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水费、电费、差旅费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5336604D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34.64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2F60487F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28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69E87C5D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64.57</w:t>
            </w:r>
          </w:p>
        </w:tc>
      </w:tr>
      <w:tr w14:paraId="642DB97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1D440136">
            <w:pPr>
              <w:spacing w:before="144" w:line="198" w:lineRule="auto"/>
              <w:ind w:left="112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1"/>
                <w:sz w:val="24"/>
                <w:szCs w:val="24"/>
              </w:rPr>
              <w:t>会议费、培训费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51D36196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3.12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329B8DDB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9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05696809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8.84</w:t>
            </w:r>
          </w:p>
        </w:tc>
      </w:tr>
      <w:tr w14:paraId="611EF7A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75DF8622">
            <w:pPr>
              <w:spacing w:before="145" w:line="189" w:lineRule="auto"/>
              <w:ind w:left="10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1"/>
                <w:sz w:val="24"/>
                <w:szCs w:val="24"/>
              </w:rPr>
              <w:t>政府采购金额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6DBD9CC0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0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36065FD5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132.04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55061E76">
            <w:pPr>
              <w:jc w:val="center"/>
              <w:rPr>
                <w:rFonts w:hint="default" w:ascii="宋体" w:hAnsi="宋体" w:eastAsia="宋体" w:cs="宋体"/>
                <w:color w:val="000000"/>
                <w:sz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  <w:lang w:val="en-US" w:eastAsia="zh-CN"/>
              </w:rPr>
              <w:t>210.62</w:t>
            </w:r>
          </w:p>
        </w:tc>
      </w:tr>
      <w:tr w14:paraId="6AE0759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3452F9F9">
            <w:pPr>
              <w:spacing w:before="145" w:line="198" w:lineRule="auto"/>
              <w:ind w:left="114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部门基本支出预算调整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19C350E4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56AFECA2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 w14:paraId="0F76FFD0">
            <w:pPr>
              <w:jc w:val="center"/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</w:tr>
      <w:tr w14:paraId="7D27BA0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9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center"/>
          </w:tcPr>
          <w:p w14:paraId="5BF6A843">
            <w:pPr>
              <w:spacing w:before="65" w:line="390" w:lineRule="exact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-1"/>
                <w:position w:val="14"/>
                <w:sz w:val="24"/>
                <w:szCs w:val="24"/>
              </w:rPr>
              <w:t>楼堂馆所控制情况</w:t>
            </w:r>
          </w:p>
          <w:p w14:paraId="272EAF95">
            <w:pPr>
              <w:spacing w:line="219" w:lineRule="auto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</w:rPr>
              <w:t>(202</w:t>
            </w:r>
            <w:r>
              <w:rPr>
                <w:rFonts w:hint="eastAsia" w:ascii="宋体" w:hAnsi="宋体" w:cs="宋体"/>
                <w:color w:val="000000"/>
                <w:spacing w:val="3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宋体" w:hAnsi="宋体" w:eastAsia="宋体" w:cs="宋体"/>
                <w:color w:val="000000"/>
                <w:spacing w:val="3"/>
                <w:sz w:val="24"/>
                <w:szCs w:val="24"/>
              </w:rPr>
              <w:t>年完工项目)</w:t>
            </w:r>
          </w:p>
        </w:tc>
        <w:tc>
          <w:tcPr>
            <w:tcW w:w="825" w:type="dxa"/>
            <w:noWrap w:val="0"/>
            <w:vAlign w:val="center"/>
          </w:tcPr>
          <w:p w14:paraId="6B05BD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批复规模</w:t>
            </w:r>
          </w:p>
          <w:p w14:paraId="6D6E9E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(m²)</w:t>
            </w:r>
          </w:p>
        </w:tc>
        <w:tc>
          <w:tcPr>
            <w:tcW w:w="990" w:type="dxa"/>
            <w:noWrap w:val="0"/>
            <w:vAlign w:val="center"/>
          </w:tcPr>
          <w:p w14:paraId="267BDE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实际规</w:t>
            </w:r>
          </w:p>
          <w:p w14:paraId="1E1F86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模(m²)</w:t>
            </w:r>
          </w:p>
        </w:tc>
        <w:tc>
          <w:tcPr>
            <w:tcW w:w="1140" w:type="dxa"/>
            <w:noWrap w:val="0"/>
            <w:vAlign w:val="center"/>
          </w:tcPr>
          <w:p w14:paraId="2C500CC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规模控制率</w:t>
            </w:r>
          </w:p>
        </w:tc>
        <w:tc>
          <w:tcPr>
            <w:tcW w:w="1185" w:type="dxa"/>
            <w:noWrap w:val="0"/>
            <w:vAlign w:val="center"/>
          </w:tcPr>
          <w:p w14:paraId="0B8C50C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预算投资</w:t>
            </w:r>
          </w:p>
          <w:p w14:paraId="686BA73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(万元)</w:t>
            </w:r>
          </w:p>
        </w:tc>
        <w:tc>
          <w:tcPr>
            <w:tcW w:w="810" w:type="dxa"/>
            <w:noWrap w:val="0"/>
            <w:vAlign w:val="center"/>
          </w:tcPr>
          <w:p w14:paraId="6E05A4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实际</w:t>
            </w:r>
          </w:p>
          <w:p w14:paraId="173634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投资</w:t>
            </w:r>
          </w:p>
          <w:p w14:paraId="460154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(万元)</w:t>
            </w:r>
          </w:p>
        </w:tc>
        <w:tc>
          <w:tcPr>
            <w:tcW w:w="869" w:type="dxa"/>
            <w:noWrap w:val="0"/>
            <w:vAlign w:val="center"/>
          </w:tcPr>
          <w:p w14:paraId="7597BF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投资概</w:t>
            </w:r>
          </w:p>
          <w:p w14:paraId="694D7FB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算控制</w:t>
            </w:r>
          </w:p>
          <w:p w14:paraId="0F9720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color w:val="000000"/>
                <w:spacing w:val="0"/>
                <w:position w:val="0"/>
                <w:sz w:val="20"/>
                <w:szCs w:val="20"/>
              </w:rPr>
              <w:t>率</w:t>
            </w:r>
          </w:p>
        </w:tc>
      </w:tr>
      <w:tr w14:paraId="3D87169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 w14:paraId="0094D5F1">
            <w:pPr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825" w:type="dxa"/>
            <w:noWrap w:val="0"/>
            <w:vAlign w:val="top"/>
          </w:tcPr>
          <w:p w14:paraId="437A9D55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990" w:type="dxa"/>
            <w:noWrap w:val="0"/>
            <w:vAlign w:val="top"/>
          </w:tcPr>
          <w:p w14:paraId="1E5C1CE3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1140" w:type="dxa"/>
            <w:noWrap w:val="0"/>
            <w:vAlign w:val="top"/>
          </w:tcPr>
          <w:p w14:paraId="60850F07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1185" w:type="dxa"/>
            <w:noWrap w:val="0"/>
            <w:vAlign w:val="top"/>
          </w:tcPr>
          <w:p w14:paraId="6963595F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810" w:type="dxa"/>
            <w:noWrap w:val="0"/>
            <w:vAlign w:val="top"/>
          </w:tcPr>
          <w:p w14:paraId="0E057246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  <w:tc>
          <w:tcPr>
            <w:tcW w:w="869" w:type="dxa"/>
            <w:noWrap w:val="0"/>
            <w:vAlign w:val="top"/>
          </w:tcPr>
          <w:p w14:paraId="0D8F0B35">
            <w:pPr>
              <w:rPr>
                <w:rFonts w:hint="eastAsia" w:ascii="宋体" w:hAnsi="宋体" w:eastAsia="宋体" w:cs="宋体"/>
                <w:color w:val="000000"/>
                <w:sz w:val="21"/>
              </w:rPr>
            </w:pPr>
          </w:p>
        </w:tc>
      </w:tr>
      <w:tr w14:paraId="77F591F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 w14:paraId="20C4FE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pacing w:val="1"/>
                <w:sz w:val="24"/>
                <w:szCs w:val="24"/>
              </w:rPr>
              <w:t>厉行节约保障措施</w:t>
            </w:r>
          </w:p>
        </w:tc>
        <w:tc>
          <w:tcPr>
            <w:tcW w:w="5819" w:type="dxa"/>
            <w:gridSpan w:val="6"/>
            <w:noWrap w:val="0"/>
            <w:vAlign w:val="top"/>
          </w:tcPr>
          <w:p w14:paraId="4DAF87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="宋体" w:hAnsi="宋体" w:eastAsia="宋体" w:cs="宋体"/>
                <w:color w:val="000000"/>
                <w:sz w:val="21"/>
              </w:rPr>
            </w:pPr>
            <w:r>
              <w:rPr>
                <w:rFonts w:hint="eastAsia" w:ascii="宋体" w:hAnsi="宋体" w:eastAsia="宋体" w:cs="宋体"/>
                <w:color w:val="000000"/>
                <w:sz w:val="21"/>
              </w:rPr>
              <w:t>坚持开展宣传教育、建全工作机制、建章立制、监督检查、加强管理</w:t>
            </w:r>
          </w:p>
        </w:tc>
      </w:tr>
    </w:tbl>
    <w:p w14:paraId="214F604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10" w:lineRule="exact"/>
        <w:ind w:left="0"/>
        <w:textAlignment w:val="auto"/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</w:pP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说明：“项目支出”需要填报基本支出以外的所有项目支出情况，“公用经费”填报基本支出中的一般商品和服务支出。</w:t>
      </w:r>
    </w:p>
    <w:p w14:paraId="0C5E54C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</w:pP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</w:t>
      </w:r>
    </w:p>
    <w:p w14:paraId="06B90A6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sz w:val="28"/>
          <w:szCs w:val="28"/>
        </w:rPr>
        <w:sectPr>
          <w:footerReference r:id="rId4" w:type="default"/>
          <w:pgSz w:w="11900" w:h="16833"/>
          <w:pgMar w:top="1429" w:right="1106" w:bottom="1253" w:left="1111" w:header="0" w:footer="964" w:gutter="0"/>
          <w:pgNumType w:fmt="decimal"/>
          <w:cols w:space="0" w:num="1"/>
          <w:rtlGutter w:val="0"/>
          <w:docGrid w:linePitch="0" w:charSpace="0"/>
        </w:sectPr>
      </w:pP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单位负责人签字：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填表人：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 联系电话：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填报日期：</w:t>
      </w:r>
    </w:p>
    <w:p w14:paraId="38FD724B">
      <w:pPr>
        <w:spacing w:before="64" w:line="230" w:lineRule="auto"/>
        <w:rPr>
          <w:rFonts w:ascii="Times New Roman" w:hAnsi="Times New Roman" w:eastAsia="Times New Roman" w:cs="Times New Roman"/>
          <w:sz w:val="31"/>
          <w:szCs w:val="31"/>
        </w:rPr>
      </w:pPr>
      <w:r>
        <w:rPr>
          <w:rFonts w:ascii="黑体" w:hAnsi="黑体" w:eastAsia="黑体" w:cs="黑体"/>
          <w:spacing w:val="-4"/>
          <w:sz w:val="31"/>
          <w:szCs w:val="31"/>
        </w:rPr>
        <w:t>附件</w:t>
      </w:r>
      <w:r>
        <w:rPr>
          <w:rFonts w:ascii="黑体" w:hAnsi="黑体" w:eastAsia="黑体" w:cs="黑体"/>
          <w:spacing w:val="-60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-4"/>
          <w:sz w:val="31"/>
          <w:szCs w:val="31"/>
        </w:rPr>
        <w:t>3</w:t>
      </w:r>
    </w:p>
    <w:p w14:paraId="4B25E21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2023 年度预算单位整体支出绩效自评表</w:t>
      </w:r>
    </w:p>
    <w:p w14:paraId="765DA379">
      <w:pPr>
        <w:spacing w:line="132" w:lineRule="exact"/>
      </w:pPr>
    </w:p>
    <w:tbl>
      <w:tblPr>
        <w:tblStyle w:val="8"/>
        <w:tblW w:w="10083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1079"/>
        <w:gridCol w:w="1034"/>
        <w:gridCol w:w="1269"/>
        <w:gridCol w:w="1310"/>
        <w:gridCol w:w="1268"/>
        <w:gridCol w:w="716"/>
        <w:gridCol w:w="873"/>
        <w:gridCol w:w="1450"/>
      </w:tblGrid>
      <w:tr w14:paraId="234A142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</w:trPr>
        <w:tc>
          <w:tcPr>
            <w:tcW w:w="3197" w:type="dxa"/>
            <w:gridSpan w:val="3"/>
            <w:noWrap w:val="0"/>
            <w:vAlign w:val="top"/>
          </w:tcPr>
          <w:p w14:paraId="3C15284D">
            <w:pPr>
              <w:spacing w:before="24" w:line="208" w:lineRule="auto"/>
              <w:ind w:left="120" w:firstLine="412" w:firstLineChars="20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预算单位名称</w:t>
            </w:r>
          </w:p>
        </w:tc>
        <w:tc>
          <w:tcPr>
            <w:tcW w:w="6886" w:type="dxa"/>
            <w:gridSpan w:val="6"/>
            <w:noWrap w:val="0"/>
            <w:vAlign w:val="top"/>
          </w:tcPr>
          <w:p w14:paraId="2261E4A6">
            <w:pPr>
              <w:pStyle w:val="9"/>
              <w:spacing w:line="239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岳阳市第十三中学</w:t>
            </w:r>
          </w:p>
        </w:tc>
      </w:tr>
      <w:tr w14:paraId="59FA376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10E86D9A">
            <w:pPr>
              <w:pStyle w:val="9"/>
              <w:spacing w:line="467" w:lineRule="auto"/>
              <w:rPr>
                <w:rFonts w:hint="eastAsia" w:ascii="宋体" w:hAnsi="宋体" w:eastAsia="宋体" w:cs="宋体"/>
              </w:rPr>
            </w:pPr>
          </w:p>
          <w:p w14:paraId="627E84AE">
            <w:pPr>
              <w:spacing w:before="62" w:line="232" w:lineRule="auto"/>
              <w:ind w:left="144" w:right="144" w:firstLine="104"/>
              <w:jc w:val="both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年度预</w:t>
            </w:r>
            <w:r>
              <w:rPr>
                <w:rFonts w:hint="eastAsia" w:ascii="宋体" w:hAnsi="宋体" w:eastAsia="宋体" w:cs="宋体"/>
                <w:sz w:val="19"/>
                <w:szCs w:val="19"/>
              </w:rPr>
              <w:t xml:space="preserve">  </w:t>
            </w:r>
            <w:r>
              <w:rPr>
                <w:rFonts w:hint="eastAsia" w:ascii="宋体" w:hAnsi="宋体" w:eastAsia="宋体" w:cs="宋体"/>
                <w:spacing w:val="41"/>
                <w:sz w:val="19"/>
                <w:szCs w:val="19"/>
              </w:rPr>
              <w:t>算申请</w:t>
            </w:r>
            <w:r>
              <w:rPr>
                <w:rFonts w:hint="eastAsia" w:ascii="宋体" w:hAnsi="宋体" w:eastAsia="宋体" w:cs="宋体"/>
                <w:sz w:val="19"/>
                <w:szCs w:val="19"/>
              </w:rPr>
              <w:t xml:space="preserve">  </w:t>
            </w: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（万元）</w:t>
            </w:r>
          </w:p>
        </w:tc>
        <w:tc>
          <w:tcPr>
            <w:tcW w:w="2113" w:type="dxa"/>
            <w:gridSpan w:val="2"/>
            <w:noWrap w:val="0"/>
            <w:vAlign w:val="top"/>
          </w:tcPr>
          <w:p w14:paraId="7C2060E5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  <w:tc>
          <w:tcPr>
            <w:tcW w:w="1269" w:type="dxa"/>
            <w:noWrap w:val="0"/>
            <w:vAlign w:val="top"/>
          </w:tcPr>
          <w:p w14:paraId="4846CABB">
            <w:pPr>
              <w:spacing w:before="20" w:line="208" w:lineRule="auto"/>
              <w:ind w:left="14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年初预算数</w:t>
            </w:r>
          </w:p>
        </w:tc>
        <w:tc>
          <w:tcPr>
            <w:tcW w:w="1310" w:type="dxa"/>
            <w:noWrap w:val="0"/>
            <w:vAlign w:val="top"/>
          </w:tcPr>
          <w:p w14:paraId="15774BD5">
            <w:pPr>
              <w:spacing w:before="20" w:line="208" w:lineRule="auto"/>
              <w:ind w:left="15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全年预算数</w:t>
            </w:r>
          </w:p>
        </w:tc>
        <w:tc>
          <w:tcPr>
            <w:tcW w:w="1268" w:type="dxa"/>
            <w:noWrap w:val="0"/>
            <w:vAlign w:val="top"/>
          </w:tcPr>
          <w:p w14:paraId="1D5A8A8B">
            <w:pPr>
              <w:spacing w:before="20" w:line="208" w:lineRule="auto"/>
              <w:ind w:left="13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全年执行数</w:t>
            </w:r>
          </w:p>
        </w:tc>
        <w:tc>
          <w:tcPr>
            <w:tcW w:w="716" w:type="dxa"/>
            <w:noWrap w:val="0"/>
            <w:vAlign w:val="top"/>
          </w:tcPr>
          <w:p w14:paraId="4F7AA295">
            <w:pPr>
              <w:spacing w:before="20" w:line="208" w:lineRule="auto"/>
              <w:ind w:left="16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分值</w:t>
            </w:r>
          </w:p>
        </w:tc>
        <w:tc>
          <w:tcPr>
            <w:tcW w:w="873" w:type="dxa"/>
            <w:noWrap w:val="0"/>
            <w:vAlign w:val="top"/>
          </w:tcPr>
          <w:p w14:paraId="24993B3C">
            <w:pPr>
              <w:spacing w:before="20" w:line="208" w:lineRule="auto"/>
              <w:ind w:left="14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执行率</w:t>
            </w:r>
          </w:p>
        </w:tc>
        <w:tc>
          <w:tcPr>
            <w:tcW w:w="1450" w:type="dxa"/>
            <w:noWrap w:val="0"/>
            <w:vAlign w:val="top"/>
          </w:tcPr>
          <w:p w14:paraId="1B309487">
            <w:pPr>
              <w:spacing w:before="20" w:line="208" w:lineRule="auto"/>
              <w:ind w:left="36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sz w:val="19"/>
                <w:szCs w:val="19"/>
              </w:rPr>
              <w:t>自评得分</w:t>
            </w:r>
          </w:p>
        </w:tc>
      </w:tr>
      <w:tr w14:paraId="4072391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664A29C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2113" w:type="dxa"/>
            <w:gridSpan w:val="2"/>
            <w:noWrap w:val="0"/>
            <w:vAlign w:val="top"/>
          </w:tcPr>
          <w:p w14:paraId="274590D8">
            <w:pPr>
              <w:spacing w:before="20" w:line="208" w:lineRule="auto"/>
              <w:ind w:left="46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年度资金总额</w:t>
            </w:r>
          </w:p>
        </w:tc>
        <w:tc>
          <w:tcPr>
            <w:tcW w:w="1269" w:type="dxa"/>
            <w:noWrap w:val="0"/>
            <w:vAlign w:val="top"/>
          </w:tcPr>
          <w:p w14:paraId="2BC8F366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2356.26</w:t>
            </w:r>
          </w:p>
        </w:tc>
        <w:tc>
          <w:tcPr>
            <w:tcW w:w="1310" w:type="dxa"/>
            <w:noWrap w:val="0"/>
            <w:vAlign w:val="top"/>
          </w:tcPr>
          <w:p w14:paraId="514ABBA8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3112.01</w:t>
            </w:r>
          </w:p>
        </w:tc>
        <w:tc>
          <w:tcPr>
            <w:tcW w:w="1268" w:type="dxa"/>
            <w:noWrap w:val="0"/>
            <w:vAlign w:val="top"/>
          </w:tcPr>
          <w:p w14:paraId="10AE929E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3112.01</w:t>
            </w:r>
          </w:p>
        </w:tc>
        <w:tc>
          <w:tcPr>
            <w:tcW w:w="716" w:type="dxa"/>
            <w:noWrap w:val="0"/>
            <w:vAlign w:val="top"/>
          </w:tcPr>
          <w:p w14:paraId="46DBB38E">
            <w:pPr>
              <w:pStyle w:val="9"/>
              <w:spacing w:before="54" w:line="194" w:lineRule="auto"/>
              <w:ind w:left="27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b/>
                <w:bCs/>
                <w:spacing w:val="-10"/>
                <w:sz w:val="19"/>
                <w:szCs w:val="19"/>
              </w:rPr>
              <w:t>10</w:t>
            </w:r>
          </w:p>
        </w:tc>
        <w:tc>
          <w:tcPr>
            <w:tcW w:w="873" w:type="dxa"/>
            <w:noWrap w:val="0"/>
            <w:vAlign w:val="top"/>
          </w:tcPr>
          <w:p w14:paraId="2D8910AC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132.07%</w:t>
            </w:r>
          </w:p>
        </w:tc>
        <w:tc>
          <w:tcPr>
            <w:tcW w:w="1450" w:type="dxa"/>
            <w:noWrap w:val="0"/>
            <w:vAlign w:val="top"/>
          </w:tcPr>
          <w:p w14:paraId="1AA5A9A2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</w:t>
            </w:r>
          </w:p>
        </w:tc>
      </w:tr>
      <w:tr w14:paraId="101CFFE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71D796B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top"/>
          </w:tcPr>
          <w:p w14:paraId="786DF39E">
            <w:pPr>
              <w:spacing w:before="22" w:line="206" w:lineRule="auto"/>
              <w:ind w:left="11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按收入性质分：</w:t>
            </w:r>
          </w:p>
        </w:tc>
        <w:tc>
          <w:tcPr>
            <w:tcW w:w="4307" w:type="dxa"/>
            <w:gridSpan w:val="4"/>
            <w:noWrap w:val="0"/>
            <w:vAlign w:val="top"/>
          </w:tcPr>
          <w:p w14:paraId="674631D9">
            <w:pPr>
              <w:spacing w:before="22" w:line="206" w:lineRule="auto"/>
              <w:ind w:left="11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按支出性质分：</w:t>
            </w:r>
          </w:p>
        </w:tc>
      </w:tr>
      <w:tr w14:paraId="56F86AC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577CED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top"/>
          </w:tcPr>
          <w:p w14:paraId="6BC75717">
            <w:pPr>
              <w:spacing w:before="21" w:line="207" w:lineRule="auto"/>
              <w:ind w:left="312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1"/>
                <w:sz w:val="19"/>
                <w:szCs w:val="19"/>
              </w:rPr>
              <w:t>其中：</w:t>
            </w:r>
            <w:r>
              <w:rPr>
                <w:rFonts w:hint="eastAsia" w:ascii="宋体" w:hAnsi="宋体" w:eastAsia="宋体" w:cs="宋体"/>
                <w:spacing w:val="24"/>
                <w:sz w:val="19"/>
                <w:szCs w:val="19"/>
              </w:rPr>
              <w:t xml:space="preserve">  </w:t>
            </w:r>
            <w:r>
              <w:rPr>
                <w:rFonts w:hint="eastAsia" w:ascii="宋体" w:hAnsi="宋体" w:eastAsia="宋体" w:cs="宋体"/>
                <w:spacing w:val="1"/>
                <w:sz w:val="19"/>
                <w:szCs w:val="19"/>
              </w:rPr>
              <w:t>一般公共预算：</w:t>
            </w:r>
            <w:r>
              <w:rPr>
                <w:rFonts w:hint="eastAsia" w:ascii="宋体" w:hAnsi="宋体" w:eastAsia="宋体" w:cs="宋体"/>
                <w:spacing w:val="1"/>
                <w:sz w:val="19"/>
                <w:szCs w:val="19"/>
                <w:lang w:val="en-US" w:eastAsia="zh-CN"/>
              </w:rPr>
              <w:t>2526.06</w:t>
            </w:r>
          </w:p>
        </w:tc>
        <w:tc>
          <w:tcPr>
            <w:tcW w:w="4307" w:type="dxa"/>
            <w:gridSpan w:val="4"/>
            <w:noWrap w:val="0"/>
            <w:vAlign w:val="top"/>
          </w:tcPr>
          <w:p w14:paraId="5C982A1B">
            <w:pPr>
              <w:spacing w:before="21" w:line="207" w:lineRule="auto"/>
              <w:ind w:left="115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其中：基本支出：</w:t>
            </w: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  <w:lang w:val="en-US" w:eastAsia="zh-CN"/>
              </w:rPr>
              <w:t>3112.01</w:t>
            </w:r>
          </w:p>
        </w:tc>
      </w:tr>
      <w:tr w14:paraId="50997D4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5AF4888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top"/>
          </w:tcPr>
          <w:p w14:paraId="510FCD23">
            <w:pPr>
              <w:spacing w:before="21" w:line="207" w:lineRule="auto"/>
              <w:ind w:left="916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政府性基金拨款：</w:t>
            </w: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  <w:lang w:val="en-US" w:eastAsia="zh-CN"/>
              </w:rPr>
              <w:t>0.00</w:t>
            </w:r>
          </w:p>
        </w:tc>
        <w:tc>
          <w:tcPr>
            <w:tcW w:w="4307" w:type="dxa"/>
            <w:gridSpan w:val="4"/>
            <w:noWrap w:val="0"/>
            <w:vAlign w:val="top"/>
          </w:tcPr>
          <w:p w14:paraId="798C8D16">
            <w:pPr>
              <w:spacing w:before="21" w:line="207" w:lineRule="auto"/>
              <w:ind w:left="717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-3"/>
                <w:sz w:val="19"/>
                <w:szCs w:val="19"/>
              </w:rPr>
              <w:t>项目支出：</w:t>
            </w:r>
            <w:r>
              <w:rPr>
                <w:rFonts w:hint="eastAsia" w:ascii="宋体" w:hAnsi="宋体" w:eastAsia="宋体" w:cs="宋体"/>
                <w:spacing w:val="-3"/>
                <w:sz w:val="19"/>
                <w:szCs w:val="19"/>
                <w:lang w:val="en-US" w:eastAsia="zh-CN"/>
              </w:rPr>
              <w:t>0.00</w:t>
            </w:r>
          </w:p>
        </w:tc>
      </w:tr>
      <w:tr w14:paraId="6E2F49E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4087C10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top"/>
          </w:tcPr>
          <w:p w14:paraId="7D2E6CC7">
            <w:pPr>
              <w:spacing w:before="20" w:line="208" w:lineRule="auto"/>
              <w:ind w:left="115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纳入专户管理的非税收入拨款：</w:t>
            </w: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  <w:lang w:val="en-US" w:eastAsia="zh-CN"/>
              </w:rPr>
              <w:t>343.82</w:t>
            </w:r>
          </w:p>
        </w:tc>
        <w:tc>
          <w:tcPr>
            <w:tcW w:w="4307" w:type="dxa"/>
            <w:gridSpan w:val="4"/>
            <w:noWrap w:val="0"/>
            <w:vAlign w:val="top"/>
          </w:tcPr>
          <w:p w14:paraId="2B20C622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2E92E2D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4A571C4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top"/>
          </w:tcPr>
          <w:p w14:paraId="2EA1E15A">
            <w:pPr>
              <w:spacing w:before="20" w:line="208" w:lineRule="auto"/>
              <w:ind w:left="1512"/>
              <w:rPr>
                <w:rFonts w:hint="default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pacing w:val="-2"/>
                <w:sz w:val="19"/>
                <w:szCs w:val="19"/>
              </w:rPr>
              <w:t>其他资金：</w:t>
            </w:r>
            <w:r>
              <w:rPr>
                <w:rFonts w:hint="eastAsia" w:ascii="宋体" w:hAnsi="宋体" w:eastAsia="宋体" w:cs="宋体"/>
                <w:spacing w:val="-2"/>
                <w:sz w:val="19"/>
                <w:szCs w:val="19"/>
                <w:lang w:val="en-US" w:eastAsia="zh-CN"/>
              </w:rPr>
              <w:t>242.13</w:t>
            </w:r>
          </w:p>
        </w:tc>
        <w:tc>
          <w:tcPr>
            <w:tcW w:w="4307" w:type="dxa"/>
            <w:gridSpan w:val="4"/>
            <w:noWrap w:val="0"/>
            <w:vAlign w:val="top"/>
          </w:tcPr>
          <w:p w14:paraId="4C680616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20FCEB3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54BDBCEB">
            <w:pPr>
              <w:pStyle w:val="9"/>
              <w:spacing w:line="242" w:lineRule="auto"/>
              <w:rPr>
                <w:rFonts w:hint="eastAsia" w:ascii="宋体" w:hAnsi="宋体" w:eastAsia="宋体" w:cs="宋体"/>
              </w:rPr>
            </w:pPr>
          </w:p>
          <w:p w14:paraId="4DDD2D08">
            <w:pPr>
              <w:pStyle w:val="9"/>
              <w:spacing w:line="243" w:lineRule="auto"/>
              <w:rPr>
                <w:rFonts w:hint="eastAsia" w:ascii="宋体" w:hAnsi="宋体" w:eastAsia="宋体" w:cs="宋体"/>
              </w:rPr>
            </w:pPr>
          </w:p>
          <w:p w14:paraId="0C3C1299">
            <w:pPr>
              <w:spacing w:before="62" w:line="230" w:lineRule="auto"/>
              <w:ind w:left="382" w:right="139" w:hanging="23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年度总体</w:t>
            </w:r>
            <w:r>
              <w:rPr>
                <w:rFonts w:hint="eastAsia" w:ascii="宋体" w:hAnsi="宋体" w:eastAsia="宋体" w:cs="宋体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-7"/>
                <w:sz w:val="19"/>
                <w:szCs w:val="19"/>
              </w:rPr>
              <w:t>目标</w:t>
            </w:r>
          </w:p>
        </w:tc>
        <w:tc>
          <w:tcPr>
            <w:tcW w:w="4692" w:type="dxa"/>
            <w:gridSpan w:val="4"/>
            <w:noWrap w:val="0"/>
            <w:vAlign w:val="top"/>
          </w:tcPr>
          <w:p w14:paraId="6AFA21EC">
            <w:pPr>
              <w:spacing w:before="20" w:line="208" w:lineRule="auto"/>
              <w:ind w:left="195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预期目标</w:t>
            </w:r>
          </w:p>
        </w:tc>
        <w:tc>
          <w:tcPr>
            <w:tcW w:w="4307" w:type="dxa"/>
            <w:gridSpan w:val="4"/>
            <w:noWrap w:val="0"/>
            <w:vAlign w:val="top"/>
          </w:tcPr>
          <w:p w14:paraId="5CAFDC57">
            <w:pPr>
              <w:spacing w:before="20" w:line="208" w:lineRule="auto"/>
              <w:ind w:left="156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实际完成情况</w:t>
            </w:r>
          </w:p>
        </w:tc>
      </w:tr>
      <w:tr w14:paraId="7283645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94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2C1A108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692" w:type="dxa"/>
            <w:gridSpan w:val="4"/>
            <w:noWrap w:val="0"/>
            <w:vAlign w:val="top"/>
          </w:tcPr>
          <w:p w14:paraId="6F8FBCB1">
            <w:pPr>
              <w:pStyle w:val="9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</w:rPr>
              <w:t>1、加强党建引领工作；2、开展德育活动，把握德育工作的育人性；3、深入教学研究，把握教研工作的助推性；4、加强后勤管理，优化后勤服务</w:t>
            </w:r>
          </w:p>
        </w:tc>
        <w:tc>
          <w:tcPr>
            <w:tcW w:w="4307" w:type="dxa"/>
            <w:gridSpan w:val="4"/>
            <w:noWrap w:val="0"/>
            <w:vAlign w:val="top"/>
          </w:tcPr>
          <w:p w14:paraId="116D952F">
            <w:pPr>
              <w:pStyle w:val="9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</w:rPr>
              <w:t>1、加强党建引领工作，行政干部当先锋，班主任挑重担，骨干教师树典型；2、开展德育活动，把握德育工作的育人性，紧抓班主任队伍建设，加强班级文化建设；3、深入教学研究，把握教研工作的助推性，积极开展教研活动；4、加强后勤管理，优化后勤服务，优化办学硬件；5、积极提升治校水平，提高教学质量。</w:t>
            </w:r>
          </w:p>
        </w:tc>
      </w:tr>
      <w:tr w14:paraId="74DF7BE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textDirection w:val="tbRlV"/>
            <w:vAlign w:val="top"/>
          </w:tcPr>
          <w:p w14:paraId="569DC1A2">
            <w:pPr>
              <w:pStyle w:val="9"/>
              <w:spacing w:line="364" w:lineRule="auto"/>
              <w:rPr>
                <w:rFonts w:hint="eastAsia" w:ascii="宋体" w:hAnsi="宋体" w:eastAsia="宋体" w:cs="宋体"/>
              </w:rPr>
            </w:pPr>
          </w:p>
          <w:p w14:paraId="3F76E4E4">
            <w:pPr>
              <w:spacing w:before="64" w:line="216" w:lineRule="auto"/>
              <w:ind w:left="316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9"/>
                <w:sz w:val="19"/>
                <w:szCs w:val="19"/>
              </w:rPr>
              <w:t>绩效指标</w:t>
            </w:r>
          </w:p>
        </w:tc>
        <w:tc>
          <w:tcPr>
            <w:tcW w:w="1079" w:type="dxa"/>
            <w:noWrap w:val="0"/>
            <w:vAlign w:val="top"/>
          </w:tcPr>
          <w:p w14:paraId="22D1B9B4">
            <w:pPr>
              <w:spacing w:before="141" w:line="226" w:lineRule="auto"/>
              <w:ind w:left="15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一级指标</w:t>
            </w:r>
          </w:p>
        </w:tc>
        <w:tc>
          <w:tcPr>
            <w:tcW w:w="1034" w:type="dxa"/>
            <w:noWrap w:val="0"/>
            <w:vAlign w:val="top"/>
          </w:tcPr>
          <w:p w14:paraId="4E601C06">
            <w:pPr>
              <w:spacing w:before="141" w:line="226" w:lineRule="auto"/>
              <w:ind w:left="13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二级指标</w:t>
            </w:r>
          </w:p>
        </w:tc>
        <w:tc>
          <w:tcPr>
            <w:tcW w:w="1269" w:type="dxa"/>
            <w:noWrap w:val="0"/>
            <w:vAlign w:val="top"/>
          </w:tcPr>
          <w:p w14:paraId="24E8607B">
            <w:pPr>
              <w:spacing w:before="141" w:line="226" w:lineRule="auto"/>
              <w:ind w:left="25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三级指标</w:t>
            </w:r>
          </w:p>
        </w:tc>
        <w:tc>
          <w:tcPr>
            <w:tcW w:w="1310" w:type="dxa"/>
            <w:noWrap w:val="0"/>
            <w:vAlign w:val="top"/>
          </w:tcPr>
          <w:p w14:paraId="4D9F2E7F">
            <w:pPr>
              <w:spacing w:before="141" w:line="226" w:lineRule="auto"/>
              <w:ind w:left="11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年度指标值</w:t>
            </w:r>
          </w:p>
        </w:tc>
        <w:tc>
          <w:tcPr>
            <w:tcW w:w="1268" w:type="dxa"/>
            <w:noWrap w:val="0"/>
            <w:vAlign w:val="top"/>
          </w:tcPr>
          <w:p w14:paraId="35CA4493">
            <w:pPr>
              <w:spacing w:before="141" w:line="226" w:lineRule="auto"/>
              <w:ind w:left="12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实际完成值</w:t>
            </w:r>
          </w:p>
        </w:tc>
        <w:tc>
          <w:tcPr>
            <w:tcW w:w="716" w:type="dxa"/>
            <w:noWrap w:val="0"/>
            <w:vAlign w:val="top"/>
          </w:tcPr>
          <w:p w14:paraId="1E06D505">
            <w:pPr>
              <w:spacing w:before="141" w:line="227" w:lineRule="auto"/>
              <w:ind w:left="16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分值</w:t>
            </w:r>
          </w:p>
        </w:tc>
        <w:tc>
          <w:tcPr>
            <w:tcW w:w="873" w:type="dxa"/>
            <w:noWrap w:val="0"/>
            <w:vAlign w:val="top"/>
          </w:tcPr>
          <w:p w14:paraId="56A743BB">
            <w:pPr>
              <w:spacing w:before="174" w:line="218" w:lineRule="auto"/>
              <w:ind w:left="150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pacing w:val="-9"/>
                <w:sz w:val="16"/>
                <w:szCs w:val="16"/>
              </w:rPr>
              <w:t>自评得分</w:t>
            </w:r>
          </w:p>
        </w:tc>
        <w:tc>
          <w:tcPr>
            <w:tcW w:w="1450" w:type="dxa"/>
            <w:noWrap w:val="0"/>
            <w:vAlign w:val="top"/>
          </w:tcPr>
          <w:p w14:paraId="2B76D13D">
            <w:pPr>
              <w:spacing w:before="21" w:line="220" w:lineRule="auto"/>
              <w:ind w:left="111" w:right="109" w:firstLine="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13"/>
                <w:sz w:val="19"/>
                <w:szCs w:val="19"/>
              </w:rPr>
              <w:t>偏差原因</w:t>
            </w:r>
            <w:r>
              <w:rPr>
                <w:rFonts w:hint="eastAsia" w:ascii="宋体" w:hAnsi="宋体" w:cs="宋体"/>
                <w:spacing w:val="13"/>
                <w:sz w:val="19"/>
                <w:szCs w:val="19"/>
                <w:lang w:eastAsia="zh-CN"/>
              </w:rPr>
              <w:t>分</w:t>
            </w:r>
            <w:r>
              <w:rPr>
                <w:rFonts w:hint="eastAsia" w:ascii="宋体" w:hAnsi="宋体" w:eastAsia="宋体" w:cs="宋体"/>
                <w:spacing w:val="13"/>
                <w:sz w:val="19"/>
                <w:szCs w:val="19"/>
              </w:rPr>
              <w:t>析</w:t>
            </w: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及改进措施</w:t>
            </w:r>
          </w:p>
        </w:tc>
      </w:tr>
      <w:tr w14:paraId="30D455C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F76683E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top"/>
          </w:tcPr>
          <w:p w14:paraId="3702C575">
            <w:pPr>
              <w:pStyle w:val="9"/>
              <w:spacing w:line="272" w:lineRule="auto"/>
              <w:rPr>
                <w:rFonts w:hint="eastAsia" w:ascii="宋体" w:hAnsi="宋体" w:eastAsia="宋体" w:cs="宋体"/>
              </w:rPr>
            </w:pPr>
          </w:p>
          <w:p w14:paraId="4C1E6552">
            <w:pPr>
              <w:pStyle w:val="9"/>
              <w:spacing w:line="272" w:lineRule="auto"/>
              <w:rPr>
                <w:rFonts w:hint="eastAsia" w:ascii="宋体" w:hAnsi="宋体" w:eastAsia="宋体" w:cs="宋体"/>
              </w:rPr>
            </w:pPr>
          </w:p>
          <w:p w14:paraId="4F55210A">
            <w:pPr>
              <w:pStyle w:val="9"/>
              <w:spacing w:line="272" w:lineRule="auto"/>
              <w:rPr>
                <w:rFonts w:hint="eastAsia" w:ascii="宋体" w:hAnsi="宋体" w:eastAsia="宋体" w:cs="宋体"/>
              </w:rPr>
            </w:pPr>
          </w:p>
          <w:p w14:paraId="0EF0FC5B">
            <w:pPr>
              <w:pStyle w:val="9"/>
              <w:spacing w:line="273" w:lineRule="auto"/>
              <w:rPr>
                <w:rFonts w:hint="eastAsia" w:ascii="宋体" w:hAnsi="宋体" w:eastAsia="宋体" w:cs="宋体"/>
              </w:rPr>
            </w:pPr>
          </w:p>
          <w:p w14:paraId="468B6550">
            <w:pPr>
              <w:spacing w:before="62" w:line="450" w:lineRule="exact"/>
              <w:ind w:left="144"/>
              <w:rPr>
                <w:rFonts w:hint="eastAsia" w:ascii="宋体" w:hAnsi="宋体" w:eastAsia="宋体" w:cs="宋体"/>
                <w:spacing w:val="7"/>
                <w:position w:val="19"/>
                <w:sz w:val="19"/>
                <w:szCs w:val="19"/>
              </w:rPr>
            </w:pPr>
          </w:p>
          <w:p w14:paraId="16DDF822">
            <w:pPr>
              <w:spacing w:before="62" w:line="450" w:lineRule="exact"/>
              <w:ind w:left="144"/>
              <w:rPr>
                <w:rFonts w:hint="eastAsia" w:ascii="宋体" w:hAnsi="宋体" w:eastAsia="宋体" w:cs="宋体"/>
                <w:spacing w:val="7"/>
                <w:position w:val="19"/>
                <w:sz w:val="19"/>
                <w:szCs w:val="19"/>
              </w:rPr>
            </w:pPr>
          </w:p>
          <w:p w14:paraId="3E674220">
            <w:pPr>
              <w:spacing w:before="62" w:line="450" w:lineRule="exact"/>
              <w:ind w:left="14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position w:val="19"/>
                <w:sz w:val="19"/>
                <w:szCs w:val="19"/>
              </w:rPr>
              <w:t>产出指标</w:t>
            </w:r>
          </w:p>
          <w:p w14:paraId="2B66C113">
            <w:pPr>
              <w:spacing w:line="261" w:lineRule="exact"/>
              <w:ind w:left="25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1"/>
                <w:position w:val="2"/>
                <w:sz w:val="19"/>
                <w:szCs w:val="19"/>
              </w:rPr>
              <w:t>(50</w:t>
            </w:r>
            <w:r>
              <w:rPr>
                <w:rFonts w:hint="eastAsia" w:ascii="宋体" w:hAnsi="宋体" w:eastAsia="宋体" w:cs="宋体"/>
                <w:spacing w:val="14"/>
                <w:position w:val="2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1"/>
                <w:position w:val="2"/>
                <w:sz w:val="19"/>
                <w:szCs w:val="19"/>
              </w:rPr>
              <w:t>分)</w:t>
            </w:r>
          </w:p>
        </w:tc>
        <w:tc>
          <w:tcPr>
            <w:tcW w:w="1034" w:type="dxa"/>
            <w:vMerge w:val="restart"/>
            <w:tcBorders>
              <w:bottom w:val="nil"/>
            </w:tcBorders>
            <w:noWrap w:val="0"/>
            <w:vAlign w:val="top"/>
          </w:tcPr>
          <w:p w14:paraId="6AD49026">
            <w:pPr>
              <w:spacing w:before="274" w:line="226" w:lineRule="auto"/>
              <w:ind w:left="126"/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</w:pPr>
          </w:p>
          <w:p w14:paraId="161E779F">
            <w:pPr>
              <w:spacing w:before="274" w:line="226" w:lineRule="auto"/>
              <w:ind w:left="12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数量指标</w:t>
            </w:r>
          </w:p>
        </w:tc>
        <w:tc>
          <w:tcPr>
            <w:tcW w:w="1269" w:type="dxa"/>
            <w:noWrap w:val="0"/>
            <w:vAlign w:val="top"/>
          </w:tcPr>
          <w:p w14:paraId="625CADA1"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9"/>
                <w:szCs w:val="19"/>
                <w:lang w:val="en-US" w:eastAsia="zh-CN"/>
              </w:rPr>
              <w:t>本科特殊线(重本）上线人数</w:t>
            </w:r>
          </w:p>
        </w:tc>
        <w:tc>
          <w:tcPr>
            <w:tcW w:w="1310" w:type="dxa"/>
            <w:noWrap w:val="0"/>
            <w:vAlign w:val="top"/>
          </w:tcPr>
          <w:p w14:paraId="4FF395B4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  <w:p w14:paraId="0F78D8D9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</w:rPr>
              <w:t>≧</w:t>
            </w: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65人</w:t>
            </w:r>
          </w:p>
        </w:tc>
        <w:tc>
          <w:tcPr>
            <w:tcW w:w="1268" w:type="dxa"/>
            <w:noWrap w:val="0"/>
            <w:vAlign w:val="top"/>
          </w:tcPr>
          <w:p w14:paraId="781F93B4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7F279A09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66人</w:t>
            </w:r>
          </w:p>
        </w:tc>
        <w:tc>
          <w:tcPr>
            <w:tcW w:w="716" w:type="dxa"/>
            <w:noWrap w:val="0"/>
            <w:vAlign w:val="top"/>
          </w:tcPr>
          <w:p w14:paraId="75477914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51650CA0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873" w:type="dxa"/>
            <w:noWrap w:val="0"/>
            <w:vAlign w:val="top"/>
          </w:tcPr>
          <w:p w14:paraId="5F5A7516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0AB02172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 w14:paraId="27342251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09AD0F7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19A8234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3C21D66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E1457B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top"/>
          </w:tcPr>
          <w:p w14:paraId="35B9E3EA">
            <w:pPr>
              <w:pStyle w:val="9"/>
              <w:spacing w:line="235" w:lineRule="exact"/>
              <w:rPr>
                <w:rFonts w:hint="eastAsia" w:asciiTheme="minorEastAsia" w:hAnsiTheme="minorEastAsia" w:eastAsiaTheme="minorEastAsia" w:cstheme="minorEastAsia"/>
                <w:sz w:val="19"/>
                <w:szCs w:val="19"/>
                <w:lang w:val="en-US" w:eastAsia="zh-CN"/>
              </w:rPr>
            </w:pPr>
          </w:p>
          <w:p w14:paraId="550CCAC4"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9"/>
                <w:szCs w:val="19"/>
                <w:lang w:val="en-US" w:eastAsia="zh-CN"/>
              </w:rPr>
              <w:t>本科上线人数</w:t>
            </w:r>
          </w:p>
        </w:tc>
        <w:tc>
          <w:tcPr>
            <w:tcW w:w="1310" w:type="dxa"/>
            <w:noWrap w:val="0"/>
            <w:vAlign w:val="top"/>
          </w:tcPr>
          <w:p w14:paraId="65F7AFAD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  <w:p w14:paraId="1DF73AB3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</w:rPr>
              <w:t>≧</w:t>
            </w: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230人</w:t>
            </w:r>
          </w:p>
        </w:tc>
        <w:tc>
          <w:tcPr>
            <w:tcW w:w="1268" w:type="dxa"/>
            <w:noWrap w:val="0"/>
            <w:vAlign w:val="top"/>
          </w:tcPr>
          <w:p w14:paraId="1B4CE45A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6B676686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231人</w:t>
            </w:r>
          </w:p>
        </w:tc>
        <w:tc>
          <w:tcPr>
            <w:tcW w:w="716" w:type="dxa"/>
            <w:noWrap w:val="0"/>
            <w:vAlign w:val="top"/>
          </w:tcPr>
          <w:p w14:paraId="2F0AE6AB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70BDDEA8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873" w:type="dxa"/>
            <w:noWrap w:val="0"/>
            <w:vAlign w:val="top"/>
          </w:tcPr>
          <w:p w14:paraId="26835047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7678B6B6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 w14:paraId="03708206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0278936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11C390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44190D1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</w:tcBorders>
            <w:noWrap w:val="0"/>
            <w:vAlign w:val="top"/>
          </w:tcPr>
          <w:p w14:paraId="493FC07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top"/>
          </w:tcPr>
          <w:p w14:paraId="22E63ABE">
            <w:pPr>
              <w:pStyle w:val="9"/>
              <w:spacing w:line="235" w:lineRule="exact"/>
              <w:rPr>
                <w:rFonts w:hint="default" w:asciiTheme="minorEastAsia" w:hAnsiTheme="minorEastAsia" w:eastAsiaTheme="minorEastAsia" w:cstheme="minorEastAsia"/>
                <w:sz w:val="19"/>
                <w:szCs w:val="19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9"/>
                <w:szCs w:val="19"/>
                <w:lang w:val="en-US" w:eastAsia="zh-CN"/>
              </w:rPr>
              <w:t>新进教师人数</w:t>
            </w:r>
          </w:p>
        </w:tc>
        <w:tc>
          <w:tcPr>
            <w:tcW w:w="1310" w:type="dxa"/>
            <w:noWrap w:val="0"/>
            <w:vAlign w:val="top"/>
          </w:tcPr>
          <w:p w14:paraId="49AEA95A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</w:rPr>
              <w:t>≧</w:t>
            </w: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5人</w:t>
            </w:r>
          </w:p>
        </w:tc>
        <w:tc>
          <w:tcPr>
            <w:tcW w:w="1268" w:type="dxa"/>
            <w:noWrap w:val="0"/>
            <w:vAlign w:val="top"/>
          </w:tcPr>
          <w:p w14:paraId="7EB4E192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6人</w:t>
            </w:r>
          </w:p>
        </w:tc>
        <w:tc>
          <w:tcPr>
            <w:tcW w:w="716" w:type="dxa"/>
            <w:noWrap w:val="0"/>
            <w:vAlign w:val="top"/>
          </w:tcPr>
          <w:p w14:paraId="3F7D40E2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873" w:type="dxa"/>
            <w:noWrap w:val="0"/>
            <w:vAlign w:val="top"/>
          </w:tcPr>
          <w:p w14:paraId="6398A0D6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 w14:paraId="47878116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3150556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5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C2ADE8E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75385F4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</w:tcBorders>
            <w:noWrap w:val="0"/>
            <w:vAlign w:val="top"/>
          </w:tcPr>
          <w:p w14:paraId="414AA40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top"/>
          </w:tcPr>
          <w:p w14:paraId="18E531DE">
            <w:pPr>
              <w:pStyle w:val="9"/>
              <w:spacing w:line="235" w:lineRule="exact"/>
              <w:rPr>
                <w:rFonts w:hint="default" w:asciiTheme="minorEastAsia" w:hAnsiTheme="minorEastAsia" w:eastAsiaTheme="minorEastAsia" w:cstheme="minorEastAsia"/>
                <w:sz w:val="19"/>
                <w:szCs w:val="19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9"/>
                <w:szCs w:val="19"/>
                <w:lang w:val="en-US" w:eastAsia="zh-CN"/>
              </w:rPr>
              <w:t>累计开展教研活动</w:t>
            </w:r>
          </w:p>
        </w:tc>
        <w:tc>
          <w:tcPr>
            <w:tcW w:w="1310" w:type="dxa"/>
            <w:noWrap w:val="0"/>
            <w:vAlign w:val="top"/>
          </w:tcPr>
          <w:p w14:paraId="6645B978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  <w:p w14:paraId="164BBC02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</w:rPr>
              <w:t>≧</w:t>
            </w: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30次</w:t>
            </w:r>
          </w:p>
        </w:tc>
        <w:tc>
          <w:tcPr>
            <w:tcW w:w="1268" w:type="dxa"/>
            <w:noWrap w:val="0"/>
            <w:vAlign w:val="top"/>
          </w:tcPr>
          <w:p w14:paraId="54D26BB0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0BDA1DC1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33次</w:t>
            </w:r>
          </w:p>
        </w:tc>
        <w:tc>
          <w:tcPr>
            <w:tcW w:w="716" w:type="dxa"/>
            <w:noWrap w:val="0"/>
            <w:vAlign w:val="top"/>
          </w:tcPr>
          <w:p w14:paraId="612FF24C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12F86CB4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873" w:type="dxa"/>
            <w:noWrap w:val="0"/>
            <w:vAlign w:val="top"/>
          </w:tcPr>
          <w:p w14:paraId="19E21DEC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0B6A7F99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 w14:paraId="624809A3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69A683A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F87C85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61318A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restart"/>
            <w:tcBorders>
              <w:bottom w:val="nil"/>
            </w:tcBorders>
            <w:noWrap w:val="0"/>
            <w:vAlign w:val="top"/>
          </w:tcPr>
          <w:p w14:paraId="4D9A51A7">
            <w:pPr>
              <w:spacing w:before="273" w:line="226" w:lineRule="auto"/>
              <w:ind w:left="121"/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</w:pPr>
          </w:p>
          <w:p w14:paraId="438DA045">
            <w:pPr>
              <w:spacing w:before="273" w:line="226" w:lineRule="auto"/>
              <w:ind w:left="12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质量指标</w:t>
            </w:r>
          </w:p>
        </w:tc>
        <w:tc>
          <w:tcPr>
            <w:tcW w:w="1269" w:type="dxa"/>
            <w:noWrap w:val="0"/>
            <w:vAlign w:val="top"/>
          </w:tcPr>
          <w:p w14:paraId="6BEA8193">
            <w:pPr>
              <w:pStyle w:val="9"/>
              <w:spacing w:line="235" w:lineRule="exact"/>
              <w:rPr>
                <w:rFonts w:hint="eastAsia" w:asciiTheme="minorEastAsia" w:hAnsiTheme="minorEastAsia" w:eastAsiaTheme="minorEastAsia" w:cstheme="minorEastAsia"/>
                <w:sz w:val="19"/>
                <w:szCs w:val="19"/>
                <w:lang w:val="en-US" w:eastAsia="zh-CN"/>
              </w:rPr>
            </w:pPr>
          </w:p>
          <w:p w14:paraId="7D65A9E9">
            <w:pPr>
              <w:pStyle w:val="9"/>
              <w:spacing w:line="235" w:lineRule="exact"/>
              <w:rPr>
                <w:rFonts w:hint="default" w:asciiTheme="minorEastAsia" w:hAnsiTheme="minorEastAsia" w:eastAsiaTheme="minorEastAsia" w:cstheme="minorEastAsia"/>
                <w:sz w:val="19"/>
                <w:szCs w:val="19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 w:cstheme="minorEastAsia"/>
                <w:sz w:val="19"/>
                <w:szCs w:val="19"/>
                <w:lang w:val="en-US" w:eastAsia="zh-CN"/>
              </w:rPr>
              <w:t>本科上线率</w:t>
            </w:r>
          </w:p>
        </w:tc>
        <w:tc>
          <w:tcPr>
            <w:tcW w:w="1310" w:type="dxa"/>
            <w:noWrap w:val="0"/>
            <w:vAlign w:val="top"/>
          </w:tcPr>
          <w:p w14:paraId="2CA5D9C8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  <w:p w14:paraId="2A08A1B4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</w:rPr>
              <w:t>≧</w:t>
            </w: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55%</w:t>
            </w:r>
          </w:p>
        </w:tc>
        <w:tc>
          <w:tcPr>
            <w:tcW w:w="1268" w:type="dxa"/>
            <w:noWrap w:val="0"/>
            <w:vAlign w:val="top"/>
          </w:tcPr>
          <w:p w14:paraId="67C7C9ED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694F2C03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58%</w:t>
            </w:r>
          </w:p>
        </w:tc>
        <w:tc>
          <w:tcPr>
            <w:tcW w:w="716" w:type="dxa"/>
            <w:noWrap w:val="0"/>
            <w:vAlign w:val="top"/>
          </w:tcPr>
          <w:p w14:paraId="478C6E9F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2E0BA0BE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873" w:type="dxa"/>
            <w:noWrap w:val="0"/>
            <w:vAlign w:val="top"/>
          </w:tcPr>
          <w:p w14:paraId="36FCA4D9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208C5EC5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1450" w:type="dxa"/>
            <w:noWrap w:val="0"/>
            <w:vAlign w:val="top"/>
          </w:tcPr>
          <w:p w14:paraId="03FF63CE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1D97C33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832C0B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79129E8E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50C5060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noWrap w:val="0"/>
            <w:vAlign w:val="top"/>
          </w:tcPr>
          <w:p w14:paraId="2501375D"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教学视导优课率</w:t>
            </w:r>
          </w:p>
        </w:tc>
        <w:tc>
          <w:tcPr>
            <w:tcW w:w="1310" w:type="dxa"/>
            <w:noWrap w:val="0"/>
            <w:vAlign w:val="top"/>
          </w:tcPr>
          <w:p w14:paraId="372204FC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  <w:p w14:paraId="0E345265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</w:rPr>
              <w:t>≧</w:t>
            </w: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85%</w:t>
            </w:r>
          </w:p>
        </w:tc>
        <w:tc>
          <w:tcPr>
            <w:tcW w:w="1268" w:type="dxa"/>
            <w:noWrap w:val="0"/>
            <w:vAlign w:val="top"/>
          </w:tcPr>
          <w:p w14:paraId="5B39AE22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36C2357B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88.8%</w:t>
            </w:r>
          </w:p>
        </w:tc>
        <w:tc>
          <w:tcPr>
            <w:tcW w:w="716" w:type="dxa"/>
            <w:noWrap w:val="0"/>
            <w:vAlign w:val="top"/>
          </w:tcPr>
          <w:p w14:paraId="503E4522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5E4E199D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873" w:type="dxa"/>
            <w:noWrap w:val="0"/>
            <w:vAlign w:val="top"/>
          </w:tcPr>
          <w:p w14:paraId="5BD288D3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1C2D3572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3</w:t>
            </w:r>
          </w:p>
        </w:tc>
        <w:tc>
          <w:tcPr>
            <w:tcW w:w="1450" w:type="dxa"/>
            <w:noWrap w:val="0"/>
            <w:vAlign w:val="top"/>
          </w:tcPr>
          <w:p w14:paraId="6E8C82B9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025B30A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CE9FC2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1EBE2F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  <w:bottom w:val="single" w:color="auto" w:sz="4" w:space="0"/>
            </w:tcBorders>
            <w:noWrap w:val="0"/>
            <w:vAlign w:val="top"/>
          </w:tcPr>
          <w:p w14:paraId="10A4FD4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tcBorders>
              <w:bottom w:val="single" w:color="auto" w:sz="4" w:space="0"/>
            </w:tcBorders>
            <w:noWrap w:val="0"/>
            <w:vAlign w:val="top"/>
          </w:tcPr>
          <w:p w14:paraId="4CA9A8B1"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食品安全事故发生率</w:t>
            </w:r>
          </w:p>
        </w:tc>
        <w:tc>
          <w:tcPr>
            <w:tcW w:w="1310" w:type="dxa"/>
            <w:noWrap w:val="0"/>
            <w:vAlign w:val="top"/>
          </w:tcPr>
          <w:p w14:paraId="67DADA4C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  <w:p w14:paraId="4BDAC3B8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</w:rPr>
              <w:t>≦</w:t>
            </w: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0%</w:t>
            </w:r>
          </w:p>
        </w:tc>
        <w:tc>
          <w:tcPr>
            <w:tcW w:w="1268" w:type="dxa"/>
            <w:noWrap w:val="0"/>
            <w:vAlign w:val="top"/>
          </w:tcPr>
          <w:p w14:paraId="14CBB779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50128D25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0%</w:t>
            </w:r>
          </w:p>
        </w:tc>
        <w:tc>
          <w:tcPr>
            <w:tcW w:w="716" w:type="dxa"/>
            <w:noWrap w:val="0"/>
            <w:vAlign w:val="top"/>
          </w:tcPr>
          <w:p w14:paraId="01846FB1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5FB064E5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</w:t>
            </w:r>
          </w:p>
        </w:tc>
        <w:tc>
          <w:tcPr>
            <w:tcW w:w="873" w:type="dxa"/>
            <w:noWrap w:val="0"/>
            <w:vAlign w:val="top"/>
          </w:tcPr>
          <w:p w14:paraId="326C85BF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4FFE42A9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4</w:t>
            </w:r>
          </w:p>
        </w:tc>
        <w:tc>
          <w:tcPr>
            <w:tcW w:w="1450" w:type="dxa"/>
            <w:noWrap w:val="0"/>
            <w:vAlign w:val="top"/>
          </w:tcPr>
          <w:p w14:paraId="00396DFC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29B8043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7E59EF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1EA6D48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</w:tcBorders>
            <w:noWrap w:val="0"/>
            <w:vAlign w:val="top"/>
          </w:tcPr>
          <w:p w14:paraId="6D3BF002">
            <w:pPr>
              <w:spacing w:before="274" w:line="226" w:lineRule="auto"/>
              <w:ind w:left="13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时效指标</w:t>
            </w:r>
          </w:p>
        </w:tc>
        <w:tc>
          <w:tcPr>
            <w:tcW w:w="1269" w:type="dxa"/>
            <w:tcBorders>
              <w:top w:val="single" w:color="auto" w:sz="4" w:space="0"/>
              <w:right w:val="single" w:color="auto" w:sz="4" w:space="0"/>
            </w:tcBorders>
            <w:noWrap w:val="0"/>
            <w:vAlign w:val="top"/>
          </w:tcPr>
          <w:p w14:paraId="132D8FAB"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教师开展家访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top"/>
          </w:tcPr>
          <w:p w14:paraId="311046F4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及时</w:t>
            </w:r>
          </w:p>
        </w:tc>
        <w:tc>
          <w:tcPr>
            <w:tcW w:w="1268" w:type="dxa"/>
            <w:noWrap w:val="0"/>
            <w:vAlign w:val="top"/>
          </w:tcPr>
          <w:p w14:paraId="412A6FB9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及时</w:t>
            </w:r>
          </w:p>
        </w:tc>
        <w:tc>
          <w:tcPr>
            <w:tcW w:w="716" w:type="dxa"/>
            <w:noWrap w:val="0"/>
            <w:vAlign w:val="top"/>
          </w:tcPr>
          <w:p w14:paraId="42304F1D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873" w:type="dxa"/>
            <w:noWrap w:val="0"/>
            <w:vAlign w:val="top"/>
          </w:tcPr>
          <w:p w14:paraId="122DED03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 w14:paraId="63C5A873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105B579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8D2FF5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4BA4F5E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335DED6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AA0E0D8"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按时发放教职工工资福利待遇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top"/>
          </w:tcPr>
          <w:p w14:paraId="0E76AD1C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61085AB1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及时</w:t>
            </w:r>
          </w:p>
        </w:tc>
        <w:tc>
          <w:tcPr>
            <w:tcW w:w="1268" w:type="dxa"/>
            <w:noWrap w:val="0"/>
            <w:vAlign w:val="top"/>
          </w:tcPr>
          <w:p w14:paraId="00214007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69481DF1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及时</w:t>
            </w:r>
          </w:p>
        </w:tc>
        <w:tc>
          <w:tcPr>
            <w:tcW w:w="716" w:type="dxa"/>
            <w:noWrap w:val="0"/>
            <w:vAlign w:val="top"/>
          </w:tcPr>
          <w:p w14:paraId="01A5EEE3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6ADCB3ED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873" w:type="dxa"/>
            <w:noWrap w:val="0"/>
            <w:vAlign w:val="top"/>
          </w:tcPr>
          <w:p w14:paraId="4C94F7B5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4DAAAAF2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5</w:t>
            </w:r>
          </w:p>
        </w:tc>
        <w:tc>
          <w:tcPr>
            <w:tcW w:w="1450" w:type="dxa"/>
            <w:noWrap w:val="0"/>
            <w:vAlign w:val="top"/>
          </w:tcPr>
          <w:p w14:paraId="2216E522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622E66F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2C606FE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53E65C3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5258522A">
            <w:pPr>
              <w:spacing w:before="273" w:line="226" w:lineRule="auto"/>
              <w:ind w:left="125"/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</w:pPr>
          </w:p>
          <w:p w14:paraId="39CB5714">
            <w:pPr>
              <w:spacing w:before="273" w:line="226" w:lineRule="auto"/>
              <w:ind w:left="12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成本指标</w:t>
            </w:r>
          </w:p>
        </w:tc>
        <w:tc>
          <w:tcPr>
            <w:tcW w:w="1269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CADC0EC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eastAsia="zh-CN"/>
              </w:rPr>
            </w:pPr>
          </w:p>
          <w:p w14:paraId="2BD92B18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eastAsia="zh-CN"/>
              </w:rPr>
            </w:pPr>
          </w:p>
          <w:p w14:paraId="79A44C9C"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eastAsia="zh-CN"/>
              </w:rPr>
              <w:t>“</w:t>
            </w: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三公</w:t>
            </w:r>
            <w:r>
              <w:rPr>
                <w:rFonts w:hint="eastAsia" w:ascii="宋体" w:hAnsi="宋体" w:eastAsia="宋体" w:cs="宋体"/>
                <w:sz w:val="20"/>
                <w:lang w:eastAsia="zh-CN"/>
              </w:rPr>
              <w:t>”</w:t>
            </w: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经费支出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top"/>
          </w:tcPr>
          <w:p w14:paraId="3FBE03BD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  <w:p w14:paraId="1B703C45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  <w:p w14:paraId="6295C93D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</w:rPr>
              <w:t>≦</w:t>
            </w: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0.6万元</w:t>
            </w:r>
          </w:p>
        </w:tc>
        <w:tc>
          <w:tcPr>
            <w:tcW w:w="1268" w:type="dxa"/>
            <w:noWrap w:val="0"/>
            <w:vAlign w:val="top"/>
          </w:tcPr>
          <w:p w14:paraId="35ABF958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30CEDF38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59F5DF4F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0万元</w:t>
            </w:r>
          </w:p>
        </w:tc>
        <w:tc>
          <w:tcPr>
            <w:tcW w:w="716" w:type="dxa"/>
            <w:noWrap w:val="0"/>
            <w:vAlign w:val="top"/>
          </w:tcPr>
          <w:p w14:paraId="6D85FD16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10ADFF44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0974FD48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</w:t>
            </w:r>
          </w:p>
        </w:tc>
        <w:tc>
          <w:tcPr>
            <w:tcW w:w="873" w:type="dxa"/>
            <w:noWrap w:val="0"/>
            <w:vAlign w:val="top"/>
          </w:tcPr>
          <w:p w14:paraId="5F2BC34D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08436599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1900B44A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</w:t>
            </w:r>
          </w:p>
        </w:tc>
        <w:tc>
          <w:tcPr>
            <w:tcW w:w="1450" w:type="dxa"/>
            <w:noWrap w:val="0"/>
            <w:vAlign w:val="top"/>
          </w:tcPr>
          <w:p w14:paraId="51E1966D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认真贯彻落实中央“八项规定”精神和厉行节约要求，从严控制三公经费开支</w:t>
            </w:r>
          </w:p>
        </w:tc>
      </w:tr>
      <w:tr w14:paraId="71AC66A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FC9035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bottom w:val="nil"/>
              <w:right w:val="single" w:color="auto" w:sz="4" w:space="0"/>
            </w:tcBorders>
            <w:noWrap w:val="0"/>
            <w:vAlign w:val="top"/>
          </w:tcPr>
          <w:p w14:paraId="219179B2">
            <w:pPr>
              <w:pStyle w:val="9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62172C5C">
            <w:pPr>
              <w:pStyle w:val="9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1C3F03EE">
            <w:pPr>
              <w:pStyle w:val="9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20789790">
            <w:pPr>
              <w:pStyle w:val="9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408E3BF2">
            <w:pPr>
              <w:spacing w:before="62" w:line="480" w:lineRule="exact"/>
              <w:ind w:left="11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position w:val="22"/>
                <w:sz w:val="19"/>
                <w:szCs w:val="19"/>
              </w:rPr>
              <w:t>效益指标</w:t>
            </w:r>
          </w:p>
          <w:p w14:paraId="3A169306">
            <w:pPr>
              <w:spacing w:line="227" w:lineRule="auto"/>
              <w:ind w:left="10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（30</w:t>
            </w:r>
            <w:r>
              <w:rPr>
                <w:rFonts w:hint="eastAsia" w:ascii="宋体" w:hAnsi="宋体" w:eastAsia="宋体" w:cs="宋体"/>
                <w:spacing w:val="16"/>
                <w:w w:val="101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分）</w:t>
            </w: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2C46474B">
            <w:pPr>
              <w:spacing w:before="154" w:line="233" w:lineRule="auto"/>
              <w:ind w:left="22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经济效</w:t>
            </w:r>
          </w:p>
          <w:p w14:paraId="60BB2F11">
            <w:pPr>
              <w:spacing w:line="225" w:lineRule="auto"/>
              <w:ind w:left="23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</w:tc>
        <w:tc>
          <w:tcPr>
            <w:tcW w:w="1269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AB374C6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14858C6E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不适用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top"/>
          </w:tcPr>
          <w:p w14:paraId="597C13D0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4B0ACFCE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不适用</w:t>
            </w:r>
          </w:p>
        </w:tc>
        <w:tc>
          <w:tcPr>
            <w:tcW w:w="1268" w:type="dxa"/>
            <w:noWrap w:val="0"/>
            <w:vAlign w:val="top"/>
          </w:tcPr>
          <w:p w14:paraId="67F48688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2886F5F9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不适用</w:t>
            </w:r>
          </w:p>
        </w:tc>
        <w:tc>
          <w:tcPr>
            <w:tcW w:w="716" w:type="dxa"/>
            <w:noWrap w:val="0"/>
            <w:vAlign w:val="top"/>
          </w:tcPr>
          <w:p w14:paraId="2E6046E3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7850199E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0</w:t>
            </w:r>
          </w:p>
        </w:tc>
        <w:tc>
          <w:tcPr>
            <w:tcW w:w="873" w:type="dxa"/>
            <w:noWrap w:val="0"/>
            <w:vAlign w:val="top"/>
          </w:tcPr>
          <w:p w14:paraId="0912D224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6C0D4F14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0</w:t>
            </w:r>
          </w:p>
        </w:tc>
        <w:tc>
          <w:tcPr>
            <w:tcW w:w="1450" w:type="dxa"/>
            <w:noWrap w:val="0"/>
            <w:vAlign w:val="top"/>
          </w:tcPr>
          <w:p w14:paraId="2FCA4DCC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4627448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51CA36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70B1B60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</w:tcBorders>
            <w:noWrap w:val="0"/>
            <w:vAlign w:val="top"/>
          </w:tcPr>
          <w:p w14:paraId="7F382DB5">
            <w:pPr>
              <w:spacing w:before="153" w:line="233" w:lineRule="auto"/>
              <w:ind w:left="225"/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</w:pPr>
          </w:p>
          <w:p w14:paraId="3054ADDF">
            <w:pPr>
              <w:spacing w:before="153" w:line="233" w:lineRule="auto"/>
              <w:ind w:left="22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社会效</w:t>
            </w:r>
          </w:p>
          <w:p w14:paraId="2733C230">
            <w:pPr>
              <w:spacing w:line="225" w:lineRule="auto"/>
              <w:ind w:left="23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</w:tc>
        <w:tc>
          <w:tcPr>
            <w:tcW w:w="1269" w:type="dxa"/>
            <w:tcBorders>
              <w:top w:val="single" w:color="auto" w:sz="4" w:space="0"/>
              <w:right w:val="single" w:color="auto" w:sz="4" w:space="0"/>
            </w:tcBorders>
            <w:noWrap w:val="0"/>
            <w:vAlign w:val="top"/>
          </w:tcPr>
          <w:p w14:paraId="2C9DD3EC"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加强教学常规管理，提升教育教学质量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top"/>
          </w:tcPr>
          <w:p w14:paraId="6C5E2E90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4455759C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有所提升</w:t>
            </w:r>
          </w:p>
        </w:tc>
        <w:tc>
          <w:tcPr>
            <w:tcW w:w="1268" w:type="dxa"/>
            <w:noWrap w:val="0"/>
            <w:vAlign w:val="top"/>
          </w:tcPr>
          <w:p w14:paraId="6C286330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65026387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有所提升</w:t>
            </w:r>
          </w:p>
        </w:tc>
        <w:tc>
          <w:tcPr>
            <w:tcW w:w="716" w:type="dxa"/>
            <w:noWrap w:val="0"/>
            <w:vAlign w:val="top"/>
          </w:tcPr>
          <w:p w14:paraId="745A4B09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73A21F21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</w:t>
            </w:r>
          </w:p>
        </w:tc>
        <w:tc>
          <w:tcPr>
            <w:tcW w:w="873" w:type="dxa"/>
            <w:noWrap w:val="0"/>
            <w:vAlign w:val="top"/>
          </w:tcPr>
          <w:p w14:paraId="1D05D58C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64D85A12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9</w:t>
            </w:r>
          </w:p>
        </w:tc>
        <w:tc>
          <w:tcPr>
            <w:tcW w:w="1450" w:type="dxa"/>
            <w:noWrap w:val="0"/>
            <w:vAlign w:val="top"/>
          </w:tcPr>
          <w:p w14:paraId="386CF5A0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72A5879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9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1E325AA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7CBF25D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6EA0401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536623D">
            <w:pPr>
              <w:pStyle w:val="9"/>
              <w:spacing w:line="235" w:lineRule="exact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加强“三爱教育”和意识形态安全，加强班级文化建设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top"/>
          </w:tcPr>
          <w:p w14:paraId="2E6789CA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5CEC390D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267FD136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有所加强</w:t>
            </w:r>
          </w:p>
        </w:tc>
        <w:tc>
          <w:tcPr>
            <w:tcW w:w="1268" w:type="dxa"/>
            <w:noWrap w:val="0"/>
            <w:vAlign w:val="top"/>
          </w:tcPr>
          <w:p w14:paraId="3D7ADC99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00E0888D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089747B5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有所加强</w:t>
            </w:r>
          </w:p>
        </w:tc>
        <w:tc>
          <w:tcPr>
            <w:tcW w:w="716" w:type="dxa"/>
            <w:noWrap w:val="0"/>
            <w:vAlign w:val="top"/>
          </w:tcPr>
          <w:p w14:paraId="26D5C5BF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731A7954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5635E55D">
            <w:pPr>
              <w:pStyle w:val="9"/>
              <w:spacing w:line="235" w:lineRule="exact"/>
              <w:jc w:val="center"/>
              <w:rPr>
                <w:rFonts w:hint="default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10</w:t>
            </w:r>
          </w:p>
        </w:tc>
        <w:tc>
          <w:tcPr>
            <w:tcW w:w="873" w:type="dxa"/>
            <w:noWrap w:val="0"/>
            <w:vAlign w:val="top"/>
          </w:tcPr>
          <w:p w14:paraId="044B0722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26E85770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377A8F8A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9</w:t>
            </w:r>
          </w:p>
        </w:tc>
        <w:tc>
          <w:tcPr>
            <w:tcW w:w="1450" w:type="dxa"/>
            <w:noWrap w:val="0"/>
            <w:vAlign w:val="top"/>
          </w:tcPr>
          <w:p w14:paraId="72DCEE0C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4292889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15BCF86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310114A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5B1FFC70">
            <w:pPr>
              <w:spacing w:before="154" w:line="233" w:lineRule="auto"/>
              <w:ind w:left="23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生态效</w:t>
            </w:r>
          </w:p>
          <w:p w14:paraId="4EE03B97">
            <w:pPr>
              <w:spacing w:line="225" w:lineRule="auto"/>
              <w:ind w:left="23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</w:tc>
        <w:tc>
          <w:tcPr>
            <w:tcW w:w="1269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F009D81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62C01157">
            <w:pPr>
              <w:pStyle w:val="9"/>
              <w:spacing w:line="235" w:lineRule="exact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不适用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top"/>
          </w:tcPr>
          <w:p w14:paraId="0B0D741E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10E9F677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不适用</w:t>
            </w:r>
          </w:p>
        </w:tc>
        <w:tc>
          <w:tcPr>
            <w:tcW w:w="1268" w:type="dxa"/>
            <w:noWrap w:val="0"/>
            <w:vAlign w:val="top"/>
          </w:tcPr>
          <w:p w14:paraId="3902C2C8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79A629E9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不适用</w:t>
            </w:r>
          </w:p>
        </w:tc>
        <w:tc>
          <w:tcPr>
            <w:tcW w:w="716" w:type="dxa"/>
            <w:noWrap w:val="0"/>
            <w:vAlign w:val="top"/>
          </w:tcPr>
          <w:p w14:paraId="2C67F122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4FC3F720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0</w:t>
            </w:r>
          </w:p>
        </w:tc>
        <w:tc>
          <w:tcPr>
            <w:tcW w:w="873" w:type="dxa"/>
            <w:noWrap w:val="0"/>
            <w:vAlign w:val="top"/>
          </w:tcPr>
          <w:p w14:paraId="6763EE3E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</w:p>
          <w:p w14:paraId="1595C9E1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0"/>
                <w:lang w:val="en-US" w:eastAsia="zh-CN"/>
              </w:rPr>
              <w:t>0</w:t>
            </w:r>
          </w:p>
        </w:tc>
        <w:tc>
          <w:tcPr>
            <w:tcW w:w="1450" w:type="dxa"/>
            <w:noWrap w:val="0"/>
            <w:vAlign w:val="top"/>
          </w:tcPr>
          <w:p w14:paraId="7061CC12">
            <w:pPr>
              <w:pStyle w:val="9"/>
              <w:spacing w:line="235" w:lineRule="exact"/>
              <w:jc w:val="center"/>
              <w:rPr>
                <w:rFonts w:hint="eastAsia" w:ascii="宋体" w:hAnsi="宋体" w:eastAsia="宋体" w:cs="宋体"/>
                <w:sz w:val="20"/>
              </w:rPr>
            </w:pPr>
          </w:p>
        </w:tc>
      </w:tr>
      <w:tr w14:paraId="5D03E9F4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E6D305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DCC449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704AA5B3">
            <w:pPr>
              <w:spacing w:before="207" w:line="230" w:lineRule="auto"/>
              <w:ind w:left="227" w:right="116" w:hanging="98"/>
              <w:rPr>
                <w:rFonts w:hint="eastAsia" w:ascii="宋体" w:hAnsi="宋体" w:eastAsia="宋体" w:cs="宋体"/>
                <w:sz w:val="19"/>
                <w:szCs w:val="19"/>
                <w:lang w:eastAsia="zh-CN"/>
              </w:rPr>
            </w:pPr>
            <w:r>
              <w:rPr>
                <w:rFonts w:hint="eastAsia" w:ascii="宋体" w:hAnsi="宋体" w:cs="宋体"/>
                <w:sz w:val="19"/>
                <w:szCs w:val="19"/>
                <w:lang w:eastAsia="zh-CN"/>
              </w:rPr>
              <w:t>可持续影响指标</w:t>
            </w:r>
          </w:p>
        </w:tc>
        <w:tc>
          <w:tcPr>
            <w:tcW w:w="1269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57EF28B">
            <w:pPr>
              <w:spacing w:before="207" w:line="230" w:lineRule="auto"/>
              <w:ind w:left="227" w:right="116" w:hanging="98"/>
              <w:rPr>
                <w:rFonts w:hint="default" w:ascii="宋体" w:hAnsi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cs="宋体"/>
                <w:sz w:val="19"/>
                <w:szCs w:val="19"/>
                <w:lang w:val="en-US" w:eastAsia="zh-CN"/>
              </w:rPr>
              <w:t>教育事业可持续发展</w:t>
            </w:r>
          </w:p>
        </w:tc>
        <w:tc>
          <w:tcPr>
            <w:tcW w:w="1310" w:type="dxa"/>
            <w:tcBorders>
              <w:left w:val="single" w:color="auto" w:sz="4" w:space="0"/>
            </w:tcBorders>
            <w:noWrap w:val="0"/>
            <w:vAlign w:val="top"/>
          </w:tcPr>
          <w:p w14:paraId="385B8CE7">
            <w:pPr>
              <w:spacing w:before="207" w:line="230" w:lineRule="auto"/>
              <w:ind w:left="227" w:right="116" w:hanging="98"/>
              <w:jc w:val="center"/>
              <w:rPr>
                <w:rFonts w:hint="default" w:ascii="宋体" w:hAnsi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cs="宋体"/>
                <w:sz w:val="19"/>
                <w:szCs w:val="19"/>
                <w:lang w:val="en-US" w:eastAsia="zh-CN"/>
              </w:rPr>
              <w:t>持续发展</w:t>
            </w:r>
          </w:p>
        </w:tc>
        <w:tc>
          <w:tcPr>
            <w:tcW w:w="1268" w:type="dxa"/>
            <w:noWrap w:val="0"/>
            <w:vAlign w:val="top"/>
          </w:tcPr>
          <w:p w14:paraId="5908C37F">
            <w:pPr>
              <w:spacing w:before="207" w:line="230" w:lineRule="auto"/>
              <w:ind w:left="227" w:right="116" w:hanging="98"/>
              <w:jc w:val="center"/>
              <w:rPr>
                <w:rFonts w:hint="default" w:ascii="宋体" w:hAnsi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cs="宋体"/>
                <w:sz w:val="19"/>
                <w:szCs w:val="19"/>
                <w:lang w:val="en-US" w:eastAsia="zh-CN"/>
              </w:rPr>
              <w:t>持续发展</w:t>
            </w:r>
          </w:p>
        </w:tc>
        <w:tc>
          <w:tcPr>
            <w:tcW w:w="716" w:type="dxa"/>
            <w:noWrap w:val="0"/>
            <w:vAlign w:val="top"/>
          </w:tcPr>
          <w:p w14:paraId="2C8E26A7">
            <w:pPr>
              <w:spacing w:before="207" w:line="230" w:lineRule="auto"/>
              <w:ind w:left="227" w:right="116" w:hanging="98"/>
              <w:jc w:val="center"/>
              <w:rPr>
                <w:rFonts w:hint="default" w:ascii="宋体" w:hAnsi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cs="宋体"/>
                <w:sz w:val="19"/>
                <w:szCs w:val="19"/>
                <w:lang w:val="en-US" w:eastAsia="zh-CN"/>
              </w:rPr>
              <w:t>10</w:t>
            </w:r>
          </w:p>
        </w:tc>
        <w:tc>
          <w:tcPr>
            <w:tcW w:w="873" w:type="dxa"/>
            <w:noWrap w:val="0"/>
            <w:vAlign w:val="top"/>
          </w:tcPr>
          <w:p w14:paraId="6B57D129">
            <w:pPr>
              <w:spacing w:before="207" w:line="230" w:lineRule="auto"/>
              <w:ind w:left="227" w:right="116" w:hanging="98"/>
              <w:jc w:val="center"/>
              <w:rPr>
                <w:rFonts w:hint="default" w:ascii="宋体" w:hAnsi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cs="宋体"/>
                <w:sz w:val="19"/>
                <w:szCs w:val="19"/>
                <w:lang w:val="en-US" w:eastAsia="zh-CN"/>
              </w:rPr>
              <w:t>9</w:t>
            </w:r>
          </w:p>
        </w:tc>
        <w:tc>
          <w:tcPr>
            <w:tcW w:w="1450" w:type="dxa"/>
            <w:noWrap w:val="0"/>
            <w:vAlign w:val="top"/>
          </w:tcPr>
          <w:p w14:paraId="525AE446">
            <w:pPr>
              <w:pStyle w:val="9"/>
              <w:jc w:val="center"/>
              <w:rPr>
                <w:rFonts w:hint="eastAsia" w:ascii="宋体" w:hAnsi="宋体" w:eastAsia="宋体" w:cs="宋体"/>
              </w:rPr>
            </w:pPr>
          </w:p>
        </w:tc>
      </w:tr>
      <w:tr w14:paraId="0D836A9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4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3316F02E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085F22CB">
            <w:pPr>
              <w:spacing w:before="110" w:line="226" w:lineRule="auto"/>
              <w:ind w:left="251"/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</w:pPr>
          </w:p>
          <w:p w14:paraId="623F2A01">
            <w:pPr>
              <w:spacing w:before="110" w:line="226" w:lineRule="auto"/>
              <w:ind w:left="25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满意度</w:t>
            </w:r>
          </w:p>
          <w:p w14:paraId="5D32BCEA">
            <w:pPr>
              <w:spacing w:before="7" w:line="226" w:lineRule="auto"/>
              <w:ind w:left="34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指标</w:t>
            </w:r>
          </w:p>
          <w:p w14:paraId="58CC1F9D">
            <w:pPr>
              <w:spacing w:before="7" w:line="227" w:lineRule="auto"/>
              <w:ind w:left="11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（10</w:t>
            </w:r>
            <w:r>
              <w:rPr>
                <w:rFonts w:hint="eastAsia" w:ascii="宋体" w:hAnsi="宋体" w:eastAsia="宋体" w:cs="宋体"/>
                <w:spacing w:val="16"/>
                <w:w w:val="101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分）</w:t>
            </w:r>
          </w:p>
        </w:tc>
        <w:tc>
          <w:tcPr>
            <w:tcW w:w="1034" w:type="dxa"/>
            <w:vMerge w:val="restart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CC5AEC4">
            <w:pPr>
              <w:spacing w:before="110" w:line="226" w:lineRule="auto"/>
              <w:ind w:left="123"/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</w:pPr>
          </w:p>
          <w:p w14:paraId="74950E14">
            <w:pPr>
              <w:spacing w:before="110" w:line="226" w:lineRule="auto"/>
              <w:ind w:left="12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服务对象</w:t>
            </w:r>
          </w:p>
          <w:p w14:paraId="33ABA738">
            <w:pPr>
              <w:spacing w:before="7" w:line="226" w:lineRule="auto"/>
              <w:ind w:left="12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满意度指</w:t>
            </w:r>
          </w:p>
          <w:p w14:paraId="7C9A84A7">
            <w:pPr>
              <w:spacing w:before="7" w:line="226" w:lineRule="auto"/>
              <w:ind w:left="41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标</w:t>
            </w:r>
          </w:p>
        </w:tc>
        <w:tc>
          <w:tcPr>
            <w:tcW w:w="1269" w:type="dxa"/>
            <w:tcBorders>
              <w:top w:val="single" w:color="auto" w:sz="4" w:space="0"/>
              <w:left w:val="single" w:color="auto" w:sz="4" w:space="0"/>
            </w:tcBorders>
            <w:noWrap w:val="0"/>
            <w:vAlign w:val="top"/>
          </w:tcPr>
          <w:p w14:paraId="6CAA3AB9">
            <w:pPr>
              <w:spacing w:before="207" w:line="230" w:lineRule="auto"/>
              <w:ind w:left="227" w:right="116" w:hanging="98"/>
              <w:rPr>
                <w:rFonts w:hint="default" w:ascii="宋体" w:hAnsi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cs="宋体"/>
                <w:sz w:val="19"/>
                <w:szCs w:val="19"/>
                <w:lang w:val="en-US" w:eastAsia="zh-CN"/>
              </w:rPr>
              <w:t>学生满意度</w:t>
            </w:r>
          </w:p>
        </w:tc>
        <w:tc>
          <w:tcPr>
            <w:tcW w:w="1310" w:type="dxa"/>
            <w:noWrap w:val="0"/>
            <w:vAlign w:val="top"/>
          </w:tcPr>
          <w:p w14:paraId="430BB3FD">
            <w:pPr>
              <w:spacing w:before="207" w:line="230" w:lineRule="auto"/>
              <w:ind w:left="227" w:right="116" w:hanging="98"/>
              <w:jc w:val="center"/>
              <w:rPr>
                <w:rFonts w:hint="default" w:ascii="宋体" w:hAnsi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cs="宋体"/>
                <w:sz w:val="19"/>
                <w:szCs w:val="19"/>
                <w:lang w:eastAsia="zh-CN"/>
              </w:rPr>
              <w:t>≧</w:t>
            </w:r>
            <w:r>
              <w:rPr>
                <w:rFonts w:hint="eastAsia" w:ascii="宋体" w:hAnsi="宋体" w:cs="宋体"/>
                <w:sz w:val="19"/>
                <w:szCs w:val="19"/>
                <w:lang w:val="en-US" w:eastAsia="zh-CN"/>
              </w:rPr>
              <w:t>95%</w:t>
            </w:r>
          </w:p>
        </w:tc>
        <w:tc>
          <w:tcPr>
            <w:tcW w:w="1268" w:type="dxa"/>
            <w:noWrap w:val="0"/>
            <w:vAlign w:val="top"/>
          </w:tcPr>
          <w:p w14:paraId="5CEC5A10">
            <w:pPr>
              <w:spacing w:before="207" w:line="230" w:lineRule="auto"/>
              <w:ind w:left="227" w:right="116" w:hanging="98"/>
              <w:jc w:val="center"/>
              <w:rPr>
                <w:rFonts w:hint="default" w:ascii="宋体" w:hAnsi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cs="宋体"/>
                <w:sz w:val="19"/>
                <w:szCs w:val="19"/>
                <w:lang w:val="en-US" w:eastAsia="zh-CN"/>
              </w:rPr>
              <w:t>98%</w:t>
            </w:r>
          </w:p>
        </w:tc>
        <w:tc>
          <w:tcPr>
            <w:tcW w:w="716" w:type="dxa"/>
            <w:noWrap w:val="0"/>
            <w:vAlign w:val="top"/>
          </w:tcPr>
          <w:p w14:paraId="172D4E0F">
            <w:pPr>
              <w:spacing w:before="207" w:line="230" w:lineRule="auto"/>
              <w:ind w:left="227" w:right="116" w:hanging="98"/>
              <w:jc w:val="center"/>
              <w:rPr>
                <w:rFonts w:hint="default" w:ascii="宋体" w:hAnsi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cs="宋体"/>
                <w:sz w:val="19"/>
                <w:szCs w:val="19"/>
                <w:lang w:val="en-US" w:eastAsia="zh-CN"/>
              </w:rPr>
              <w:t>3</w:t>
            </w:r>
          </w:p>
        </w:tc>
        <w:tc>
          <w:tcPr>
            <w:tcW w:w="873" w:type="dxa"/>
            <w:noWrap w:val="0"/>
            <w:vAlign w:val="top"/>
          </w:tcPr>
          <w:p w14:paraId="3B4EA45E">
            <w:pPr>
              <w:spacing w:before="207" w:line="230" w:lineRule="auto"/>
              <w:ind w:left="227" w:right="116" w:hanging="98"/>
              <w:jc w:val="center"/>
              <w:rPr>
                <w:rFonts w:hint="default" w:ascii="宋体" w:hAnsi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cs="宋体"/>
                <w:sz w:val="19"/>
                <w:szCs w:val="19"/>
                <w:lang w:val="en-US" w:eastAsia="zh-CN"/>
              </w:rPr>
              <w:t>3</w:t>
            </w:r>
          </w:p>
        </w:tc>
        <w:tc>
          <w:tcPr>
            <w:tcW w:w="1450" w:type="dxa"/>
            <w:noWrap w:val="0"/>
            <w:vAlign w:val="top"/>
          </w:tcPr>
          <w:p w14:paraId="3467FFD0">
            <w:pPr>
              <w:pStyle w:val="9"/>
              <w:jc w:val="center"/>
              <w:rPr>
                <w:rFonts w:hint="eastAsia" w:ascii="宋体" w:hAnsi="宋体" w:eastAsia="宋体" w:cs="宋体"/>
              </w:rPr>
            </w:pPr>
          </w:p>
        </w:tc>
      </w:tr>
      <w:tr w14:paraId="7471586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72ED6EE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5360290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3A7D47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tcBorders>
              <w:left w:val="single" w:color="auto" w:sz="4" w:space="0"/>
            </w:tcBorders>
            <w:noWrap w:val="0"/>
            <w:vAlign w:val="top"/>
          </w:tcPr>
          <w:p w14:paraId="01AEFBF5">
            <w:pPr>
              <w:spacing w:before="207" w:line="230" w:lineRule="auto"/>
              <w:ind w:left="227" w:right="116" w:hanging="98"/>
              <w:rPr>
                <w:rFonts w:hint="default" w:ascii="宋体" w:hAnsi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cs="宋体"/>
                <w:sz w:val="19"/>
                <w:szCs w:val="19"/>
                <w:lang w:val="en-US" w:eastAsia="zh-CN"/>
              </w:rPr>
              <w:t>家长满意度</w:t>
            </w:r>
          </w:p>
        </w:tc>
        <w:tc>
          <w:tcPr>
            <w:tcW w:w="1310" w:type="dxa"/>
            <w:noWrap w:val="0"/>
            <w:vAlign w:val="top"/>
          </w:tcPr>
          <w:p w14:paraId="295E773B">
            <w:pPr>
              <w:spacing w:before="207" w:line="230" w:lineRule="auto"/>
              <w:ind w:left="227" w:right="116" w:hanging="98"/>
              <w:jc w:val="center"/>
              <w:rPr>
                <w:rFonts w:hint="default" w:ascii="宋体" w:hAnsi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cs="宋体"/>
                <w:sz w:val="19"/>
                <w:szCs w:val="19"/>
                <w:lang w:eastAsia="zh-CN"/>
              </w:rPr>
              <w:t>≧</w:t>
            </w:r>
            <w:r>
              <w:rPr>
                <w:rFonts w:hint="eastAsia" w:ascii="宋体" w:hAnsi="宋体" w:cs="宋体"/>
                <w:sz w:val="19"/>
                <w:szCs w:val="19"/>
                <w:lang w:val="en-US" w:eastAsia="zh-CN"/>
              </w:rPr>
              <w:t>95%</w:t>
            </w:r>
          </w:p>
        </w:tc>
        <w:tc>
          <w:tcPr>
            <w:tcW w:w="1268" w:type="dxa"/>
            <w:noWrap w:val="0"/>
            <w:vAlign w:val="top"/>
          </w:tcPr>
          <w:p w14:paraId="43D5B2CF">
            <w:pPr>
              <w:spacing w:before="207" w:line="230" w:lineRule="auto"/>
              <w:ind w:left="227" w:right="116" w:hanging="98"/>
              <w:jc w:val="center"/>
              <w:rPr>
                <w:rFonts w:hint="default" w:ascii="宋体" w:hAnsi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cs="宋体"/>
                <w:sz w:val="19"/>
                <w:szCs w:val="19"/>
                <w:lang w:val="en-US" w:eastAsia="zh-CN"/>
              </w:rPr>
              <w:t>98%</w:t>
            </w:r>
          </w:p>
        </w:tc>
        <w:tc>
          <w:tcPr>
            <w:tcW w:w="716" w:type="dxa"/>
            <w:noWrap w:val="0"/>
            <w:vAlign w:val="top"/>
          </w:tcPr>
          <w:p w14:paraId="2228B926">
            <w:pPr>
              <w:spacing w:before="207" w:line="230" w:lineRule="auto"/>
              <w:ind w:left="227" w:right="116" w:hanging="98"/>
              <w:jc w:val="center"/>
              <w:rPr>
                <w:rFonts w:hint="default" w:ascii="宋体" w:hAnsi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cs="宋体"/>
                <w:sz w:val="19"/>
                <w:szCs w:val="19"/>
                <w:lang w:val="en-US" w:eastAsia="zh-CN"/>
              </w:rPr>
              <w:t>3</w:t>
            </w:r>
          </w:p>
        </w:tc>
        <w:tc>
          <w:tcPr>
            <w:tcW w:w="873" w:type="dxa"/>
            <w:noWrap w:val="0"/>
            <w:vAlign w:val="top"/>
          </w:tcPr>
          <w:p w14:paraId="1BA5655F">
            <w:pPr>
              <w:spacing w:before="207" w:line="230" w:lineRule="auto"/>
              <w:ind w:left="227" w:right="116" w:hanging="98"/>
              <w:jc w:val="center"/>
              <w:rPr>
                <w:rFonts w:hint="default" w:ascii="宋体" w:hAnsi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cs="宋体"/>
                <w:sz w:val="19"/>
                <w:szCs w:val="19"/>
                <w:lang w:val="en-US" w:eastAsia="zh-CN"/>
              </w:rPr>
              <w:t>3</w:t>
            </w:r>
          </w:p>
        </w:tc>
        <w:tc>
          <w:tcPr>
            <w:tcW w:w="1450" w:type="dxa"/>
            <w:noWrap w:val="0"/>
            <w:vAlign w:val="top"/>
          </w:tcPr>
          <w:p w14:paraId="305E576E">
            <w:pPr>
              <w:pStyle w:val="9"/>
              <w:jc w:val="center"/>
              <w:rPr>
                <w:rFonts w:hint="eastAsia" w:ascii="宋体" w:hAnsi="宋体" w:eastAsia="宋体" w:cs="宋体"/>
              </w:rPr>
            </w:pPr>
          </w:p>
        </w:tc>
      </w:tr>
      <w:tr w14:paraId="5AACBB8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084" w:type="dxa"/>
            <w:vMerge w:val="continue"/>
            <w:tcBorders>
              <w:top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6518E16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18F8119E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34" w:type="dxa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B34EA1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69" w:type="dxa"/>
            <w:tcBorders>
              <w:left w:val="single" w:color="auto" w:sz="4" w:space="0"/>
            </w:tcBorders>
            <w:noWrap w:val="0"/>
            <w:vAlign w:val="top"/>
          </w:tcPr>
          <w:p w14:paraId="444A3640">
            <w:pPr>
              <w:spacing w:before="207" w:line="230" w:lineRule="auto"/>
              <w:ind w:left="227" w:right="116" w:hanging="98"/>
              <w:rPr>
                <w:rFonts w:hint="default" w:ascii="宋体" w:hAnsi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cs="宋体"/>
                <w:sz w:val="19"/>
                <w:szCs w:val="19"/>
                <w:lang w:val="en-US" w:eastAsia="zh-CN"/>
              </w:rPr>
              <w:t>社会公众满意度</w:t>
            </w:r>
          </w:p>
        </w:tc>
        <w:tc>
          <w:tcPr>
            <w:tcW w:w="1310" w:type="dxa"/>
            <w:noWrap w:val="0"/>
            <w:vAlign w:val="top"/>
          </w:tcPr>
          <w:p w14:paraId="649DF539">
            <w:pPr>
              <w:spacing w:before="207" w:line="230" w:lineRule="auto"/>
              <w:ind w:left="227" w:right="116" w:hanging="98"/>
              <w:jc w:val="center"/>
              <w:rPr>
                <w:rFonts w:hint="default" w:ascii="宋体" w:hAnsi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cs="宋体"/>
                <w:sz w:val="19"/>
                <w:szCs w:val="19"/>
                <w:lang w:eastAsia="zh-CN"/>
              </w:rPr>
              <w:t>≧</w:t>
            </w:r>
            <w:r>
              <w:rPr>
                <w:rFonts w:hint="eastAsia" w:ascii="宋体" w:hAnsi="宋体" w:cs="宋体"/>
                <w:sz w:val="19"/>
                <w:szCs w:val="19"/>
                <w:lang w:val="en-US" w:eastAsia="zh-CN"/>
              </w:rPr>
              <w:t>90%</w:t>
            </w:r>
          </w:p>
        </w:tc>
        <w:tc>
          <w:tcPr>
            <w:tcW w:w="1268" w:type="dxa"/>
            <w:noWrap w:val="0"/>
            <w:vAlign w:val="top"/>
          </w:tcPr>
          <w:p w14:paraId="0C1B5DA1">
            <w:pPr>
              <w:spacing w:before="207" w:line="230" w:lineRule="auto"/>
              <w:ind w:left="227" w:right="116" w:hanging="98"/>
              <w:jc w:val="center"/>
              <w:rPr>
                <w:rFonts w:hint="default" w:ascii="宋体" w:hAnsi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cs="宋体"/>
                <w:sz w:val="19"/>
                <w:szCs w:val="19"/>
                <w:lang w:val="en-US" w:eastAsia="zh-CN"/>
              </w:rPr>
              <w:t>96%</w:t>
            </w:r>
          </w:p>
        </w:tc>
        <w:tc>
          <w:tcPr>
            <w:tcW w:w="716" w:type="dxa"/>
            <w:noWrap w:val="0"/>
            <w:vAlign w:val="top"/>
          </w:tcPr>
          <w:p w14:paraId="3315B324">
            <w:pPr>
              <w:spacing w:before="207" w:line="230" w:lineRule="auto"/>
              <w:ind w:left="227" w:right="116" w:hanging="98"/>
              <w:jc w:val="center"/>
              <w:rPr>
                <w:rFonts w:hint="default" w:ascii="宋体" w:hAnsi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cs="宋体"/>
                <w:sz w:val="19"/>
                <w:szCs w:val="19"/>
                <w:lang w:val="en-US" w:eastAsia="zh-CN"/>
              </w:rPr>
              <w:t>4</w:t>
            </w:r>
          </w:p>
        </w:tc>
        <w:tc>
          <w:tcPr>
            <w:tcW w:w="873" w:type="dxa"/>
            <w:noWrap w:val="0"/>
            <w:vAlign w:val="top"/>
          </w:tcPr>
          <w:p w14:paraId="4DCCCB1D">
            <w:pPr>
              <w:spacing w:before="207" w:line="230" w:lineRule="auto"/>
              <w:ind w:left="227" w:right="116" w:hanging="98"/>
              <w:jc w:val="center"/>
              <w:rPr>
                <w:rFonts w:hint="default" w:ascii="宋体" w:hAnsi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cs="宋体"/>
                <w:sz w:val="19"/>
                <w:szCs w:val="19"/>
                <w:lang w:val="en-US" w:eastAsia="zh-CN"/>
              </w:rPr>
              <w:t>4</w:t>
            </w:r>
          </w:p>
        </w:tc>
        <w:tc>
          <w:tcPr>
            <w:tcW w:w="1450" w:type="dxa"/>
            <w:noWrap w:val="0"/>
            <w:vAlign w:val="top"/>
          </w:tcPr>
          <w:p w14:paraId="3F820355">
            <w:pPr>
              <w:pStyle w:val="9"/>
              <w:jc w:val="center"/>
              <w:rPr>
                <w:rFonts w:hint="eastAsia" w:ascii="宋体" w:hAnsi="宋体" w:eastAsia="宋体" w:cs="宋体"/>
              </w:rPr>
            </w:pPr>
          </w:p>
        </w:tc>
      </w:tr>
      <w:tr w14:paraId="7828A6A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9" w:hRule="atLeast"/>
        </w:trPr>
        <w:tc>
          <w:tcPr>
            <w:tcW w:w="7044" w:type="dxa"/>
            <w:gridSpan w:val="6"/>
            <w:noWrap w:val="0"/>
            <w:vAlign w:val="top"/>
          </w:tcPr>
          <w:p w14:paraId="477BF26F">
            <w:pPr>
              <w:spacing w:before="41" w:line="221" w:lineRule="auto"/>
              <w:ind w:left="334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1"/>
                <w:sz w:val="19"/>
                <w:szCs w:val="19"/>
              </w:rPr>
              <w:t>总分</w:t>
            </w:r>
          </w:p>
        </w:tc>
        <w:tc>
          <w:tcPr>
            <w:tcW w:w="716" w:type="dxa"/>
            <w:noWrap w:val="0"/>
            <w:vAlign w:val="top"/>
          </w:tcPr>
          <w:p w14:paraId="5DEC43AD">
            <w:pPr>
              <w:spacing w:before="75" w:line="195" w:lineRule="auto"/>
              <w:ind w:left="23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4"/>
                <w:sz w:val="19"/>
                <w:szCs w:val="19"/>
              </w:rPr>
              <w:t>100</w:t>
            </w:r>
          </w:p>
        </w:tc>
        <w:tc>
          <w:tcPr>
            <w:tcW w:w="873" w:type="dxa"/>
            <w:noWrap w:val="0"/>
            <w:vAlign w:val="top"/>
          </w:tcPr>
          <w:p w14:paraId="78FAC08C">
            <w:pPr>
              <w:pStyle w:val="9"/>
              <w:jc w:val="center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97</w:t>
            </w:r>
          </w:p>
        </w:tc>
        <w:tc>
          <w:tcPr>
            <w:tcW w:w="1450" w:type="dxa"/>
            <w:noWrap w:val="0"/>
            <w:vAlign w:val="top"/>
          </w:tcPr>
          <w:p w14:paraId="07B2F3F2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</w:tbl>
    <w:p w14:paraId="5B03539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</w:pPr>
    </w:p>
    <w:p w14:paraId="797050E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</w:pPr>
    </w:p>
    <w:p w14:paraId="24C4B24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eastAsia="宋体"/>
          <w:sz w:val="28"/>
          <w:szCs w:val="28"/>
          <w:lang w:eastAsia="zh-CN"/>
        </w:rPr>
        <w:sectPr>
          <w:footerReference r:id="rId5" w:type="default"/>
          <w:pgSz w:w="11900" w:h="16833"/>
          <w:pgMar w:top="1429" w:right="1106" w:bottom="1310" w:left="1111" w:header="0" w:footer="1020" w:gutter="0"/>
          <w:pgNumType w:fmt="decimal"/>
          <w:cols w:space="0" w:num="1"/>
          <w:rtlGutter w:val="0"/>
          <w:docGrid w:linePitch="0" w:charSpace="0"/>
        </w:sectPr>
      </w:pP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单位负责人签字：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填表人：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 联系电话：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填报日期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eastAsia="zh-CN"/>
        </w:rPr>
        <w:t>：</w:t>
      </w:r>
    </w:p>
    <w:p w14:paraId="414F0E14">
      <w:pPr>
        <w:spacing w:before="191" w:line="230" w:lineRule="auto"/>
        <w:rPr>
          <w:rFonts w:hint="eastAsia" w:ascii="方正小标宋简体" w:hAnsi="方正小标宋简体" w:eastAsia="方正小标宋简体" w:cs="方正小标宋简体"/>
          <w:sz w:val="31"/>
          <w:szCs w:val="31"/>
        </w:rPr>
      </w:pPr>
      <w:r>
        <w:rPr>
          <w:rFonts w:ascii="黑体" w:hAnsi="黑体" w:eastAsia="黑体" w:cs="黑体"/>
          <w:spacing w:val="-4"/>
          <w:sz w:val="31"/>
          <w:szCs w:val="31"/>
        </w:rPr>
        <w:t>附件</w:t>
      </w:r>
      <w:r>
        <w:rPr>
          <w:rFonts w:ascii="黑体" w:hAnsi="黑体" w:eastAsia="黑体" w:cs="黑体"/>
          <w:spacing w:val="-68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-4"/>
          <w:sz w:val="31"/>
          <w:szCs w:val="31"/>
        </w:rPr>
        <w:t>4</w:t>
      </w:r>
    </w:p>
    <w:p w14:paraId="4F378F3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2023 年度项目支出绩效自评表</w:t>
      </w:r>
    </w:p>
    <w:tbl>
      <w:tblPr>
        <w:tblStyle w:val="8"/>
        <w:tblW w:w="9855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1079"/>
        <w:gridCol w:w="955"/>
        <w:gridCol w:w="1244"/>
        <w:gridCol w:w="1244"/>
        <w:gridCol w:w="1281"/>
        <w:gridCol w:w="673"/>
        <w:gridCol w:w="873"/>
        <w:gridCol w:w="1422"/>
      </w:tblGrid>
      <w:tr w14:paraId="237691D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9" w:hRule="atLeast"/>
        </w:trPr>
        <w:tc>
          <w:tcPr>
            <w:tcW w:w="3118" w:type="dxa"/>
            <w:gridSpan w:val="3"/>
            <w:noWrap w:val="0"/>
            <w:vAlign w:val="top"/>
          </w:tcPr>
          <w:p w14:paraId="2BA20FDA">
            <w:pPr>
              <w:spacing w:before="41" w:line="211" w:lineRule="auto"/>
              <w:ind w:left="96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项目支出名称</w:t>
            </w:r>
          </w:p>
        </w:tc>
        <w:tc>
          <w:tcPr>
            <w:tcW w:w="6737" w:type="dxa"/>
            <w:gridSpan w:val="6"/>
            <w:noWrap w:val="0"/>
            <w:vAlign w:val="top"/>
          </w:tcPr>
          <w:p w14:paraId="10D9CB29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 w14:paraId="7C8507E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1084" w:type="dxa"/>
            <w:noWrap w:val="0"/>
            <w:vAlign w:val="top"/>
          </w:tcPr>
          <w:p w14:paraId="1458DF27">
            <w:pPr>
              <w:spacing w:before="32" w:line="215" w:lineRule="auto"/>
              <w:ind w:left="12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主管部门</w:t>
            </w:r>
          </w:p>
        </w:tc>
        <w:tc>
          <w:tcPr>
            <w:tcW w:w="4522" w:type="dxa"/>
            <w:gridSpan w:val="4"/>
            <w:noWrap w:val="0"/>
            <w:vAlign w:val="top"/>
          </w:tcPr>
          <w:p w14:paraId="3286D7C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 w14:paraId="08FF4C42">
            <w:pPr>
              <w:spacing w:before="32" w:line="215" w:lineRule="auto"/>
              <w:ind w:left="25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实施单位</w:t>
            </w:r>
          </w:p>
        </w:tc>
        <w:tc>
          <w:tcPr>
            <w:tcW w:w="2968" w:type="dxa"/>
            <w:gridSpan w:val="3"/>
            <w:noWrap w:val="0"/>
            <w:vAlign w:val="top"/>
          </w:tcPr>
          <w:p w14:paraId="4F3A7F1B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 w14:paraId="297D334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03903BCD">
            <w:pPr>
              <w:spacing w:before="61" w:line="241" w:lineRule="auto"/>
              <w:ind w:right="141"/>
              <w:jc w:val="both"/>
              <w:rPr>
                <w:rFonts w:hint="eastAsia" w:ascii="宋体" w:hAnsi="宋体" w:cs="宋体"/>
                <w:sz w:val="19"/>
                <w:szCs w:val="19"/>
                <w:lang w:eastAsia="zh-CN"/>
              </w:rPr>
            </w:pPr>
          </w:p>
          <w:p w14:paraId="244DA519">
            <w:pPr>
              <w:spacing w:before="61" w:line="241" w:lineRule="auto"/>
              <w:ind w:right="141"/>
              <w:jc w:val="center"/>
              <w:rPr>
                <w:rFonts w:hint="eastAsia" w:ascii="宋体" w:hAnsi="宋体" w:eastAsia="宋体" w:cs="宋体"/>
                <w:sz w:val="19"/>
                <w:szCs w:val="19"/>
                <w:lang w:eastAsia="zh-CN"/>
              </w:rPr>
            </w:pPr>
            <w:r>
              <w:rPr>
                <w:rFonts w:hint="eastAsia" w:ascii="宋体" w:hAnsi="宋体" w:cs="宋体"/>
                <w:sz w:val="19"/>
                <w:szCs w:val="19"/>
                <w:lang w:eastAsia="zh-CN"/>
              </w:rPr>
              <w:t>项目资金（万元）</w:t>
            </w:r>
          </w:p>
        </w:tc>
        <w:tc>
          <w:tcPr>
            <w:tcW w:w="2034" w:type="dxa"/>
            <w:gridSpan w:val="2"/>
            <w:noWrap w:val="0"/>
            <w:vAlign w:val="top"/>
          </w:tcPr>
          <w:p w14:paraId="3EA381C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421C5041">
            <w:pPr>
              <w:spacing w:before="31" w:line="217" w:lineRule="auto"/>
              <w:ind w:left="12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年初预算数</w:t>
            </w:r>
          </w:p>
        </w:tc>
        <w:tc>
          <w:tcPr>
            <w:tcW w:w="1244" w:type="dxa"/>
            <w:noWrap w:val="0"/>
            <w:vAlign w:val="top"/>
          </w:tcPr>
          <w:p w14:paraId="5728E828">
            <w:pPr>
              <w:spacing w:before="31" w:line="217" w:lineRule="auto"/>
              <w:ind w:left="11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全年预算数</w:t>
            </w:r>
          </w:p>
        </w:tc>
        <w:tc>
          <w:tcPr>
            <w:tcW w:w="1281" w:type="dxa"/>
            <w:noWrap w:val="0"/>
            <w:vAlign w:val="top"/>
          </w:tcPr>
          <w:p w14:paraId="74EEB116">
            <w:pPr>
              <w:spacing w:before="31" w:line="217" w:lineRule="auto"/>
              <w:ind w:left="14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全年执行数</w:t>
            </w:r>
          </w:p>
        </w:tc>
        <w:tc>
          <w:tcPr>
            <w:tcW w:w="673" w:type="dxa"/>
            <w:noWrap w:val="0"/>
            <w:vAlign w:val="top"/>
          </w:tcPr>
          <w:p w14:paraId="27CA1193">
            <w:pPr>
              <w:spacing w:before="31" w:line="217" w:lineRule="auto"/>
              <w:ind w:left="14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分值</w:t>
            </w:r>
          </w:p>
        </w:tc>
        <w:tc>
          <w:tcPr>
            <w:tcW w:w="873" w:type="dxa"/>
            <w:noWrap w:val="0"/>
            <w:vAlign w:val="top"/>
          </w:tcPr>
          <w:p w14:paraId="3A5DA43A">
            <w:pPr>
              <w:spacing w:before="31" w:line="217" w:lineRule="auto"/>
              <w:ind w:left="14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执行率</w:t>
            </w:r>
          </w:p>
        </w:tc>
        <w:tc>
          <w:tcPr>
            <w:tcW w:w="1422" w:type="dxa"/>
            <w:noWrap w:val="0"/>
            <w:vAlign w:val="top"/>
          </w:tcPr>
          <w:p w14:paraId="1AC574BB">
            <w:pPr>
              <w:spacing w:before="31" w:line="217" w:lineRule="auto"/>
              <w:ind w:left="35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sz w:val="19"/>
                <w:szCs w:val="19"/>
              </w:rPr>
              <w:t>自评得分</w:t>
            </w:r>
          </w:p>
        </w:tc>
      </w:tr>
      <w:tr w14:paraId="4E994E2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35D4AD1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2034" w:type="dxa"/>
            <w:gridSpan w:val="2"/>
            <w:noWrap w:val="0"/>
            <w:vAlign w:val="top"/>
          </w:tcPr>
          <w:p w14:paraId="3965AF6B">
            <w:pPr>
              <w:spacing w:before="30" w:line="217" w:lineRule="auto"/>
              <w:ind w:left="11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年度资金总额</w:t>
            </w:r>
          </w:p>
        </w:tc>
        <w:tc>
          <w:tcPr>
            <w:tcW w:w="1244" w:type="dxa"/>
            <w:noWrap w:val="0"/>
            <w:vAlign w:val="top"/>
          </w:tcPr>
          <w:p w14:paraId="3BB6E487">
            <w:pPr>
              <w:pStyle w:val="9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0.00</w:t>
            </w:r>
          </w:p>
        </w:tc>
        <w:tc>
          <w:tcPr>
            <w:tcW w:w="1244" w:type="dxa"/>
            <w:noWrap w:val="0"/>
            <w:vAlign w:val="top"/>
          </w:tcPr>
          <w:p w14:paraId="026E43B5">
            <w:pPr>
              <w:pStyle w:val="9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0.00</w:t>
            </w:r>
          </w:p>
        </w:tc>
        <w:tc>
          <w:tcPr>
            <w:tcW w:w="1281" w:type="dxa"/>
            <w:noWrap w:val="0"/>
            <w:vAlign w:val="top"/>
          </w:tcPr>
          <w:p w14:paraId="75C7C046">
            <w:pPr>
              <w:pStyle w:val="9"/>
              <w:rPr>
                <w:rFonts w:hint="default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0.00</w:t>
            </w:r>
          </w:p>
        </w:tc>
        <w:tc>
          <w:tcPr>
            <w:tcW w:w="673" w:type="dxa"/>
            <w:noWrap w:val="0"/>
            <w:vAlign w:val="top"/>
          </w:tcPr>
          <w:p w14:paraId="470F362D">
            <w:pPr>
              <w:spacing w:before="64" w:line="195" w:lineRule="auto"/>
              <w:ind w:left="331"/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/</w:t>
            </w:r>
          </w:p>
        </w:tc>
        <w:tc>
          <w:tcPr>
            <w:tcW w:w="873" w:type="dxa"/>
            <w:noWrap w:val="0"/>
            <w:vAlign w:val="top"/>
          </w:tcPr>
          <w:p w14:paraId="01FDEC6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422" w:type="dxa"/>
            <w:noWrap w:val="0"/>
            <w:vAlign w:val="top"/>
          </w:tcPr>
          <w:p w14:paraId="12DBD9A8">
            <w:pPr>
              <w:pStyle w:val="9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/</w:t>
            </w:r>
          </w:p>
        </w:tc>
      </w:tr>
      <w:tr w14:paraId="607C811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68DAADB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2034" w:type="dxa"/>
            <w:gridSpan w:val="2"/>
            <w:noWrap w:val="0"/>
            <w:vAlign w:val="top"/>
          </w:tcPr>
          <w:p w14:paraId="2AAF2982">
            <w:pPr>
              <w:spacing w:before="30" w:line="218" w:lineRule="auto"/>
              <w:ind w:left="11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9"/>
                <w:sz w:val="19"/>
                <w:szCs w:val="19"/>
              </w:rPr>
              <w:t>其中：当年财政拨款</w:t>
            </w:r>
          </w:p>
        </w:tc>
        <w:tc>
          <w:tcPr>
            <w:tcW w:w="1244" w:type="dxa"/>
            <w:noWrap w:val="0"/>
            <w:vAlign w:val="top"/>
          </w:tcPr>
          <w:p w14:paraId="0AA7E6A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42AA209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 w14:paraId="4159DFC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673" w:type="dxa"/>
            <w:noWrap w:val="0"/>
            <w:vAlign w:val="top"/>
          </w:tcPr>
          <w:p w14:paraId="17C2B43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873" w:type="dxa"/>
            <w:noWrap w:val="0"/>
            <w:vAlign w:val="top"/>
          </w:tcPr>
          <w:p w14:paraId="525DF2B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422" w:type="dxa"/>
            <w:noWrap w:val="0"/>
            <w:vAlign w:val="top"/>
          </w:tcPr>
          <w:p w14:paraId="7AC94E37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 w14:paraId="19DAB1B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10B480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2034" w:type="dxa"/>
            <w:gridSpan w:val="2"/>
            <w:noWrap w:val="0"/>
            <w:vAlign w:val="top"/>
          </w:tcPr>
          <w:p w14:paraId="313EB92A">
            <w:pPr>
              <w:spacing w:before="31" w:line="216" w:lineRule="auto"/>
              <w:ind w:left="71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上年结转资金</w:t>
            </w:r>
          </w:p>
        </w:tc>
        <w:tc>
          <w:tcPr>
            <w:tcW w:w="1244" w:type="dxa"/>
            <w:noWrap w:val="0"/>
            <w:vAlign w:val="top"/>
          </w:tcPr>
          <w:p w14:paraId="6B2142A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6E52A83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 w14:paraId="681F35C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673" w:type="dxa"/>
            <w:noWrap w:val="0"/>
            <w:vAlign w:val="top"/>
          </w:tcPr>
          <w:p w14:paraId="4423F19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873" w:type="dxa"/>
            <w:noWrap w:val="0"/>
            <w:vAlign w:val="top"/>
          </w:tcPr>
          <w:p w14:paraId="3E04C43E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422" w:type="dxa"/>
            <w:noWrap w:val="0"/>
            <w:vAlign w:val="top"/>
          </w:tcPr>
          <w:p w14:paraId="5216D017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 w14:paraId="253C09A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4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33B7AEA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2034" w:type="dxa"/>
            <w:gridSpan w:val="2"/>
            <w:noWrap w:val="0"/>
            <w:vAlign w:val="top"/>
          </w:tcPr>
          <w:p w14:paraId="0FB6FE7A">
            <w:pPr>
              <w:spacing w:before="31" w:line="216" w:lineRule="auto"/>
              <w:ind w:left="71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其他资金</w:t>
            </w:r>
          </w:p>
        </w:tc>
        <w:tc>
          <w:tcPr>
            <w:tcW w:w="1244" w:type="dxa"/>
            <w:noWrap w:val="0"/>
            <w:vAlign w:val="top"/>
          </w:tcPr>
          <w:p w14:paraId="4B66E73E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1F7D26E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 w14:paraId="2993EE3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673" w:type="dxa"/>
            <w:noWrap w:val="0"/>
            <w:vAlign w:val="top"/>
          </w:tcPr>
          <w:p w14:paraId="2BA6F90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873" w:type="dxa"/>
            <w:noWrap w:val="0"/>
            <w:vAlign w:val="top"/>
          </w:tcPr>
          <w:p w14:paraId="78753BC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422" w:type="dxa"/>
            <w:noWrap w:val="0"/>
            <w:vAlign w:val="top"/>
          </w:tcPr>
          <w:p w14:paraId="697FBAFA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 w14:paraId="3A8FE7B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1810DF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380" w:right="142" w:hanging="232"/>
              <w:jc w:val="center"/>
              <w:textAlignment w:val="auto"/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年度</w:t>
            </w:r>
          </w:p>
          <w:p w14:paraId="239D98E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380" w:right="142" w:hanging="232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总体</w:t>
            </w:r>
          </w:p>
          <w:p w14:paraId="72570E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380" w:right="142" w:hanging="232"/>
              <w:jc w:val="center"/>
              <w:textAlignment w:val="auto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7"/>
                <w:sz w:val="19"/>
                <w:szCs w:val="19"/>
              </w:rPr>
              <w:t>目标</w:t>
            </w:r>
          </w:p>
        </w:tc>
        <w:tc>
          <w:tcPr>
            <w:tcW w:w="4522" w:type="dxa"/>
            <w:gridSpan w:val="4"/>
            <w:noWrap w:val="0"/>
            <w:vAlign w:val="top"/>
          </w:tcPr>
          <w:p w14:paraId="4C48CC28">
            <w:pPr>
              <w:spacing w:before="31" w:line="217" w:lineRule="auto"/>
              <w:ind w:left="187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预期目标</w:t>
            </w:r>
          </w:p>
        </w:tc>
        <w:tc>
          <w:tcPr>
            <w:tcW w:w="4249" w:type="dxa"/>
            <w:gridSpan w:val="4"/>
            <w:noWrap w:val="0"/>
            <w:vAlign w:val="top"/>
          </w:tcPr>
          <w:p w14:paraId="148D8E49">
            <w:pPr>
              <w:spacing w:before="31" w:line="217" w:lineRule="auto"/>
              <w:ind w:left="153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实际完成情况</w:t>
            </w:r>
          </w:p>
        </w:tc>
      </w:tr>
      <w:tr w14:paraId="0C226B9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7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204B0ED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522" w:type="dxa"/>
            <w:gridSpan w:val="4"/>
            <w:noWrap w:val="0"/>
            <w:vAlign w:val="top"/>
          </w:tcPr>
          <w:p w14:paraId="6EE4ABF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4249" w:type="dxa"/>
            <w:gridSpan w:val="4"/>
            <w:noWrap w:val="0"/>
            <w:vAlign w:val="top"/>
          </w:tcPr>
          <w:p w14:paraId="313CAC8C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 w14:paraId="7D74682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7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textDirection w:val="tbRlV"/>
            <w:vAlign w:val="top"/>
          </w:tcPr>
          <w:p w14:paraId="7BE0C9AC">
            <w:pPr>
              <w:pStyle w:val="9"/>
              <w:spacing w:line="366" w:lineRule="auto"/>
              <w:rPr>
                <w:rFonts w:hint="eastAsia" w:ascii="宋体" w:hAnsi="宋体" w:eastAsia="宋体" w:cs="宋体"/>
              </w:rPr>
            </w:pPr>
          </w:p>
          <w:p w14:paraId="64CA019D">
            <w:pPr>
              <w:spacing w:before="63" w:line="216" w:lineRule="auto"/>
              <w:ind w:left="305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绩</w:t>
            </w:r>
            <w:r>
              <w:rPr>
                <w:rFonts w:hint="eastAsia" w:ascii="宋体" w:hAnsi="宋体" w:eastAsia="宋体" w:cs="宋体"/>
                <w:spacing w:val="-31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效</w:t>
            </w:r>
            <w:r>
              <w:rPr>
                <w:rFonts w:hint="eastAsia" w:ascii="宋体" w:hAnsi="宋体" w:eastAsia="宋体" w:cs="宋体"/>
                <w:spacing w:val="-34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指</w:t>
            </w:r>
            <w:r>
              <w:rPr>
                <w:rFonts w:hint="eastAsia" w:ascii="宋体" w:hAnsi="宋体" w:eastAsia="宋体" w:cs="宋体"/>
                <w:spacing w:val="-32"/>
                <w:sz w:val="19"/>
                <w:szCs w:val="19"/>
              </w:rPr>
              <w:t xml:space="preserve"> </w:t>
            </w: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标</w:t>
            </w:r>
          </w:p>
        </w:tc>
        <w:tc>
          <w:tcPr>
            <w:tcW w:w="1079" w:type="dxa"/>
            <w:noWrap w:val="0"/>
            <w:vAlign w:val="top"/>
          </w:tcPr>
          <w:p w14:paraId="489B368F">
            <w:pPr>
              <w:spacing w:before="141" w:line="226" w:lineRule="auto"/>
              <w:ind w:left="156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一级指标</w:t>
            </w:r>
          </w:p>
        </w:tc>
        <w:tc>
          <w:tcPr>
            <w:tcW w:w="955" w:type="dxa"/>
            <w:noWrap w:val="0"/>
            <w:vAlign w:val="top"/>
          </w:tcPr>
          <w:p w14:paraId="1C35FD13">
            <w:pPr>
              <w:spacing w:before="141" w:line="226" w:lineRule="auto"/>
              <w:ind w:left="132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二级指标</w:t>
            </w:r>
          </w:p>
        </w:tc>
        <w:tc>
          <w:tcPr>
            <w:tcW w:w="1244" w:type="dxa"/>
            <w:noWrap w:val="0"/>
            <w:vAlign w:val="top"/>
          </w:tcPr>
          <w:p w14:paraId="52C9071F">
            <w:pPr>
              <w:spacing w:before="141" w:line="226" w:lineRule="auto"/>
              <w:ind w:left="253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三级指标</w:t>
            </w:r>
          </w:p>
        </w:tc>
        <w:tc>
          <w:tcPr>
            <w:tcW w:w="1244" w:type="dxa"/>
            <w:noWrap w:val="0"/>
            <w:vAlign w:val="top"/>
          </w:tcPr>
          <w:p w14:paraId="5547A1FC">
            <w:pPr>
              <w:spacing w:before="22" w:line="233" w:lineRule="auto"/>
              <w:ind w:left="42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年度</w:t>
            </w:r>
          </w:p>
          <w:p w14:paraId="1CBE049A">
            <w:pPr>
              <w:spacing w:line="205" w:lineRule="auto"/>
              <w:ind w:left="330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指标值</w:t>
            </w:r>
          </w:p>
        </w:tc>
        <w:tc>
          <w:tcPr>
            <w:tcW w:w="1281" w:type="dxa"/>
            <w:noWrap w:val="0"/>
            <w:vAlign w:val="top"/>
          </w:tcPr>
          <w:p w14:paraId="45088C47">
            <w:pPr>
              <w:spacing w:before="22" w:line="233" w:lineRule="auto"/>
              <w:ind w:left="45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</w:rPr>
              <w:t>实际</w:t>
            </w:r>
          </w:p>
          <w:p w14:paraId="501D8AA8">
            <w:pPr>
              <w:spacing w:line="205" w:lineRule="auto"/>
              <w:ind w:left="35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完成值</w:t>
            </w:r>
          </w:p>
        </w:tc>
        <w:tc>
          <w:tcPr>
            <w:tcW w:w="673" w:type="dxa"/>
            <w:noWrap w:val="0"/>
            <w:vAlign w:val="top"/>
          </w:tcPr>
          <w:p w14:paraId="18F16E88">
            <w:pPr>
              <w:spacing w:before="142" w:line="227" w:lineRule="auto"/>
              <w:ind w:left="14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分值</w:t>
            </w:r>
          </w:p>
        </w:tc>
        <w:tc>
          <w:tcPr>
            <w:tcW w:w="873" w:type="dxa"/>
            <w:noWrap w:val="0"/>
            <w:vAlign w:val="top"/>
          </w:tcPr>
          <w:p w14:paraId="2B8461DD">
            <w:pPr>
              <w:spacing w:before="175" w:line="218" w:lineRule="auto"/>
              <w:ind w:left="150"/>
              <w:rPr>
                <w:rFonts w:hint="eastAsia" w:ascii="宋体" w:hAnsi="宋体" w:eastAsia="宋体" w:cs="宋体"/>
                <w:sz w:val="16"/>
                <w:szCs w:val="16"/>
              </w:rPr>
            </w:pPr>
            <w:r>
              <w:rPr>
                <w:rFonts w:hint="eastAsia" w:ascii="宋体" w:hAnsi="宋体" w:eastAsia="宋体" w:cs="宋体"/>
                <w:spacing w:val="-8"/>
                <w:sz w:val="16"/>
                <w:szCs w:val="16"/>
              </w:rPr>
              <w:t>自评得分</w:t>
            </w:r>
          </w:p>
        </w:tc>
        <w:tc>
          <w:tcPr>
            <w:tcW w:w="1422" w:type="dxa"/>
            <w:noWrap w:val="0"/>
            <w:vAlign w:val="top"/>
          </w:tcPr>
          <w:p w14:paraId="5B688FFB">
            <w:pPr>
              <w:spacing w:before="23" w:line="219" w:lineRule="auto"/>
              <w:ind w:left="113" w:right="109" w:firstLine="1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8"/>
                <w:sz w:val="19"/>
                <w:szCs w:val="19"/>
              </w:rPr>
              <w:t>偏差原因分析及改进措施</w:t>
            </w:r>
          </w:p>
        </w:tc>
      </w:tr>
      <w:tr w14:paraId="78DF2BF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624E93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top"/>
          </w:tcPr>
          <w:p w14:paraId="73E63271">
            <w:pPr>
              <w:pStyle w:val="9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7F7BD983">
            <w:pPr>
              <w:pStyle w:val="9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05BD9569">
            <w:pPr>
              <w:pStyle w:val="9"/>
              <w:spacing w:line="256" w:lineRule="auto"/>
              <w:rPr>
                <w:rFonts w:hint="eastAsia" w:ascii="宋体" w:hAnsi="宋体" w:eastAsia="宋体" w:cs="宋体"/>
              </w:rPr>
            </w:pPr>
          </w:p>
          <w:p w14:paraId="342B5940">
            <w:pPr>
              <w:pStyle w:val="9"/>
              <w:spacing w:line="257" w:lineRule="auto"/>
              <w:rPr>
                <w:rFonts w:hint="eastAsia" w:ascii="宋体" w:hAnsi="宋体" w:eastAsia="宋体" w:cs="宋体"/>
              </w:rPr>
            </w:pPr>
          </w:p>
          <w:p w14:paraId="4294121D">
            <w:pPr>
              <w:spacing w:before="62" w:line="457" w:lineRule="exact"/>
              <w:ind w:left="14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position w:val="20"/>
                <w:sz w:val="19"/>
                <w:szCs w:val="19"/>
              </w:rPr>
              <w:t>产出指标</w:t>
            </w:r>
          </w:p>
          <w:p w14:paraId="087B17AF">
            <w:pPr>
              <w:spacing w:line="261" w:lineRule="exact"/>
              <w:ind w:left="25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1"/>
                <w:position w:val="2"/>
                <w:sz w:val="19"/>
                <w:szCs w:val="19"/>
              </w:rPr>
              <w:t>(50分)</w:t>
            </w:r>
          </w:p>
        </w:tc>
        <w:tc>
          <w:tcPr>
            <w:tcW w:w="955" w:type="dxa"/>
            <w:vMerge w:val="restart"/>
            <w:tcBorders>
              <w:bottom w:val="nil"/>
            </w:tcBorders>
            <w:noWrap w:val="0"/>
            <w:vAlign w:val="top"/>
          </w:tcPr>
          <w:p w14:paraId="4208B4B8">
            <w:pPr>
              <w:spacing w:before="274" w:line="226" w:lineRule="auto"/>
              <w:ind w:left="126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数量指标</w:t>
            </w:r>
          </w:p>
          <w:p w14:paraId="1F604A8C">
            <w:pPr>
              <w:spacing w:before="126" w:line="239" w:lineRule="auto"/>
              <w:ind w:left="379" w:right="175" w:hanging="192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352561D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63ED933A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710AA90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04CAE5D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59576DF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751430F6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2A476AA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41E5C2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7B59E8EE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66E1CC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6B8B09D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325698A1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58EA21D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7B4AC8A9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2F5C030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444412C9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4619D9F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FCF3DD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48CF6A52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</w:tcBorders>
            <w:noWrap w:val="0"/>
            <w:vAlign w:val="top"/>
          </w:tcPr>
          <w:p w14:paraId="33D542E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641791F2">
            <w:pPr>
              <w:spacing w:before="169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16F9B666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114C895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70A22A3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55B9FE6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338EF23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276E6CA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29BE89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41F2D8A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</w:tcBorders>
            <w:noWrap w:val="0"/>
            <w:vAlign w:val="top"/>
          </w:tcPr>
          <w:p w14:paraId="6557B1D9">
            <w:pPr>
              <w:spacing w:before="273" w:line="226" w:lineRule="auto"/>
              <w:ind w:left="121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质量指标</w:t>
            </w:r>
          </w:p>
          <w:p w14:paraId="71D43C1D">
            <w:pPr>
              <w:spacing w:before="126" w:line="239" w:lineRule="auto"/>
              <w:ind w:left="379" w:right="175" w:hanging="196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268D0E0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36B67B4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33334DB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44BB299B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7A8F88C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1C4880E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105D407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1C5BE9A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E22394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56BB39F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56E4659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5B138916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34D5EEB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36E69F6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1C9F6C7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3250032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577EAF6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823B69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109C4B8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</w:tcBorders>
            <w:noWrap w:val="0"/>
            <w:vAlign w:val="top"/>
          </w:tcPr>
          <w:p w14:paraId="4DF0706A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7AFED664">
            <w:pPr>
              <w:spacing w:before="169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4A455BF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7C46689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36E499B3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62ED4CC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72E3F57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4312DB3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4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12DC90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416593E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</w:tcBorders>
            <w:noWrap w:val="0"/>
            <w:vAlign w:val="top"/>
          </w:tcPr>
          <w:p w14:paraId="29E1F05B">
            <w:pPr>
              <w:spacing w:before="274" w:line="226" w:lineRule="auto"/>
              <w:ind w:left="139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时效指标</w:t>
            </w:r>
          </w:p>
          <w:p w14:paraId="4AF3FA8B">
            <w:pPr>
              <w:spacing w:before="126" w:line="239" w:lineRule="auto"/>
              <w:ind w:left="379" w:right="175" w:hanging="178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75421609">
            <w:pPr>
              <w:pStyle w:val="9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7FE3A876">
            <w:pPr>
              <w:pStyle w:val="9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2DA5F116">
            <w:pPr>
              <w:pStyle w:val="9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7C7FF95E">
            <w:pPr>
              <w:pStyle w:val="9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1357B78B">
            <w:pPr>
              <w:pStyle w:val="9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214E6C1F">
            <w:pPr>
              <w:pStyle w:val="9"/>
              <w:spacing w:line="224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687C7DA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7100EC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13429EA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17A826F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1FB6438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57E16E5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6CA69A3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00CD894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48E105C9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25F060B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37C7A3C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60193B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64758B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</w:tcBorders>
            <w:noWrap w:val="0"/>
            <w:vAlign w:val="top"/>
          </w:tcPr>
          <w:p w14:paraId="5A0B1D5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068789F6"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5F58302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1A4B3DB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1683B82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42406D3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68FBE67A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2ADC16B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1649713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3408F1B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</w:tcBorders>
            <w:noWrap w:val="0"/>
            <w:vAlign w:val="top"/>
          </w:tcPr>
          <w:p w14:paraId="35F4D744">
            <w:pPr>
              <w:spacing w:before="273" w:line="226" w:lineRule="auto"/>
              <w:ind w:left="125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成本指标</w:t>
            </w:r>
          </w:p>
          <w:p w14:paraId="54DBD9E3">
            <w:pPr>
              <w:spacing w:before="127" w:line="239" w:lineRule="auto"/>
              <w:ind w:left="379" w:right="175" w:hanging="192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7AF5162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669C351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59FF6191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6B1AC12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14FA551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625ADBC1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7FB61A8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1C23151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17E090B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29D94BFE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496423C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2C5489F1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2DCD4099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5927DA6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397ADA0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15C77F4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6050C34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3996BE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single" w:color="auto" w:sz="4" w:space="0"/>
            </w:tcBorders>
            <w:noWrap w:val="0"/>
            <w:vAlign w:val="top"/>
          </w:tcPr>
          <w:p w14:paraId="4302C60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single" w:color="auto" w:sz="4" w:space="0"/>
            </w:tcBorders>
            <w:noWrap w:val="0"/>
            <w:vAlign w:val="top"/>
          </w:tcPr>
          <w:p w14:paraId="0DBA4EC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79A6EDA2"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5B21D83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61EA01D1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2DC2B3E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7FDFE3D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68E1FD96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45EE632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3293C67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</w:tcBorders>
            <w:noWrap w:val="0"/>
            <w:vAlign w:val="top"/>
          </w:tcPr>
          <w:p w14:paraId="7C3119B4">
            <w:pPr>
              <w:pStyle w:val="9"/>
              <w:spacing w:line="315" w:lineRule="auto"/>
              <w:rPr>
                <w:rFonts w:hint="eastAsia" w:ascii="宋体" w:hAnsi="宋体" w:eastAsia="宋体" w:cs="宋体"/>
              </w:rPr>
            </w:pPr>
          </w:p>
          <w:p w14:paraId="09BD3A62">
            <w:pPr>
              <w:pStyle w:val="9"/>
              <w:spacing w:line="315" w:lineRule="auto"/>
              <w:rPr>
                <w:rFonts w:hint="eastAsia" w:ascii="宋体" w:hAnsi="宋体" w:eastAsia="宋体" w:cs="宋体"/>
              </w:rPr>
            </w:pPr>
          </w:p>
          <w:p w14:paraId="4F9AD3A5">
            <w:pPr>
              <w:pStyle w:val="9"/>
              <w:spacing w:line="315" w:lineRule="auto"/>
              <w:rPr>
                <w:rFonts w:hint="eastAsia" w:ascii="宋体" w:hAnsi="宋体" w:eastAsia="宋体" w:cs="宋体"/>
              </w:rPr>
            </w:pPr>
          </w:p>
          <w:p w14:paraId="11C93DDA">
            <w:pPr>
              <w:spacing w:before="62" w:line="489" w:lineRule="exact"/>
              <w:ind w:left="11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position w:val="22"/>
                <w:sz w:val="19"/>
                <w:szCs w:val="19"/>
              </w:rPr>
              <w:t>效益指标</w:t>
            </w:r>
          </w:p>
          <w:p w14:paraId="421F0ADA">
            <w:pPr>
              <w:spacing w:line="227" w:lineRule="auto"/>
              <w:ind w:left="108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（30分）</w:t>
            </w:r>
          </w:p>
        </w:tc>
        <w:tc>
          <w:tcPr>
            <w:tcW w:w="955" w:type="dxa"/>
            <w:vMerge w:val="restart"/>
            <w:tcBorders>
              <w:top w:val="single" w:color="auto" w:sz="4" w:space="0"/>
              <w:bottom w:val="nil"/>
              <w:right w:val="single" w:color="auto" w:sz="4" w:space="0"/>
            </w:tcBorders>
            <w:noWrap w:val="0"/>
            <w:vAlign w:val="top"/>
          </w:tcPr>
          <w:p w14:paraId="2449D842">
            <w:pPr>
              <w:spacing w:before="154" w:line="233" w:lineRule="auto"/>
              <w:ind w:left="22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经济效</w:t>
            </w:r>
          </w:p>
          <w:p w14:paraId="23816C85">
            <w:pPr>
              <w:spacing w:line="225" w:lineRule="auto"/>
              <w:ind w:left="232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  <w:p w14:paraId="07D1C738">
            <w:pPr>
              <w:spacing w:before="127" w:line="239" w:lineRule="auto"/>
              <w:ind w:left="193" w:right="175" w:hanging="6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395596C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044DB68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6667198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060AE62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43D7704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6A89493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5A35409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00B978D4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4CF071F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3FB1B25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1D1F40D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40BE3193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0549AE0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093559B6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663EDEC3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3AC37F1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30DEC48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5AAA9C4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5FEE8CE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right w:val="single" w:color="auto" w:sz="4" w:space="0"/>
            </w:tcBorders>
            <w:noWrap w:val="0"/>
            <w:vAlign w:val="top"/>
          </w:tcPr>
          <w:p w14:paraId="363172C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4733DCA7"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19A72E7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4215DFE3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6722044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20B9098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2244762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011FB31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00E1CF5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0D4202F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  <w:right w:val="single" w:color="auto" w:sz="4" w:space="0"/>
            </w:tcBorders>
            <w:noWrap w:val="0"/>
            <w:vAlign w:val="top"/>
          </w:tcPr>
          <w:p w14:paraId="41225274">
            <w:pPr>
              <w:spacing w:before="153" w:line="233" w:lineRule="auto"/>
              <w:ind w:left="22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6"/>
                <w:sz w:val="19"/>
                <w:szCs w:val="19"/>
              </w:rPr>
              <w:t>社会效</w:t>
            </w:r>
          </w:p>
          <w:p w14:paraId="51BEB3FF">
            <w:pPr>
              <w:spacing w:line="225" w:lineRule="auto"/>
              <w:ind w:left="232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  <w:p w14:paraId="3C2AAC58">
            <w:pPr>
              <w:spacing w:before="127" w:line="239" w:lineRule="auto"/>
              <w:ind w:left="192" w:right="175" w:hanging="6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07EB937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595F814B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79DC789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6D31EE4A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253277FA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142E1BA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441974B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0158B2A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55617DB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5543CF4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0B8CC3C1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0043617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5620456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4220A726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61AC82FB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41D7F33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22AD347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3B35797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54F5CD7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right w:val="single" w:color="auto" w:sz="4" w:space="0"/>
            </w:tcBorders>
            <w:noWrap w:val="0"/>
            <w:vAlign w:val="top"/>
          </w:tcPr>
          <w:p w14:paraId="078EC01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63181DCF"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6DD6543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44CC3B07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0C5A3906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18552933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6494F64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534DF11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70788F2E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77E4C4C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nil"/>
              <w:right w:val="single" w:color="auto" w:sz="4" w:space="0"/>
            </w:tcBorders>
            <w:noWrap w:val="0"/>
            <w:vAlign w:val="top"/>
          </w:tcPr>
          <w:p w14:paraId="22695D95">
            <w:pPr>
              <w:spacing w:before="154" w:line="233" w:lineRule="auto"/>
              <w:ind w:left="234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生态效</w:t>
            </w:r>
          </w:p>
          <w:p w14:paraId="16CF2C4A">
            <w:pPr>
              <w:spacing w:line="225" w:lineRule="auto"/>
              <w:ind w:left="232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益指标</w:t>
            </w:r>
          </w:p>
          <w:p w14:paraId="5788DD5F">
            <w:pPr>
              <w:spacing w:before="127" w:line="239" w:lineRule="auto"/>
              <w:ind w:left="193" w:right="175" w:firstLine="1"/>
              <w:rPr>
                <w:rFonts w:hint="eastAsia" w:ascii="宋体" w:hAnsi="宋体" w:eastAsia="宋体" w:cs="宋体"/>
                <w:sz w:val="19"/>
                <w:szCs w:val="19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252EFF9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12AE7FD3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509D30C1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4FB6C0F3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190E4E39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255599B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451E7C0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2E7463E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4642053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vAlign w:val="top"/>
          </w:tcPr>
          <w:p w14:paraId="3C66108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3ECD7B8A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047908A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79FD3FF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768B0556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3801853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3C98737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5808DCA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61C2F31B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78F8098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nil"/>
              <w:right w:val="single" w:color="auto" w:sz="4" w:space="0"/>
            </w:tcBorders>
            <w:noWrap w:val="0"/>
            <w:vAlign w:val="top"/>
          </w:tcPr>
          <w:p w14:paraId="55B034C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4E37CF98">
            <w:pPr>
              <w:spacing w:before="170" w:line="55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1B93C08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283F55A1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40D39AC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39951C1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3F99BC8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2957359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07991C31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nil"/>
            </w:tcBorders>
            <w:noWrap w:val="0"/>
            <w:vAlign w:val="top"/>
          </w:tcPr>
          <w:p w14:paraId="06948D2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tcBorders>
              <w:bottom w:val="nil"/>
              <w:right w:val="single" w:color="auto" w:sz="4" w:space="0"/>
            </w:tcBorders>
            <w:noWrap w:val="0"/>
            <w:vAlign w:val="top"/>
          </w:tcPr>
          <w:p w14:paraId="1170D4F4">
            <w:pPr>
              <w:spacing w:before="26" w:line="213" w:lineRule="auto"/>
              <w:jc w:val="center"/>
              <w:rPr>
                <w:rFonts w:hint="eastAsia" w:ascii="宋体" w:hAnsi="宋体" w:cs="宋体"/>
                <w:sz w:val="19"/>
                <w:szCs w:val="19"/>
                <w:lang w:eastAsia="zh-CN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04AA9C1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7D1A5583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7FFDA4B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7F7E0CE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74FFE9A9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4044DE58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60A0F61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5D01F96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0CD5AC65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restart"/>
            <w:tcBorders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F266883">
            <w:pPr>
              <w:spacing w:before="26" w:line="213" w:lineRule="auto"/>
              <w:jc w:val="center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cs="宋体"/>
                <w:sz w:val="19"/>
                <w:szCs w:val="19"/>
                <w:lang w:eastAsia="zh-CN"/>
              </w:rPr>
              <w:t>可持续影响指标</w:t>
            </w: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5DDEE01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72B228F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3FEAFDF4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6BD02DC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7A31B4D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69A82681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1CE692C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  <w:right w:val="single" w:color="auto" w:sz="4" w:space="0"/>
            </w:tcBorders>
            <w:noWrap w:val="0"/>
            <w:textDirection w:val="tbRlV"/>
            <w:vAlign w:val="top"/>
          </w:tcPr>
          <w:p w14:paraId="6A776E4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 w14:paraId="6D97C2B8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EBAB70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tcBorders>
              <w:left w:val="single" w:color="auto" w:sz="4" w:space="0"/>
            </w:tcBorders>
            <w:noWrap w:val="0"/>
            <w:vAlign w:val="top"/>
          </w:tcPr>
          <w:p w14:paraId="75C2D8C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2A27CDBD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0A79A6B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583F865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4C4D14C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6AF7AD62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2BC7175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0A5FD26D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restart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25B02912">
            <w:pPr>
              <w:spacing w:before="33" w:line="226" w:lineRule="auto"/>
              <w:ind w:left="252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4"/>
                <w:sz w:val="19"/>
                <w:szCs w:val="19"/>
              </w:rPr>
              <w:t>满意度</w:t>
            </w:r>
          </w:p>
          <w:p w14:paraId="113057BF">
            <w:pPr>
              <w:spacing w:before="26" w:line="226" w:lineRule="auto"/>
              <w:ind w:left="346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指标</w:t>
            </w:r>
          </w:p>
          <w:p w14:paraId="411E2F72">
            <w:pPr>
              <w:spacing w:before="27" w:line="213" w:lineRule="auto"/>
              <w:ind w:left="115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3"/>
                <w:sz w:val="19"/>
                <w:szCs w:val="19"/>
              </w:rPr>
              <w:t>（10分）</w:t>
            </w:r>
          </w:p>
        </w:tc>
        <w:tc>
          <w:tcPr>
            <w:tcW w:w="955" w:type="dxa"/>
            <w:vMerge w:val="restart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2971F6C6">
            <w:pPr>
              <w:spacing w:before="110" w:line="226" w:lineRule="auto"/>
              <w:ind w:left="12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7"/>
                <w:sz w:val="19"/>
                <w:szCs w:val="19"/>
              </w:rPr>
              <w:t>服务对象</w:t>
            </w:r>
          </w:p>
          <w:p w14:paraId="6A4845E5">
            <w:pPr>
              <w:spacing w:before="7" w:line="226" w:lineRule="auto"/>
              <w:ind w:left="129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5"/>
                <w:sz w:val="19"/>
                <w:szCs w:val="19"/>
              </w:rPr>
              <w:t>满意度指</w:t>
            </w:r>
          </w:p>
          <w:p w14:paraId="4BA01657">
            <w:pPr>
              <w:spacing w:before="7" w:line="226" w:lineRule="auto"/>
              <w:ind w:left="419" w:leftChars="0"/>
              <w:rPr>
                <w:rFonts w:hint="eastAsia" w:ascii="宋体" w:hAnsi="宋体" w:eastAsia="宋体" w:cs="宋体"/>
                <w:kern w:val="2"/>
                <w:sz w:val="19"/>
                <w:szCs w:val="19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pacing w:val="2"/>
                <w:sz w:val="19"/>
                <w:szCs w:val="19"/>
              </w:rPr>
              <w:t>标</w:t>
            </w:r>
          </w:p>
        </w:tc>
        <w:tc>
          <w:tcPr>
            <w:tcW w:w="1244" w:type="dxa"/>
            <w:noWrap w:val="0"/>
            <w:vAlign w:val="top"/>
          </w:tcPr>
          <w:p w14:paraId="04016205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3F3BACDF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60E1FB7B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2AD6EAF0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17DAD13E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7B11B186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7F3EA0F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5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EE00669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503A888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11E3DCE7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1A9C6BF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44" w:type="dxa"/>
            <w:noWrap w:val="0"/>
            <w:vAlign w:val="top"/>
          </w:tcPr>
          <w:p w14:paraId="5D7F40E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281" w:type="dxa"/>
            <w:noWrap w:val="0"/>
            <w:vAlign w:val="top"/>
          </w:tcPr>
          <w:p w14:paraId="592AEE0B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673" w:type="dxa"/>
            <w:noWrap w:val="0"/>
            <w:vAlign w:val="top"/>
          </w:tcPr>
          <w:p w14:paraId="558D437A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873" w:type="dxa"/>
            <w:noWrap w:val="0"/>
            <w:vAlign w:val="top"/>
          </w:tcPr>
          <w:p w14:paraId="27563F7C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  <w:tc>
          <w:tcPr>
            <w:tcW w:w="1422" w:type="dxa"/>
            <w:noWrap w:val="0"/>
            <w:vAlign w:val="top"/>
          </w:tcPr>
          <w:p w14:paraId="13E45D2A">
            <w:pPr>
              <w:pStyle w:val="9"/>
              <w:spacing w:line="225" w:lineRule="exact"/>
              <w:rPr>
                <w:rFonts w:hint="eastAsia" w:ascii="宋体" w:hAnsi="宋体" w:eastAsia="宋体" w:cs="宋体"/>
                <w:sz w:val="19"/>
              </w:rPr>
            </w:pPr>
          </w:p>
        </w:tc>
      </w:tr>
      <w:tr w14:paraId="58AF942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2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textDirection w:val="tbRlV"/>
            <w:vAlign w:val="top"/>
          </w:tcPr>
          <w:p w14:paraId="1D22A9FC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079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774C04A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955" w:type="dxa"/>
            <w:vMerge w:val="continue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 w14:paraId="74F92D1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44" w:type="dxa"/>
            <w:noWrap w:val="0"/>
            <w:vAlign w:val="top"/>
          </w:tcPr>
          <w:p w14:paraId="0BE9017D">
            <w:pPr>
              <w:spacing w:before="204" w:line="60" w:lineRule="exact"/>
              <w:ind w:left="127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2"/>
                <w:position w:val="1"/>
                <w:sz w:val="19"/>
                <w:szCs w:val="19"/>
              </w:rPr>
              <w:t>……</w:t>
            </w:r>
          </w:p>
        </w:tc>
        <w:tc>
          <w:tcPr>
            <w:tcW w:w="1244" w:type="dxa"/>
            <w:noWrap w:val="0"/>
            <w:vAlign w:val="top"/>
          </w:tcPr>
          <w:p w14:paraId="3A86880F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281" w:type="dxa"/>
            <w:noWrap w:val="0"/>
            <w:vAlign w:val="top"/>
          </w:tcPr>
          <w:p w14:paraId="0F860B60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673" w:type="dxa"/>
            <w:noWrap w:val="0"/>
            <w:vAlign w:val="top"/>
          </w:tcPr>
          <w:p w14:paraId="77E43B66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873" w:type="dxa"/>
            <w:noWrap w:val="0"/>
            <w:vAlign w:val="top"/>
          </w:tcPr>
          <w:p w14:paraId="618367A3">
            <w:pPr>
              <w:pStyle w:val="9"/>
              <w:rPr>
                <w:rFonts w:hint="eastAsia" w:ascii="宋体" w:hAnsi="宋体" w:eastAsia="宋体" w:cs="宋体"/>
              </w:rPr>
            </w:pPr>
          </w:p>
        </w:tc>
        <w:tc>
          <w:tcPr>
            <w:tcW w:w="1422" w:type="dxa"/>
            <w:noWrap w:val="0"/>
            <w:vAlign w:val="top"/>
          </w:tcPr>
          <w:p w14:paraId="67155A97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  <w:tr w14:paraId="162D9B2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9" w:hRule="atLeast"/>
        </w:trPr>
        <w:tc>
          <w:tcPr>
            <w:tcW w:w="6887" w:type="dxa"/>
            <w:gridSpan w:val="6"/>
            <w:noWrap w:val="0"/>
            <w:vAlign w:val="top"/>
          </w:tcPr>
          <w:p w14:paraId="7CE66861">
            <w:pPr>
              <w:spacing w:before="36" w:line="216" w:lineRule="auto"/>
              <w:ind w:left="3263"/>
              <w:rPr>
                <w:rFonts w:hint="eastAsia" w:ascii="宋体" w:hAnsi="宋体" w:eastAsia="宋体" w:cs="宋体"/>
                <w:sz w:val="19"/>
                <w:szCs w:val="19"/>
              </w:rPr>
            </w:pPr>
            <w:r>
              <w:rPr>
                <w:rFonts w:hint="eastAsia" w:ascii="宋体" w:hAnsi="宋体" w:eastAsia="宋体" w:cs="宋体"/>
                <w:spacing w:val="-1"/>
                <w:sz w:val="19"/>
                <w:szCs w:val="19"/>
              </w:rPr>
              <w:t>总分</w:t>
            </w:r>
          </w:p>
        </w:tc>
        <w:tc>
          <w:tcPr>
            <w:tcW w:w="673" w:type="dxa"/>
            <w:noWrap w:val="0"/>
            <w:vAlign w:val="top"/>
          </w:tcPr>
          <w:p w14:paraId="065DFC64">
            <w:pPr>
              <w:spacing w:before="67" w:line="195" w:lineRule="auto"/>
              <w:ind w:left="208"/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19"/>
                <w:szCs w:val="19"/>
                <w:lang w:val="en-US" w:eastAsia="zh-CN"/>
              </w:rPr>
              <w:t>/</w:t>
            </w:r>
          </w:p>
        </w:tc>
        <w:tc>
          <w:tcPr>
            <w:tcW w:w="873" w:type="dxa"/>
            <w:noWrap w:val="0"/>
            <w:vAlign w:val="top"/>
          </w:tcPr>
          <w:p w14:paraId="18A987CD">
            <w:pPr>
              <w:pStyle w:val="9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/</w:t>
            </w:r>
          </w:p>
        </w:tc>
        <w:tc>
          <w:tcPr>
            <w:tcW w:w="1422" w:type="dxa"/>
            <w:noWrap w:val="0"/>
            <w:vAlign w:val="top"/>
          </w:tcPr>
          <w:p w14:paraId="35643AA5">
            <w:pPr>
              <w:pStyle w:val="9"/>
              <w:rPr>
                <w:rFonts w:hint="eastAsia" w:ascii="宋体" w:hAnsi="宋体" w:eastAsia="宋体" w:cs="宋体"/>
              </w:rPr>
            </w:pPr>
          </w:p>
        </w:tc>
      </w:tr>
    </w:tbl>
    <w:p w14:paraId="34CFE561">
      <w:pPr>
        <w:pStyle w:val="3"/>
        <w:spacing w:before="232" w:line="228" w:lineRule="auto"/>
        <w:ind w:left="575"/>
        <w:rPr>
          <w:sz w:val="17"/>
          <w:szCs w:val="17"/>
        </w:rPr>
      </w:pPr>
      <w:r>
        <w:rPr>
          <w:rFonts w:hint="eastAsia" w:ascii="宋体" w:hAnsi="宋体" w:eastAsia="宋体" w:cs="宋体"/>
          <w:spacing w:val="3"/>
          <w:sz w:val="17"/>
          <w:szCs w:val="17"/>
        </w:rPr>
        <w:t>备注： 每个一级项目支出一张表。 如， 业务工作经</w:t>
      </w:r>
      <w:r>
        <w:rPr>
          <w:rFonts w:hint="eastAsia" w:ascii="宋体" w:hAnsi="宋体" w:eastAsia="宋体" w:cs="宋体"/>
          <w:spacing w:val="2"/>
          <w:sz w:val="17"/>
          <w:szCs w:val="17"/>
        </w:rPr>
        <w:t>费，运行维护经费，其他事业发展类资金</w:t>
      </w:r>
      <w:r>
        <w:rPr>
          <w:rFonts w:hint="eastAsia" w:ascii="宋体" w:hAnsi="宋体" w:eastAsia="宋体" w:cs="宋体"/>
          <w:spacing w:val="-52"/>
          <w:sz w:val="17"/>
          <w:szCs w:val="17"/>
        </w:rPr>
        <w:t xml:space="preserve"> </w:t>
      </w:r>
      <w:r>
        <w:rPr>
          <w:rFonts w:hint="eastAsia" w:ascii="宋体" w:hAnsi="宋体" w:eastAsia="宋体" w:cs="宋体"/>
          <w:spacing w:val="2"/>
          <w:sz w:val="17"/>
          <w:szCs w:val="17"/>
        </w:rPr>
        <w:t>…各一张表。</w:t>
      </w:r>
    </w:p>
    <w:p w14:paraId="5FEA9871">
      <w:pPr>
        <w:spacing w:line="217" w:lineRule="auto"/>
        <w:rPr>
          <w:sz w:val="22"/>
          <w:szCs w:val="22"/>
        </w:rPr>
      </w:pPr>
    </w:p>
    <w:p w14:paraId="14BEAF5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sz w:val="22"/>
          <w:szCs w:val="22"/>
        </w:rPr>
        <w:sectPr>
          <w:footerReference r:id="rId6" w:type="default"/>
          <w:pgSz w:w="11900" w:h="16833"/>
          <w:pgMar w:top="1430" w:right="1017" w:bottom="1445" w:left="1022" w:header="0" w:footer="1169" w:gutter="0"/>
          <w:pgNumType w:fmt="decimal"/>
          <w:cols w:space="720" w:num="1"/>
        </w:sectPr>
      </w:pP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单位负责人签字：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填表人：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 xml:space="preserve"> 联系电话：       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color w:val="000000"/>
          <w:spacing w:val="0"/>
          <w:position w:val="0"/>
          <w:sz w:val="23"/>
          <w:szCs w:val="23"/>
        </w:rPr>
        <w:t>填报日期</w:t>
      </w:r>
      <w:r>
        <w:rPr>
          <w:rFonts w:hint="eastAsia" w:ascii="宋体" w:hAnsi="宋体" w:cs="宋体"/>
          <w:color w:val="000000"/>
          <w:spacing w:val="0"/>
          <w:position w:val="0"/>
          <w:sz w:val="23"/>
          <w:szCs w:val="23"/>
          <w:lang w:eastAsia="zh-CN"/>
        </w:rPr>
        <w:t>：</w:t>
      </w:r>
    </w:p>
    <w:p w14:paraId="3C23C8B8">
      <w:pPr>
        <w:spacing w:before="64" w:line="230" w:lineRule="auto"/>
        <w:rPr>
          <w:rFonts w:ascii="Times New Roman" w:hAnsi="Times New Roman" w:eastAsia="Times New Roman" w:cs="Times New Roman"/>
          <w:sz w:val="31"/>
          <w:szCs w:val="31"/>
        </w:rPr>
      </w:pPr>
      <w:r>
        <w:rPr>
          <w:rFonts w:ascii="黑体" w:hAnsi="黑体" w:eastAsia="黑体" w:cs="黑体"/>
          <w:spacing w:val="-4"/>
          <w:sz w:val="31"/>
          <w:szCs w:val="31"/>
        </w:rPr>
        <w:t>附件</w:t>
      </w:r>
      <w:r>
        <w:rPr>
          <w:rFonts w:ascii="黑体" w:hAnsi="黑体" w:eastAsia="黑体" w:cs="黑体"/>
          <w:spacing w:val="-58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-4"/>
          <w:sz w:val="31"/>
          <w:szCs w:val="31"/>
        </w:rPr>
        <w:t>5</w:t>
      </w:r>
    </w:p>
    <w:p w14:paraId="6F9D1438">
      <w:pPr>
        <w:spacing w:line="250" w:lineRule="auto"/>
        <w:rPr>
          <w:rFonts w:ascii="Arial"/>
          <w:sz w:val="21"/>
        </w:rPr>
      </w:pPr>
    </w:p>
    <w:p w14:paraId="7B005F49">
      <w:pPr>
        <w:spacing w:line="250" w:lineRule="auto"/>
        <w:rPr>
          <w:rFonts w:ascii="Arial"/>
          <w:sz w:val="21"/>
        </w:rPr>
      </w:pPr>
    </w:p>
    <w:p w14:paraId="510B73F2">
      <w:pPr>
        <w:spacing w:line="250" w:lineRule="auto"/>
        <w:rPr>
          <w:rFonts w:ascii="Arial"/>
          <w:sz w:val="21"/>
        </w:rPr>
      </w:pPr>
    </w:p>
    <w:p w14:paraId="608CE650">
      <w:pPr>
        <w:spacing w:line="250" w:lineRule="auto"/>
        <w:rPr>
          <w:rFonts w:ascii="Arial"/>
          <w:sz w:val="21"/>
        </w:rPr>
      </w:pPr>
    </w:p>
    <w:p w14:paraId="78D43203">
      <w:pPr>
        <w:spacing w:line="251" w:lineRule="auto"/>
        <w:rPr>
          <w:rFonts w:ascii="Arial"/>
          <w:sz w:val="21"/>
        </w:rPr>
      </w:pPr>
    </w:p>
    <w:p w14:paraId="7E7BF8FD">
      <w:pPr>
        <w:spacing w:line="251" w:lineRule="auto"/>
        <w:rPr>
          <w:rFonts w:ascii="Arial"/>
          <w:sz w:val="21"/>
        </w:rPr>
      </w:pPr>
    </w:p>
    <w:p w14:paraId="28A0579E">
      <w:pPr>
        <w:spacing w:line="251" w:lineRule="auto"/>
        <w:rPr>
          <w:rFonts w:ascii="Arial"/>
          <w:sz w:val="21"/>
        </w:rPr>
      </w:pPr>
    </w:p>
    <w:p w14:paraId="64664195">
      <w:pPr>
        <w:spacing w:line="251" w:lineRule="auto"/>
        <w:rPr>
          <w:rFonts w:ascii="Arial"/>
          <w:sz w:val="21"/>
        </w:rPr>
      </w:pPr>
    </w:p>
    <w:p w14:paraId="685F1F2D">
      <w:pPr>
        <w:spacing w:line="251" w:lineRule="auto"/>
        <w:rPr>
          <w:rFonts w:ascii="Arial"/>
          <w:sz w:val="21"/>
        </w:rPr>
      </w:pPr>
    </w:p>
    <w:p w14:paraId="61C12B6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2023年度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val="en-US" w:eastAsia="zh-CN"/>
        </w:rPr>
        <w:t>岳阳市第十三中学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单位整体支出</w:t>
      </w:r>
    </w:p>
    <w:p w14:paraId="1589D44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2"/>
          <w:szCs w:val="42"/>
          <w:lang w:eastAsia="zh-CN"/>
        </w:rPr>
        <w:t>绩效自评报告</w:t>
      </w:r>
    </w:p>
    <w:p w14:paraId="1737F9BC">
      <w:pPr>
        <w:spacing w:line="243" w:lineRule="auto"/>
        <w:rPr>
          <w:rFonts w:ascii="Arial"/>
          <w:sz w:val="21"/>
        </w:rPr>
      </w:pPr>
    </w:p>
    <w:p w14:paraId="5BF84F67">
      <w:pPr>
        <w:spacing w:line="243" w:lineRule="auto"/>
        <w:rPr>
          <w:rFonts w:ascii="Arial"/>
          <w:sz w:val="21"/>
        </w:rPr>
      </w:pPr>
    </w:p>
    <w:p w14:paraId="00E464E8">
      <w:pPr>
        <w:spacing w:line="243" w:lineRule="auto"/>
        <w:rPr>
          <w:rFonts w:ascii="Arial"/>
          <w:sz w:val="21"/>
        </w:rPr>
      </w:pPr>
    </w:p>
    <w:p w14:paraId="0BD006AC">
      <w:pPr>
        <w:spacing w:line="243" w:lineRule="auto"/>
        <w:rPr>
          <w:rFonts w:ascii="Arial"/>
          <w:sz w:val="21"/>
        </w:rPr>
      </w:pPr>
    </w:p>
    <w:p w14:paraId="6CF8614E">
      <w:pPr>
        <w:spacing w:line="243" w:lineRule="auto"/>
        <w:rPr>
          <w:rFonts w:ascii="Arial"/>
          <w:sz w:val="21"/>
        </w:rPr>
      </w:pPr>
    </w:p>
    <w:p w14:paraId="287EAAD2">
      <w:pPr>
        <w:spacing w:line="243" w:lineRule="auto"/>
        <w:rPr>
          <w:rFonts w:ascii="Arial"/>
          <w:sz w:val="21"/>
        </w:rPr>
      </w:pPr>
    </w:p>
    <w:p w14:paraId="07BE5EF7">
      <w:pPr>
        <w:spacing w:line="243" w:lineRule="auto"/>
        <w:rPr>
          <w:rFonts w:ascii="Arial"/>
          <w:sz w:val="21"/>
        </w:rPr>
      </w:pPr>
    </w:p>
    <w:p w14:paraId="3522CB19">
      <w:pPr>
        <w:spacing w:line="243" w:lineRule="auto"/>
        <w:rPr>
          <w:rFonts w:ascii="Arial"/>
          <w:sz w:val="21"/>
        </w:rPr>
      </w:pPr>
    </w:p>
    <w:p w14:paraId="62675859">
      <w:pPr>
        <w:spacing w:line="243" w:lineRule="auto"/>
        <w:rPr>
          <w:rFonts w:ascii="Arial"/>
          <w:sz w:val="21"/>
        </w:rPr>
      </w:pPr>
    </w:p>
    <w:p w14:paraId="46E38C65">
      <w:pPr>
        <w:spacing w:line="243" w:lineRule="auto"/>
        <w:rPr>
          <w:rFonts w:ascii="Arial"/>
          <w:sz w:val="21"/>
        </w:rPr>
      </w:pPr>
    </w:p>
    <w:p w14:paraId="781AB07A">
      <w:pPr>
        <w:spacing w:line="243" w:lineRule="auto"/>
        <w:rPr>
          <w:rFonts w:ascii="Arial"/>
          <w:sz w:val="21"/>
        </w:rPr>
      </w:pPr>
    </w:p>
    <w:p w14:paraId="4B12EAAD">
      <w:pPr>
        <w:spacing w:line="243" w:lineRule="auto"/>
        <w:rPr>
          <w:rFonts w:ascii="Arial"/>
          <w:sz w:val="21"/>
        </w:rPr>
      </w:pPr>
    </w:p>
    <w:p w14:paraId="3453DC9D">
      <w:pPr>
        <w:spacing w:line="243" w:lineRule="auto"/>
        <w:rPr>
          <w:rFonts w:ascii="Arial"/>
          <w:sz w:val="21"/>
        </w:rPr>
      </w:pPr>
    </w:p>
    <w:p w14:paraId="52B8459F">
      <w:pPr>
        <w:spacing w:line="243" w:lineRule="auto"/>
        <w:rPr>
          <w:rFonts w:ascii="Arial"/>
          <w:sz w:val="21"/>
        </w:rPr>
      </w:pPr>
    </w:p>
    <w:p w14:paraId="18F2BA77">
      <w:pPr>
        <w:spacing w:line="243" w:lineRule="auto"/>
        <w:rPr>
          <w:rFonts w:ascii="Arial"/>
          <w:sz w:val="21"/>
        </w:rPr>
      </w:pPr>
    </w:p>
    <w:p w14:paraId="0033B583">
      <w:pPr>
        <w:spacing w:line="243" w:lineRule="auto"/>
        <w:rPr>
          <w:rFonts w:ascii="Arial"/>
          <w:sz w:val="21"/>
        </w:rPr>
      </w:pPr>
    </w:p>
    <w:p w14:paraId="624862EE">
      <w:pPr>
        <w:spacing w:line="243" w:lineRule="auto"/>
        <w:rPr>
          <w:rFonts w:ascii="Arial"/>
          <w:sz w:val="21"/>
        </w:rPr>
      </w:pPr>
    </w:p>
    <w:p w14:paraId="48FDBEF8">
      <w:pPr>
        <w:spacing w:line="243" w:lineRule="auto"/>
        <w:rPr>
          <w:rFonts w:ascii="Arial"/>
          <w:sz w:val="21"/>
        </w:rPr>
      </w:pPr>
    </w:p>
    <w:p w14:paraId="5D865B92">
      <w:pPr>
        <w:spacing w:line="243" w:lineRule="auto"/>
        <w:rPr>
          <w:rFonts w:ascii="Arial"/>
          <w:sz w:val="21"/>
        </w:rPr>
      </w:pPr>
    </w:p>
    <w:p w14:paraId="0C06B4BD">
      <w:pPr>
        <w:spacing w:line="243" w:lineRule="auto"/>
        <w:rPr>
          <w:rFonts w:ascii="Arial"/>
          <w:sz w:val="21"/>
        </w:rPr>
      </w:pPr>
    </w:p>
    <w:p w14:paraId="4C7C5F85">
      <w:pPr>
        <w:spacing w:line="243" w:lineRule="auto"/>
        <w:rPr>
          <w:rFonts w:ascii="Arial"/>
          <w:sz w:val="21"/>
        </w:rPr>
      </w:pPr>
    </w:p>
    <w:p w14:paraId="69D62ED1">
      <w:pPr>
        <w:spacing w:line="243" w:lineRule="auto"/>
        <w:rPr>
          <w:rFonts w:ascii="Arial"/>
          <w:sz w:val="21"/>
        </w:rPr>
      </w:pPr>
    </w:p>
    <w:p w14:paraId="0A736C09">
      <w:pPr>
        <w:spacing w:line="243" w:lineRule="auto"/>
        <w:rPr>
          <w:rFonts w:ascii="Arial"/>
          <w:sz w:val="21"/>
        </w:rPr>
      </w:pPr>
    </w:p>
    <w:p w14:paraId="2BFC091F">
      <w:pPr>
        <w:spacing w:line="243" w:lineRule="auto"/>
        <w:rPr>
          <w:rFonts w:ascii="Arial"/>
          <w:sz w:val="21"/>
        </w:rPr>
      </w:pPr>
    </w:p>
    <w:p w14:paraId="3BBF850B">
      <w:pPr>
        <w:spacing w:line="243" w:lineRule="auto"/>
        <w:rPr>
          <w:rFonts w:ascii="Arial"/>
          <w:sz w:val="21"/>
        </w:rPr>
      </w:pPr>
    </w:p>
    <w:p w14:paraId="47DEE2D7">
      <w:pPr>
        <w:spacing w:line="244" w:lineRule="auto"/>
        <w:rPr>
          <w:rFonts w:ascii="Arial"/>
          <w:sz w:val="21"/>
        </w:rPr>
      </w:pPr>
    </w:p>
    <w:p w14:paraId="57548D4D">
      <w:pPr>
        <w:spacing w:line="244" w:lineRule="auto"/>
        <w:rPr>
          <w:rFonts w:ascii="Arial"/>
          <w:sz w:val="21"/>
        </w:rPr>
      </w:pPr>
    </w:p>
    <w:p w14:paraId="3B4B3BF2">
      <w:pPr>
        <w:pStyle w:val="3"/>
        <w:spacing w:before="100" w:line="221" w:lineRule="auto"/>
        <w:ind w:left="1902"/>
      </w:pPr>
      <w:r>
        <w:rPr>
          <w:spacing w:val="-10"/>
        </w:rPr>
        <w:t>部门（单位）名称</w:t>
      </w:r>
      <w:r>
        <w:rPr>
          <w:spacing w:val="4"/>
        </w:rPr>
        <w:t>：</w:t>
      </w:r>
      <w:r>
        <w:rPr>
          <w:spacing w:val="-118"/>
        </w:rPr>
        <w:t xml:space="preserve"> </w:t>
      </w:r>
      <w:r>
        <w:rPr>
          <w:spacing w:val="-75"/>
          <w:u w:val="single" w:color="auto"/>
        </w:rPr>
        <w:t xml:space="preserve"> </w:t>
      </w:r>
      <w:r>
        <w:rPr>
          <w:spacing w:val="4"/>
          <w:u w:val="single" w:color="auto"/>
        </w:rPr>
        <w:t>（</w:t>
      </w:r>
      <w:r>
        <w:rPr>
          <w:spacing w:val="-10"/>
          <w:u w:val="single" w:color="auto"/>
        </w:rPr>
        <w:t>盖章）</w:t>
      </w:r>
      <w:r>
        <w:rPr>
          <w:u w:val="single" w:color="auto"/>
        </w:rPr>
        <w:t xml:space="preserve">         </w:t>
      </w:r>
    </w:p>
    <w:p w14:paraId="7DB579A8">
      <w:pPr>
        <w:spacing w:before="228" w:line="222" w:lineRule="auto"/>
        <w:ind w:left="3179"/>
        <w:rPr>
          <w:rFonts w:ascii="楷体" w:hAnsi="楷体" w:eastAsia="楷体" w:cs="楷体"/>
          <w:sz w:val="31"/>
          <w:szCs w:val="31"/>
        </w:rPr>
      </w:pPr>
      <w:r>
        <w:rPr>
          <w:rFonts w:ascii="楷体" w:hAnsi="楷体" w:eastAsia="楷体" w:cs="楷体"/>
          <w:spacing w:val="-8"/>
          <w:sz w:val="31"/>
          <w:szCs w:val="31"/>
        </w:rPr>
        <w:t>年</w:t>
      </w:r>
      <w:r>
        <w:rPr>
          <w:rFonts w:ascii="楷体" w:hAnsi="楷体" w:eastAsia="楷体" w:cs="楷体"/>
          <w:spacing w:val="21"/>
          <w:sz w:val="31"/>
          <w:szCs w:val="31"/>
        </w:rPr>
        <w:t xml:space="preserve">  </w:t>
      </w:r>
      <w:r>
        <w:rPr>
          <w:rFonts w:ascii="楷体" w:hAnsi="楷体" w:eastAsia="楷体" w:cs="楷体"/>
          <w:spacing w:val="-8"/>
          <w:sz w:val="31"/>
          <w:szCs w:val="31"/>
        </w:rPr>
        <w:t>月</w:t>
      </w:r>
      <w:r>
        <w:rPr>
          <w:rFonts w:ascii="楷体" w:hAnsi="楷体" w:eastAsia="楷体" w:cs="楷体"/>
          <w:spacing w:val="43"/>
          <w:sz w:val="31"/>
          <w:szCs w:val="31"/>
        </w:rPr>
        <w:t xml:space="preserve">  </w:t>
      </w:r>
      <w:r>
        <w:rPr>
          <w:rFonts w:ascii="楷体" w:hAnsi="楷体" w:eastAsia="楷体" w:cs="楷体"/>
          <w:spacing w:val="-8"/>
          <w:sz w:val="31"/>
          <w:szCs w:val="31"/>
        </w:rPr>
        <w:t>日</w:t>
      </w:r>
    </w:p>
    <w:p w14:paraId="318C276A">
      <w:pPr>
        <w:spacing w:line="335" w:lineRule="auto"/>
        <w:rPr>
          <w:rFonts w:ascii="Arial"/>
          <w:sz w:val="21"/>
        </w:rPr>
      </w:pPr>
    </w:p>
    <w:p w14:paraId="073CD3C5">
      <w:pPr>
        <w:pStyle w:val="3"/>
        <w:spacing w:before="102" w:line="224" w:lineRule="auto"/>
        <w:ind w:left="3216"/>
      </w:pPr>
      <w:r>
        <w:rPr>
          <w:spacing w:val="8"/>
        </w:rPr>
        <w:t>（此页为封面）</w:t>
      </w:r>
    </w:p>
    <w:p w14:paraId="597FB616">
      <w:pPr>
        <w:spacing w:line="224" w:lineRule="auto"/>
        <w:sectPr>
          <w:footerReference r:id="rId7" w:type="default"/>
          <w:pgSz w:w="11900" w:h="16833"/>
          <w:pgMar w:top="1401" w:right="1583" w:bottom="1445" w:left="1618" w:header="0" w:footer="1170" w:gutter="0"/>
          <w:pgNumType w:fmt="decimal"/>
          <w:cols w:space="720" w:num="1"/>
        </w:sectPr>
      </w:pPr>
    </w:p>
    <w:p w14:paraId="13CF6A1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pacing w:val="6"/>
          <w:sz w:val="44"/>
          <w:szCs w:val="44"/>
        </w:rPr>
        <w:t>2023年度</w:t>
      </w:r>
      <w:r>
        <w:rPr>
          <w:rFonts w:hint="eastAsia" w:ascii="方正小标宋简体" w:hAnsi="方正小标宋简体" w:eastAsia="方正小标宋简体" w:cs="方正小标宋简体"/>
          <w:spacing w:val="6"/>
          <w:sz w:val="44"/>
          <w:szCs w:val="44"/>
          <w:lang w:val="en-US" w:eastAsia="zh-CN"/>
        </w:rPr>
        <w:t>岳阳市第十三中学</w:t>
      </w:r>
      <w:r>
        <w:rPr>
          <w:rFonts w:hint="eastAsia" w:ascii="方正小标宋简体" w:hAnsi="方正小标宋简体" w:eastAsia="方正小标宋简体" w:cs="方正小标宋简体"/>
          <w:spacing w:val="6"/>
          <w:sz w:val="44"/>
          <w:szCs w:val="44"/>
          <w:lang w:eastAsia="zh-CN"/>
        </w:rPr>
        <w:t>单位</w:t>
      </w:r>
      <w:r>
        <w:rPr>
          <w:rFonts w:hint="eastAsia" w:ascii="方正小标宋简体" w:hAnsi="方正小标宋简体" w:eastAsia="方正小标宋简体" w:cs="方正小标宋简体"/>
          <w:spacing w:val="6"/>
          <w:sz w:val="44"/>
          <w:szCs w:val="44"/>
        </w:rPr>
        <w:t>整体支出</w:t>
      </w:r>
    </w:p>
    <w:p w14:paraId="6C79D6F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pacing w:val="7"/>
          <w:sz w:val="44"/>
          <w:szCs w:val="44"/>
        </w:rPr>
        <w:t>绩效自评报告</w:t>
      </w:r>
    </w:p>
    <w:p w14:paraId="6A2A17BF">
      <w:pPr>
        <w:spacing w:line="283" w:lineRule="auto"/>
        <w:rPr>
          <w:rFonts w:ascii="Arial"/>
          <w:sz w:val="21"/>
        </w:rPr>
      </w:pPr>
    </w:p>
    <w:p w14:paraId="45A0C58A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黑体" w:hAnsi="黑体" w:eastAsia="黑体" w:cs="黑体"/>
          <w:spacing w:val="5"/>
          <w:sz w:val="31"/>
          <w:szCs w:val="31"/>
        </w:rPr>
      </w:pPr>
      <w:r>
        <w:rPr>
          <w:rFonts w:hint="eastAsia" w:ascii="黑体" w:hAnsi="黑体" w:eastAsia="黑体" w:cs="黑体"/>
          <w:spacing w:val="5"/>
          <w:sz w:val="31"/>
          <w:szCs w:val="31"/>
          <w:lang w:eastAsia="zh-CN"/>
        </w:rPr>
        <w:t>单位</w:t>
      </w:r>
      <w:r>
        <w:rPr>
          <w:rFonts w:ascii="黑体" w:hAnsi="黑体" w:eastAsia="黑体" w:cs="黑体"/>
          <w:spacing w:val="5"/>
          <w:sz w:val="31"/>
          <w:szCs w:val="31"/>
        </w:rPr>
        <w:t>基本情况</w:t>
      </w:r>
    </w:p>
    <w:p w14:paraId="7DCB6905">
      <w:pPr>
        <w:spacing w:line="360" w:lineRule="auto"/>
        <w:rPr>
          <w:rFonts w:ascii="仿宋" w:hAnsi="仿宋" w:eastAsia="仿宋" w:cs="仿宋"/>
          <w:bCs/>
          <w:sz w:val="28"/>
          <w:szCs w:val="28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（一）学校基本情况</w:t>
      </w:r>
    </w:p>
    <w:p w14:paraId="15F3A34A">
      <w:pPr>
        <w:snapToGrid w:val="0"/>
        <w:spacing w:line="360" w:lineRule="auto"/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1、机构情况</w:t>
      </w:r>
    </w:p>
    <w:p w14:paraId="4DAC68B0">
      <w:pPr>
        <w:snapToGrid w:val="0"/>
        <w:spacing w:line="360" w:lineRule="auto"/>
        <w:ind w:firstLine="560" w:firstLineChars="200"/>
        <w:rPr>
          <w:rFonts w:ascii="仿宋" w:hAnsi="仿宋" w:eastAsia="仿宋" w:cs="仿宋"/>
          <w:kern w:val="0"/>
          <w:sz w:val="28"/>
          <w:szCs w:val="28"/>
          <w:lang w:val="zh-CN"/>
        </w:rPr>
      </w:pPr>
      <w:r>
        <w:rPr>
          <w:rFonts w:hint="eastAsia" w:ascii="仿宋" w:hAnsi="仿宋" w:eastAsia="仿宋" w:cs="仿宋"/>
          <w:kern w:val="0"/>
          <w:sz w:val="28"/>
          <w:szCs w:val="28"/>
        </w:rPr>
        <w:t>我校是独立核算的财政全额拨款事业单位，执行事业单位会计制度。</w:t>
      </w:r>
      <w:r>
        <w:rPr>
          <w:rFonts w:hint="eastAsia" w:ascii="仿宋" w:hAnsi="仿宋" w:eastAsia="仿宋" w:cs="仿宋"/>
          <w:kern w:val="0"/>
          <w:sz w:val="28"/>
          <w:szCs w:val="28"/>
          <w:lang w:val="zh-CN"/>
        </w:rPr>
        <w:t>内设机构包括：办公室、教务处、政教处、</w:t>
      </w: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总务</w:t>
      </w:r>
      <w:r>
        <w:rPr>
          <w:rFonts w:hint="eastAsia" w:ascii="仿宋" w:hAnsi="仿宋" w:eastAsia="仿宋" w:cs="仿宋"/>
          <w:kern w:val="0"/>
          <w:sz w:val="28"/>
          <w:szCs w:val="28"/>
          <w:lang w:val="zh-CN"/>
        </w:rPr>
        <w:t>处等。</w:t>
      </w:r>
    </w:p>
    <w:p w14:paraId="7EEB8583">
      <w:pPr>
        <w:snapToGrid w:val="0"/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2、人员情况</w:t>
      </w:r>
      <w:bookmarkStart w:id="0" w:name="_GoBack"/>
      <w:bookmarkEnd w:id="0"/>
    </w:p>
    <w:p w14:paraId="453FFD69">
      <w:pPr>
        <w:snapToGrid w:val="0"/>
        <w:spacing w:line="360" w:lineRule="auto"/>
        <w:ind w:firstLine="560" w:firstLineChars="200"/>
        <w:rPr>
          <w:rFonts w:ascii="仿宋" w:hAnsi="仿宋" w:eastAsia="仿宋" w:cs="仿宋"/>
          <w:bCs/>
          <w:sz w:val="28"/>
          <w:szCs w:val="28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经机构编制管理部门核定，我单位共有职工1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90</w:t>
      </w:r>
      <w:r>
        <w:rPr>
          <w:rFonts w:hint="eastAsia" w:ascii="仿宋" w:hAnsi="仿宋" w:eastAsia="仿宋" w:cs="仿宋"/>
          <w:bCs/>
          <w:sz w:val="28"/>
          <w:szCs w:val="28"/>
        </w:rPr>
        <w:t>人，其中：在编人员1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30</w:t>
      </w:r>
      <w:r>
        <w:rPr>
          <w:rFonts w:hint="eastAsia" w:ascii="仿宋" w:hAnsi="仿宋" w:eastAsia="仿宋" w:cs="仿宋"/>
          <w:bCs/>
          <w:sz w:val="28"/>
          <w:szCs w:val="28"/>
        </w:rPr>
        <w:t>人，离退休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60</w:t>
      </w:r>
      <w:r>
        <w:rPr>
          <w:rFonts w:hint="eastAsia" w:ascii="仿宋" w:hAnsi="仿宋" w:eastAsia="仿宋" w:cs="仿宋"/>
          <w:bCs/>
          <w:sz w:val="28"/>
          <w:szCs w:val="28"/>
        </w:rPr>
        <w:t>人。学生13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48</w:t>
      </w:r>
      <w:r>
        <w:rPr>
          <w:rFonts w:hint="eastAsia" w:ascii="仿宋" w:hAnsi="仿宋" w:eastAsia="仿宋" w:cs="仿宋"/>
          <w:bCs/>
          <w:sz w:val="28"/>
          <w:szCs w:val="28"/>
        </w:rPr>
        <w:t>人。</w:t>
      </w:r>
    </w:p>
    <w:p w14:paraId="25367708">
      <w:pPr>
        <w:spacing w:line="560" w:lineRule="exact"/>
        <w:rPr>
          <w:rFonts w:ascii="仿宋" w:hAnsi="仿宋" w:eastAsia="仿宋" w:cs="仿宋"/>
          <w:bCs/>
          <w:sz w:val="28"/>
          <w:szCs w:val="28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（二）学校职能职责</w:t>
      </w:r>
    </w:p>
    <w:p w14:paraId="2F5B6A26">
      <w:pPr>
        <w:spacing w:line="560" w:lineRule="exact"/>
        <w:rPr>
          <w:rFonts w:hint="eastAsia" w:ascii="仿宋" w:hAnsi="仿宋" w:eastAsia="仿宋" w:cs="仿宋"/>
          <w:bCs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1</w:t>
      </w:r>
      <w:r>
        <w:rPr>
          <w:rFonts w:hint="eastAsia" w:ascii="仿宋" w:hAnsi="仿宋" w:eastAsia="仿宋" w:cs="仿宋"/>
          <w:bCs/>
          <w:sz w:val="28"/>
          <w:szCs w:val="28"/>
        </w:rPr>
        <w:t>、贯彻执行国家教育方针政策，深化教育改革，加强教学教研工作，稳步提高教学质量，发展素质教育，促进教育事业的发展。</w:t>
      </w:r>
    </w:p>
    <w:p w14:paraId="4A7729E0">
      <w:pPr>
        <w:spacing w:line="560" w:lineRule="exact"/>
        <w:rPr>
          <w:rFonts w:hint="eastAsia" w:ascii="仿宋" w:hAnsi="仿宋" w:eastAsia="仿宋" w:cs="仿宋"/>
          <w:bCs/>
          <w:sz w:val="28"/>
          <w:szCs w:val="28"/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2、</w:t>
      </w:r>
      <w:r>
        <w:rPr>
          <w:rFonts w:hint="eastAsia" w:ascii="仿宋" w:hAnsi="仿宋" w:eastAsia="仿宋" w:cs="仿宋"/>
          <w:bCs/>
          <w:sz w:val="28"/>
          <w:szCs w:val="28"/>
        </w:rPr>
        <w:t>加强师德师风建设，树立以人为本、依法治教、以德执教的理念，强化师德素养，提高教师教书育人能力。</w:t>
      </w:r>
    </w:p>
    <w:p w14:paraId="1044B439">
      <w:pPr>
        <w:spacing w:line="560" w:lineRule="exact"/>
        <w:rPr>
          <w:rFonts w:hint="eastAsia" w:ascii="仿宋" w:hAnsi="仿宋" w:eastAsia="仿宋" w:cs="仿宋"/>
          <w:bCs/>
          <w:sz w:val="28"/>
          <w:szCs w:val="28"/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3、</w:t>
      </w:r>
      <w:r>
        <w:rPr>
          <w:rFonts w:hint="eastAsia" w:ascii="仿宋" w:hAnsi="仿宋" w:eastAsia="仿宋" w:cs="仿宋"/>
          <w:bCs/>
          <w:sz w:val="28"/>
          <w:szCs w:val="28"/>
        </w:rPr>
        <w:t>加强学校预算资金的管理和使用，做好后勤保障管理工作，为师生提供良好的教学生活环境。</w:t>
      </w:r>
    </w:p>
    <w:p w14:paraId="79290519">
      <w:pPr>
        <w:spacing w:line="560" w:lineRule="exact"/>
        <w:rPr>
          <w:rFonts w:hint="eastAsia" w:ascii="仿宋" w:hAnsi="仿宋" w:eastAsia="仿宋" w:cs="仿宋"/>
          <w:bCs/>
          <w:sz w:val="28"/>
          <w:szCs w:val="28"/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4、</w:t>
      </w:r>
      <w:r>
        <w:rPr>
          <w:rFonts w:hint="eastAsia" w:ascii="仿宋" w:hAnsi="仿宋" w:eastAsia="仿宋" w:cs="仿宋"/>
          <w:bCs/>
          <w:sz w:val="28"/>
          <w:szCs w:val="28"/>
        </w:rPr>
        <w:t>保证合理的校园基础建设和教学设备投入，为学校教学教研提供良好工作条件。</w:t>
      </w:r>
    </w:p>
    <w:p w14:paraId="688BA972">
      <w:pPr>
        <w:jc w:val="left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（三）年度工作内容</w:t>
      </w:r>
    </w:p>
    <w:p w14:paraId="45C6A133">
      <w:pPr>
        <w:snapToGrid w:val="0"/>
        <w:spacing w:line="360" w:lineRule="auto"/>
        <w:ind w:firstLine="560" w:firstLineChars="200"/>
        <w:rPr>
          <w:rFonts w:hint="eastAsia" w:ascii="仿宋" w:hAnsi="仿宋" w:eastAsia="仿宋" w:cs="仿宋"/>
          <w:bCs/>
          <w:sz w:val="28"/>
          <w:szCs w:val="28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1、加强党建引领工作，行政干部当先锋，班主任挑重担，骨干教师树典型；</w:t>
      </w:r>
    </w:p>
    <w:p w14:paraId="71A4CA35">
      <w:pPr>
        <w:snapToGrid w:val="0"/>
        <w:spacing w:line="360" w:lineRule="auto"/>
        <w:ind w:firstLine="560" w:firstLineChars="200"/>
        <w:rPr>
          <w:rFonts w:hint="eastAsia" w:ascii="仿宋" w:hAnsi="仿宋" w:eastAsia="仿宋" w:cs="仿宋"/>
          <w:bCs/>
          <w:sz w:val="28"/>
          <w:szCs w:val="28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2、开展德育活动，把握德育工作的育人性，紧抓班主任队伍建设，加强班级文化建设；</w:t>
      </w:r>
    </w:p>
    <w:p w14:paraId="068A5DBB">
      <w:pPr>
        <w:snapToGrid w:val="0"/>
        <w:spacing w:line="360" w:lineRule="auto"/>
        <w:ind w:firstLine="560" w:firstLineChars="200"/>
        <w:rPr>
          <w:rFonts w:hint="eastAsia" w:ascii="仿宋" w:hAnsi="仿宋" w:eastAsia="仿宋" w:cs="仿宋"/>
          <w:bCs/>
          <w:sz w:val="28"/>
          <w:szCs w:val="28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3、深入教学研究，把握教研工作的助推性，积极开展教研活动；</w:t>
      </w:r>
    </w:p>
    <w:p w14:paraId="10AD5F14">
      <w:pPr>
        <w:snapToGrid w:val="0"/>
        <w:spacing w:line="360" w:lineRule="auto"/>
        <w:ind w:firstLine="560" w:firstLineChars="200"/>
        <w:rPr>
          <w:rFonts w:hint="eastAsia" w:ascii="仿宋" w:hAnsi="仿宋" w:eastAsia="仿宋" w:cs="仿宋"/>
          <w:bCs/>
          <w:sz w:val="28"/>
          <w:szCs w:val="28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4、加强后勤管理，优化后勤服务，优化办学硬件；</w:t>
      </w:r>
    </w:p>
    <w:p w14:paraId="00E38283">
      <w:pPr>
        <w:snapToGrid w:val="0"/>
        <w:spacing w:line="360" w:lineRule="auto"/>
        <w:ind w:firstLine="560" w:firstLineChars="200"/>
        <w:rPr>
          <w:rFonts w:hint="eastAsia" w:ascii="仿宋" w:hAnsi="仿宋" w:eastAsia="仿宋" w:cs="仿宋"/>
          <w:bCs/>
          <w:sz w:val="28"/>
          <w:szCs w:val="28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5、积极提升治校水平，提高教学质量。</w:t>
      </w:r>
    </w:p>
    <w:p w14:paraId="1EFFC2E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pacing w:val="-2"/>
          <w:sz w:val="31"/>
          <w:szCs w:val="31"/>
        </w:rPr>
        <w:t>二、</w:t>
      </w:r>
      <w:r>
        <w:rPr>
          <w:rFonts w:ascii="黑体" w:hAnsi="黑体" w:eastAsia="黑体" w:cs="黑体"/>
          <w:spacing w:val="-31"/>
          <w:sz w:val="31"/>
          <w:szCs w:val="31"/>
        </w:rPr>
        <w:t xml:space="preserve"> </w:t>
      </w:r>
      <w:r>
        <w:rPr>
          <w:rFonts w:ascii="黑体" w:hAnsi="黑体" w:eastAsia="黑体" w:cs="黑体"/>
          <w:spacing w:val="-2"/>
          <w:sz w:val="31"/>
          <w:szCs w:val="31"/>
        </w:rPr>
        <w:t>一般公共预算支出情况</w:t>
      </w:r>
    </w:p>
    <w:p w14:paraId="2BF9265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楷体" w:hAnsi="楷体" w:eastAsia="楷体" w:cs="楷体"/>
          <w:spacing w:val="9"/>
          <w:position w:val="21"/>
          <w:sz w:val="31"/>
          <w:szCs w:val="31"/>
        </w:rPr>
      </w:pPr>
      <w:r>
        <w:rPr>
          <w:rFonts w:ascii="楷体" w:hAnsi="楷体" w:eastAsia="楷体" w:cs="楷体"/>
          <w:spacing w:val="9"/>
          <w:position w:val="21"/>
          <w:sz w:val="31"/>
          <w:szCs w:val="31"/>
        </w:rPr>
        <w:t>（一）基本支出情况</w:t>
      </w:r>
    </w:p>
    <w:p w14:paraId="19C1ABD0">
      <w:pPr>
        <w:spacing w:line="560" w:lineRule="exact"/>
        <w:ind w:firstLine="604" w:firstLineChars="200"/>
        <w:rPr>
          <w:rFonts w:ascii="仿宋" w:hAnsi="仿宋" w:eastAsia="仿宋" w:cs="仿宋"/>
          <w:bCs/>
          <w:spacing w:val="11"/>
          <w:sz w:val="28"/>
          <w:szCs w:val="28"/>
        </w:rPr>
      </w:pPr>
      <w:r>
        <w:rPr>
          <w:rFonts w:hint="eastAsia" w:ascii="仿宋" w:hAnsi="仿宋" w:eastAsia="仿宋" w:cs="仿宋"/>
          <w:bCs/>
          <w:spacing w:val="11"/>
          <w:sz w:val="28"/>
          <w:szCs w:val="28"/>
        </w:rPr>
        <w:t>一般公共预算基本支出202</w:t>
      </w:r>
      <w:r>
        <w:rPr>
          <w:rFonts w:hint="eastAsia" w:ascii="仿宋" w:hAnsi="仿宋" w:eastAsia="仿宋" w:cs="仿宋"/>
          <w:bCs/>
          <w:spacing w:val="11"/>
          <w:sz w:val="28"/>
          <w:szCs w:val="28"/>
          <w:lang w:val="en-US" w:eastAsia="zh-CN"/>
        </w:rPr>
        <w:t>3</w:t>
      </w:r>
      <w:r>
        <w:rPr>
          <w:rFonts w:hint="eastAsia" w:ascii="仿宋" w:hAnsi="仿宋" w:eastAsia="仿宋" w:cs="仿宋"/>
          <w:bCs/>
          <w:spacing w:val="11"/>
          <w:sz w:val="28"/>
          <w:szCs w:val="28"/>
        </w:rPr>
        <w:t>年度总支出</w:t>
      </w:r>
      <w:r>
        <w:rPr>
          <w:rFonts w:hint="eastAsia" w:ascii="仿宋" w:hAnsi="仿宋" w:eastAsia="仿宋" w:cs="仿宋"/>
          <w:bCs/>
          <w:spacing w:val="11"/>
          <w:sz w:val="28"/>
          <w:szCs w:val="28"/>
          <w:lang w:val="en-US" w:eastAsia="zh-CN"/>
        </w:rPr>
        <w:t>2526.06</w:t>
      </w:r>
      <w:r>
        <w:rPr>
          <w:rFonts w:hint="eastAsia" w:ascii="仿宋" w:hAnsi="仿宋" w:eastAsia="仿宋" w:cs="仿宋"/>
          <w:bCs/>
          <w:spacing w:val="11"/>
          <w:sz w:val="28"/>
          <w:szCs w:val="28"/>
        </w:rPr>
        <w:t>万元，其中：</w:t>
      </w:r>
    </w:p>
    <w:p w14:paraId="5BDCA78E">
      <w:pPr>
        <w:spacing w:line="560" w:lineRule="exact"/>
        <w:ind w:firstLine="604" w:firstLineChars="200"/>
        <w:rPr>
          <w:rFonts w:ascii="仿宋" w:hAnsi="仿宋" w:eastAsia="仿宋" w:cs="仿宋"/>
          <w:bCs/>
          <w:spacing w:val="11"/>
          <w:sz w:val="28"/>
          <w:szCs w:val="28"/>
        </w:rPr>
      </w:pPr>
      <w:r>
        <w:rPr>
          <w:rFonts w:hint="eastAsia" w:ascii="仿宋" w:hAnsi="仿宋" w:eastAsia="仿宋" w:cs="仿宋"/>
          <w:bCs/>
          <w:spacing w:val="11"/>
          <w:sz w:val="28"/>
          <w:szCs w:val="28"/>
        </w:rPr>
        <w:t>人员经费</w:t>
      </w:r>
      <w:r>
        <w:rPr>
          <w:rFonts w:hint="eastAsia" w:ascii="仿宋" w:hAnsi="仿宋" w:eastAsia="仿宋" w:cs="仿宋"/>
          <w:bCs/>
          <w:spacing w:val="11"/>
          <w:sz w:val="28"/>
          <w:szCs w:val="28"/>
          <w:lang w:val="en-US" w:eastAsia="zh-CN"/>
        </w:rPr>
        <w:t>2393.04</w:t>
      </w:r>
      <w:r>
        <w:rPr>
          <w:rFonts w:hint="eastAsia" w:ascii="仿宋" w:hAnsi="仿宋" w:eastAsia="仿宋" w:cs="仿宋"/>
          <w:bCs/>
          <w:spacing w:val="11"/>
          <w:sz w:val="28"/>
          <w:szCs w:val="28"/>
        </w:rPr>
        <w:t>万元：包括基本工资</w:t>
      </w:r>
      <w:r>
        <w:rPr>
          <w:rFonts w:hint="eastAsia" w:ascii="仿宋" w:hAnsi="仿宋" w:eastAsia="仿宋" w:cs="仿宋"/>
          <w:bCs/>
          <w:spacing w:val="11"/>
          <w:sz w:val="28"/>
          <w:szCs w:val="28"/>
          <w:lang w:val="en-US" w:eastAsia="zh-CN"/>
        </w:rPr>
        <w:t>724.71</w:t>
      </w:r>
      <w:r>
        <w:rPr>
          <w:rFonts w:hint="eastAsia" w:ascii="仿宋" w:hAnsi="仿宋" w:eastAsia="仿宋" w:cs="仿宋"/>
          <w:bCs/>
          <w:spacing w:val="11"/>
          <w:sz w:val="28"/>
          <w:szCs w:val="28"/>
        </w:rPr>
        <w:t>万元；津贴补贴</w:t>
      </w:r>
      <w:r>
        <w:rPr>
          <w:rFonts w:hint="eastAsia" w:ascii="仿宋" w:hAnsi="仿宋" w:eastAsia="仿宋" w:cs="仿宋"/>
          <w:bCs/>
          <w:spacing w:val="11"/>
          <w:sz w:val="28"/>
          <w:szCs w:val="28"/>
          <w:lang w:val="en-US" w:eastAsia="zh-CN"/>
        </w:rPr>
        <w:t>17.38</w:t>
      </w:r>
      <w:r>
        <w:rPr>
          <w:rFonts w:hint="eastAsia" w:ascii="仿宋" w:hAnsi="仿宋" w:eastAsia="仿宋" w:cs="仿宋"/>
          <w:bCs/>
          <w:spacing w:val="11"/>
          <w:sz w:val="28"/>
          <w:szCs w:val="28"/>
        </w:rPr>
        <w:t>万元；奖金</w:t>
      </w:r>
      <w:r>
        <w:rPr>
          <w:rFonts w:hint="eastAsia" w:ascii="仿宋" w:hAnsi="仿宋" w:eastAsia="仿宋" w:cs="仿宋"/>
          <w:bCs/>
          <w:spacing w:val="11"/>
          <w:sz w:val="28"/>
          <w:szCs w:val="28"/>
          <w:lang w:val="en-US" w:eastAsia="zh-CN"/>
        </w:rPr>
        <w:t>439.77</w:t>
      </w:r>
      <w:r>
        <w:rPr>
          <w:rFonts w:hint="eastAsia" w:ascii="仿宋" w:hAnsi="仿宋" w:eastAsia="仿宋" w:cs="仿宋"/>
          <w:bCs/>
          <w:spacing w:val="11"/>
          <w:sz w:val="28"/>
          <w:szCs w:val="28"/>
        </w:rPr>
        <w:t>万元；伙食补助费</w:t>
      </w:r>
      <w:r>
        <w:rPr>
          <w:rFonts w:hint="eastAsia" w:ascii="仿宋" w:hAnsi="仿宋" w:eastAsia="仿宋" w:cs="仿宋"/>
          <w:bCs/>
          <w:spacing w:val="11"/>
          <w:sz w:val="28"/>
          <w:szCs w:val="28"/>
          <w:lang w:val="en-US" w:eastAsia="zh-CN"/>
        </w:rPr>
        <w:t>50.40</w:t>
      </w:r>
      <w:r>
        <w:rPr>
          <w:rFonts w:hint="eastAsia" w:ascii="仿宋" w:hAnsi="仿宋" w:eastAsia="仿宋" w:cs="仿宋"/>
          <w:bCs/>
          <w:spacing w:val="11"/>
          <w:sz w:val="28"/>
          <w:szCs w:val="28"/>
        </w:rPr>
        <w:t>万元；绩效工资</w:t>
      </w:r>
      <w:r>
        <w:rPr>
          <w:rFonts w:hint="eastAsia" w:ascii="仿宋" w:hAnsi="仿宋" w:eastAsia="仿宋" w:cs="仿宋"/>
          <w:bCs/>
          <w:spacing w:val="11"/>
          <w:sz w:val="28"/>
          <w:szCs w:val="28"/>
          <w:lang w:val="en-US" w:eastAsia="zh-CN"/>
        </w:rPr>
        <w:t>372.09</w:t>
      </w:r>
      <w:r>
        <w:rPr>
          <w:rFonts w:hint="eastAsia" w:ascii="仿宋" w:hAnsi="仿宋" w:eastAsia="仿宋" w:cs="仿宋"/>
          <w:bCs/>
          <w:spacing w:val="11"/>
          <w:sz w:val="28"/>
          <w:szCs w:val="28"/>
        </w:rPr>
        <w:t>万元；机关事业单位基本养老保险缴费</w:t>
      </w:r>
      <w:r>
        <w:rPr>
          <w:rFonts w:hint="eastAsia" w:ascii="仿宋" w:hAnsi="仿宋" w:eastAsia="仿宋" w:cs="仿宋"/>
          <w:bCs/>
          <w:spacing w:val="11"/>
          <w:sz w:val="28"/>
          <w:szCs w:val="28"/>
          <w:lang w:val="en-US" w:eastAsia="zh-CN"/>
        </w:rPr>
        <w:t>222.37</w:t>
      </w:r>
      <w:r>
        <w:rPr>
          <w:rFonts w:hint="eastAsia" w:ascii="仿宋" w:hAnsi="仿宋" w:eastAsia="仿宋" w:cs="仿宋"/>
          <w:bCs/>
          <w:spacing w:val="11"/>
          <w:sz w:val="28"/>
          <w:szCs w:val="28"/>
        </w:rPr>
        <w:t>万元；职工基本医疗保险缴费</w:t>
      </w:r>
      <w:r>
        <w:rPr>
          <w:rFonts w:hint="eastAsia" w:ascii="仿宋" w:hAnsi="仿宋" w:eastAsia="仿宋" w:cs="仿宋"/>
          <w:bCs/>
          <w:spacing w:val="11"/>
          <w:sz w:val="28"/>
          <w:szCs w:val="28"/>
          <w:lang w:val="en-US" w:eastAsia="zh-CN"/>
        </w:rPr>
        <w:t>92.28</w:t>
      </w:r>
      <w:r>
        <w:rPr>
          <w:rFonts w:hint="eastAsia" w:ascii="仿宋" w:hAnsi="仿宋" w:eastAsia="仿宋" w:cs="仿宋"/>
          <w:bCs/>
          <w:spacing w:val="11"/>
          <w:sz w:val="28"/>
          <w:szCs w:val="28"/>
        </w:rPr>
        <w:t>万元；其他社会保障缴费</w:t>
      </w:r>
      <w:r>
        <w:rPr>
          <w:rFonts w:hint="eastAsia" w:ascii="仿宋" w:hAnsi="仿宋" w:eastAsia="仿宋" w:cs="仿宋"/>
          <w:bCs/>
          <w:spacing w:val="11"/>
          <w:sz w:val="28"/>
          <w:szCs w:val="28"/>
          <w:lang w:val="en-US" w:eastAsia="zh-CN"/>
        </w:rPr>
        <w:t>16.28</w:t>
      </w:r>
      <w:r>
        <w:rPr>
          <w:rFonts w:hint="eastAsia" w:ascii="仿宋" w:hAnsi="仿宋" w:eastAsia="仿宋" w:cs="仿宋"/>
          <w:bCs/>
          <w:spacing w:val="11"/>
          <w:sz w:val="28"/>
          <w:szCs w:val="28"/>
        </w:rPr>
        <w:t>万元；住房公积金</w:t>
      </w:r>
      <w:r>
        <w:rPr>
          <w:rFonts w:hint="eastAsia" w:ascii="仿宋" w:hAnsi="仿宋" w:eastAsia="仿宋" w:cs="仿宋"/>
          <w:bCs/>
          <w:spacing w:val="11"/>
          <w:sz w:val="28"/>
          <w:szCs w:val="28"/>
          <w:lang w:val="en-US" w:eastAsia="zh-CN"/>
        </w:rPr>
        <w:t>168.29</w:t>
      </w:r>
      <w:r>
        <w:rPr>
          <w:rFonts w:hint="eastAsia" w:ascii="仿宋" w:hAnsi="仿宋" w:eastAsia="仿宋" w:cs="仿宋"/>
          <w:bCs/>
          <w:spacing w:val="11"/>
          <w:sz w:val="28"/>
          <w:szCs w:val="28"/>
        </w:rPr>
        <w:t>万元；其他工资福利支出</w:t>
      </w:r>
      <w:r>
        <w:rPr>
          <w:rFonts w:hint="eastAsia" w:ascii="仿宋" w:hAnsi="仿宋" w:eastAsia="仿宋" w:cs="仿宋"/>
          <w:bCs/>
          <w:spacing w:val="11"/>
          <w:sz w:val="28"/>
          <w:szCs w:val="28"/>
          <w:lang w:val="en-US" w:eastAsia="zh-CN"/>
        </w:rPr>
        <w:t>95.74</w:t>
      </w:r>
      <w:r>
        <w:rPr>
          <w:rFonts w:hint="eastAsia" w:ascii="仿宋" w:hAnsi="仿宋" w:eastAsia="仿宋" w:cs="仿宋"/>
          <w:bCs/>
          <w:spacing w:val="11"/>
          <w:sz w:val="28"/>
          <w:szCs w:val="28"/>
        </w:rPr>
        <w:t>万元；退休费</w:t>
      </w:r>
      <w:r>
        <w:rPr>
          <w:rFonts w:hint="eastAsia" w:ascii="仿宋" w:hAnsi="仿宋" w:eastAsia="仿宋" w:cs="仿宋"/>
          <w:bCs/>
          <w:spacing w:val="11"/>
          <w:sz w:val="28"/>
          <w:szCs w:val="28"/>
          <w:lang w:val="en-US" w:eastAsia="zh-CN"/>
        </w:rPr>
        <w:t>161.64</w:t>
      </w:r>
      <w:r>
        <w:rPr>
          <w:rFonts w:hint="eastAsia" w:ascii="仿宋" w:hAnsi="仿宋" w:eastAsia="仿宋" w:cs="仿宋"/>
          <w:bCs/>
          <w:spacing w:val="11"/>
          <w:sz w:val="28"/>
          <w:szCs w:val="28"/>
        </w:rPr>
        <w:t>万元；抚恤金</w:t>
      </w:r>
      <w:r>
        <w:rPr>
          <w:rFonts w:hint="eastAsia" w:ascii="仿宋" w:hAnsi="仿宋" w:eastAsia="仿宋" w:cs="仿宋"/>
          <w:bCs/>
          <w:spacing w:val="11"/>
          <w:sz w:val="28"/>
          <w:szCs w:val="28"/>
          <w:lang w:val="en-US" w:eastAsia="zh-CN"/>
        </w:rPr>
        <w:t>28.45</w:t>
      </w:r>
      <w:r>
        <w:rPr>
          <w:rFonts w:hint="eastAsia" w:ascii="仿宋" w:hAnsi="仿宋" w:eastAsia="仿宋" w:cs="仿宋"/>
          <w:bCs/>
          <w:spacing w:val="11"/>
          <w:sz w:val="28"/>
          <w:szCs w:val="28"/>
        </w:rPr>
        <w:t>万元；助学金</w:t>
      </w:r>
      <w:r>
        <w:rPr>
          <w:rFonts w:hint="eastAsia" w:ascii="仿宋" w:hAnsi="仿宋" w:eastAsia="仿宋" w:cs="仿宋"/>
          <w:bCs/>
          <w:spacing w:val="11"/>
          <w:sz w:val="28"/>
          <w:szCs w:val="28"/>
          <w:lang w:val="en-US" w:eastAsia="zh-CN"/>
        </w:rPr>
        <w:t>0.82</w:t>
      </w:r>
      <w:r>
        <w:rPr>
          <w:rFonts w:hint="eastAsia" w:ascii="仿宋" w:hAnsi="仿宋" w:eastAsia="仿宋" w:cs="仿宋"/>
          <w:bCs/>
          <w:spacing w:val="11"/>
          <w:sz w:val="28"/>
          <w:szCs w:val="28"/>
        </w:rPr>
        <w:t>万元</w:t>
      </w:r>
      <w:r>
        <w:rPr>
          <w:rFonts w:hint="eastAsia" w:ascii="仿宋" w:hAnsi="仿宋" w:eastAsia="仿宋" w:cs="仿宋"/>
          <w:bCs/>
          <w:spacing w:val="11"/>
          <w:sz w:val="28"/>
          <w:szCs w:val="28"/>
          <w:lang w:eastAsia="zh-CN"/>
        </w:rPr>
        <w:t>；</w:t>
      </w:r>
      <w:r>
        <w:rPr>
          <w:rFonts w:hint="eastAsia" w:ascii="仿宋" w:hAnsi="仿宋" w:eastAsia="仿宋" w:cs="仿宋"/>
          <w:bCs/>
          <w:spacing w:val="11"/>
          <w:sz w:val="28"/>
          <w:szCs w:val="28"/>
          <w:lang w:val="en-US" w:eastAsia="zh-CN"/>
        </w:rPr>
        <w:t>奖励金2.82万元</w:t>
      </w:r>
      <w:r>
        <w:rPr>
          <w:rFonts w:hint="eastAsia" w:ascii="仿宋" w:hAnsi="仿宋" w:eastAsia="仿宋" w:cs="仿宋"/>
          <w:bCs/>
          <w:spacing w:val="11"/>
          <w:sz w:val="28"/>
          <w:szCs w:val="28"/>
        </w:rPr>
        <w:t xml:space="preserve">。 </w:t>
      </w:r>
    </w:p>
    <w:p w14:paraId="78236BB2">
      <w:pPr>
        <w:spacing w:line="560" w:lineRule="exact"/>
        <w:ind w:firstLine="604" w:firstLineChars="200"/>
        <w:rPr>
          <w:spacing w:val="11"/>
        </w:rPr>
      </w:pPr>
      <w:r>
        <w:rPr>
          <w:rFonts w:hint="eastAsia" w:ascii="仿宋" w:hAnsi="仿宋" w:eastAsia="仿宋" w:cs="仿宋"/>
          <w:bCs/>
          <w:spacing w:val="11"/>
          <w:sz w:val="28"/>
          <w:szCs w:val="28"/>
        </w:rPr>
        <w:t>公用经费</w:t>
      </w:r>
      <w:r>
        <w:rPr>
          <w:rFonts w:hint="eastAsia" w:ascii="仿宋" w:hAnsi="仿宋" w:eastAsia="仿宋" w:cs="仿宋"/>
          <w:bCs/>
          <w:spacing w:val="11"/>
          <w:sz w:val="28"/>
          <w:szCs w:val="28"/>
          <w:lang w:val="en-US" w:eastAsia="zh-CN"/>
        </w:rPr>
        <w:t>133.02</w:t>
      </w:r>
      <w:r>
        <w:rPr>
          <w:rFonts w:hint="eastAsia" w:ascii="仿宋" w:hAnsi="仿宋" w:eastAsia="仿宋" w:cs="仿宋"/>
          <w:bCs/>
          <w:spacing w:val="11"/>
          <w:sz w:val="28"/>
          <w:szCs w:val="28"/>
        </w:rPr>
        <w:t>万元：包括办公费</w:t>
      </w:r>
      <w:r>
        <w:rPr>
          <w:rFonts w:hint="eastAsia" w:ascii="仿宋" w:hAnsi="仿宋" w:eastAsia="仿宋" w:cs="仿宋"/>
          <w:bCs/>
          <w:spacing w:val="11"/>
          <w:sz w:val="28"/>
          <w:szCs w:val="28"/>
          <w:lang w:val="en-US" w:eastAsia="zh-CN"/>
        </w:rPr>
        <w:t>7.92</w:t>
      </w:r>
      <w:r>
        <w:rPr>
          <w:rFonts w:hint="eastAsia" w:ascii="仿宋" w:hAnsi="仿宋" w:eastAsia="仿宋" w:cs="仿宋"/>
          <w:bCs/>
          <w:spacing w:val="11"/>
          <w:sz w:val="28"/>
          <w:szCs w:val="28"/>
        </w:rPr>
        <w:t>万元；印刷费</w:t>
      </w:r>
      <w:r>
        <w:rPr>
          <w:rFonts w:hint="eastAsia" w:ascii="仿宋" w:hAnsi="仿宋" w:eastAsia="仿宋" w:cs="仿宋"/>
          <w:bCs/>
          <w:spacing w:val="11"/>
          <w:sz w:val="28"/>
          <w:szCs w:val="28"/>
          <w:lang w:val="en-US" w:eastAsia="zh-CN"/>
        </w:rPr>
        <w:t>20.33</w:t>
      </w:r>
      <w:r>
        <w:rPr>
          <w:rFonts w:hint="eastAsia" w:ascii="仿宋" w:hAnsi="仿宋" w:eastAsia="仿宋" w:cs="仿宋"/>
          <w:bCs/>
          <w:spacing w:val="11"/>
          <w:sz w:val="28"/>
          <w:szCs w:val="28"/>
        </w:rPr>
        <w:t>万元；水费</w:t>
      </w:r>
      <w:r>
        <w:rPr>
          <w:rFonts w:hint="eastAsia" w:ascii="仿宋" w:hAnsi="仿宋" w:eastAsia="仿宋" w:cs="仿宋"/>
          <w:bCs/>
          <w:spacing w:val="11"/>
          <w:sz w:val="28"/>
          <w:szCs w:val="28"/>
          <w:lang w:val="en-US" w:eastAsia="zh-CN"/>
        </w:rPr>
        <w:t>10.00</w:t>
      </w:r>
      <w:r>
        <w:rPr>
          <w:rFonts w:hint="eastAsia" w:ascii="仿宋" w:hAnsi="仿宋" w:eastAsia="仿宋" w:cs="仿宋"/>
          <w:bCs/>
          <w:spacing w:val="11"/>
          <w:sz w:val="28"/>
          <w:szCs w:val="28"/>
        </w:rPr>
        <w:t>万元；电费</w:t>
      </w:r>
      <w:r>
        <w:rPr>
          <w:rFonts w:hint="eastAsia" w:ascii="仿宋" w:hAnsi="仿宋" w:eastAsia="仿宋" w:cs="仿宋"/>
          <w:bCs/>
          <w:spacing w:val="11"/>
          <w:sz w:val="28"/>
          <w:szCs w:val="28"/>
          <w:lang w:val="en-US" w:eastAsia="zh-CN"/>
        </w:rPr>
        <w:t>18.00</w:t>
      </w:r>
      <w:r>
        <w:rPr>
          <w:rFonts w:hint="eastAsia" w:ascii="仿宋" w:hAnsi="仿宋" w:eastAsia="仿宋" w:cs="仿宋"/>
          <w:bCs/>
          <w:spacing w:val="11"/>
          <w:sz w:val="28"/>
          <w:szCs w:val="28"/>
        </w:rPr>
        <w:t>万元；邮电费</w:t>
      </w:r>
      <w:r>
        <w:rPr>
          <w:rFonts w:hint="eastAsia" w:ascii="仿宋" w:hAnsi="仿宋" w:eastAsia="仿宋" w:cs="仿宋"/>
          <w:bCs/>
          <w:spacing w:val="11"/>
          <w:sz w:val="28"/>
          <w:szCs w:val="28"/>
          <w:lang w:val="en-US" w:eastAsia="zh-CN"/>
        </w:rPr>
        <w:t>1.48</w:t>
      </w:r>
      <w:r>
        <w:rPr>
          <w:rFonts w:hint="eastAsia" w:ascii="仿宋" w:hAnsi="仿宋" w:eastAsia="仿宋" w:cs="仿宋"/>
          <w:bCs/>
          <w:spacing w:val="11"/>
          <w:sz w:val="28"/>
          <w:szCs w:val="28"/>
        </w:rPr>
        <w:t>万元；物业管理费</w:t>
      </w:r>
      <w:r>
        <w:rPr>
          <w:rFonts w:hint="eastAsia" w:ascii="仿宋" w:hAnsi="仿宋" w:eastAsia="仿宋" w:cs="仿宋"/>
          <w:bCs/>
          <w:spacing w:val="11"/>
          <w:sz w:val="28"/>
          <w:szCs w:val="28"/>
          <w:lang w:val="en-US" w:eastAsia="zh-CN"/>
        </w:rPr>
        <w:t>12.83</w:t>
      </w:r>
      <w:r>
        <w:rPr>
          <w:rFonts w:hint="eastAsia" w:ascii="仿宋" w:hAnsi="仿宋" w:eastAsia="仿宋" w:cs="仿宋"/>
          <w:bCs/>
          <w:spacing w:val="11"/>
          <w:sz w:val="28"/>
          <w:szCs w:val="28"/>
        </w:rPr>
        <w:t>万元；维修（护）费</w:t>
      </w:r>
      <w:r>
        <w:rPr>
          <w:rFonts w:hint="eastAsia" w:ascii="仿宋" w:hAnsi="仿宋" w:eastAsia="仿宋" w:cs="仿宋"/>
          <w:bCs/>
          <w:spacing w:val="11"/>
          <w:sz w:val="28"/>
          <w:szCs w:val="28"/>
          <w:lang w:val="en-US" w:eastAsia="zh-CN"/>
        </w:rPr>
        <w:t>22.41</w:t>
      </w:r>
      <w:r>
        <w:rPr>
          <w:rFonts w:hint="eastAsia" w:ascii="仿宋" w:hAnsi="仿宋" w:eastAsia="仿宋" w:cs="仿宋"/>
          <w:bCs/>
          <w:spacing w:val="11"/>
          <w:sz w:val="28"/>
          <w:szCs w:val="28"/>
        </w:rPr>
        <w:t>万元；租赁费</w:t>
      </w:r>
      <w:r>
        <w:rPr>
          <w:rFonts w:hint="eastAsia" w:ascii="仿宋" w:hAnsi="仿宋" w:eastAsia="仿宋" w:cs="仿宋"/>
          <w:bCs/>
          <w:spacing w:val="11"/>
          <w:sz w:val="28"/>
          <w:szCs w:val="28"/>
          <w:lang w:val="en-US" w:eastAsia="zh-CN"/>
        </w:rPr>
        <w:t>0.20</w:t>
      </w:r>
      <w:r>
        <w:rPr>
          <w:rFonts w:hint="eastAsia" w:ascii="仿宋" w:hAnsi="仿宋" w:eastAsia="仿宋" w:cs="仿宋"/>
          <w:bCs/>
          <w:spacing w:val="11"/>
          <w:sz w:val="28"/>
          <w:szCs w:val="28"/>
        </w:rPr>
        <w:t>万元；培训费</w:t>
      </w:r>
      <w:r>
        <w:rPr>
          <w:rFonts w:hint="eastAsia" w:ascii="仿宋" w:hAnsi="仿宋" w:eastAsia="仿宋" w:cs="仿宋"/>
          <w:bCs/>
          <w:spacing w:val="11"/>
          <w:sz w:val="28"/>
          <w:szCs w:val="28"/>
          <w:lang w:val="en-US" w:eastAsia="zh-CN"/>
        </w:rPr>
        <w:t>8.19</w:t>
      </w:r>
      <w:r>
        <w:rPr>
          <w:rFonts w:hint="eastAsia" w:ascii="仿宋" w:hAnsi="仿宋" w:eastAsia="仿宋" w:cs="仿宋"/>
          <w:bCs/>
          <w:spacing w:val="11"/>
          <w:sz w:val="28"/>
          <w:szCs w:val="28"/>
        </w:rPr>
        <w:t>万元；专用材料费</w:t>
      </w:r>
      <w:r>
        <w:rPr>
          <w:rFonts w:hint="eastAsia" w:ascii="仿宋" w:hAnsi="仿宋" w:eastAsia="仿宋" w:cs="仿宋"/>
          <w:bCs/>
          <w:spacing w:val="11"/>
          <w:sz w:val="28"/>
          <w:szCs w:val="28"/>
          <w:lang w:val="en-US" w:eastAsia="zh-CN"/>
        </w:rPr>
        <w:t>6.05</w:t>
      </w:r>
      <w:r>
        <w:rPr>
          <w:rFonts w:hint="eastAsia" w:ascii="仿宋" w:hAnsi="仿宋" w:eastAsia="仿宋" w:cs="仿宋"/>
          <w:bCs/>
          <w:spacing w:val="11"/>
          <w:sz w:val="28"/>
          <w:szCs w:val="28"/>
        </w:rPr>
        <w:t>万元；劳务费</w:t>
      </w:r>
      <w:r>
        <w:rPr>
          <w:rFonts w:hint="eastAsia" w:ascii="仿宋" w:hAnsi="仿宋" w:eastAsia="仿宋" w:cs="仿宋"/>
          <w:bCs/>
          <w:spacing w:val="11"/>
          <w:sz w:val="28"/>
          <w:szCs w:val="28"/>
          <w:lang w:val="en-US" w:eastAsia="zh-CN"/>
        </w:rPr>
        <w:t>1.28</w:t>
      </w:r>
      <w:r>
        <w:rPr>
          <w:rFonts w:hint="eastAsia" w:ascii="仿宋" w:hAnsi="仿宋" w:eastAsia="仿宋" w:cs="仿宋"/>
          <w:bCs/>
          <w:spacing w:val="11"/>
          <w:sz w:val="28"/>
          <w:szCs w:val="28"/>
        </w:rPr>
        <w:t>万元；工会经费</w:t>
      </w:r>
      <w:r>
        <w:rPr>
          <w:rFonts w:hint="eastAsia" w:ascii="仿宋" w:hAnsi="仿宋" w:eastAsia="仿宋" w:cs="仿宋"/>
          <w:bCs/>
          <w:spacing w:val="11"/>
          <w:sz w:val="28"/>
          <w:szCs w:val="28"/>
          <w:lang w:val="en-US" w:eastAsia="zh-CN"/>
        </w:rPr>
        <w:t>15.61</w:t>
      </w:r>
      <w:r>
        <w:rPr>
          <w:rFonts w:hint="eastAsia" w:ascii="仿宋" w:hAnsi="仿宋" w:eastAsia="仿宋" w:cs="仿宋"/>
          <w:bCs/>
          <w:spacing w:val="11"/>
          <w:sz w:val="28"/>
          <w:szCs w:val="28"/>
        </w:rPr>
        <w:t>万元；其他交通费用</w:t>
      </w:r>
      <w:r>
        <w:rPr>
          <w:rFonts w:hint="eastAsia" w:ascii="仿宋" w:hAnsi="仿宋" w:eastAsia="仿宋" w:cs="仿宋"/>
          <w:bCs/>
          <w:spacing w:val="11"/>
          <w:sz w:val="28"/>
          <w:szCs w:val="28"/>
          <w:lang w:val="en-US" w:eastAsia="zh-CN"/>
        </w:rPr>
        <w:t>2.23</w:t>
      </w:r>
      <w:r>
        <w:rPr>
          <w:rFonts w:hint="eastAsia" w:ascii="仿宋" w:hAnsi="仿宋" w:eastAsia="仿宋" w:cs="仿宋"/>
          <w:bCs/>
          <w:spacing w:val="11"/>
          <w:sz w:val="28"/>
          <w:szCs w:val="28"/>
        </w:rPr>
        <w:t>万元；其他商品和服务支出</w:t>
      </w:r>
      <w:r>
        <w:rPr>
          <w:rFonts w:hint="eastAsia" w:ascii="仿宋" w:hAnsi="仿宋" w:eastAsia="仿宋" w:cs="仿宋"/>
          <w:bCs/>
          <w:spacing w:val="11"/>
          <w:sz w:val="28"/>
          <w:szCs w:val="28"/>
          <w:lang w:val="en-US" w:eastAsia="zh-CN"/>
        </w:rPr>
        <w:t>2.46</w:t>
      </w:r>
      <w:r>
        <w:rPr>
          <w:rFonts w:hint="eastAsia" w:ascii="仿宋" w:hAnsi="仿宋" w:eastAsia="仿宋" w:cs="仿宋"/>
          <w:bCs/>
          <w:spacing w:val="11"/>
          <w:sz w:val="28"/>
          <w:szCs w:val="28"/>
        </w:rPr>
        <w:t>万元</w:t>
      </w:r>
      <w:r>
        <w:rPr>
          <w:rFonts w:hint="eastAsia" w:ascii="仿宋" w:hAnsi="仿宋" w:eastAsia="仿宋" w:cs="仿宋"/>
          <w:bCs/>
          <w:spacing w:val="11"/>
          <w:sz w:val="28"/>
          <w:szCs w:val="28"/>
          <w:lang w:eastAsia="zh-CN"/>
        </w:rPr>
        <w:t>；</w:t>
      </w:r>
      <w:r>
        <w:rPr>
          <w:rFonts w:hint="eastAsia" w:ascii="仿宋" w:hAnsi="仿宋" w:eastAsia="仿宋" w:cs="仿宋"/>
          <w:bCs/>
          <w:spacing w:val="11"/>
          <w:sz w:val="28"/>
          <w:szCs w:val="28"/>
          <w:lang w:val="en-US" w:eastAsia="zh-CN"/>
        </w:rPr>
        <w:t>办公设备购置3.05万元，专用设备购置0.98万元</w:t>
      </w:r>
      <w:r>
        <w:rPr>
          <w:rFonts w:hint="eastAsia" w:ascii="仿宋" w:hAnsi="仿宋" w:eastAsia="仿宋" w:cs="仿宋"/>
          <w:bCs/>
          <w:spacing w:val="11"/>
          <w:sz w:val="28"/>
          <w:szCs w:val="28"/>
        </w:rPr>
        <w:t>。</w:t>
      </w:r>
    </w:p>
    <w:p w14:paraId="7F11567B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楷体" w:hAnsi="楷体" w:eastAsia="楷体" w:cs="楷体"/>
          <w:spacing w:val="9"/>
          <w:sz w:val="31"/>
          <w:szCs w:val="31"/>
        </w:rPr>
      </w:pPr>
      <w:r>
        <w:rPr>
          <w:rFonts w:ascii="楷体" w:hAnsi="楷体" w:eastAsia="楷体" w:cs="楷体"/>
          <w:spacing w:val="9"/>
          <w:sz w:val="31"/>
          <w:szCs w:val="31"/>
        </w:rPr>
        <w:t>项目支出情况</w:t>
      </w:r>
    </w:p>
    <w:p w14:paraId="734F7604">
      <w:pPr>
        <w:pStyle w:val="2"/>
        <w:numPr>
          <w:ilvl w:val="0"/>
          <w:numId w:val="0"/>
        </w:numPr>
        <w:ind w:left="0" w:leftChars="0" w:firstLine="560" w:firstLineChars="0"/>
      </w:pPr>
      <w:r>
        <w:rPr>
          <w:rFonts w:hint="eastAsia" w:ascii="仿宋" w:hAnsi="仿宋" w:eastAsia="仿宋" w:cs="仿宋"/>
          <w:bCs/>
          <w:sz w:val="28"/>
          <w:szCs w:val="28"/>
        </w:rPr>
        <w:t>本单位202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3</w:t>
      </w:r>
      <w:r>
        <w:rPr>
          <w:rFonts w:hint="eastAsia" w:ascii="仿宋" w:hAnsi="仿宋" w:eastAsia="仿宋" w:cs="仿宋"/>
          <w:bCs/>
          <w:sz w:val="28"/>
          <w:szCs w:val="28"/>
        </w:rPr>
        <w:t>年度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项目</w:t>
      </w:r>
      <w:r>
        <w:rPr>
          <w:rFonts w:hint="eastAsia" w:ascii="仿宋" w:hAnsi="仿宋" w:eastAsia="仿宋" w:cs="仿宋"/>
          <w:bCs/>
          <w:sz w:val="28"/>
          <w:szCs w:val="28"/>
        </w:rPr>
        <w:t>支出0万元。</w:t>
      </w:r>
    </w:p>
    <w:p w14:paraId="5881DD1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黑体" w:hAnsi="黑体" w:eastAsia="黑体" w:cs="黑体"/>
          <w:spacing w:val="8"/>
          <w:sz w:val="31"/>
          <w:szCs w:val="31"/>
        </w:rPr>
      </w:pPr>
      <w:r>
        <w:rPr>
          <w:rFonts w:ascii="黑体" w:hAnsi="黑体" w:eastAsia="黑体" w:cs="黑体"/>
          <w:spacing w:val="8"/>
          <w:sz w:val="31"/>
          <w:szCs w:val="31"/>
        </w:rPr>
        <w:t>三、政府性基金预算支出情况</w:t>
      </w:r>
    </w:p>
    <w:p w14:paraId="737B733B">
      <w:pPr>
        <w:pStyle w:val="2"/>
        <w:numPr>
          <w:ilvl w:val="0"/>
          <w:numId w:val="0"/>
        </w:numPr>
        <w:ind w:left="0" w:leftChars="0" w:firstLine="560" w:firstLineChars="0"/>
      </w:pPr>
      <w:r>
        <w:rPr>
          <w:rFonts w:hint="eastAsia" w:ascii="仿宋" w:hAnsi="仿宋" w:eastAsia="仿宋" w:cs="仿宋"/>
          <w:bCs/>
          <w:sz w:val="28"/>
          <w:szCs w:val="28"/>
        </w:rPr>
        <w:t>本单位202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3</w:t>
      </w:r>
      <w:r>
        <w:rPr>
          <w:rFonts w:hint="eastAsia" w:ascii="仿宋" w:hAnsi="仿宋" w:eastAsia="仿宋" w:cs="仿宋"/>
          <w:bCs/>
          <w:sz w:val="28"/>
          <w:szCs w:val="28"/>
        </w:rPr>
        <w:t>年度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政府性基金预算</w:t>
      </w:r>
      <w:r>
        <w:rPr>
          <w:rFonts w:hint="eastAsia" w:ascii="仿宋" w:hAnsi="仿宋" w:eastAsia="仿宋" w:cs="仿宋"/>
          <w:bCs/>
          <w:sz w:val="28"/>
          <w:szCs w:val="28"/>
        </w:rPr>
        <w:t>支出0万元。</w:t>
      </w:r>
    </w:p>
    <w:p w14:paraId="234EB27C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黑体" w:hAnsi="黑体" w:eastAsia="黑体" w:cs="黑体"/>
          <w:spacing w:val="7"/>
          <w:position w:val="21"/>
          <w:sz w:val="31"/>
          <w:szCs w:val="31"/>
        </w:rPr>
      </w:pPr>
      <w:r>
        <w:rPr>
          <w:rFonts w:ascii="黑体" w:hAnsi="黑体" w:eastAsia="黑体" w:cs="黑体"/>
          <w:spacing w:val="7"/>
          <w:position w:val="21"/>
          <w:sz w:val="31"/>
          <w:szCs w:val="31"/>
        </w:rPr>
        <w:t>国有资本经营预算支出情况</w:t>
      </w:r>
    </w:p>
    <w:p w14:paraId="730645CC">
      <w:pPr>
        <w:pStyle w:val="2"/>
        <w:numPr>
          <w:ilvl w:val="0"/>
          <w:numId w:val="0"/>
        </w:numPr>
        <w:ind w:left="0" w:leftChars="0" w:firstLine="560" w:firstLineChars="0"/>
      </w:pPr>
      <w:r>
        <w:rPr>
          <w:rFonts w:hint="eastAsia" w:ascii="仿宋" w:hAnsi="仿宋" w:eastAsia="仿宋" w:cs="仿宋"/>
          <w:bCs/>
          <w:sz w:val="28"/>
          <w:szCs w:val="28"/>
        </w:rPr>
        <w:t>本单位202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3</w:t>
      </w:r>
      <w:r>
        <w:rPr>
          <w:rFonts w:hint="eastAsia" w:ascii="仿宋" w:hAnsi="仿宋" w:eastAsia="仿宋" w:cs="仿宋"/>
          <w:bCs/>
          <w:sz w:val="28"/>
          <w:szCs w:val="28"/>
        </w:rPr>
        <w:t>年度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国有资本经营预算</w:t>
      </w:r>
      <w:r>
        <w:rPr>
          <w:rFonts w:hint="eastAsia" w:ascii="仿宋" w:hAnsi="仿宋" w:eastAsia="仿宋" w:cs="仿宋"/>
          <w:bCs/>
          <w:sz w:val="28"/>
          <w:szCs w:val="28"/>
        </w:rPr>
        <w:t>支出0万元。</w:t>
      </w:r>
    </w:p>
    <w:p w14:paraId="7FF868CE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textAlignment w:val="auto"/>
        <w:rPr>
          <w:rFonts w:ascii="黑体" w:hAnsi="黑体" w:eastAsia="黑体" w:cs="黑体"/>
          <w:spacing w:val="8"/>
          <w:sz w:val="31"/>
          <w:szCs w:val="31"/>
        </w:rPr>
      </w:pPr>
      <w:r>
        <w:rPr>
          <w:rFonts w:ascii="黑体" w:hAnsi="黑体" w:eastAsia="黑体" w:cs="黑体"/>
          <w:spacing w:val="8"/>
          <w:sz w:val="31"/>
          <w:szCs w:val="31"/>
        </w:rPr>
        <w:t>社会保险基金预算支出情况</w:t>
      </w:r>
    </w:p>
    <w:p w14:paraId="29E2D817">
      <w:pPr>
        <w:pStyle w:val="2"/>
        <w:numPr>
          <w:ilvl w:val="0"/>
          <w:numId w:val="0"/>
        </w:numPr>
        <w:ind w:left="0" w:leftChars="0" w:firstLine="560" w:firstLineChars="0"/>
      </w:pPr>
      <w:r>
        <w:rPr>
          <w:rFonts w:hint="eastAsia" w:ascii="仿宋" w:hAnsi="仿宋" w:eastAsia="仿宋" w:cs="仿宋"/>
          <w:bCs/>
          <w:sz w:val="28"/>
          <w:szCs w:val="28"/>
        </w:rPr>
        <w:t>本单位202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3</w:t>
      </w:r>
      <w:r>
        <w:rPr>
          <w:rFonts w:hint="eastAsia" w:ascii="仿宋" w:hAnsi="仿宋" w:eastAsia="仿宋" w:cs="仿宋"/>
          <w:bCs/>
          <w:sz w:val="28"/>
          <w:szCs w:val="28"/>
        </w:rPr>
        <w:t>年度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社会保险基金预算</w:t>
      </w:r>
      <w:r>
        <w:rPr>
          <w:rFonts w:hint="eastAsia" w:ascii="仿宋" w:hAnsi="仿宋" w:eastAsia="仿宋" w:cs="仿宋"/>
          <w:bCs/>
          <w:sz w:val="28"/>
          <w:szCs w:val="28"/>
        </w:rPr>
        <w:t>支出0万元。</w:t>
      </w:r>
    </w:p>
    <w:p w14:paraId="7201F29B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textAlignment w:val="auto"/>
        <w:rPr>
          <w:rFonts w:ascii="黑体" w:hAnsi="黑体" w:eastAsia="黑体" w:cs="黑体"/>
          <w:spacing w:val="8"/>
          <w:sz w:val="31"/>
          <w:szCs w:val="31"/>
        </w:rPr>
      </w:pPr>
      <w:r>
        <w:rPr>
          <w:rFonts w:hint="eastAsia" w:ascii="黑体" w:hAnsi="黑体" w:eastAsia="黑体" w:cs="黑体"/>
          <w:spacing w:val="8"/>
          <w:sz w:val="31"/>
          <w:szCs w:val="31"/>
          <w:lang w:eastAsia="zh-CN"/>
        </w:rPr>
        <w:t>单位</w:t>
      </w:r>
      <w:r>
        <w:rPr>
          <w:rFonts w:ascii="黑体" w:hAnsi="黑体" w:eastAsia="黑体" w:cs="黑体"/>
          <w:spacing w:val="8"/>
          <w:sz w:val="31"/>
          <w:szCs w:val="31"/>
        </w:rPr>
        <w:t>整体支出绩效情况</w:t>
      </w:r>
    </w:p>
    <w:p w14:paraId="69044AD8">
      <w:pPr>
        <w:pStyle w:val="2"/>
        <w:numPr>
          <w:ilvl w:val="0"/>
          <w:numId w:val="0"/>
        </w:numPr>
        <w:ind w:left="0" w:leftChars="0" w:firstLine="560" w:firstLineChars="0"/>
        <w:rPr>
          <w:rFonts w:hint="eastAsia" w:ascii="仿宋" w:hAnsi="仿宋" w:eastAsia="仿宋" w:cs="仿宋"/>
          <w:bCs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bCs/>
          <w:sz w:val="28"/>
          <w:szCs w:val="28"/>
        </w:rPr>
        <w:t>202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3</w:t>
      </w:r>
      <w:r>
        <w:rPr>
          <w:rFonts w:hint="eastAsia" w:ascii="仿宋" w:hAnsi="仿宋" w:eastAsia="仿宋" w:cs="仿宋"/>
          <w:bCs/>
          <w:sz w:val="28"/>
          <w:szCs w:val="28"/>
        </w:rPr>
        <w:t>年，我校以党建为统领，以课堂效率提升为突破口，落实立德树人根本任务，</w:t>
      </w:r>
      <w:r>
        <w:rPr>
          <w:rFonts w:hint="eastAsia" w:ascii="仿宋" w:hAnsi="仿宋" w:eastAsia="仿宋" w:cs="仿宋"/>
          <w:bCs/>
          <w:sz w:val="28"/>
          <w:szCs w:val="28"/>
          <w:lang w:eastAsia="zh-CN"/>
        </w:rPr>
        <w:t>在“旗帜鲜明抓质量，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名正言顺抓管理</w:t>
      </w:r>
      <w:r>
        <w:rPr>
          <w:rFonts w:hint="eastAsia" w:ascii="仿宋" w:hAnsi="仿宋" w:eastAsia="仿宋" w:cs="仿宋"/>
          <w:bCs/>
          <w:sz w:val="28"/>
          <w:szCs w:val="28"/>
          <w:lang w:eastAsia="zh-CN"/>
        </w:rPr>
        <w:t>”办学理念指引下，</w:t>
      </w:r>
      <w:r>
        <w:rPr>
          <w:rFonts w:hint="eastAsia" w:ascii="仿宋" w:hAnsi="仿宋" w:eastAsia="仿宋" w:cs="仿宋"/>
          <w:bCs/>
          <w:sz w:val="28"/>
          <w:szCs w:val="28"/>
        </w:rPr>
        <w:t>大兴“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守正创新、团结奋斗、追求卓越</w:t>
      </w:r>
      <w:r>
        <w:rPr>
          <w:rFonts w:hint="eastAsia" w:ascii="仿宋" w:hAnsi="仿宋" w:eastAsia="仿宋" w:cs="仿宋"/>
          <w:bCs/>
          <w:sz w:val="28"/>
          <w:szCs w:val="28"/>
        </w:rPr>
        <w:t>”校园文化，各项工作稳中有进，常规工作</w:t>
      </w:r>
      <w:r>
        <w:rPr>
          <w:rFonts w:hint="eastAsia" w:ascii="仿宋" w:hAnsi="仿宋" w:eastAsia="仿宋" w:cs="仿宋"/>
          <w:bCs/>
          <w:sz w:val="28"/>
          <w:szCs w:val="28"/>
          <w:lang w:eastAsia="zh-CN"/>
        </w:rPr>
        <w:t>扎扎实实</w:t>
      </w:r>
      <w:r>
        <w:rPr>
          <w:rFonts w:hint="eastAsia" w:ascii="仿宋" w:hAnsi="仿宋" w:eastAsia="仿宋" w:cs="仿宋"/>
          <w:bCs/>
          <w:sz w:val="28"/>
          <w:szCs w:val="28"/>
        </w:rPr>
        <w:t>，重点工作可圈可点</w:t>
      </w:r>
      <w:r>
        <w:rPr>
          <w:rFonts w:hint="eastAsia" w:ascii="仿宋" w:hAnsi="仿宋" w:eastAsia="仿宋" w:cs="仿宋"/>
          <w:bCs/>
          <w:sz w:val="28"/>
          <w:szCs w:val="28"/>
          <w:lang w:eastAsia="zh-CN"/>
        </w:rPr>
        <w:t>。</w:t>
      </w:r>
    </w:p>
    <w:p w14:paraId="687786B8">
      <w:pPr>
        <w:pStyle w:val="2"/>
        <w:numPr>
          <w:ilvl w:val="0"/>
          <w:numId w:val="0"/>
        </w:numPr>
        <w:ind w:left="0" w:leftChars="0" w:firstLine="560" w:firstLineChars="0"/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2023年我校获得“岳阳市教育协会先进单位” “岳阳市文明校园” 。</w:t>
      </w:r>
    </w:p>
    <w:p w14:paraId="38E70A97">
      <w:pPr>
        <w:pStyle w:val="2"/>
        <w:numPr>
          <w:ilvl w:val="0"/>
          <w:numId w:val="0"/>
        </w:numPr>
        <w:ind w:left="0" w:leftChars="0" w:firstLine="560" w:firstLineChars="0"/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Cs/>
          <w:sz w:val="28"/>
          <w:szCs w:val="28"/>
          <w:lang w:eastAsia="zh-CN"/>
        </w:rPr>
        <w:t>学校被评为</w:t>
      </w: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2022-2023学年度岳阳楼区普通高中“教育教学质量提升单位”。</w:t>
      </w:r>
    </w:p>
    <w:p w14:paraId="593E81A6">
      <w:pPr>
        <w:numPr>
          <w:ilvl w:val="0"/>
          <w:numId w:val="4"/>
        </w:numPr>
        <w:spacing w:line="240" w:lineRule="auto"/>
        <w:ind w:firstLine="0"/>
        <w:jc w:val="left"/>
        <w:rPr>
          <w:rFonts w:hint="eastAsia" w:ascii="仿宋" w:hAnsi="仿宋" w:eastAsia="仿宋" w:cs="仿宋"/>
          <w:b/>
          <w:color w:val="000000"/>
          <w:kern w:val="0"/>
          <w:sz w:val="28"/>
          <w:szCs w:val="28"/>
        </w:rPr>
      </w:pPr>
      <w:r>
        <w:rPr>
          <w:rFonts w:hint="eastAsia" w:ascii="仿宋" w:hAnsi="仿宋" w:eastAsia="仿宋" w:cs="仿宋"/>
          <w:b/>
          <w:color w:val="000000"/>
          <w:kern w:val="0"/>
          <w:sz w:val="28"/>
          <w:szCs w:val="28"/>
        </w:rPr>
        <w:t>产出指标完成情况分析</w:t>
      </w:r>
    </w:p>
    <w:p w14:paraId="44D5FDA1">
      <w:pPr>
        <w:numPr>
          <w:ilvl w:val="0"/>
          <w:numId w:val="5"/>
        </w:numPr>
        <w:spacing w:line="560" w:lineRule="exact"/>
        <w:ind w:left="0" w:leftChars="0" w:firstLine="560" w:firstLineChars="200"/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数量指标</w:t>
      </w:r>
    </w:p>
    <w:p w14:paraId="3AA3C2FA">
      <w:pPr>
        <w:pStyle w:val="2"/>
        <w:numPr>
          <w:ilvl w:val="0"/>
          <w:numId w:val="0"/>
        </w:numPr>
        <w:ind w:left="0" w:leftChars="0" w:firstLine="560" w:firstLineChars="0"/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2023年我校高考成绩喜人，本科特殊线(重本）上线66人，本科上线231人。学校先后组织了“青蓝工程”师徒结对活动和新教师座谈会，对6名新进教师来到表示欢迎。校领导传授经验，青年教师深受启发，决心立足本职岗位，坚持潜心育人。教研室定期检查各教研组教学进度，本学期累计开展教研活动33次。</w:t>
      </w:r>
    </w:p>
    <w:p w14:paraId="5790AC89">
      <w:pPr>
        <w:numPr>
          <w:ilvl w:val="0"/>
          <w:numId w:val="5"/>
        </w:numPr>
        <w:ind w:left="0" w:leftChars="0" w:firstLine="560" w:firstLineChars="200"/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质量指标</w:t>
      </w:r>
    </w:p>
    <w:p w14:paraId="415235E3"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kern w:val="2"/>
          <w:sz w:val="28"/>
          <w:szCs w:val="28"/>
          <w:lang w:val="en-US" w:eastAsia="zh-CN" w:bidi="ar-SA"/>
        </w:rPr>
      </w:pPr>
      <w:r>
        <w:rPr>
          <w:rFonts w:hint="eastAsia" w:ascii="仿宋" w:hAnsi="仿宋" w:eastAsia="仿宋" w:cs="仿宋"/>
          <w:bCs/>
          <w:kern w:val="2"/>
          <w:sz w:val="28"/>
          <w:szCs w:val="28"/>
          <w:lang w:val="en-US" w:eastAsia="zh-CN" w:bidi="ar-SA"/>
        </w:rPr>
        <w:t>本年度高考本科上线率达58%。楼区教研中心教学视导，15节课被评为优质课，优课率达到88.8%，优课率排名第一。食堂由“托管式”改为“自营式”，设立“岳阳市第十三中学膳食服务中心”，定人、定时服务学生，从劳务派遣到食材采购的所有环节由学校监管，学校师生的满意度不断提升，家长送餐情况也明显减少。食品安全事故发生率为0%。</w:t>
      </w:r>
    </w:p>
    <w:p w14:paraId="68EF0222">
      <w:pPr>
        <w:spacing w:line="560" w:lineRule="exact"/>
        <w:ind w:firstLine="560" w:firstLineChars="200"/>
        <w:rPr>
          <w:rFonts w:hint="default" w:ascii="仿宋" w:hAnsi="仿宋" w:eastAsia="仿宋" w:cs="仿宋"/>
          <w:bCs/>
          <w:kern w:val="2"/>
          <w:sz w:val="28"/>
          <w:szCs w:val="28"/>
          <w:lang w:val="en-US" w:eastAsia="zh-CN" w:bidi="ar-SA"/>
        </w:rPr>
      </w:pPr>
      <w:r>
        <w:rPr>
          <w:rFonts w:hint="eastAsia" w:ascii="仿宋" w:hAnsi="仿宋" w:eastAsia="仿宋" w:cs="仿宋"/>
          <w:bCs/>
          <w:kern w:val="2"/>
          <w:sz w:val="28"/>
          <w:szCs w:val="28"/>
          <w:lang w:val="en-US" w:eastAsia="zh-CN" w:bidi="ar-SA"/>
        </w:rPr>
        <w:t>3、时效指标</w:t>
      </w:r>
    </w:p>
    <w:p w14:paraId="4032EE40"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及时组织教师开展家访，重点家访“两类学生”:“学困生”和“留守生”。校长带队，班主任、科任老师齐上阵，深入学生家庭，了解学生成长环境，共建家校共育平台；及时发放教职工工资及福利待遇。</w:t>
      </w:r>
    </w:p>
    <w:p w14:paraId="5B651995"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4、成本指标</w:t>
      </w:r>
    </w:p>
    <w:p w14:paraId="084DDA96"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认真贯彻落实中央“八项规定”精神和厉行节约要求，从严控制三公经费开支，三公经费开支控制在0万元。</w:t>
      </w:r>
    </w:p>
    <w:p w14:paraId="636367A8">
      <w:pPr>
        <w:numPr>
          <w:ilvl w:val="0"/>
          <w:numId w:val="4"/>
        </w:numPr>
        <w:spacing w:line="240" w:lineRule="auto"/>
        <w:ind w:firstLine="0"/>
        <w:jc w:val="left"/>
        <w:rPr>
          <w:rFonts w:hint="eastAsia" w:ascii="仿宋" w:hAnsi="仿宋" w:eastAsia="仿宋" w:cs="仿宋"/>
          <w:color w:val="000000" w:themeColor="text1"/>
          <w:spacing w:val="0"/>
          <w:position w:val="0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b/>
          <w:color w:val="000000"/>
          <w:kern w:val="0"/>
          <w:sz w:val="28"/>
          <w:szCs w:val="28"/>
          <w:lang w:val="en-US" w:eastAsia="zh-CN"/>
        </w:rPr>
        <w:t>效益</w:t>
      </w:r>
      <w:r>
        <w:rPr>
          <w:rFonts w:hint="eastAsia" w:ascii="仿宋" w:hAnsi="仿宋" w:eastAsia="仿宋" w:cs="仿宋"/>
          <w:b/>
          <w:color w:val="000000"/>
          <w:kern w:val="0"/>
          <w:sz w:val="28"/>
          <w:szCs w:val="28"/>
        </w:rPr>
        <w:t>指标完成情况分析</w:t>
      </w:r>
    </w:p>
    <w:p w14:paraId="34A2767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560" w:firstLineChars="200"/>
        <w:jc w:val="left"/>
        <w:textAlignment w:val="auto"/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1、经济效益</w:t>
      </w:r>
    </w:p>
    <w:p w14:paraId="7398599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jc w:val="left"/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 xml:space="preserve">不适用。 </w:t>
      </w:r>
    </w:p>
    <w:p w14:paraId="45B81AA1">
      <w:pPr>
        <w:keepNext w:val="0"/>
        <w:keepLines w:val="0"/>
        <w:pageBreakBefore w:val="0"/>
        <w:widowControl w:val="0"/>
        <w:numPr>
          <w:ilvl w:val="0"/>
          <w:numId w:val="6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jc w:val="left"/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社会效益</w:t>
      </w:r>
    </w:p>
    <w:p w14:paraId="750EE379"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积极加强教学常规管理，提升教育教学质量。积极开展培训学习，高一年级全体班主任在吴建新副校长带领下，第二次前往十六中学习管理经验。积极开展教研活动。英、化、语、政、历、地等教研组快速开展教学研讨，探讨教学经验，改革课堂教学。狠抓落实，加强教学常规管理。各教研组，备课组计划先行，依据《新课程标准》制定切实可行的教学计划。教研室定期检查各教研组教学进度，本学期累计开展教研活动33次。教务处定期检查，对各任课教师的授课教案及学生作业，本期进行三次教学检查。在提高课堂教学质量方面，制定《推门听课制度》，校长马盈庭率先示范，听课70多节，教学一线113老师累计听课超500节。</w:t>
      </w:r>
    </w:p>
    <w:p w14:paraId="30F9FF53"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积极加强“三爱教育”和意识形态安全，加强班级文化建设。成立思想政治教育工作领导小组。马盈庭校长为组长，黄红球、吴建新、彭斌辉、张支前、邓强为副组长。通过政治学习提升领导力。按课表授课，每周两课时。组织学习习近平新时代中国特色社会主义思想，学习二十大精神。宣传阵地：利用橱窗 、广播校园网、国旗下的讲话进行各种思想宣传教育。纪念日活动教育。利用烈士纪念日活动对学生进行集体主义教育、爱国主义教育和理想教育。高三年级的班级高考信念墙，高二年级的班级主题板报，高一年级的文化专栏，以及班级的一牌一匾，营造出了“积极向上、诚信向善、勤奋向实”的德育文化氛围。</w:t>
      </w:r>
    </w:p>
    <w:p w14:paraId="2D830553">
      <w:pPr>
        <w:spacing w:line="560" w:lineRule="exact"/>
        <w:ind w:firstLine="560" w:firstLineChars="200"/>
        <w:rPr>
          <w:rFonts w:hint="default" w:ascii="仿宋" w:hAnsi="仿宋" w:eastAsia="仿宋" w:cs="仿宋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3、生态效益</w:t>
      </w:r>
    </w:p>
    <w:p w14:paraId="55CD172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firstLine="560" w:firstLineChars="200"/>
        <w:jc w:val="left"/>
        <w:rPr>
          <w:rFonts w:hint="default" w:ascii="仿宋" w:hAnsi="仿宋" w:eastAsia="仿宋" w:cs="仿宋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不适用。</w:t>
      </w:r>
    </w:p>
    <w:p w14:paraId="6AD90404">
      <w:pPr>
        <w:spacing w:line="560" w:lineRule="exact"/>
        <w:ind w:firstLine="560" w:firstLineChars="200"/>
        <w:rPr>
          <w:rFonts w:hint="default" w:ascii="仿宋" w:hAnsi="仿宋" w:eastAsia="仿宋" w:cs="仿宋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4、可持续影响</w:t>
      </w:r>
    </w:p>
    <w:p w14:paraId="414DF468"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教育事业可持续发展：</w:t>
      </w:r>
    </w:p>
    <w:p w14:paraId="2D2D162E">
      <w:pPr>
        <w:spacing w:line="560" w:lineRule="exact"/>
        <w:ind w:firstLine="560" w:firstLineChars="200"/>
        <w:rPr>
          <w:rFonts w:hint="default" w:ascii="仿宋" w:hAnsi="仿宋" w:eastAsia="仿宋" w:cs="仿宋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进一步提升治校水平，开展千分竞赛活动，加强班级管理，加强寝室管理。落实“五项管理”，重点进行手机管控。规范办学行为，深入推进校务公开制度。规范制度建设，确保“两校”（校园、校产）、“两食”（食堂、食品）无差错。</w:t>
      </w:r>
    </w:p>
    <w:p w14:paraId="62B26B84"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进一步加强队伍建设，一是强班子，充分发挥班子在学校学校中“火车头”和“排头兵”的作用，校领导蹲点各个教研组。二是优师资，落实业务培训，借力区教育局“名师”和“名师工作室”推选平台，教研组和备课组同推进，“请教”和“送培”相结合，讲评和奖励两手抓，激发教师争先创优热情。</w:t>
      </w:r>
    </w:p>
    <w:p w14:paraId="66AECDAD"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进一步提高教学质量，深入教学研究，坚持推门听课，开展“辩论式”评课。不断加强对新教师教育教学指导培训工作。</w:t>
      </w:r>
    </w:p>
    <w:p w14:paraId="3FCC7A0D">
      <w:pPr>
        <w:spacing w:line="560" w:lineRule="exact"/>
        <w:ind w:firstLine="560" w:firstLineChars="200"/>
        <w:rPr>
          <w:rFonts w:hint="default" w:ascii="仿宋" w:hAnsi="仿宋" w:eastAsia="仿宋" w:cs="仿宋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5、社会公众满意度</w:t>
      </w:r>
    </w:p>
    <w:p w14:paraId="505F2238">
      <w:pPr>
        <w:spacing w:line="560" w:lineRule="exact"/>
        <w:ind w:firstLine="560" w:firstLineChars="200"/>
        <w:rPr>
          <w:rFonts w:hint="eastAsia"/>
          <w:lang w:eastAsia="zh-CN"/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学生满意度98%，家长满意度98%，社会公众满意度96%。</w:t>
      </w:r>
    </w:p>
    <w:p w14:paraId="2AC052B3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textAlignment w:val="auto"/>
        <w:rPr>
          <w:rFonts w:ascii="黑体" w:hAnsi="黑体" w:eastAsia="黑体" w:cs="黑体"/>
          <w:spacing w:val="9"/>
          <w:position w:val="21"/>
          <w:sz w:val="31"/>
          <w:szCs w:val="31"/>
        </w:rPr>
      </w:pPr>
      <w:r>
        <w:rPr>
          <w:rFonts w:ascii="黑体" w:hAnsi="黑体" w:eastAsia="黑体" w:cs="黑体"/>
          <w:spacing w:val="9"/>
          <w:position w:val="21"/>
          <w:sz w:val="31"/>
          <w:szCs w:val="31"/>
        </w:rPr>
        <w:t>存在的问题及原因分析</w:t>
      </w:r>
    </w:p>
    <w:p w14:paraId="61A78E22"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1、预算编制的合理性需要提高，预算执行力度还要进一步加强，资金拨付及时性需进一步提高。</w:t>
      </w:r>
    </w:p>
    <w:p w14:paraId="5055290B">
      <w:pPr>
        <w:spacing w:line="560" w:lineRule="exact"/>
        <w:ind w:firstLine="560" w:firstLineChars="200"/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Cs/>
          <w:sz w:val="28"/>
          <w:szCs w:val="28"/>
          <w:lang w:val="en-US" w:eastAsia="zh-CN"/>
        </w:rPr>
        <w:t>2、对绩效评价工作业务还不十分熟悉，没有专门的绩效评价部门和人员，工作开展有难度。</w:t>
      </w:r>
    </w:p>
    <w:p w14:paraId="20507277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textAlignment w:val="auto"/>
        <w:rPr>
          <w:rFonts w:ascii="黑体" w:hAnsi="黑体" w:eastAsia="黑体" w:cs="黑体"/>
          <w:spacing w:val="8"/>
          <w:sz w:val="31"/>
          <w:szCs w:val="31"/>
        </w:rPr>
      </w:pPr>
      <w:r>
        <w:rPr>
          <w:rFonts w:ascii="黑体" w:hAnsi="黑体" w:eastAsia="黑体" w:cs="黑体"/>
          <w:spacing w:val="8"/>
          <w:sz w:val="31"/>
          <w:szCs w:val="31"/>
        </w:rPr>
        <w:t>下一步改进措施</w:t>
      </w:r>
    </w:p>
    <w:p w14:paraId="730F083E">
      <w:pPr>
        <w:ind w:firstLine="560" w:firstLineChars="200"/>
        <w:jc w:val="left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1、更加建立健全部门预算绩效管理的法律法规体系；完善预算绩效管理体系与指标评估体系；提升绩效管理从业人员的专业素质和思想水平。</w:t>
      </w:r>
    </w:p>
    <w:p w14:paraId="6E8CF23F">
      <w:pPr>
        <w:ind w:firstLine="560" w:firstLineChars="200"/>
        <w:jc w:val="left"/>
        <w:rPr>
          <w:rFonts w:ascii="黑体" w:hAnsi="黑体" w:eastAsia="黑体" w:cs="黑体"/>
          <w:spacing w:val="8"/>
          <w:sz w:val="31"/>
          <w:szCs w:val="31"/>
        </w:rPr>
      </w:pPr>
      <w:r>
        <w:rPr>
          <w:rFonts w:hint="eastAsia" w:ascii="仿宋" w:hAnsi="仿宋" w:eastAsia="仿宋" w:cs="仿宋"/>
          <w:sz w:val="28"/>
          <w:szCs w:val="28"/>
        </w:rPr>
        <w:t>2、建议加强政策学习，提高思想认识。提高单位领导及财务人员的财务政策意识，坚持先有预算、后有支付，没有预算就不得支出。年度预算编制后，根据实际情况，定期做好预算执行分析，掌握预算执行进度，及时找出预算实际执行情况与预算目标之间的差距。</w:t>
      </w:r>
    </w:p>
    <w:p w14:paraId="0CFF62F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黑体" w:hAnsi="黑体" w:eastAsia="黑体" w:cs="黑体"/>
          <w:spacing w:val="8"/>
          <w:position w:val="21"/>
          <w:sz w:val="31"/>
          <w:szCs w:val="31"/>
        </w:rPr>
      </w:pPr>
      <w:r>
        <w:rPr>
          <w:rFonts w:ascii="黑体" w:hAnsi="黑体" w:eastAsia="黑体" w:cs="黑体"/>
          <w:spacing w:val="9"/>
          <w:position w:val="21"/>
          <w:sz w:val="31"/>
          <w:szCs w:val="31"/>
        </w:rPr>
        <w:t>九、</w:t>
      </w:r>
      <w:r>
        <w:rPr>
          <w:rFonts w:hint="eastAsia" w:ascii="黑体" w:hAnsi="黑体" w:eastAsia="黑体" w:cs="黑体"/>
          <w:spacing w:val="9"/>
          <w:position w:val="21"/>
          <w:sz w:val="31"/>
          <w:szCs w:val="31"/>
          <w:lang w:eastAsia="zh-CN"/>
        </w:rPr>
        <w:t>单位</w:t>
      </w:r>
      <w:r>
        <w:rPr>
          <w:rFonts w:ascii="黑体" w:hAnsi="黑体" w:eastAsia="黑体" w:cs="黑体"/>
          <w:spacing w:val="9"/>
          <w:position w:val="21"/>
          <w:sz w:val="31"/>
          <w:szCs w:val="31"/>
        </w:rPr>
        <w:t>整体支出绩效自评结果拟应用和公开</w:t>
      </w:r>
      <w:r>
        <w:rPr>
          <w:rFonts w:ascii="黑体" w:hAnsi="黑体" w:eastAsia="黑体" w:cs="黑体"/>
          <w:spacing w:val="8"/>
          <w:position w:val="21"/>
          <w:sz w:val="31"/>
          <w:szCs w:val="31"/>
        </w:rPr>
        <w:t>情况</w:t>
      </w:r>
    </w:p>
    <w:p w14:paraId="4C23D863">
      <w:pPr>
        <w:ind w:firstLine="560" w:firstLineChars="200"/>
        <w:jc w:val="left"/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高度重视绩效评价结果的应用工作，积极探索和建立一套与预算管理相结合、多渠道应用评价结果的有效机制，着力提高绩效意识和财政资金使用效益。同时将部门整体支出绩效自评报告在单位门户网站上进行公开，广泛接受社会监督。</w:t>
      </w:r>
    </w:p>
    <w:p w14:paraId="5463221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/>
        <w:textAlignment w:val="auto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pacing w:val="-3"/>
          <w:sz w:val="31"/>
          <w:szCs w:val="31"/>
        </w:rPr>
        <w:t>十、</w:t>
      </w:r>
      <w:r>
        <w:rPr>
          <w:rFonts w:ascii="黑体" w:hAnsi="黑体" w:eastAsia="黑体" w:cs="黑体"/>
          <w:spacing w:val="-29"/>
          <w:sz w:val="31"/>
          <w:szCs w:val="31"/>
        </w:rPr>
        <w:t xml:space="preserve"> </w:t>
      </w:r>
      <w:r>
        <w:rPr>
          <w:rFonts w:ascii="黑体" w:hAnsi="黑体" w:eastAsia="黑体" w:cs="黑体"/>
          <w:spacing w:val="-3"/>
          <w:sz w:val="31"/>
          <w:szCs w:val="31"/>
        </w:rPr>
        <w:t>其他需要说明的情况</w:t>
      </w:r>
    </w:p>
    <w:p w14:paraId="2680044A">
      <w:pPr>
        <w:ind w:firstLine="560" w:firstLineChars="200"/>
        <w:jc w:val="left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无</w:t>
      </w:r>
    </w:p>
    <w:p w14:paraId="51DAA0BF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/>
        <w:jc w:val="left"/>
        <w:textAlignment w:val="auto"/>
        <w:rPr>
          <w:spacing w:val="6"/>
        </w:rPr>
      </w:pPr>
    </w:p>
    <w:p w14:paraId="3FC78D31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/>
        <w:jc w:val="left"/>
        <w:textAlignment w:val="auto"/>
        <w:rPr>
          <w:spacing w:val="6"/>
        </w:rPr>
      </w:pPr>
    </w:p>
    <w:p w14:paraId="2DA6EEE0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/>
        <w:jc w:val="left"/>
        <w:textAlignment w:val="auto"/>
        <w:rPr>
          <w:spacing w:val="6"/>
        </w:rPr>
      </w:pPr>
    </w:p>
    <w:p w14:paraId="2C204FDC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/>
        <w:jc w:val="left"/>
        <w:textAlignment w:val="auto"/>
        <w:rPr>
          <w:spacing w:val="6"/>
        </w:rPr>
      </w:pPr>
    </w:p>
    <w:p w14:paraId="7302928E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/>
        <w:jc w:val="left"/>
        <w:textAlignment w:val="auto"/>
        <w:rPr>
          <w:spacing w:val="6"/>
        </w:rPr>
      </w:pPr>
    </w:p>
    <w:p w14:paraId="5343800B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/>
        <w:jc w:val="left"/>
        <w:textAlignment w:val="auto"/>
        <w:rPr>
          <w:spacing w:val="6"/>
        </w:rPr>
      </w:pPr>
    </w:p>
    <w:p w14:paraId="32879B1A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/>
        <w:jc w:val="left"/>
        <w:textAlignment w:val="auto"/>
        <w:rPr>
          <w:spacing w:val="6"/>
        </w:rPr>
      </w:pPr>
    </w:p>
    <w:p w14:paraId="106E7E9C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/>
        <w:jc w:val="left"/>
        <w:textAlignment w:val="auto"/>
      </w:pPr>
      <w:r>
        <w:rPr>
          <w:spacing w:val="6"/>
        </w:rPr>
        <w:t>附件：</w:t>
      </w:r>
      <w:r>
        <w:rPr>
          <w:rFonts w:ascii="Times New Roman" w:hAnsi="Times New Roman" w:eastAsia="Times New Roman" w:cs="Times New Roman"/>
          <w:spacing w:val="6"/>
        </w:rPr>
        <w:t>1</w:t>
      </w:r>
      <w:r>
        <w:rPr>
          <w:spacing w:val="6"/>
        </w:rPr>
        <w:t>、</w:t>
      </w:r>
      <w:r>
        <w:rPr>
          <w:rFonts w:hint="eastAsia"/>
          <w:spacing w:val="6"/>
          <w:lang w:eastAsia="zh-CN"/>
        </w:rPr>
        <w:t>单位</w:t>
      </w:r>
      <w:r>
        <w:rPr>
          <w:spacing w:val="6"/>
        </w:rPr>
        <w:t>整体支出绩效评价基础数据表</w:t>
      </w:r>
    </w:p>
    <w:p w14:paraId="02B4A0FC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 w:firstLine="1098" w:firstLineChars="300"/>
        <w:jc w:val="left"/>
        <w:textAlignment w:val="auto"/>
      </w:pPr>
      <w:r>
        <w:rPr>
          <w:rFonts w:ascii="Times New Roman" w:hAnsi="Times New Roman" w:eastAsia="Times New Roman" w:cs="Times New Roman"/>
          <w:spacing w:val="8"/>
        </w:rPr>
        <w:t>2</w:t>
      </w:r>
      <w:r>
        <w:rPr>
          <w:spacing w:val="8"/>
        </w:rPr>
        <w:t>、</w:t>
      </w:r>
      <w:r>
        <w:rPr>
          <w:rFonts w:hint="eastAsia"/>
          <w:spacing w:val="8"/>
          <w:lang w:eastAsia="zh-CN"/>
        </w:rPr>
        <w:t>单位</w:t>
      </w:r>
      <w:r>
        <w:rPr>
          <w:spacing w:val="8"/>
        </w:rPr>
        <w:t>整体支出绩效自评表</w:t>
      </w:r>
    </w:p>
    <w:p w14:paraId="24242367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 w:firstLine="1104" w:firstLineChars="300"/>
        <w:jc w:val="left"/>
        <w:textAlignment w:val="auto"/>
      </w:pPr>
      <w:r>
        <w:rPr>
          <w:rFonts w:ascii="Times New Roman" w:hAnsi="Times New Roman" w:eastAsia="Times New Roman" w:cs="Times New Roman"/>
          <w:spacing w:val="9"/>
          <w:position w:val="21"/>
        </w:rPr>
        <w:t>3</w:t>
      </w:r>
      <w:r>
        <w:rPr>
          <w:spacing w:val="9"/>
          <w:position w:val="21"/>
        </w:rPr>
        <w:t>、项目支出绩效自评表（每个一级项目一张</w:t>
      </w:r>
      <w:r>
        <w:rPr>
          <w:spacing w:val="8"/>
          <w:position w:val="21"/>
        </w:rPr>
        <w:t>表）</w:t>
      </w:r>
    </w:p>
    <w:p w14:paraId="6AC24A96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 w:firstLine="1092" w:firstLineChars="300"/>
        <w:jc w:val="left"/>
        <w:textAlignment w:val="auto"/>
      </w:pPr>
      <w:r>
        <w:rPr>
          <w:rFonts w:ascii="Times New Roman" w:hAnsi="Times New Roman" w:eastAsia="Times New Roman" w:cs="Times New Roman"/>
          <w:spacing w:val="7"/>
        </w:rPr>
        <w:t>4</w:t>
      </w:r>
      <w:r>
        <w:rPr>
          <w:spacing w:val="7"/>
        </w:rPr>
        <w:t>、政府性基金预算支出情况表</w:t>
      </w:r>
    </w:p>
    <w:p w14:paraId="0239EDA5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 w:firstLine="1092" w:firstLineChars="300"/>
        <w:jc w:val="left"/>
        <w:textAlignment w:val="auto"/>
      </w:pPr>
      <w:r>
        <w:rPr>
          <w:rFonts w:ascii="Times New Roman" w:hAnsi="Times New Roman" w:eastAsia="Times New Roman" w:cs="Times New Roman"/>
          <w:spacing w:val="7"/>
          <w:position w:val="21"/>
        </w:rPr>
        <w:t>5</w:t>
      </w:r>
      <w:r>
        <w:rPr>
          <w:spacing w:val="7"/>
          <w:position w:val="21"/>
        </w:rPr>
        <w:t>、国有资本经营预算支出情况表</w:t>
      </w:r>
    </w:p>
    <w:p w14:paraId="10116320"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 w:firstLine="1092" w:firstLineChars="3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ascii="Times New Roman" w:hAnsi="Times New Roman" w:eastAsia="Times New Roman" w:cs="Times New Roman"/>
          <w:spacing w:val="7"/>
        </w:rPr>
        <w:t>6</w:t>
      </w:r>
      <w:r>
        <w:rPr>
          <w:spacing w:val="7"/>
        </w:rPr>
        <w:t>、社会保险基金预算支出情况</w:t>
      </w:r>
    </w:p>
    <w:sectPr>
      <w:pgSz w:w="11906" w:h="16838"/>
      <w:pgMar w:top="1701" w:right="1701" w:bottom="1701" w:left="1701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98156A8"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562E0D0">
                          <w:pPr>
                            <w:pStyle w:val="4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3562E0D0">
                    <w:pPr>
                      <w:pStyle w:val="4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39E5547"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05EA75A0">
                          <w:pPr>
                            <w:pStyle w:val="4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8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CzSVju0AAAAAUBAAAPAAAAAAAAAAEAIAAAACIAAABkcnMvZG93bnJldi54bWxQ&#10;SwECFAAUAAAACACHTuJAOeIrFDgCAABvBAAADgAAAAAAAAABACAAAAAfAQAAZHJzL2Uyb0RvYy54&#10;bWxQSwUGAAAAAAYABgBZAQAAy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05EA75A0">
                    <w:pPr>
                      <w:pStyle w:val="4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8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7E6F7E"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48E5890A">
                          <w:pPr>
                            <w:pStyle w:val="4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9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CzSVju0AAAAAUBAAAPAAAAAAAAAAEAIAAAACIAAABkcnMvZG93bnJldi54bWxQ&#10;SwECFAAUAAAACACHTuJAXhqPXzgCAABvBAAADgAAAAAAAAABACAAAAAfAQAAZHJzL2Uyb0RvYy54&#10;bWxQSwUGAAAAAAYABgBZAQAAy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48E5890A">
                    <w:pPr>
                      <w:pStyle w:val="4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9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EDE7D0E">
    <w:pPr>
      <w:pStyle w:val="3"/>
      <w:spacing w:before="1" w:line="174" w:lineRule="auto"/>
      <w:ind w:left="574"/>
      <w:rPr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F64E951">
                          <w:pPr>
                            <w:pStyle w:val="4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10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2336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uow4Kz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1F64E951">
                    <w:pPr>
                      <w:pStyle w:val="4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10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C02F2A9">
    <w:pPr>
      <w:pStyle w:val="3"/>
      <w:spacing w:before="1" w:line="174" w:lineRule="auto"/>
      <w:jc w:val="right"/>
      <w:rPr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6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EA86B1F">
                          <w:pPr>
                            <w:pStyle w:val="4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336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wiRJe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0EA86B1F">
                    <w:pPr>
                      <w:pStyle w:val="4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36E345A"/>
    <w:multiLevelType w:val="singleLevel"/>
    <w:tmpl w:val="936E345A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21274341"/>
    <w:multiLevelType w:val="singleLevel"/>
    <w:tmpl w:val="21274341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37BD6661"/>
    <w:multiLevelType w:val="singleLevel"/>
    <w:tmpl w:val="37BD6661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abstractNum w:abstractNumId="3">
    <w:nsid w:val="4D79A5B9"/>
    <w:multiLevelType w:val="singleLevel"/>
    <w:tmpl w:val="4D79A5B9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abstractNum w:abstractNumId="4">
    <w:nsid w:val="4FCAFA07"/>
    <w:multiLevelType w:val="singleLevel"/>
    <w:tmpl w:val="4FCAFA07"/>
    <w:lvl w:ilvl="0" w:tentative="0">
      <w:start w:val="2"/>
      <w:numFmt w:val="decimal"/>
      <w:suff w:val="nothing"/>
      <w:lvlText w:val="%1、"/>
      <w:lvlJc w:val="left"/>
    </w:lvl>
  </w:abstractNum>
  <w:abstractNum w:abstractNumId="5">
    <w:nsid w:val="7A8F7392"/>
    <w:multiLevelType w:val="singleLevel"/>
    <w:tmpl w:val="7A8F7392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3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FiNTUxNTFiYjA3NzljMTZlMGQzMWI0NTdlODQ0ZjkifQ=="/>
  </w:docVars>
  <w:rsids>
    <w:rsidRoot w:val="76284CE1"/>
    <w:rsid w:val="000A3765"/>
    <w:rsid w:val="001D7282"/>
    <w:rsid w:val="0039081D"/>
    <w:rsid w:val="0049022E"/>
    <w:rsid w:val="005E6ECB"/>
    <w:rsid w:val="00665E2F"/>
    <w:rsid w:val="006B5224"/>
    <w:rsid w:val="00744EA1"/>
    <w:rsid w:val="009419CA"/>
    <w:rsid w:val="00955854"/>
    <w:rsid w:val="009C7330"/>
    <w:rsid w:val="00A00FBB"/>
    <w:rsid w:val="00A04D3F"/>
    <w:rsid w:val="00BF0721"/>
    <w:rsid w:val="00C03795"/>
    <w:rsid w:val="00CE3756"/>
    <w:rsid w:val="00D27A74"/>
    <w:rsid w:val="00D61779"/>
    <w:rsid w:val="00E831C8"/>
    <w:rsid w:val="00EF287A"/>
    <w:rsid w:val="010408F9"/>
    <w:rsid w:val="01057CDE"/>
    <w:rsid w:val="010B4A82"/>
    <w:rsid w:val="01192786"/>
    <w:rsid w:val="01201E6A"/>
    <w:rsid w:val="01273801"/>
    <w:rsid w:val="012D57C0"/>
    <w:rsid w:val="012E7568"/>
    <w:rsid w:val="01457029"/>
    <w:rsid w:val="014900E3"/>
    <w:rsid w:val="014F5749"/>
    <w:rsid w:val="01521E95"/>
    <w:rsid w:val="015A2163"/>
    <w:rsid w:val="016F21B8"/>
    <w:rsid w:val="01727F7E"/>
    <w:rsid w:val="0174459A"/>
    <w:rsid w:val="01764DBE"/>
    <w:rsid w:val="017F63CD"/>
    <w:rsid w:val="01806F8C"/>
    <w:rsid w:val="0182483A"/>
    <w:rsid w:val="01863406"/>
    <w:rsid w:val="018D011E"/>
    <w:rsid w:val="019614B0"/>
    <w:rsid w:val="019C71AC"/>
    <w:rsid w:val="01AD7721"/>
    <w:rsid w:val="01BF00AB"/>
    <w:rsid w:val="01BF03AA"/>
    <w:rsid w:val="01C01DA9"/>
    <w:rsid w:val="01C33E74"/>
    <w:rsid w:val="01D455F9"/>
    <w:rsid w:val="01DF3C26"/>
    <w:rsid w:val="01E10DA6"/>
    <w:rsid w:val="01E21810"/>
    <w:rsid w:val="01EE0A2C"/>
    <w:rsid w:val="01F40CD9"/>
    <w:rsid w:val="0200044D"/>
    <w:rsid w:val="020354FE"/>
    <w:rsid w:val="020654E4"/>
    <w:rsid w:val="020C72F8"/>
    <w:rsid w:val="02121B7C"/>
    <w:rsid w:val="021813DE"/>
    <w:rsid w:val="021B6B30"/>
    <w:rsid w:val="02363BD8"/>
    <w:rsid w:val="023809F7"/>
    <w:rsid w:val="02431066"/>
    <w:rsid w:val="02595CF1"/>
    <w:rsid w:val="025C47D6"/>
    <w:rsid w:val="0263675C"/>
    <w:rsid w:val="02656E75"/>
    <w:rsid w:val="0266462D"/>
    <w:rsid w:val="027431E5"/>
    <w:rsid w:val="027B3E53"/>
    <w:rsid w:val="0293597A"/>
    <w:rsid w:val="029733CF"/>
    <w:rsid w:val="029C7AF4"/>
    <w:rsid w:val="02AC5088"/>
    <w:rsid w:val="02B544DB"/>
    <w:rsid w:val="02C1651C"/>
    <w:rsid w:val="02CB5D99"/>
    <w:rsid w:val="02D74331"/>
    <w:rsid w:val="02F61D91"/>
    <w:rsid w:val="02FC4679"/>
    <w:rsid w:val="02FE5E0A"/>
    <w:rsid w:val="0306777B"/>
    <w:rsid w:val="03232977"/>
    <w:rsid w:val="03311EC2"/>
    <w:rsid w:val="033450C0"/>
    <w:rsid w:val="033464D9"/>
    <w:rsid w:val="034346D0"/>
    <w:rsid w:val="0343627E"/>
    <w:rsid w:val="0347190C"/>
    <w:rsid w:val="034760CE"/>
    <w:rsid w:val="03487959"/>
    <w:rsid w:val="034E42E9"/>
    <w:rsid w:val="03505BE1"/>
    <w:rsid w:val="0360169B"/>
    <w:rsid w:val="036D41A2"/>
    <w:rsid w:val="037B1E0D"/>
    <w:rsid w:val="037E0A06"/>
    <w:rsid w:val="037F229C"/>
    <w:rsid w:val="03911277"/>
    <w:rsid w:val="039A540B"/>
    <w:rsid w:val="03A6732C"/>
    <w:rsid w:val="03BD010E"/>
    <w:rsid w:val="03BD6500"/>
    <w:rsid w:val="03E2685C"/>
    <w:rsid w:val="03E66326"/>
    <w:rsid w:val="03E704ED"/>
    <w:rsid w:val="03F30B89"/>
    <w:rsid w:val="03FF6E0F"/>
    <w:rsid w:val="0404259A"/>
    <w:rsid w:val="04051601"/>
    <w:rsid w:val="04053773"/>
    <w:rsid w:val="04094307"/>
    <w:rsid w:val="04150B3B"/>
    <w:rsid w:val="042645BA"/>
    <w:rsid w:val="04327F62"/>
    <w:rsid w:val="04344800"/>
    <w:rsid w:val="04360B4B"/>
    <w:rsid w:val="043A4600"/>
    <w:rsid w:val="043B5C60"/>
    <w:rsid w:val="045F666C"/>
    <w:rsid w:val="0460075C"/>
    <w:rsid w:val="04613BEE"/>
    <w:rsid w:val="04675C34"/>
    <w:rsid w:val="046C0B29"/>
    <w:rsid w:val="047B7C52"/>
    <w:rsid w:val="04816E5C"/>
    <w:rsid w:val="04851785"/>
    <w:rsid w:val="048924DD"/>
    <w:rsid w:val="04914D95"/>
    <w:rsid w:val="0495144B"/>
    <w:rsid w:val="04AC07A1"/>
    <w:rsid w:val="04BE5465"/>
    <w:rsid w:val="04C63115"/>
    <w:rsid w:val="04C804CE"/>
    <w:rsid w:val="04CF5236"/>
    <w:rsid w:val="04CF5AF0"/>
    <w:rsid w:val="04D24FF1"/>
    <w:rsid w:val="04DD0C76"/>
    <w:rsid w:val="04DE1BAB"/>
    <w:rsid w:val="04E21643"/>
    <w:rsid w:val="04E411E4"/>
    <w:rsid w:val="04F37BBA"/>
    <w:rsid w:val="05085366"/>
    <w:rsid w:val="05145F64"/>
    <w:rsid w:val="051F6284"/>
    <w:rsid w:val="052E0171"/>
    <w:rsid w:val="053B4CA5"/>
    <w:rsid w:val="054037EF"/>
    <w:rsid w:val="054E7FFF"/>
    <w:rsid w:val="055F3A4C"/>
    <w:rsid w:val="05621117"/>
    <w:rsid w:val="056D275D"/>
    <w:rsid w:val="057B382F"/>
    <w:rsid w:val="058C5045"/>
    <w:rsid w:val="059C7C89"/>
    <w:rsid w:val="05A50C70"/>
    <w:rsid w:val="05B525CA"/>
    <w:rsid w:val="05BD57AA"/>
    <w:rsid w:val="05C4448F"/>
    <w:rsid w:val="05C861BC"/>
    <w:rsid w:val="05E616EC"/>
    <w:rsid w:val="05EC1380"/>
    <w:rsid w:val="06146BAF"/>
    <w:rsid w:val="06286BB6"/>
    <w:rsid w:val="06405E9C"/>
    <w:rsid w:val="064D5380"/>
    <w:rsid w:val="064E0F6B"/>
    <w:rsid w:val="06517717"/>
    <w:rsid w:val="065E4BB4"/>
    <w:rsid w:val="065F1D56"/>
    <w:rsid w:val="06617309"/>
    <w:rsid w:val="06650E6A"/>
    <w:rsid w:val="066A7BFC"/>
    <w:rsid w:val="06755979"/>
    <w:rsid w:val="067740D2"/>
    <w:rsid w:val="06854A05"/>
    <w:rsid w:val="068878CA"/>
    <w:rsid w:val="068B5259"/>
    <w:rsid w:val="06986D10"/>
    <w:rsid w:val="06A14716"/>
    <w:rsid w:val="06A91E40"/>
    <w:rsid w:val="06B917BB"/>
    <w:rsid w:val="06C90184"/>
    <w:rsid w:val="06C9437B"/>
    <w:rsid w:val="06E54070"/>
    <w:rsid w:val="06ED564C"/>
    <w:rsid w:val="06F22A7B"/>
    <w:rsid w:val="06F6561A"/>
    <w:rsid w:val="06FB3015"/>
    <w:rsid w:val="07023424"/>
    <w:rsid w:val="07043735"/>
    <w:rsid w:val="07047818"/>
    <w:rsid w:val="0725074E"/>
    <w:rsid w:val="073045A9"/>
    <w:rsid w:val="07313C60"/>
    <w:rsid w:val="07331F0A"/>
    <w:rsid w:val="073336CE"/>
    <w:rsid w:val="073404AB"/>
    <w:rsid w:val="073556E3"/>
    <w:rsid w:val="07560FC4"/>
    <w:rsid w:val="076912F0"/>
    <w:rsid w:val="076971BD"/>
    <w:rsid w:val="076D43AE"/>
    <w:rsid w:val="077323CA"/>
    <w:rsid w:val="0775145F"/>
    <w:rsid w:val="077C65FF"/>
    <w:rsid w:val="0780202B"/>
    <w:rsid w:val="078C68F4"/>
    <w:rsid w:val="07967DE0"/>
    <w:rsid w:val="07970994"/>
    <w:rsid w:val="07A56559"/>
    <w:rsid w:val="07B913B4"/>
    <w:rsid w:val="07BA1C6A"/>
    <w:rsid w:val="07BD44A3"/>
    <w:rsid w:val="07CE6155"/>
    <w:rsid w:val="07CF5D4A"/>
    <w:rsid w:val="07D80559"/>
    <w:rsid w:val="07DD0289"/>
    <w:rsid w:val="07E11DA2"/>
    <w:rsid w:val="07E40515"/>
    <w:rsid w:val="07EE6091"/>
    <w:rsid w:val="08017E70"/>
    <w:rsid w:val="08031468"/>
    <w:rsid w:val="0805190B"/>
    <w:rsid w:val="081C150E"/>
    <w:rsid w:val="082A5F7E"/>
    <w:rsid w:val="08391F38"/>
    <w:rsid w:val="083A18D9"/>
    <w:rsid w:val="08455D8D"/>
    <w:rsid w:val="084735B5"/>
    <w:rsid w:val="0848472A"/>
    <w:rsid w:val="084D20E7"/>
    <w:rsid w:val="085D6BB3"/>
    <w:rsid w:val="08640DB3"/>
    <w:rsid w:val="08674899"/>
    <w:rsid w:val="08754155"/>
    <w:rsid w:val="08761316"/>
    <w:rsid w:val="087B77E7"/>
    <w:rsid w:val="087D3D34"/>
    <w:rsid w:val="0889236C"/>
    <w:rsid w:val="088E051E"/>
    <w:rsid w:val="08935A7B"/>
    <w:rsid w:val="089E48C0"/>
    <w:rsid w:val="08B2314B"/>
    <w:rsid w:val="08B86E95"/>
    <w:rsid w:val="08C11C0B"/>
    <w:rsid w:val="08D059DD"/>
    <w:rsid w:val="08DC08E7"/>
    <w:rsid w:val="092D1C9E"/>
    <w:rsid w:val="09377E5E"/>
    <w:rsid w:val="09383E9F"/>
    <w:rsid w:val="0939426E"/>
    <w:rsid w:val="093F4975"/>
    <w:rsid w:val="09504F8C"/>
    <w:rsid w:val="095D034D"/>
    <w:rsid w:val="09616470"/>
    <w:rsid w:val="096C76C1"/>
    <w:rsid w:val="096F66FB"/>
    <w:rsid w:val="09835AC1"/>
    <w:rsid w:val="09906B28"/>
    <w:rsid w:val="09912E95"/>
    <w:rsid w:val="099C1A23"/>
    <w:rsid w:val="09A948AF"/>
    <w:rsid w:val="09AC2A76"/>
    <w:rsid w:val="09B04837"/>
    <w:rsid w:val="09C00408"/>
    <w:rsid w:val="09C95891"/>
    <w:rsid w:val="09CC42F5"/>
    <w:rsid w:val="09CF2A1E"/>
    <w:rsid w:val="09D8005F"/>
    <w:rsid w:val="09DC0AEC"/>
    <w:rsid w:val="09EB635B"/>
    <w:rsid w:val="09F2166E"/>
    <w:rsid w:val="09FD61A8"/>
    <w:rsid w:val="0A002E0D"/>
    <w:rsid w:val="0A0D0FD1"/>
    <w:rsid w:val="0A140987"/>
    <w:rsid w:val="0A241A5C"/>
    <w:rsid w:val="0A2E3566"/>
    <w:rsid w:val="0A320A98"/>
    <w:rsid w:val="0A3229D0"/>
    <w:rsid w:val="0A393280"/>
    <w:rsid w:val="0A47534A"/>
    <w:rsid w:val="0A5F2DF9"/>
    <w:rsid w:val="0A5F2F6C"/>
    <w:rsid w:val="0A651782"/>
    <w:rsid w:val="0A670B4E"/>
    <w:rsid w:val="0A6A6AB3"/>
    <w:rsid w:val="0A7012BD"/>
    <w:rsid w:val="0A851E03"/>
    <w:rsid w:val="0A90261C"/>
    <w:rsid w:val="0A920429"/>
    <w:rsid w:val="0A985A6F"/>
    <w:rsid w:val="0A9A250C"/>
    <w:rsid w:val="0A9E1A51"/>
    <w:rsid w:val="0AA808AF"/>
    <w:rsid w:val="0AAA0E94"/>
    <w:rsid w:val="0ABD142C"/>
    <w:rsid w:val="0AC644AE"/>
    <w:rsid w:val="0ACB61B4"/>
    <w:rsid w:val="0ACD4157"/>
    <w:rsid w:val="0AE22D30"/>
    <w:rsid w:val="0AE964B0"/>
    <w:rsid w:val="0B163034"/>
    <w:rsid w:val="0B1D5B5D"/>
    <w:rsid w:val="0B1F5B6D"/>
    <w:rsid w:val="0B2F4AF7"/>
    <w:rsid w:val="0B3312B6"/>
    <w:rsid w:val="0B4064B3"/>
    <w:rsid w:val="0B42766B"/>
    <w:rsid w:val="0B6E529C"/>
    <w:rsid w:val="0B701D27"/>
    <w:rsid w:val="0B7245CE"/>
    <w:rsid w:val="0B943886"/>
    <w:rsid w:val="0B9C3CD1"/>
    <w:rsid w:val="0BAA6B12"/>
    <w:rsid w:val="0BAD3E30"/>
    <w:rsid w:val="0BB324D8"/>
    <w:rsid w:val="0BB672C7"/>
    <w:rsid w:val="0BC07BBF"/>
    <w:rsid w:val="0BC429EF"/>
    <w:rsid w:val="0BCE65D1"/>
    <w:rsid w:val="0BD25918"/>
    <w:rsid w:val="0BD60937"/>
    <w:rsid w:val="0BD912A4"/>
    <w:rsid w:val="0BDB65EC"/>
    <w:rsid w:val="0BE135FA"/>
    <w:rsid w:val="0BEE4F6B"/>
    <w:rsid w:val="0C03261E"/>
    <w:rsid w:val="0C0439FA"/>
    <w:rsid w:val="0C0B17DF"/>
    <w:rsid w:val="0C0F382B"/>
    <w:rsid w:val="0C160980"/>
    <w:rsid w:val="0C1B4EF7"/>
    <w:rsid w:val="0C1C297E"/>
    <w:rsid w:val="0C1D4988"/>
    <w:rsid w:val="0C25768D"/>
    <w:rsid w:val="0C297E69"/>
    <w:rsid w:val="0C3840B9"/>
    <w:rsid w:val="0C55038F"/>
    <w:rsid w:val="0C6B7DF9"/>
    <w:rsid w:val="0C6E2A56"/>
    <w:rsid w:val="0C7A708D"/>
    <w:rsid w:val="0C8E7AF0"/>
    <w:rsid w:val="0C9D6ABD"/>
    <w:rsid w:val="0CA954B5"/>
    <w:rsid w:val="0CC37237"/>
    <w:rsid w:val="0CCA7495"/>
    <w:rsid w:val="0CD16BA2"/>
    <w:rsid w:val="0CDE4E30"/>
    <w:rsid w:val="0CEC1B65"/>
    <w:rsid w:val="0CEE7B51"/>
    <w:rsid w:val="0CF0652B"/>
    <w:rsid w:val="0D012A51"/>
    <w:rsid w:val="0D0736AA"/>
    <w:rsid w:val="0D094F84"/>
    <w:rsid w:val="0D0A7E4B"/>
    <w:rsid w:val="0D117883"/>
    <w:rsid w:val="0D280615"/>
    <w:rsid w:val="0D2879E0"/>
    <w:rsid w:val="0D2C07EB"/>
    <w:rsid w:val="0D2F57DE"/>
    <w:rsid w:val="0D353632"/>
    <w:rsid w:val="0D392C4E"/>
    <w:rsid w:val="0D3F766A"/>
    <w:rsid w:val="0D422DA4"/>
    <w:rsid w:val="0D482FA9"/>
    <w:rsid w:val="0D485348"/>
    <w:rsid w:val="0D4A4299"/>
    <w:rsid w:val="0D4A5004"/>
    <w:rsid w:val="0D4E2C38"/>
    <w:rsid w:val="0D5F1E28"/>
    <w:rsid w:val="0D60389B"/>
    <w:rsid w:val="0D660AC7"/>
    <w:rsid w:val="0D671080"/>
    <w:rsid w:val="0D6F7952"/>
    <w:rsid w:val="0D783B34"/>
    <w:rsid w:val="0D81754C"/>
    <w:rsid w:val="0D8B354C"/>
    <w:rsid w:val="0DBE13B1"/>
    <w:rsid w:val="0DBE6AB7"/>
    <w:rsid w:val="0DBF116A"/>
    <w:rsid w:val="0DC00E38"/>
    <w:rsid w:val="0DC73CBD"/>
    <w:rsid w:val="0DC8400B"/>
    <w:rsid w:val="0DD34552"/>
    <w:rsid w:val="0DDB14CA"/>
    <w:rsid w:val="0DE03EAA"/>
    <w:rsid w:val="0DE12394"/>
    <w:rsid w:val="0DE14775"/>
    <w:rsid w:val="0DE818F6"/>
    <w:rsid w:val="0DF15D7D"/>
    <w:rsid w:val="0DF36262"/>
    <w:rsid w:val="0E11550B"/>
    <w:rsid w:val="0E1E619E"/>
    <w:rsid w:val="0E2325E3"/>
    <w:rsid w:val="0E267F81"/>
    <w:rsid w:val="0E364ED8"/>
    <w:rsid w:val="0E365DE9"/>
    <w:rsid w:val="0E4822EE"/>
    <w:rsid w:val="0E4E185D"/>
    <w:rsid w:val="0E522FBE"/>
    <w:rsid w:val="0E5D141B"/>
    <w:rsid w:val="0E8648D6"/>
    <w:rsid w:val="0E8C08DC"/>
    <w:rsid w:val="0E8E43C0"/>
    <w:rsid w:val="0E914AF4"/>
    <w:rsid w:val="0E964CBE"/>
    <w:rsid w:val="0E9A391F"/>
    <w:rsid w:val="0E9F1954"/>
    <w:rsid w:val="0EA84420"/>
    <w:rsid w:val="0EB05323"/>
    <w:rsid w:val="0EB73157"/>
    <w:rsid w:val="0EBE40CB"/>
    <w:rsid w:val="0EC36A56"/>
    <w:rsid w:val="0EC62499"/>
    <w:rsid w:val="0ECE4E6F"/>
    <w:rsid w:val="0ED86777"/>
    <w:rsid w:val="0EDA5C56"/>
    <w:rsid w:val="0EE57112"/>
    <w:rsid w:val="0EFE4287"/>
    <w:rsid w:val="0F0A7BB7"/>
    <w:rsid w:val="0F0D525E"/>
    <w:rsid w:val="0F2A2A37"/>
    <w:rsid w:val="0F2E6C95"/>
    <w:rsid w:val="0F4675CA"/>
    <w:rsid w:val="0F471A79"/>
    <w:rsid w:val="0F500384"/>
    <w:rsid w:val="0F517477"/>
    <w:rsid w:val="0F5B4015"/>
    <w:rsid w:val="0F6071C8"/>
    <w:rsid w:val="0F69565A"/>
    <w:rsid w:val="0F7B0394"/>
    <w:rsid w:val="0FA00CB6"/>
    <w:rsid w:val="0FA434D3"/>
    <w:rsid w:val="0FB16CA3"/>
    <w:rsid w:val="0FB471F7"/>
    <w:rsid w:val="0FC95C51"/>
    <w:rsid w:val="0FC965F5"/>
    <w:rsid w:val="0FCD6B4B"/>
    <w:rsid w:val="0FCF7138"/>
    <w:rsid w:val="0FD35AB6"/>
    <w:rsid w:val="0FE017B9"/>
    <w:rsid w:val="0FE04B17"/>
    <w:rsid w:val="0FEC2891"/>
    <w:rsid w:val="0FF71EB7"/>
    <w:rsid w:val="0FFB7051"/>
    <w:rsid w:val="0FFE76A9"/>
    <w:rsid w:val="10117AD0"/>
    <w:rsid w:val="101A4154"/>
    <w:rsid w:val="101B1E3F"/>
    <w:rsid w:val="101F7761"/>
    <w:rsid w:val="10213FA0"/>
    <w:rsid w:val="10225AB2"/>
    <w:rsid w:val="102D74F0"/>
    <w:rsid w:val="102E6601"/>
    <w:rsid w:val="103D5CB0"/>
    <w:rsid w:val="1043497A"/>
    <w:rsid w:val="104B6B58"/>
    <w:rsid w:val="10733B4F"/>
    <w:rsid w:val="107C029A"/>
    <w:rsid w:val="108449FF"/>
    <w:rsid w:val="108A0CDB"/>
    <w:rsid w:val="108B34B0"/>
    <w:rsid w:val="108F1E83"/>
    <w:rsid w:val="109E2943"/>
    <w:rsid w:val="10C8346E"/>
    <w:rsid w:val="10EF4366"/>
    <w:rsid w:val="10FE6AB1"/>
    <w:rsid w:val="1112624E"/>
    <w:rsid w:val="11153798"/>
    <w:rsid w:val="11170F69"/>
    <w:rsid w:val="11195AAD"/>
    <w:rsid w:val="11297158"/>
    <w:rsid w:val="112C3426"/>
    <w:rsid w:val="11422B48"/>
    <w:rsid w:val="114B2C9B"/>
    <w:rsid w:val="114D3E70"/>
    <w:rsid w:val="115D78BB"/>
    <w:rsid w:val="116001E2"/>
    <w:rsid w:val="11793618"/>
    <w:rsid w:val="11813452"/>
    <w:rsid w:val="118D5183"/>
    <w:rsid w:val="11911A30"/>
    <w:rsid w:val="11913DD4"/>
    <w:rsid w:val="11961E43"/>
    <w:rsid w:val="11987ED2"/>
    <w:rsid w:val="119969A0"/>
    <w:rsid w:val="11A05C8F"/>
    <w:rsid w:val="11A5446B"/>
    <w:rsid w:val="11A91B68"/>
    <w:rsid w:val="11B76464"/>
    <w:rsid w:val="11BC2DF3"/>
    <w:rsid w:val="11C43676"/>
    <w:rsid w:val="11EA3CA0"/>
    <w:rsid w:val="11F10C7F"/>
    <w:rsid w:val="11F403BB"/>
    <w:rsid w:val="11FA6A1C"/>
    <w:rsid w:val="120B6973"/>
    <w:rsid w:val="12116853"/>
    <w:rsid w:val="12155876"/>
    <w:rsid w:val="12183A1B"/>
    <w:rsid w:val="121A16F7"/>
    <w:rsid w:val="122A11A6"/>
    <w:rsid w:val="123D1BD2"/>
    <w:rsid w:val="123D55BF"/>
    <w:rsid w:val="123E3733"/>
    <w:rsid w:val="123E6D4D"/>
    <w:rsid w:val="12403BC7"/>
    <w:rsid w:val="12453349"/>
    <w:rsid w:val="125613C2"/>
    <w:rsid w:val="125D4EF7"/>
    <w:rsid w:val="12637C4E"/>
    <w:rsid w:val="126D5B06"/>
    <w:rsid w:val="127030C8"/>
    <w:rsid w:val="127A7569"/>
    <w:rsid w:val="1284452B"/>
    <w:rsid w:val="128E58D8"/>
    <w:rsid w:val="129728AA"/>
    <w:rsid w:val="12AD6FA8"/>
    <w:rsid w:val="12B310FA"/>
    <w:rsid w:val="12B7582D"/>
    <w:rsid w:val="12C621E8"/>
    <w:rsid w:val="12CF0716"/>
    <w:rsid w:val="12D95227"/>
    <w:rsid w:val="12E33197"/>
    <w:rsid w:val="12EE0E7E"/>
    <w:rsid w:val="12EE1C9C"/>
    <w:rsid w:val="12F37AE6"/>
    <w:rsid w:val="12F863E6"/>
    <w:rsid w:val="13094CA6"/>
    <w:rsid w:val="13140815"/>
    <w:rsid w:val="13185FEC"/>
    <w:rsid w:val="132156D8"/>
    <w:rsid w:val="132911E2"/>
    <w:rsid w:val="132C647D"/>
    <w:rsid w:val="133868AE"/>
    <w:rsid w:val="135120D8"/>
    <w:rsid w:val="135133AE"/>
    <w:rsid w:val="136B7A0D"/>
    <w:rsid w:val="136C145A"/>
    <w:rsid w:val="13776D50"/>
    <w:rsid w:val="137B3EE1"/>
    <w:rsid w:val="139404F9"/>
    <w:rsid w:val="13A55CD5"/>
    <w:rsid w:val="13B654E3"/>
    <w:rsid w:val="13B819E6"/>
    <w:rsid w:val="13BC4189"/>
    <w:rsid w:val="13C169EC"/>
    <w:rsid w:val="13CA717D"/>
    <w:rsid w:val="13CE022A"/>
    <w:rsid w:val="13DF25B8"/>
    <w:rsid w:val="13E2403C"/>
    <w:rsid w:val="14047D3B"/>
    <w:rsid w:val="140C7BCE"/>
    <w:rsid w:val="141A00EA"/>
    <w:rsid w:val="14394A85"/>
    <w:rsid w:val="143A1FCF"/>
    <w:rsid w:val="1441725F"/>
    <w:rsid w:val="14430D66"/>
    <w:rsid w:val="14470936"/>
    <w:rsid w:val="14477E65"/>
    <w:rsid w:val="14710CBF"/>
    <w:rsid w:val="14791934"/>
    <w:rsid w:val="147D213D"/>
    <w:rsid w:val="14A04833"/>
    <w:rsid w:val="14B12779"/>
    <w:rsid w:val="14B37576"/>
    <w:rsid w:val="14BD7ADB"/>
    <w:rsid w:val="14C5688E"/>
    <w:rsid w:val="14DB1415"/>
    <w:rsid w:val="14E83CF0"/>
    <w:rsid w:val="14F4219E"/>
    <w:rsid w:val="150135C1"/>
    <w:rsid w:val="151C632A"/>
    <w:rsid w:val="152E4EB1"/>
    <w:rsid w:val="153A7503"/>
    <w:rsid w:val="153E3566"/>
    <w:rsid w:val="154034C3"/>
    <w:rsid w:val="15560B2D"/>
    <w:rsid w:val="15691ED9"/>
    <w:rsid w:val="156B6CDB"/>
    <w:rsid w:val="157165EA"/>
    <w:rsid w:val="15726626"/>
    <w:rsid w:val="15781F39"/>
    <w:rsid w:val="15820278"/>
    <w:rsid w:val="1585593D"/>
    <w:rsid w:val="15931764"/>
    <w:rsid w:val="15A42FA4"/>
    <w:rsid w:val="15A6418F"/>
    <w:rsid w:val="15AA091B"/>
    <w:rsid w:val="15BC6BD3"/>
    <w:rsid w:val="15C454F7"/>
    <w:rsid w:val="15CF095E"/>
    <w:rsid w:val="15DA784E"/>
    <w:rsid w:val="15DB017B"/>
    <w:rsid w:val="15E6370B"/>
    <w:rsid w:val="15E84717"/>
    <w:rsid w:val="15EE2D2E"/>
    <w:rsid w:val="160F0091"/>
    <w:rsid w:val="16144614"/>
    <w:rsid w:val="162029BF"/>
    <w:rsid w:val="1623520D"/>
    <w:rsid w:val="163E3AB2"/>
    <w:rsid w:val="165044C3"/>
    <w:rsid w:val="165E3F72"/>
    <w:rsid w:val="166A5620"/>
    <w:rsid w:val="166D0110"/>
    <w:rsid w:val="167050F1"/>
    <w:rsid w:val="16713DA7"/>
    <w:rsid w:val="16797776"/>
    <w:rsid w:val="16813168"/>
    <w:rsid w:val="16872436"/>
    <w:rsid w:val="16952546"/>
    <w:rsid w:val="16AB3FBF"/>
    <w:rsid w:val="16AC1654"/>
    <w:rsid w:val="16B12C6E"/>
    <w:rsid w:val="16BF0789"/>
    <w:rsid w:val="16CC2AB0"/>
    <w:rsid w:val="16CD5BA2"/>
    <w:rsid w:val="16D42F73"/>
    <w:rsid w:val="16DA34D2"/>
    <w:rsid w:val="16DA4E41"/>
    <w:rsid w:val="16ED6FC0"/>
    <w:rsid w:val="16F042AC"/>
    <w:rsid w:val="16F626B5"/>
    <w:rsid w:val="16FB005D"/>
    <w:rsid w:val="16FC4F3B"/>
    <w:rsid w:val="171630EB"/>
    <w:rsid w:val="17171C62"/>
    <w:rsid w:val="172B5BB7"/>
    <w:rsid w:val="17435DB3"/>
    <w:rsid w:val="174849B3"/>
    <w:rsid w:val="174F5CC1"/>
    <w:rsid w:val="175075E0"/>
    <w:rsid w:val="175D3461"/>
    <w:rsid w:val="175F4C67"/>
    <w:rsid w:val="175F580B"/>
    <w:rsid w:val="17665207"/>
    <w:rsid w:val="17794395"/>
    <w:rsid w:val="177C00C2"/>
    <w:rsid w:val="178D50A9"/>
    <w:rsid w:val="178F0FE3"/>
    <w:rsid w:val="17AD14F4"/>
    <w:rsid w:val="17B85018"/>
    <w:rsid w:val="17E339CC"/>
    <w:rsid w:val="17F33C57"/>
    <w:rsid w:val="181D4FAC"/>
    <w:rsid w:val="182B38C1"/>
    <w:rsid w:val="18351597"/>
    <w:rsid w:val="18353961"/>
    <w:rsid w:val="18410FBC"/>
    <w:rsid w:val="18474510"/>
    <w:rsid w:val="184B31F7"/>
    <w:rsid w:val="184F1D16"/>
    <w:rsid w:val="1852374B"/>
    <w:rsid w:val="185315CB"/>
    <w:rsid w:val="185629F1"/>
    <w:rsid w:val="18574E71"/>
    <w:rsid w:val="18685D91"/>
    <w:rsid w:val="186C6CBA"/>
    <w:rsid w:val="187D1579"/>
    <w:rsid w:val="188F0DAB"/>
    <w:rsid w:val="18905464"/>
    <w:rsid w:val="18910B5C"/>
    <w:rsid w:val="18987644"/>
    <w:rsid w:val="18A62960"/>
    <w:rsid w:val="18B037F0"/>
    <w:rsid w:val="18BD3DC4"/>
    <w:rsid w:val="18C149F3"/>
    <w:rsid w:val="18C30CAC"/>
    <w:rsid w:val="18D233DB"/>
    <w:rsid w:val="18DB15F9"/>
    <w:rsid w:val="18DC433F"/>
    <w:rsid w:val="18DD0C18"/>
    <w:rsid w:val="18DE4BF6"/>
    <w:rsid w:val="18EC1CA5"/>
    <w:rsid w:val="18F23C9D"/>
    <w:rsid w:val="18F554AB"/>
    <w:rsid w:val="18FE49D5"/>
    <w:rsid w:val="18FF6899"/>
    <w:rsid w:val="190F3527"/>
    <w:rsid w:val="19100497"/>
    <w:rsid w:val="19183CAC"/>
    <w:rsid w:val="19252A63"/>
    <w:rsid w:val="192F135C"/>
    <w:rsid w:val="193964B7"/>
    <w:rsid w:val="1945717D"/>
    <w:rsid w:val="19521C94"/>
    <w:rsid w:val="195657BB"/>
    <w:rsid w:val="196B19EB"/>
    <w:rsid w:val="19717C66"/>
    <w:rsid w:val="1984763E"/>
    <w:rsid w:val="198B615B"/>
    <w:rsid w:val="198E7C2B"/>
    <w:rsid w:val="199945D5"/>
    <w:rsid w:val="199B5065"/>
    <w:rsid w:val="199F0F71"/>
    <w:rsid w:val="19A81829"/>
    <w:rsid w:val="19A90CE8"/>
    <w:rsid w:val="19AA6528"/>
    <w:rsid w:val="19C17BC9"/>
    <w:rsid w:val="19C17E7E"/>
    <w:rsid w:val="19CC1CA7"/>
    <w:rsid w:val="19D37D58"/>
    <w:rsid w:val="19DD0438"/>
    <w:rsid w:val="1A035F2C"/>
    <w:rsid w:val="1A056605"/>
    <w:rsid w:val="1A0A04E6"/>
    <w:rsid w:val="1A1B07E2"/>
    <w:rsid w:val="1A213466"/>
    <w:rsid w:val="1A3F3F76"/>
    <w:rsid w:val="1A4B4BAE"/>
    <w:rsid w:val="1A5F35C0"/>
    <w:rsid w:val="1A734275"/>
    <w:rsid w:val="1A7C4FE0"/>
    <w:rsid w:val="1A8006B2"/>
    <w:rsid w:val="1A8439F7"/>
    <w:rsid w:val="1A8D640E"/>
    <w:rsid w:val="1A974192"/>
    <w:rsid w:val="1AAC2E83"/>
    <w:rsid w:val="1AB73785"/>
    <w:rsid w:val="1ACA62AD"/>
    <w:rsid w:val="1ACF41BD"/>
    <w:rsid w:val="1ADA675E"/>
    <w:rsid w:val="1AE11CDA"/>
    <w:rsid w:val="1AF22AE0"/>
    <w:rsid w:val="1AF761DE"/>
    <w:rsid w:val="1B051CF0"/>
    <w:rsid w:val="1B107EC2"/>
    <w:rsid w:val="1B113A6D"/>
    <w:rsid w:val="1B144B8D"/>
    <w:rsid w:val="1B17013D"/>
    <w:rsid w:val="1B1B14D3"/>
    <w:rsid w:val="1B1F6AF1"/>
    <w:rsid w:val="1B250DAE"/>
    <w:rsid w:val="1B2A34EB"/>
    <w:rsid w:val="1B2B0F4C"/>
    <w:rsid w:val="1B2D2734"/>
    <w:rsid w:val="1B3860E1"/>
    <w:rsid w:val="1B3E57C3"/>
    <w:rsid w:val="1B3F36F6"/>
    <w:rsid w:val="1B422830"/>
    <w:rsid w:val="1B4B369E"/>
    <w:rsid w:val="1B5271D4"/>
    <w:rsid w:val="1B553FF2"/>
    <w:rsid w:val="1B6206C5"/>
    <w:rsid w:val="1B640388"/>
    <w:rsid w:val="1B6D7C0D"/>
    <w:rsid w:val="1B754AD4"/>
    <w:rsid w:val="1B7B2822"/>
    <w:rsid w:val="1B8001A9"/>
    <w:rsid w:val="1B84594F"/>
    <w:rsid w:val="1B884364"/>
    <w:rsid w:val="1B901B23"/>
    <w:rsid w:val="1BA912AB"/>
    <w:rsid w:val="1BBB6A31"/>
    <w:rsid w:val="1BBF449B"/>
    <w:rsid w:val="1BC45375"/>
    <w:rsid w:val="1BC74329"/>
    <w:rsid w:val="1BC90A36"/>
    <w:rsid w:val="1BD0347B"/>
    <w:rsid w:val="1BD07E66"/>
    <w:rsid w:val="1BD40AF3"/>
    <w:rsid w:val="1BD802A4"/>
    <w:rsid w:val="1BDF236A"/>
    <w:rsid w:val="1BE02AE0"/>
    <w:rsid w:val="1BED7DB9"/>
    <w:rsid w:val="1BEF444D"/>
    <w:rsid w:val="1BF279FE"/>
    <w:rsid w:val="1BF80892"/>
    <w:rsid w:val="1C0435DD"/>
    <w:rsid w:val="1C044A22"/>
    <w:rsid w:val="1C0500B1"/>
    <w:rsid w:val="1C165874"/>
    <w:rsid w:val="1C1D4C3D"/>
    <w:rsid w:val="1C212C7F"/>
    <w:rsid w:val="1C3A6458"/>
    <w:rsid w:val="1C416491"/>
    <w:rsid w:val="1C4C28F3"/>
    <w:rsid w:val="1C51648E"/>
    <w:rsid w:val="1C577250"/>
    <w:rsid w:val="1C71314E"/>
    <w:rsid w:val="1C74154B"/>
    <w:rsid w:val="1C82672C"/>
    <w:rsid w:val="1C89138D"/>
    <w:rsid w:val="1C8E76D2"/>
    <w:rsid w:val="1C937172"/>
    <w:rsid w:val="1C975C4B"/>
    <w:rsid w:val="1CA27BB1"/>
    <w:rsid w:val="1CAC542E"/>
    <w:rsid w:val="1CAF7DCF"/>
    <w:rsid w:val="1CB07D7A"/>
    <w:rsid w:val="1CDA4D56"/>
    <w:rsid w:val="1CDD3551"/>
    <w:rsid w:val="1CF810AC"/>
    <w:rsid w:val="1D0B3755"/>
    <w:rsid w:val="1D0F7711"/>
    <w:rsid w:val="1D1034ED"/>
    <w:rsid w:val="1D124C24"/>
    <w:rsid w:val="1D2C6C65"/>
    <w:rsid w:val="1D325684"/>
    <w:rsid w:val="1D3A0AE7"/>
    <w:rsid w:val="1D402518"/>
    <w:rsid w:val="1D4E4BE5"/>
    <w:rsid w:val="1D4E7169"/>
    <w:rsid w:val="1D554265"/>
    <w:rsid w:val="1D5A53AE"/>
    <w:rsid w:val="1D6722E2"/>
    <w:rsid w:val="1D69344A"/>
    <w:rsid w:val="1D6B31E8"/>
    <w:rsid w:val="1D6B7F83"/>
    <w:rsid w:val="1D745F75"/>
    <w:rsid w:val="1D776C3D"/>
    <w:rsid w:val="1D8B7F05"/>
    <w:rsid w:val="1D95321A"/>
    <w:rsid w:val="1DA80CFE"/>
    <w:rsid w:val="1DB85E5C"/>
    <w:rsid w:val="1DBB71A4"/>
    <w:rsid w:val="1DC46662"/>
    <w:rsid w:val="1DCA5E3A"/>
    <w:rsid w:val="1DCF5405"/>
    <w:rsid w:val="1DD75183"/>
    <w:rsid w:val="1DDE2626"/>
    <w:rsid w:val="1DDF66A8"/>
    <w:rsid w:val="1DFD7C50"/>
    <w:rsid w:val="1E080AB5"/>
    <w:rsid w:val="1E0E0D58"/>
    <w:rsid w:val="1E2A197B"/>
    <w:rsid w:val="1E35255F"/>
    <w:rsid w:val="1E3C5A5F"/>
    <w:rsid w:val="1E475D36"/>
    <w:rsid w:val="1E4E24A0"/>
    <w:rsid w:val="1E4E25AD"/>
    <w:rsid w:val="1E502588"/>
    <w:rsid w:val="1E53413D"/>
    <w:rsid w:val="1E550992"/>
    <w:rsid w:val="1E5A7A32"/>
    <w:rsid w:val="1E607FAB"/>
    <w:rsid w:val="1E671817"/>
    <w:rsid w:val="1E6C3B44"/>
    <w:rsid w:val="1E7A4122"/>
    <w:rsid w:val="1E8879EE"/>
    <w:rsid w:val="1E8B1F3C"/>
    <w:rsid w:val="1E8C3A6D"/>
    <w:rsid w:val="1EB95D76"/>
    <w:rsid w:val="1EC02D79"/>
    <w:rsid w:val="1EC54236"/>
    <w:rsid w:val="1ED464CA"/>
    <w:rsid w:val="1EDA5DF7"/>
    <w:rsid w:val="1EDB3703"/>
    <w:rsid w:val="1EED4A44"/>
    <w:rsid w:val="1EF21DDF"/>
    <w:rsid w:val="1EF57ED7"/>
    <w:rsid w:val="1EFA39EA"/>
    <w:rsid w:val="1F00206F"/>
    <w:rsid w:val="1F0177DA"/>
    <w:rsid w:val="1F031993"/>
    <w:rsid w:val="1F10474A"/>
    <w:rsid w:val="1F18467A"/>
    <w:rsid w:val="1F232A42"/>
    <w:rsid w:val="1F2645A8"/>
    <w:rsid w:val="1F2A3ED5"/>
    <w:rsid w:val="1F3E6318"/>
    <w:rsid w:val="1F4B71B8"/>
    <w:rsid w:val="1F4C39A9"/>
    <w:rsid w:val="1F5665AD"/>
    <w:rsid w:val="1F587E94"/>
    <w:rsid w:val="1F692382"/>
    <w:rsid w:val="1F8815CD"/>
    <w:rsid w:val="1F8D1995"/>
    <w:rsid w:val="1F935BDD"/>
    <w:rsid w:val="1F963600"/>
    <w:rsid w:val="1F9730E6"/>
    <w:rsid w:val="1FA87477"/>
    <w:rsid w:val="1FDE0273"/>
    <w:rsid w:val="1FDE31D9"/>
    <w:rsid w:val="1FE90789"/>
    <w:rsid w:val="1FEF73C9"/>
    <w:rsid w:val="1FF26468"/>
    <w:rsid w:val="20020491"/>
    <w:rsid w:val="203C7C11"/>
    <w:rsid w:val="20421AEB"/>
    <w:rsid w:val="20471AED"/>
    <w:rsid w:val="20487E48"/>
    <w:rsid w:val="204E17C3"/>
    <w:rsid w:val="20655F7F"/>
    <w:rsid w:val="20666EBF"/>
    <w:rsid w:val="206F239E"/>
    <w:rsid w:val="207D78ED"/>
    <w:rsid w:val="2086258B"/>
    <w:rsid w:val="20A45C99"/>
    <w:rsid w:val="20AD18F5"/>
    <w:rsid w:val="20B76E81"/>
    <w:rsid w:val="20B77D0F"/>
    <w:rsid w:val="20BB288C"/>
    <w:rsid w:val="20C03064"/>
    <w:rsid w:val="20C419AD"/>
    <w:rsid w:val="20D06EB4"/>
    <w:rsid w:val="20D52CFA"/>
    <w:rsid w:val="20E40557"/>
    <w:rsid w:val="20E802FE"/>
    <w:rsid w:val="20EF04D3"/>
    <w:rsid w:val="21013191"/>
    <w:rsid w:val="21056F05"/>
    <w:rsid w:val="210C69CF"/>
    <w:rsid w:val="21107C1A"/>
    <w:rsid w:val="21131E57"/>
    <w:rsid w:val="2114000C"/>
    <w:rsid w:val="21191092"/>
    <w:rsid w:val="21237D51"/>
    <w:rsid w:val="213018E1"/>
    <w:rsid w:val="21333486"/>
    <w:rsid w:val="21392BC1"/>
    <w:rsid w:val="21431802"/>
    <w:rsid w:val="21440A2D"/>
    <w:rsid w:val="21463D2C"/>
    <w:rsid w:val="2151198F"/>
    <w:rsid w:val="215D4059"/>
    <w:rsid w:val="216B652A"/>
    <w:rsid w:val="2172070D"/>
    <w:rsid w:val="2176212A"/>
    <w:rsid w:val="217B2C80"/>
    <w:rsid w:val="217D2EA2"/>
    <w:rsid w:val="21851E83"/>
    <w:rsid w:val="21861507"/>
    <w:rsid w:val="218976A0"/>
    <w:rsid w:val="219020E3"/>
    <w:rsid w:val="21916EE8"/>
    <w:rsid w:val="2193486E"/>
    <w:rsid w:val="219A308D"/>
    <w:rsid w:val="219F5834"/>
    <w:rsid w:val="21A35D48"/>
    <w:rsid w:val="21C12688"/>
    <w:rsid w:val="21C25E7D"/>
    <w:rsid w:val="21CC4855"/>
    <w:rsid w:val="21D5565C"/>
    <w:rsid w:val="21E233A3"/>
    <w:rsid w:val="21E23F6C"/>
    <w:rsid w:val="21E345FD"/>
    <w:rsid w:val="21EA057E"/>
    <w:rsid w:val="21F21CEB"/>
    <w:rsid w:val="21FF72DA"/>
    <w:rsid w:val="22171E1E"/>
    <w:rsid w:val="22187DB8"/>
    <w:rsid w:val="22212872"/>
    <w:rsid w:val="222E7877"/>
    <w:rsid w:val="223818AB"/>
    <w:rsid w:val="22383B4D"/>
    <w:rsid w:val="223A777D"/>
    <w:rsid w:val="22466CD3"/>
    <w:rsid w:val="22546D45"/>
    <w:rsid w:val="225D1D49"/>
    <w:rsid w:val="225D33C8"/>
    <w:rsid w:val="226239FE"/>
    <w:rsid w:val="22626562"/>
    <w:rsid w:val="226A76AE"/>
    <w:rsid w:val="226D4FDF"/>
    <w:rsid w:val="22733EB6"/>
    <w:rsid w:val="228E0402"/>
    <w:rsid w:val="22906578"/>
    <w:rsid w:val="22973E77"/>
    <w:rsid w:val="22A94C09"/>
    <w:rsid w:val="22AB58F3"/>
    <w:rsid w:val="22AD616A"/>
    <w:rsid w:val="22BF1067"/>
    <w:rsid w:val="22C13FD4"/>
    <w:rsid w:val="22C24771"/>
    <w:rsid w:val="22CB0895"/>
    <w:rsid w:val="23033650"/>
    <w:rsid w:val="231527D7"/>
    <w:rsid w:val="23185AD8"/>
    <w:rsid w:val="23336451"/>
    <w:rsid w:val="23474320"/>
    <w:rsid w:val="23492735"/>
    <w:rsid w:val="235B5F37"/>
    <w:rsid w:val="235C3EA6"/>
    <w:rsid w:val="23604810"/>
    <w:rsid w:val="23830488"/>
    <w:rsid w:val="23932D47"/>
    <w:rsid w:val="23BE4330"/>
    <w:rsid w:val="23BF0A62"/>
    <w:rsid w:val="23C263BB"/>
    <w:rsid w:val="23C63733"/>
    <w:rsid w:val="23D50A64"/>
    <w:rsid w:val="23DC6F4C"/>
    <w:rsid w:val="23DD2202"/>
    <w:rsid w:val="23FC0268"/>
    <w:rsid w:val="23FD05F9"/>
    <w:rsid w:val="240B4621"/>
    <w:rsid w:val="241061D3"/>
    <w:rsid w:val="24114322"/>
    <w:rsid w:val="24122F3C"/>
    <w:rsid w:val="24181A61"/>
    <w:rsid w:val="241A4D23"/>
    <w:rsid w:val="241E5871"/>
    <w:rsid w:val="243178A0"/>
    <w:rsid w:val="243309E7"/>
    <w:rsid w:val="244328F6"/>
    <w:rsid w:val="2449493A"/>
    <w:rsid w:val="245032E9"/>
    <w:rsid w:val="24536196"/>
    <w:rsid w:val="24626203"/>
    <w:rsid w:val="247573F6"/>
    <w:rsid w:val="247A4BE7"/>
    <w:rsid w:val="24806762"/>
    <w:rsid w:val="24814D5C"/>
    <w:rsid w:val="24831C33"/>
    <w:rsid w:val="248601CB"/>
    <w:rsid w:val="24917BA8"/>
    <w:rsid w:val="24970D37"/>
    <w:rsid w:val="24981483"/>
    <w:rsid w:val="249A04A2"/>
    <w:rsid w:val="249B0370"/>
    <w:rsid w:val="24A24A93"/>
    <w:rsid w:val="24A24AC6"/>
    <w:rsid w:val="24AB311D"/>
    <w:rsid w:val="24AD6CC9"/>
    <w:rsid w:val="24B93055"/>
    <w:rsid w:val="24BC603F"/>
    <w:rsid w:val="24C252E5"/>
    <w:rsid w:val="24C93BB5"/>
    <w:rsid w:val="24CE311C"/>
    <w:rsid w:val="24D02E03"/>
    <w:rsid w:val="24DE5A93"/>
    <w:rsid w:val="24E41611"/>
    <w:rsid w:val="25010438"/>
    <w:rsid w:val="250F44FD"/>
    <w:rsid w:val="2514288A"/>
    <w:rsid w:val="25174EE8"/>
    <w:rsid w:val="251A2540"/>
    <w:rsid w:val="255061EE"/>
    <w:rsid w:val="256609A5"/>
    <w:rsid w:val="25781237"/>
    <w:rsid w:val="25790FBA"/>
    <w:rsid w:val="257A6914"/>
    <w:rsid w:val="25865BCB"/>
    <w:rsid w:val="2588530F"/>
    <w:rsid w:val="25905E50"/>
    <w:rsid w:val="259111BD"/>
    <w:rsid w:val="25963B5D"/>
    <w:rsid w:val="25963C8A"/>
    <w:rsid w:val="25AB3731"/>
    <w:rsid w:val="25B464A2"/>
    <w:rsid w:val="25B506E6"/>
    <w:rsid w:val="25BA0209"/>
    <w:rsid w:val="25E62DA9"/>
    <w:rsid w:val="25F465E7"/>
    <w:rsid w:val="25F6641C"/>
    <w:rsid w:val="25F74FA1"/>
    <w:rsid w:val="25FB06C7"/>
    <w:rsid w:val="25FC3091"/>
    <w:rsid w:val="25FD11FA"/>
    <w:rsid w:val="25FE31C8"/>
    <w:rsid w:val="25FF0B51"/>
    <w:rsid w:val="25FF3210"/>
    <w:rsid w:val="260661B7"/>
    <w:rsid w:val="2611098A"/>
    <w:rsid w:val="26271890"/>
    <w:rsid w:val="26371347"/>
    <w:rsid w:val="264221C6"/>
    <w:rsid w:val="26480112"/>
    <w:rsid w:val="265A3D3E"/>
    <w:rsid w:val="265D3370"/>
    <w:rsid w:val="26666555"/>
    <w:rsid w:val="268B7C99"/>
    <w:rsid w:val="268C4A4A"/>
    <w:rsid w:val="26942039"/>
    <w:rsid w:val="26970A98"/>
    <w:rsid w:val="269A7501"/>
    <w:rsid w:val="26A04681"/>
    <w:rsid w:val="26A3584F"/>
    <w:rsid w:val="26A66B0A"/>
    <w:rsid w:val="26A73989"/>
    <w:rsid w:val="26A86D42"/>
    <w:rsid w:val="26B76DC5"/>
    <w:rsid w:val="26C30557"/>
    <w:rsid w:val="26C60C42"/>
    <w:rsid w:val="26CB2EBC"/>
    <w:rsid w:val="26CB4B73"/>
    <w:rsid w:val="26D96FF9"/>
    <w:rsid w:val="26E25DEA"/>
    <w:rsid w:val="26E34A7B"/>
    <w:rsid w:val="26E9756C"/>
    <w:rsid w:val="26FA4570"/>
    <w:rsid w:val="271F0CE3"/>
    <w:rsid w:val="27217FF0"/>
    <w:rsid w:val="27242893"/>
    <w:rsid w:val="273612F4"/>
    <w:rsid w:val="27445146"/>
    <w:rsid w:val="274E2EE0"/>
    <w:rsid w:val="27673AA1"/>
    <w:rsid w:val="27722B9A"/>
    <w:rsid w:val="27742391"/>
    <w:rsid w:val="277602F5"/>
    <w:rsid w:val="278038CA"/>
    <w:rsid w:val="27C33BB0"/>
    <w:rsid w:val="27C55F98"/>
    <w:rsid w:val="27CC0CD0"/>
    <w:rsid w:val="27D071BC"/>
    <w:rsid w:val="27D108B2"/>
    <w:rsid w:val="27D4538F"/>
    <w:rsid w:val="27DD3821"/>
    <w:rsid w:val="27DE15AE"/>
    <w:rsid w:val="27E03A2F"/>
    <w:rsid w:val="27E96237"/>
    <w:rsid w:val="27F506B1"/>
    <w:rsid w:val="27FD1E4C"/>
    <w:rsid w:val="28083AAF"/>
    <w:rsid w:val="280D297A"/>
    <w:rsid w:val="282705F3"/>
    <w:rsid w:val="28276A98"/>
    <w:rsid w:val="282D426D"/>
    <w:rsid w:val="283F0D93"/>
    <w:rsid w:val="28467CC2"/>
    <w:rsid w:val="284A4950"/>
    <w:rsid w:val="285710C8"/>
    <w:rsid w:val="285C4BAF"/>
    <w:rsid w:val="285D0F42"/>
    <w:rsid w:val="28703320"/>
    <w:rsid w:val="287643B1"/>
    <w:rsid w:val="289539A5"/>
    <w:rsid w:val="289F019A"/>
    <w:rsid w:val="28BB307C"/>
    <w:rsid w:val="28CC6ED5"/>
    <w:rsid w:val="28D96244"/>
    <w:rsid w:val="28F010D9"/>
    <w:rsid w:val="28F05C88"/>
    <w:rsid w:val="29082E70"/>
    <w:rsid w:val="291343EF"/>
    <w:rsid w:val="29166F16"/>
    <w:rsid w:val="292E77DA"/>
    <w:rsid w:val="29394AFC"/>
    <w:rsid w:val="294D5371"/>
    <w:rsid w:val="295867A0"/>
    <w:rsid w:val="295A0917"/>
    <w:rsid w:val="295A5964"/>
    <w:rsid w:val="29626133"/>
    <w:rsid w:val="296A2440"/>
    <w:rsid w:val="29702C6A"/>
    <w:rsid w:val="298756CC"/>
    <w:rsid w:val="29A81FA5"/>
    <w:rsid w:val="29AB297C"/>
    <w:rsid w:val="29C535D7"/>
    <w:rsid w:val="29C65905"/>
    <w:rsid w:val="29CD16A4"/>
    <w:rsid w:val="29D478FA"/>
    <w:rsid w:val="29DA5777"/>
    <w:rsid w:val="29DF2425"/>
    <w:rsid w:val="29E40890"/>
    <w:rsid w:val="29E46D67"/>
    <w:rsid w:val="2A0E6FDD"/>
    <w:rsid w:val="2A142C99"/>
    <w:rsid w:val="2A1E4871"/>
    <w:rsid w:val="2A214539"/>
    <w:rsid w:val="2A2E251E"/>
    <w:rsid w:val="2A367BB2"/>
    <w:rsid w:val="2A3B610C"/>
    <w:rsid w:val="2A3D54FD"/>
    <w:rsid w:val="2A410FE5"/>
    <w:rsid w:val="2A596631"/>
    <w:rsid w:val="2A5A05BF"/>
    <w:rsid w:val="2A5F2983"/>
    <w:rsid w:val="2A601F6F"/>
    <w:rsid w:val="2A650F1C"/>
    <w:rsid w:val="2A6609C7"/>
    <w:rsid w:val="2A7A07C0"/>
    <w:rsid w:val="2A7D5993"/>
    <w:rsid w:val="2A840846"/>
    <w:rsid w:val="2AB17620"/>
    <w:rsid w:val="2AB30FEA"/>
    <w:rsid w:val="2AB657B1"/>
    <w:rsid w:val="2AC91866"/>
    <w:rsid w:val="2AC96251"/>
    <w:rsid w:val="2ACB7242"/>
    <w:rsid w:val="2AE06477"/>
    <w:rsid w:val="2AE07913"/>
    <w:rsid w:val="2AE36CB1"/>
    <w:rsid w:val="2AEA3FC0"/>
    <w:rsid w:val="2AEA4AC4"/>
    <w:rsid w:val="2B0E64B5"/>
    <w:rsid w:val="2B110AE4"/>
    <w:rsid w:val="2B166BF6"/>
    <w:rsid w:val="2B2B0DE1"/>
    <w:rsid w:val="2B3E1E16"/>
    <w:rsid w:val="2B5674FC"/>
    <w:rsid w:val="2B5D0E3B"/>
    <w:rsid w:val="2B5E2134"/>
    <w:rsid w:val="2B6F3EEE"/>
    <w:rsid w:val="2B70774D"/>
    <w:rsid w:val="2B7D446F"/>
    <w:rsid w:val="2B8C50C7"/>
    <w:rsid w:val="2B8D4A3E"/>
    <w:rsid w:val="2B91310A"/>
    <w:rsid w:val="2B9269FD"/>
    <w:rsid w:val="2BA45334"/>
    <w:rsid w:val="2BCC1BD6"/>
    <w:rsid w:val="2BDF0CFB"/>
    <w:rsid w:val="2BE234F2"/>
    <w:rsid w:val="2BE33AA6"/>
    <w:rsid w:val="2BE40B44"/>
    <w:rsid w:val="2BEF68A7"/>
    <w:rsid w:val="2BF22DBE"/>
    <w:rsid w:val="2BF73785"/>
    <w:rsid w:val="2C0F30B3"/>
    <w:rsid w:val="2C1235EB"/>
    <w:rsid w:val="2C162BEC"/>
    <w:rsid w:val="2C1D2F77"/>
    <w:rsid w:val="2C2F0BC4"/>
    <w:rsid w:val="2C2F21D6"/>
    <w:rsid w:val="2C350DC5"/>
    <w:rsid w:val="2C391765"/>
    <w:rsid w:val="2C3D18DD"/>
    <w:rsid w:val="2C3D5EB9"/>
    <w:rsid w:val="2C4C0F0A"/>
    <w:rsid w:val="2C5254C3"/>
    <w:rsid w:val="2C532EF2"/>
    <w:rsid w:val="2C560C32"/>
    <w:rsid w:val="2C5C500F"/>
    <w:rsid w:val="2C67348C"/>
    <w:rsid w:val="2C686702"/>
    <w:rsid w:val="2C6E3526"/>
    <w:rsid w:val="2C6F1E54"/>
    <w:rsid w:val="2C763257"/>
    <w:rsid w:val="2C802F50"/>
    <w:rsid w:val="2C993631"/>
    <w:rsid w:val="2C9B7E11"/>
    <w:rsid w:val="2CA40E61"/>
    <w:rsid w:val="2CAA6D69"/>
    <w:rsid w:val="2CAC5EEF"/>
    <w:rsid w:val="2CAF1058"/>
    <w:rsid w:val="2CB32C99"/>
    <w:rsid w:val="2CBC36F5"/>
    <w:rsid w:val="2CC907F0"/>
    <w:rsid w:val="2CCC5126"/>
    <w:rsid w:val="2CDB3D10"/>
    <w:rsid w:val="2CF24D2C"/>
    <w:rsid w:val="2CF756B7"/>
    <w:rsid w:val="2CF9252D"/>
    <w:rsid w:val="2CF97782"/>
    <w:rsid w:val="2CFE30EF"/>
    <w:rsid w:val="2CFE33A0"/>
    <w:rsid w:val="2D107154"/>
    <w:rsid w:val="2D143281"/>
    <w:rsid w:val="2D1C79F8"/>
    <w:rsid w:val="2D324177"/>
    <w:rsid w:val="2D4E073F"/>
    <w:rsid w:val="2D510DD6"/>
    <w:rsid w:val="2D5A7835"/>
    <w:rsid w:val="2D6578A0"/>
    <w:rsid w:val="2D6B21D3"/>
    <w:rsid w:val="2D6D2389"/>
    <w:rsid w:val="2D7343C9"/>
    <w:rsid w:val="2DA20908"/>
    <w:rsid w:val="2DB45073"/>
    <w:rsid w:val="2DB713DE"/>
    <w:rsid w:val="2DC72B92"/>
    <w:rsid w:val="2DE44256"/>
    <w:rsid w:val="2DE557EB"/>
    <w:rsid w:val="2E0449DE"/>
    <w:rsid w:val="2E0E6D42"/>
    <w:rsid w:val="2E0F4249"/>
    <w:rsid w:val="2E2F0A58"/>
    <w:rsid w:val="2E301D0F"/>
    <w:rsid w:val="2E447583"/>
    <w:rsid w:val="2E4B4467"/>
    <w:rsid w:val="2E5520B9"/>
    <w:rsid w:val="2E5E24D0"/>
    <w:rsid w:val="2E63548C"/>
    <w:rsid w:val="2E640C1C"/>
    <w:rsid w:val="2E642D9D"/>
    <w:rsid w:val="2E6B523D"/>
    <w:rsid w:val="2E704114"/>
    <w:rsid w:val="2E7A08F9"/>
    <w:rsid w:val="2E7B33BD"/>
    <w:rsid w:val="2E96363C"/>
    <w:rsid w:val="2EAA0E75"/>
    <w:rsid w:val="2EAF7C29"/>
    <w:rsid w:val="2EB25D05"/>
    <w:rsid w:val="2EB86707"/>
    <w:rsid w:val="2EB97DD7"/>
    <w:rsid w:val="2EC92184"/>
    <w:rsid w:val="2ECD27F6"/>
    <w:rsid w:val="2EF97788"/>
    <w:rsid w:val="2F004E69"/>
    <w:rsid w:val="2F09010D"/>
    <w:rsid w:val="2F0E1C14"/>
    <w:rsid w:val="2F0F3B5B"/>
    <w:rsid w:val="2F24787C"/>
    <w:rsid w:val="2F306D92"/>
    <w:rsid w:val="2F366FC1"/>
    <w:rsid w:val="2F46135C"/>
    <w:rsid w:val="2F4A6DBB"/>
    <w:rsid w:val="2F4D295B"/>
    <w:rsid w:val="2F5034C7"/>
    <w:rsid w:val="2F583C3E"/>
    <w:rsid w:val="2F5E4FF7"/>
    <w:rsid w:val="2F625574"/>
    <w:rsid w:val="2F743362"/>
    <w:rsid w:val="2F783818"/>
    <w:rsid w:val="2FA3249D"/>
    <w:rsid w:val="2FA44A0B"/>
    <w:rsid w:val="2FAF57D0"/>
    <w:rsid w:val="2FC05B92"/>
    <w:rsid w:val="2FC70776"/>
    <w:rsid w:val="2FDE3BE4"/>
    <w:rsid w:val="2FE3743A"/>
    <w:rsid w:val="2FE74C6C"/>
    <w:rsid w:val="2FEB3FA9"/>
    <w:rsid w:val="2FEC1413"/>
    <w:rsid w:val="2FEF5C51"/>
    <w:rsid w:val="301F1E0F"/>
    <w:rsid w:val="302E6295"/>
    <w:rsid w:val="303329F0"/>
    <w:rsid w:val="303818E5"/>
    <w:rsid w:val="303A25F6"/>
    <w:rsid w:val="303F1851"/>
    <w:rsid w:val="303F79AD"/>
    <w:rsid w:val="30492212"/>
    <w:rsid w:val="304C3A2B"/>
    <w:rsid w:val="30596318"/>
    <w:rsid w:val="30680BB0"/>
    <w:rsid w:val="306F339C"/>
    <w:rsid w:val="30762710"/>
    <w:rsid w:val="30814CF1"/>
    <w:rsid w:val="308E4163"/>
    <w:rsid w:val="309F0234"/>
    <w:rsid w:val="309F57C7"/>
    <w:rsid w:val="30A03CD3"/>
    <w:rsid w:val="30AA77AB"/>
    <w:rsid w:val="30B422FB"/>
    <w:rsid w:val="30C20BA4"/>
    <w:rsid w:val="30C478ED"/>
    <w:rsid w:val="30D103F7"/>
    <w:rsid w:val="30D53AF8"/>
    <w:rsid w:val="30EC01FB"/>
    <w:rsid w:val="30ED591C"/>
    <w:rsid w:val="30F54D00"/>
    <w:rsid w:val="31026564"/>
    <w:rsid w:val="310A5122"/>
    <w:rsid w:val="312107CD"/>
    <w:rsid w:val="31210CA8"/>
    <w:rsid w:val="31215285"/>
    <w:rsid w:val="312D0344"/>
    <w:rsid w:val="31346C1B"/>
    <w:rsid w:val="3135421E"/>
    <w:rsid w:val="313806BA"/>
    <w:rsid w:val="314A407E"/>
    <w:rsid w:val="314F0693"/>
    <w:rsid w:val="31664C04"/>
    <w:rsid w:val="317038BB"/>
    <w:rsid w:val="317632AC"/>
    <w:rsid w:val="317958D0"/>
    <w:rsid w:val="318B34AE"/>
    <w:rsid w:val="318D218C"/>
    <w:rsid w:val="318E419A"/>
    <w:rsid w:val="31964319"/>
    <w:rsid w:val="319A32FE"/>
    <w:rsid w:val="31A31D34"/>
    <w:rsid w:val="31A4229E"/>
    <w:rsid w:val="31A53AB7"/>
    <w:rsid w:val="31A801F9"/>
    <w:rsid w:val="31C57FB2"/>
    <w:rsid w:val="31C932E2"/>
    <w:rsid w:val="31CC7EE5"/>
    <w:rsid w:val="31F61F62"/>
    <w:rsid w:val="32012AEE"/>
    <w:rsid w:val="320358D0"/>
    <w:rsid w:val="32052FE4"/>
    <w:rsid w:val="320B77FD"/>
    <w:rsid w:val="321166F2"/>
    <w:rsid w:val="321976B1"/>
    <w:rsid w:val="321D6876"/>
    <w:rsid w:val="3220390C"/>
    <w:rsid w:val="322121D9"/>
    <w:rsid w:val="322A1170"/>
    <w:rsid w:val="322B51BC"/>
    <w:rsid w:val="322F26BF"/>
    <w:rsid w:val="32313F22"/>
    <w:rsid w:val="32447DF8"/>
    <w:rsid w:val="324736B6"/>
    <w:rsid w:val="32565E63"/>
    <w:rsid w:val="32643522"/>
    <w:rsid w:val="326470BA"/>
    <w:rsid w:val="326D0D7C"/>
    <w:rsid w:val="32744A8B"/>
    <w:rsid w:val="32753DA5"/>
    <w:rsid w:val="32763BC7"/>
    <w:rsid w:val="32886DB3"/>
    <w:rsid w:val="32895C45"/>
    <w:rsid w:val="328C67A7"/>
    <w:rsid w:val="32983017"/>
    <w:rsid w:val="329D4B54"/>
    <w:rsid w:val="32A43D99"/>
    <w:rsid w:val="32B141E0"/>
    <w:rsid w:val="32B27592"/>
    <w:rsid w:val="32B44D2D"/>
    <w:rsid w:val="32BC5879"/>
    <w:rsid w:val="32C90A49"/>
    <w:rsid w:val="32FA2D7F"/>
    <w:rsid w:val="32FC6C4E"/>
    <w:rsid w:val="330326BB"/>
    <w:rsid w:val="33085CC5"/>
    <w:rsid w:val="33100DE3"/>
    <w:rsid w:val="33262CBA"/>
    <w:rsid w:val="332B323C"/>
    <w:rsid w:val="332E3189"/>
    <w:rsid w:val="3333740C"/>
    <w:rsid w:val="335B62EC"/>
    <w:rsid w:val="335E56AE"/>
    <w:rsid w:val="335E79BA"/>
    <w:rsid w:val="3360061D"/>
    <w:rsid w:val="336549AB"/>
    <w:rsid w:val="337174FF"/>
    <w:rsid w:val="33782709"/>
    <w:rsid w:val="338E0F57"/>
    <w:rsid w:val="3392025F"/>
    <w:rsid w:val="33A134F0"/>
    <w:rsid w:val="33A8285D"/>
    <w:rsid w:val="33AC1E29"/>
    <w:rsid w:val="33B17041"/>
    <w:rsid w:val="33B202F3"/>
    <w:rsid w:val="33B20F64"/>
    <w:rsid w:val="33CD3F6B"/>
    <w:rsid w:val="33D47319"/>
    <w:rsid w:val="33E33586"/>
    <w:rsid w:val="33E57A29"/>
    <w:rsid w:val="33EE53FA"/>
    <w:rsid w:val="33EE7F98"/>
    <w:rsid w:val="33FD7485"/>
    <w:rsid w:val="33FF4DA0"/>
    <w:rsid w:val="34153577"/>
    <w:rsid w:val="34203CE1"/>
    <w:rsid w:val="342425FD"/>
    <w:rsid w:val="342D258E"/>
    <w:rsid w:val="34467089"/>
    <w:rsid w:val="34523AB5"/>
    <w:rsid w:val="34635CAD"/>
    <w:rsid w:val="346B4B47"/>
    <w:rsid w:val="346E4F77"/>
    <w:rsid w:val="34762AAC"/>
    <w:rsid w:val="348402A8"/>
    <w:rsid w:val="349A6F27"/>
    <w:rsid w:val="349C0953"/>
    <w:rsid w:val="349D307E"/>
    <w:rsid w:val="34B510BB"/>
    <w:rsid w:val="34BB2714"/>
    <w:rsid w:val="34C25EF7"/>
    <w:rsid w:val="34CC620E"/>
    <w:rsid w:val="34D20F28"/>
    <w:rsid w:val="34E22DC0"/>
    <w:rsid w:val="350233D4"/>
    <w:rsid w:val="35195F01"/>
    <w:rsid w:val="35313A72"/>
    <w:rsid w:val="35493C91"/>
    <w:rsid w:val="355C0228"/>
    <w:rsid w:val="356A29C5"/>
    <w:rsid w:val="35770D21"/>
    <w:rsid w:val="357800DF"/>
    <w:rsid w:val="358527FB"/>
    <w:rsid w:val="358B5BCF"/>
    <w:rsid w:val="358F51D7"/>
    <w:rsid w:val="359A77E8"/>
    <w:rsid w:val="35A1790B"/>
    <w:rsid w:val="35A45B99"/>
    <w:rsid w:val="35A84940"/>
    <w:rsid w:val="35B01090"/>
    <w:rsid w:val="35BE2E37"/>
    <w:rsid w:val="35BF7697"/>
    <w:rsid w:val="35DA3339"/>
    <w:rsid w:val="35DD2073"/>
    <w:rsid w:val="35DF75FB"/>
    <w:rsid w:val="35E918F1"/>
    <w:rsid w:val="35EB21A5"/>
    <w:rsid w:val="35F52D00"/>
    <w:rsid w:val="35FF153A"/>
    <w:rsid w:val="36013048"/>
    <w:rsid w:val="360339FD"/>
    <w:rsid w:val="3606622C"/>
    <w:rsid w:val="36077316"/>
    <w:rsid w:val="360D32F1"/>
    <w:rsid w:val="3613278E"/>
    <w:rsid w:val="361F5623"/>
    <w:rsid w:val="362B28B7"/>
    <w:rsid w:val="362C5C24"/>
    <w:rsid w:val="3631762B"/>
    <w:rsid w:val="36356D4F"/>
    <w:rsid w:val="36405687"/>
    <w:rsid w:val="36414112"/>
    <w:rsid w:val="364E4A7E"/>
    <w:rsid w:val="36543E79"/>
    <w:rsid w:val="365F3D60"/>
    <w:rsid w:val="36645530"/>
    <w:rsid w:val="36660320"/>
    <w:rsid w:val="366C7BA5"/>
    <w:rsid w:val="367851C1"/>
    <w:rsid w:val="369510BC"/>
    <w:rsid w:val="36973632"/>
    <w:rsid w:val="36A30194"/>
    <w:rsid w:val="36D21A02"/>
    <w:rsid w:val="36E85056"/>
    <w:rsid w:val="3708411D"/>
    <w:rsid w:val="370E0FEC"/>
    <w:rsid w:val="37104DEB"/>
    <w:rsid w:val="37166BDC"/>
    <w:rsid w:val="372C24A3"/>
    <w:rsid w:val="372D0977"/>
    <w:rsid w:val="372F66F4"/>
    <w:rsid w:val="37337382"/>
    <w:rsid w:val="374D0B4E"/>
    <w:rsid w:val="374D3C1C"/>
    <w:rsid w:val="374D5647"/>
    <w:rsid w:val="374F42A7"/>
    <w:rsid w:val="37506DBE"/>
    <w:rsid w:val="3759338C"/>
    <w:rsid w:val="375A30C5"/>
    <w:rsid w:val="37654002"/>
    <w:rsid w:val="3770253F"/>
    <w:rsid w:val="377A7524"/>
    <w:rsid w:val="377C0259"/>
    <w:rsid w:val="378E3E66"/>
    <w:rsid w:val="37AC0E75"/>
    <w:rsid w:val="37AC63CE"/>
    <w:rsid w:val="37C244FC"/>
    <w:rsid w:val="37CA1D15"/>
    <w:rsid w:val="37D95C79"/>
    <w:rsid w:val="37DC0098"/>
    <w:rsid w:val="37E75BE2"/>
    <w:rsid w:val="37E81F7B"/>
    <w:rsid w:val="37E82F8E"/>
    <w:rsid w:val="37E91E9F"/>
    <w:rsid w:val="37E920E0"/>
    <w:rsid w:val="37FB64C2"/>
    <w:rsid w:val="38026A1B"/>
    <w:rsid w:val="3807648B"/>
    <w:rsid w:val="38173CE1"/>
    <w:rsid w:val="38197832"/>
    <w:rsid w:val="381E7591"/>
    <w:rsid w:val="383903C6"/>
    <w:rsid w:val="383C423B"/>
    <w:rsid w:val="38415136"/>
    <w:rsid w:val="384D66AB"/>
    <w:rsid w:val="38551750"/>
    <w:rsid w:val="386C1D38"/>
    <w:rsid w:val="387A25A5"/>
    <w:rsid w:val="3887148F"/>
    <w:rsid w:val="38963295"/>
    <w:rsid w:val="389D2F53"/>
    <w:rsid w:val="38A945B7"/>
    <w:rsid w:val="38B15CF9"/>
    <w:rsid w:val="38B85753"/>
    <w:rsid w:val="38C241DB"/>
    <w:rsid w:val="38CC2A09"/>
    <w:rsid w:val="38D27745"/>
    <w:rsid w:val="38D677A2"/>
    <w:rsid w:val="38D770AE"/>
    <w:rsid w:val="38F1408E"/>
    <w:rsid w:val="38F70050"/>
    <w:rsid w:val="38FC33FC"/>
    <w:rsid w:val="38FD0E84"/>
    <w:rsid w:val="38FF1B5B"/>
    <w:rsid w:val="390273B1"/>
    <w:rsid w:val="390A1188"/>
    <w:rsid w:val="39137D16"/>
    <w:rsid w:val="39153767"/>
    <w:rsid w:val="39225CA9"/>
    <w:rsid w:val="3923070B"/>
    <w:rsid w:val="392C49BB"/>
    <w:rsid w:val="39381E2B"/>
    <w:rsid w:val="393A389E"/>
    <w:rsid w:val="3942282F"/>
    <w:rsid w:val="3953338B"/>
    <w:rsid w:val="39553940"/>
    <w:rsid w:val="396B7002"/>
    <w:rsid w:val="396C2A15"/>
    <w:rsid w:val="39707C30"/>
    <w:rsid w:val="39793DDC"/>
    <w:rsid w:val="39AC01F9"/>
    <w:rsid w:val="39B73BAC"/>
    <w:rsid w:val="39B7517F"/>
    <w:rsid w:val="39BA3B51"/>
    <w:rsid w:val="39C13165"/>
    <w:rsid w:val="39C20795"/>
    <w:rsid w:val="39DE3D2B"/>
    <w:rsid w:val="39E90E2B"/>
    <w:rsid w:val="39E94D86"/>
    <w:rsid w:val="39F1638E"/>
    <w:rsid w:val="39FB1B18"/>
    <w:rsid w:val="3A001C79"/>
    <w:rsid w:val="3A03692D"/>
    <w:rsid w:val="3A1513BA"/>
    <w:rsid w:val="3A2E618D"/>
    <w:rsid w:val="3A3E52E7"/>
    <w:rsid w:val="3A4109A1"/>
    <w:rsid w:val="3A424466"/>
    <w:rsid w:val="3A604E19"/>
    <w:rsid w:val="3A742C8C"/>
    <w:rsid w:val="3A7B2702"/>
    <w:rsid w:val="3A896EEE"/>
    <w:rsid w:val="3AA07361"/>
    <w:rsid w:val="3AA85C09"/>
    <w:rsid w:val="3AAA2893"/>
    <w:rsid w:val="3ABB15C7"/>
    <w:rsid w:val="3AD8279E"/>
    <w:rsid w:val="3AE11C0C"/>
    <w:rsid w:val="3AE30B6E"/>
    <w:rsid w:val="3AE73EDB"/>
    <w:rsid w:val="3AF008C9"/>
    <w:rsid w:val="3AF149C5"/>
    <w:rsid w:val="3AF713FA"/>
    <w:rsid w:val="3B08641D"/>
    <w:rsid w:val="3B0B1CA9"/>
    <w:rsid w:val="3B1B5EA6"/>
    <w:rsid w:val="3B1C7A19"/>
    <w:rsid w:val="3B2B5582"/>
    <w:rsid w:val="3B4234D4"/>
    <w:rsid w:val="3B647C84"/>
    <w:rsid w:val="3B7600B7"/>
    <w:rsid w:val="3B7622BA"/>
    <w:rsid w:val="3B7C1C88"/>
    <w:rsid w:val="3B7E779B"/>
    <w:rsid w:val="3B8107C8"/>
    <w:rsid w:val="3B8972AA"/>
    <w:rsid w:val="3B8B4BF7"/>
    <w:rsid w:val="3BA219B8"/>
    <w:rsid w:val="3BA96003"/>
    <w:rsid w:val="3BB67BA7"/>
    <w:rsid w:val="3BC205BC"/>
    <w:rsid w:val="3BC61A51"/>
    <w:rsid w:val="3BCD08A7"/>
    <w:rsid w:val="3BDF089F"/>
    <w:rsid w:val="3BE14893"/>
    <w:rsid w:val="3BE63BAE"/>
    <w:rsid w:val="3BE8265C"/>
    <w:rsid w:val="3BE92A35"/>
    <w:rsid w:val="3BEB460F"/>
    <w:rsid w:val="3BEC1CB8"/>
    <w:rsid w:val="3BEF1DA2"/>
    <w:rsid w:val="3BF64635"/>
    <w:rsid w:val="3BF956C3"/>
    <w:rsid w:val="3C0E5CDB"/>
    <w:rsid w:val="3C195860"/>
    <w:rsid w:val="3C2F32D0"/>
    <w:rsid w:val="3C360DE6"/>
    <w:rsid w:val="3C467833"/>
    <w:rsid w:val="3C4D3B02"/>
    <w:rsid w:val="3C553044"/>
    <w:rsid w:val="3C5B1D89"/>
    <w:rsid w:val="3C652EF5"/>
    <w:rsid w:val="3C6C29B2"/>
    <w:rsid w:val="3C7412BD"/>
    <w:rsid w:val="3C85498F"/>
    <w:rsid w:val="3C8946A5"/>
    <w:rsid w:val="3C8E6C34"/>
    <w:rsid w:val="3C903393"/>
    <w:rsid w:val="3CA372A1"/>
    <w:rsid w:val="3CA600E0"/>
    <w:rsid w:val="3CB765A9"/>
    <w:rsid w:val="3CBA4326"/>
    <w:rsid w:val="3CBC0BE3"/>
    <w:rsid w:val="3CC4370D"/>
    <w:rsid w:val="3CC614DA"/>
    <w:rsid w:val="3CD01DA9"/>
    <w:rsid w:val="3CDA38F5"/>
    <w:rsid w:val="3CDD517D"/>
    <w:rsid w:val="3CE214AA"/>
    <w:rsid w:val="3CE33FC3"/>
    <w:rsid w:val="3CEA3B31"/>
    <w:rsid w:val="3CF66FA0"/>
    <w:rsid w:val="3CF9401E"/>
    <w:rsid w:val="3CFC6325"/>
    <w:rsid w:val="3D093C71"/>
    <w:rsid w:val="3D0F72F6"/>
    <w:rsid w:val="3D131752"/>
    <w:rsid w:val="3D1A22C0"/>
    <w:rsid w:val="3D294B1B"/>
    <w:rsid w:val="3D2B034D"/>
    <w:rsid w:val="3D2B37F6"/>
    <w:rsid w:val="3D4A6765"/>
    <w:rsid w:val="3D5A60CA"/>
    <w:rsid w:val="3D6677CE"/>
    <w:rsid w:val="3D957A51"/>
    <w:rsid w:val="3D9F26CD"/>
    <w:rsid w:val="3D9F4364"/>
    <w:rsid w:val="3DA702BF"/>
    <w:rsid w:val="3DA82F6E"/>
    <w:rsid w:val="3DA8529E"/>
    <w:rsid w:val="3DAC7FB0"/>
    <w:rsid w:val="3DB92106"/>
    <w:rsid w:val="3DBC1B09"/>
    <w:rsid w:val="3DCF457D"/>
    <w:rsid w:val="3DCF4793"/>
    <w:rsid w:val="3DD107B7"/>
    <w:rsid w:val="3DD36635"/>
    <w:rsid w:val="3DD96352"/>
    <w:rsid w:val="3DF169A7"/>
    <w:rsid w:val="3DF2399F"/>
    <w:rsid w:val="3DF40FE4"/>
    <w:rsid w:val="3DF650A4"/>
    <w:rsid w:val="3E0519AD"/>
    <w:rsid w:val="3E167168"/>
    <w:rsid w:val="3E214014"/>
    <w:rsid w:val="3E2A55D1"/>
    <w:rsid w:val="3E352F2A"/>
    <w:rsid w:val="3E4A1D40"/>
    <w:rsid w:val="3E4C287B"/>
    <w:rsid w:val="3E606251"/>
    <w:rsid w:val="3E633FD2"/>
    <w:rsid w:val="3E68503F"/>
    <w:rsid w:val="3E6A62CB"/>
    <w:rsid w:val="3E6F32D2"/>
    <w:rsid w:val="3E742C66"/>
    <w:rsid w:val="3E7E19E7"/>
    <w:rsid w:val="3E8572BF"/>
    <w:rsid w:val="3E917B82"/>
    <w:rsid w:val="3E9656A5"/>
    <w:rsid w:val="3E997463"/>
    <w:rsid w:val="3E997A46"/>
    <w:rsid w:val="3EA818D8"/>
    <w:rsid w:val="3EAD718B"/>
    <w:rsid w:val="3ECD5479"/>
    <w:rsid w:val="3ED3043A"/>
    <w:rsid w:val="3ED62B90"/>
    <w:rsid w:val="3EE34DD3"/>
    <w:rsid w:val="3EF11C3B"/>
    <w:rsid w:val="3EF434CC"/>
    <w:rsid w:val="3EF80CA3"/>
    <w:rsid w:val="3EFB6FF7"/>
    <w:rsid w:val="3EFF0A75"/>
    <w:rsid w:val="3F0224AF"/>
    <w:rsid w:val="3F054910"/>
    <w:rsid w:val="3F0F22BA"/>
    <w:rsid w:val="3F1054CE"/>
    <w:rsid w:val="3F120578"/>
    <w:rsid w:val="3F1E5BD7"/>
    <w:rsid w:val="3F2534F3"/>
    <w:rsid w:val="3F3755C8"/>
    <w:rsid w:val="3F3A1B65"/>
    <w:rsid w:val="3F3A5EB9"/>
    <w:rsid w:val="3F3D56DE"/>
    <w:rsid w:val="3F522210"/>
    <w:rsid w:val="3F5249E1"/>
    <w:rsid w:val="3F544AF6"/>
    <w:rsid w:val="3F5C361D"/>
    <w:rsid w:val="3F5D22C3"/>
    <w:rsid w:val="3F5E64F5"/>
    <w:rsid w:val="3F656E2C"/>
    <w:rsid w:val="3F6D5029"/>
    <w:rsid w:val="3F7F592D"/>
    <w:rsid w:val="3F92376D"/>
    <w:rsid w:val="3F9C1CD6"/>
    <w:rsid w:val="3FB035B9"/>
    <w:rsid w:val="3FB52E94"/>
    <w:rsid w:val="3FC45A80"/>
    <w:rsid w:val="3FDE13B9"/>
    <w:rsid w:val="3FE029F1"/>
    <w:rsid w:val="3FE457AE"/>
    <w:rsid w:val="3FE57701"/>
    <w:rsid w:val="400141FF"/>
    <w:rsid w:val="400C4E03"/>
    <w:rsid w:val="400E630F"/>
    <w:rsid w:val="40126EBB"/>
    <w:rsid w:val="401A4D54"/>
    <w:rsid w:val="40262C07"/>
    <w:rsid w:val="404209E3"/>
    <w:rsid w:val="40451C67"/>
    <w:rsid w:val="404A1B2B"/>
    <w:rsid w:val="404A601E"/>
    <w:rsid w:val="404C52F4"/>
    <w:rsid w:val="4058593B"/>
    <w:rsid w:val="405C0FC1"/>
    <w:rsid w:val="406957E0"/>
    <w:rsid w:val="40733CBA"/>
    <w:rsid w:val="407A4DF7"/>
    <w:rsid w:val="40894B59"/>
    <w:rsid w:val="408B2442"/>
    <w:rsid w:val="40AF50ED"/>
    <w:rsid w:val="40B16CC2"/>
    <w:rsid w:val="40B81BAD"/>
    <w:rsid w:val="40BB2365"/>
    <w:rsid w:val="40C21A44"/>
    <w:rsid w:val="40C32C58"/>
    <w:rsid w:val="40C608EB"/>
    <w:rsid w:val="40D23962"/>
    <w:rsid w:val="40D61BC8"/>
    <w:rsid w:val="40DC4F1D"/>
    <w:rsid w:val="40DF2097"/>
    <w:rsid w:val="40E71ABD"/>
    <w:rsid w:val="40EF738A"/>
    <w:rsid w:val="41064063"/>
    <w:rsid w:val="411470C5"/>
    <w:rsid w:val="413C11C7"/>
    <w:rsid w:val="413C7EC8"/>
    <w:rsid w:val="41447F0E"/>
    <w:rsid w:val="414733E0"/>
    <w:rsid w:val="41487727"/>
    <w:rsid w:val="414C39D2"/>
    <w:rsid w:val="414D0C36"/>
    <w:rsid w:val="41542B77"/>
    <w:rsid w:val="4155040A"/>
    <w:rsid w:val="41566753"/>
    <w:rsid w:val="416A21FA"/>
    <w:rsid w:val="416B09D7"/>
    <w:rsid w:val="416F6A98"/>
    <w:rsid w:val="417D1E08"/>
    <w:rsid w:val="417D5552"/>
    <w:rsid w:val="41874A4B"/>
    <w:rsid w:val="4188208C"/>
    <w:rsid w:val="418B5DBD"/>
    <w:rsid w:val="419B51EE"/>
    <w:rsid w:val="41A1609B"/>
    <w:rsid w:val="41B11897"/>
    <w:rsid w:val="41C57D35"/>
    <w:rsid w:val="41E659FB"/>
    <w:rsid w:val="41EA0D4C"/>
    <w:rsid w:val="41F34606"/>
    <w:rsid w:val="41F51213"/>
    <w:rsid w:val="4200399D"/>
    <w:rsid w:val="4205328D"/>
    <w:rsid w:val="420E20BD"/>
    <w:rsid w:val="421647B9"/>
    <w:rsid w:val="42214B6D"/>
    <w:rsid w:val="42263E3B"/>
    <w:rsid w:val="422C70F1"/>
    <w:rsid w:val="42305330"/>
    <w:rsid w:val="42382F41"/>
    <w:rsid w:val="423C6CFA"/>
    <w:rsid w:val="42442693"/>
    <w:rsid w:val="424A7DF2"/>
    <w:rsid w:val="42616794"/>
    <w:rsid w:val="427102D5"/>
    <w:rsid w:val="4276696F"/>
    <w:rsid w:val="427B064E"/>
    <w:rsid w:val="428670A3"/>
    <w:rsid w:val="428D1B97"/>
    <w:rsid w:val="42996825"/>
    <w:rsid w:val="429E0F2A"/>
    <w:rsid w:val="42A82444"/>
    <w:rsid w:val="42B5102C"/>
    <w:rsid w:val="42B608A5"/>
    <w:rsid w:val="42BC6C8F"/>
    <w:rsid w:val="42C5446D"/>
    <w:rsid w:val="42CE5FC3"/>
    <w:rsid w:val="42E11334"/>
    <w:rsid w:val="42E94337"/>
    <w:rsid w:val="42FE6C02"/>
    <w:rsid w:val="43031943"/>
    <w:rsid w:val="431327F1"/>
    <w:rsid w:val="43182DB2"/>
    <w:rsid w:val="431E4B73"/>
    <w:rsid w:val="432D1B1D"/>
    <w:rsid w:val="43651E79"/>
    <w:rsid w:val="4368794F"/>
    <w:rsid w:val="437518D1"/>
    <w:rsid w:val="438D1E49"/>
    <w:rsid w:val="43AE105F"/>
    <w:rsid w:val="43B23B98"/>
    <w:rsid w:val="43B45DD9"/>
    <w:rsid w:val="43B525FE"/>
    <w:rsid w:val="43C80076"/>
    <w:rsid w:val="43CD4F82"/>
    <w:rsid w:val="43D8550E"/>
    <w:rsid w:val="43DC0C7D"/>
    <w:rsid w:val="43EA69D8"/>
    <w:rsid w:val="43EB414E"/>
    <w:rsid w:val="43EE020C"/>
    <w:rsid w:val="43F61357"/>
    <w:rsid w:val="440026EF"/>
    <w:rsid w:val="44172128"/>
    <w:rsid w:val="441805FD"/>
    <w:rsid w:val="44210C59"/>
    <w:rsid w:val="44390E25"/>
    <w:rsid w:val="443F6D81"/>
    <w:rsid w:val="44405E6B"/>
    <w:rsid w:val="44433468"/>
    <w:rsid w:val="44437F9F"/>
    <w:rsid w:val="44493A52"/>
    <w:rsid w:val="444F5C68"/>
    <w:rsid w:val="44613E6E"/>
    <w:rsid w:val="446A5324"/>
    <w:rsid w:val="447E7804"/>
    <w:rsid w:val="44943661"/>
    <w:rsid w:val="44950E83"/>
    <w:rsid w:val="44A05C5C"/>
    <w:rsid w:val="44AC3CFA"/>
    <w:rsid w:val="44AC7417"/>
    <w:rsid w:val="44B16853"/>
    <w:rsid w:val="44BE1DEF"/>
    <w:rsid w:val="44BF0A6C"/>
    <w:rsid w:val="44FD1CA4"/>
    <w:rsid w:val="450622C7"/>
    <w:rsid w:val="450A45A5"/>
    <w:rsid w:val="450D5FAD"/>
    <w:rsid w:val="45102D84"/>
    <w:rsid w:val="45172F07"/>
    <w:rsid w:val="451B12E9"/>
    <w:rsid w:val="451D5184"/>
    <w:rsid w:val="452809A3"/>
    <w:rsid w:val="452F3716"/>
    <w:rsid w:val="453C65FD"/>
    <w:rsid w:val="453D303F"/>
    <w:rsid w:val="454552DF"/>
    <w:rsid w:val="454B256E"/>
    <w:rsid w:val="455B779F"/>
    <w:rsid w:val="455D76E4"/>
    <w:rsid w:val="45646F33"/>
    <w:rsid w:val="45671007"/>
    <w:rsid w:val="456C331B"/>
    <w:rsid w:val="4583405B"/>
    <w:rsid w:val="45950308"/>
    <w:rsid w:val="45A26739"/>
    <w:rsid w:val="45AC3B2C"/>
    <w:rsid w:val="45B07140"/>
    <w:rsid w:val="45B3407C"/>
    <w:rsid w:val="45C43431"/>
    <w:rsid w:val="45DE711B"/>
    <w:rsid w:val="45EE3358"/>
    <w:rsid w:val="46066722"/>
    <w:rsid w:val="461976C3"/>
    <w:rsid w:val="461C0664"/>
    <w:rsid w:val="463D42BA"/>
    <w:rsid w:val="463F2C5B"/>
    <w:rsid w:val="4643274A"/>
    <w:rsid w:val="464E5898"/>
    <w:rsid w:val="46521A41"/>
    <w:rsid w:val="465D50F1"/>
    <w:rsid w:val="467700E2"/>
    <w:rsid w:val="46771C91"/>
    <w:rsid w:val="467E1F2C"/>
    <w:rsid w:val="467F06A4"/>
    <w:rsid w:val="4694259D"/>
    <w:rsid w:val="46974BEE"/>
    <w:rsid w:val="46A64B43"/>
    <w:rsid w:val="46A87EB8"/>
    <w:rsid w:val="46AA5A85"/>
    <w:rsid w:val="46AC6264"/>
    <w:rsid w:val="46B16BA9"/>
    <w:rsid w:val="46B441C2"/>
    <w:rsid w:val="46BF0760"/>
    <w:rsid w:val="46C01696"/>
    <w:rsid w:val="46C52BE0"/>
    <w:rsid w:val="46CB099D"/>
    <w:rsid w:val="46D01F89"/>
    <w:rsid w:val="46D118AB"/>
    <w:rsid w:val="46F84006"/>
    <w:rsid w:val="470033AC"/>
    <w:rsid w:val="47081659"/>
    <w:rsid w:val="47123940"/>
    <w:rsid w:val="4726595C"/>
    <w:rsid w:val="47292AEA"/>
    <w:rsid w:val="472A74E5"/>
    <w:rsid w:val="4734181A"/>
    <w:rsid w:val="47600773"/>
    <w:rsid w:val="47661F26"/>
    <w:rsid w:val="476C29D6"/>
    <w:rsid w:val="476E25F3"/>
    <w:rsid w:val="47783B12"/>
    <w:rsid w:val="477D5156"/>
    <w:rsid w:val="477F2265"/>
    <w:rsid w:val="4783053A"/>
    <w:rsid w:val="47890AD6"/>
    <w:rsid w:val="478D2FF6"/>
    <w:rsid w:val="478F6037"/>
    <w:rsid w:val="4798720D"/>
    <w:rsid w:val="47A37CAA"/>
    <w:rsid w:val="47BF7C9C"/>
    <w:rsid w:val="47C2246C"/>
    <w:rsid w:val="47C40C58"/>
    <w:rsid w:val="47CA5F05"/>
    <w:rsid w:val="47D81075"/>
    <w:rsid w:val="47DA1720"/>
    <w:rsid w:val="47E11737"/>
    <w:rsid w:val="47E77D53"/>
    <w:rsid w:val="47EE48C0"/>
    <w:rsid w:val="47F35E3E"/>
    <w:rsid w:val="47FB766F"/>
    <w:rsid w:val="4803118B"/>
    <w:rsid w:val="48064E6E"/>
    <w:rsid w:val="4808575C"/>
    <w:rsid w:val="480B439D"/>
    <w:rsid w:val="48121CA2"/>
    <w:rsid w:val="48216C79"/>
    <w:rsid w:val="48234E9F"/>
    <w:rsid w:val="48267835"/>
    <w:rsid w:val="482F10F4"/>
    <w:rsid w:val="48396D65"/>
    <w:rsid w:val="483C2C0A"/>
    <w:rsid w:val="483F2EDB"/>
    <w:rsid w:val="48474DE5"/>
    <w:rsid w:val="48606A0B"/>
    <w:rsid w:val="486D78BB"/>
    <w:rsid w:val="486E4136"/>
    <w:rsid w:val="48915636"/>
    <w:rsid w:val="48985F31"/>
    <w:rsid w:val="48AC6E35"/>
    <w:rsid w:val="48B619BB"/>
    <w:rsid w:val="48BD43A0"/>
    <w:rsid w:val="48C53CF5"/>
    <w:rsid w:val="48C96968"/>
    <w:rsid w:val="48E977B9"/>
    <w:rsid w:val="48F84416"/>
    <w:rsid w:val="490874C4"/>
    <w:rsid w:val="491A6A98"/>
    <w:rsid w:val="491D4AAF"/>
    <w:rsid w:val="4926292B"/>
    <w:rsid w:val="492F22AB"/>
    <w:rsid w:val="49371235"/>
    <w:rsid w:val="494324F6"/>
    <w:rsid w:val="49455D20"/>
    <w:rsid w:val="49524E56"/>
    <w:rsid w:val="497B341F"/>
    <w:rsid w:val="49967AF4"/>
    <w:rsid w:val="49B415EE"/>
    <w:rsid w:val="49B63FD6"/>
    <w:rsid w:val="49BF4D00"/>
    <w:rsid w:val="49D1562B"/>
    <w:rsid w:val="49DE1EF5"/>
    <w:rsid w:val="49E579C4"/>
    <w:rsid w:val="49EA2381"/>
    <w:rsid w:val="49F43753"/>
    <w:rsid w:val="49F54A10"/>
    <w:rsid w:val="49F94CE9"/>
    <w:rsid w:val="49FE0E45"/>
    <w:rsid w:val="49FE1C38"/>
    <w:rsid w:val="4A040938"/>
    <w:rsid w:val="4A0D0E28"/>
    <w:rsid w:val="4A106C64"/>
    <w:rsid w:val="4A11169A"/>
    <w:rsid w:val="4A1A0131"/>
    <w:rsid w:val="4A212635"/>
    <w:rsid w:val="4A2175B6"/>
    <w:rsid w:val="4A246FCD"/>
    <w:rsid w:val="4A250C92"/>
    <w:rsid w:val="4A3E56F1"/>
    <w:rsid w:val="4A3F0D79"/>
    <w:rsid w:val="4A4260CB"/>
    <w:rsid w:val="4A611E1A"/>
    <w:rsid w:val="4A7055A6"/>
    <w:rsid w:val="4A8C584B"/>
    <w:rsid w:val="4A906B51"/>
    <w:rsid w:val="4A9C47ED"/>
    <w:rsid w:val="4AA71D5E"/>
    <w:rsid w:val="4AAA6CA9"/>
    <w:rsid w:val="4AAC134C"/>
    <w:rsid w:val="4AC951F4"/>
    <w:rsid w:val="4AE008D2"/>
    <w:rsid w:val="4AE2639D"/>
    <w:rsid w:val="4B0B3617"/>
    <w:rsid w:val="4B110177"/>
    <w:rsid w:val="4B1525EA"/>
    <w:rsid w:val="4B2815DF"/>
    <w:rsid w:val="4B2F0336"/>
    <w:rsid w:val="4B32137E"/>
    <w:rsid w:val="4B473F5E"/>
    <w:rsid w:val="4B49191E"/>
    <w:rsid w:val="4B507FB2"/>
    <w:rsid w:val="4B517DAB"/>
    <w:rsid w:val="4B647620"/>
    <w:rsid w:val="4B695935"/>
    <w:rsid w:val="4B696000"/>
    <w:rsid w:val="4B711FF6"/>
    <w:rsid w:val="4B775059"/>
    <w:rsid w:val="4B7A55E6"/>
    <w:rsid w:val="4B8021F7"/>
    <w:rsid w:val="4B82653E"/>
    <w:rsid w:val="4B894031"/>
    <w:rsid w:val="4B8C1A83"/>
    <w:rsid w:val="4B946154"/>
    <w:rsid w:val="4BAA6B1F"/>
    <w:rsid w:val="4BB04F28"/>
    <w:rsid w:val="4BB12731"/>
    <w:rsid w:val="4BB82C12"/>
    <w:rsid w:val="4BBD5933"/>
    <w:rsid w:val="4BC562A3"/>
    <w:rsid w:val="4BC7680D"/>
    <w:rsid w:val="4BE10A59"/>
    <w:rsid w:val="4BE123D1"/>
    <w:rsid w:val="4BF90797"/>
    <w:rsid w:val="4BFF725A"/>
    <w:rsid w:val="4C045F2F"/>
    <w:rsid w:val="4C0A534C"/>
    <w:rsid w:val="4C0F01F9"/>
    <w:rsid w:val="4C12544B"/>
    <w:rsid w:val="4C270B31"/>
    <w:rsid w:val="4C2A719A"/>
    <w:rsid w:val="4C3202E6"/>
    <w:rsid w:val="4C3C6AE9"/>
    <w:rsid w:val="4C434C1E"/>
    <w:rsid w:val="4C496A36"/>
    <w:rsid w:val="4C5402B3"/>
    <w:rsid w:val="4C6370A1"/>
    <w:rsid w:val="4C667875"/>
    <w:rsid w:val="4C736886"/>
    <w:rsid w:val="4C7F7CEF"/>
    <w:rsid w:val="4C821AA7"/>
    <w:rsid w:val="4C944B0C"/>
    <w:rsid w:val="4CA43125"/>
    <w:rsid w:val="4CA74742"/>
    <w:rsid w:val="4CAC2A11"/>
    <w:rsid w:val="4CB01CB9"/>
    <w:rsid w:val="4CBE469F"/>
    <w:rsid w:val="4CCD33EA"/>
    <w:rsid w:val="4CCF426B"/>
    <w:rsid w:val="4CD061C1"/>
    <w:rsid w:val="4CE06178"/>
    <w:rsid w:val="4CE62DD9"/>
    <w:rsid w:val="4D033F9C"/>
    <w:rsid w:val="4D055E23"/>
    <w:rsid w:val="4D1740EA"/>
    <w:rsid w:val="4D222C22"/>
    <w:rsid w:val="4D2249C0"/>
    <w:rsid w:val="4D2433AC"/>
    <w:rsid w:val="4D4070B0"/>
    <w:rsid w:val="4D4A4A28"/>
    <w:rsid w:val="4D4F2FCB"/>
    <w:rsid w:val="4D570A24"/>
    <w:rsid w:val="4D5D7D7F"/>
    <w:rsid w:val="4D615067"/>
    <w:rsid w:val="4D6214C3"/>
    <w:rsid w:val="4D625C01"/>
    <w:rsid w:val="4D752D5C"/>
    <w:rsid w:val="4D817A82"/>
    <w:rsid w:val="4D8817F2"/>
    <w:rsid w:val="4D8F350E"/>
    <w:rsid w:val="4D924E46"/>
    <w:rsid w:val="4D9877E4"/>
    <w:rsid w:val="4DA91767"/>
    <w:rsid w:val="4DBB5A90"/>
    <w:rsid w:val="4DBD22E7"/>
    <w:rsid w:val="4DC73507"/>
    <w:rsid w:val="4DCF1CB4"/>
    <w:rsid w:val="4DDA6A5F"/>
    <w:rsid w:val="4DDB7205"/>
    <w:rsid w:val="4DDF772B"/>
    <w:rsid w:val="4DEB15AD"/>
    <w:rsid w:val="4DF87443"/>
    <w:rsid w:val="4E302009"/>
    <w:rsid w:val="4E325E79"/>
    <w:rsid w:val="4E370600"/>
    <w:rsid w:val="4E435024"/>
    <w:rsid w:val="4E4E7E80"/>
    <w:rsid w:val="4E534A5B"/>
    <w:rsid w:val="4E5C5562"/>
    <w:rsid w:val="4E5F22C6"/>
    <w:rsid w:val="4E5F69A8"/>
    <w:rsid w:val="4E655726"/>
    <w:rsid w:val="4E716700"/>
    <w:rsid w:val="4E753BE4"/>
    <w:rsid w:val="4E754A02"/>
    <w:rsid w:val="4E784630"/>
    <w:rsid w:val="4E7F4257"/>
    <w:rsid w:val="4E825AB6"/>
    <w:rsid w:val="4E8A7107"/>
    <w:rsid w:val="4E95725E"/>
    <w:rsid w:val="4E9A6CF9"/>
    <w:rsid w:val="4EA65FD0"/>
    <w:rsid w:val="4EA96F07"/>
    <w:rsid w:val="4EAD4E5F"/>
    <w:rsid w:val="4ED33DCB"/>
    <w:rsid w:val="4EE34782"/>
    <w:rsid w:val="4EE63F4F"/>
    <w:rsid w:val="4F007E65"/>
    <w:rsid w:val="4F0A1AF8"/>
    <w:rsid w:val="4F203D73"/>
    <w:rsid w:val="4F2072BE"/>
    <w:rsid w:val="4F27252E"/>
    <w:rsid w:val="4F2D457C"/>
    <w:rsid w:val="4F2D5E44"/>
    <w:rsid w:val="4F323E26"/>
    <w:rsid w:val="4F366689"/>
    <w:rsid w:val="4F3913E8"/>
    <w:rsid w:val="4F3B5197"/>
    <w:rsid w:val="4F501419"/>
    <w:rsid w:val="4F594DAC"/>
    <w:rsid w:val="4F5E44D9"/>
    <w:rsid w:val="4F6C3F07"/>
    <w:rsid w:val="4F6E32DD"/>
    <w:rsid w:val="4F830574"/>
    <w:rsid w:val="4F8D5FB6"/>
    <w:rsid w:val="4F9753D7"/>
    <w:rsid w:val="4F9A078D"/>
    <w:rsid w:val="4F9D5157"/>
    <w:rsid w:val="4FA54804"/>
    <w:rsid w:val="4FBF34BA"/>
    <w:rsid w:val="4FC633C3"/>
    <w:rsid w:val="4FCA2B98"/>
    <w:rsid w:val="4FCB218A"/>
    <w:rsid w:val="4FCE7BAE"/>
    <w:rsid w:val="4FDD7B67"/>
    <w:rsid w:val="4FDF25A5"/>
    <w:rsid w:val="4FE42FCB"/>
    <w:rsid w:val="4FFB4FE1"/>
    <w:rsid w:val="500344EA"/>
    <w:rsid w:val="500B7B4C"/>
    <w:rsid w:val="502C2CA4"/>
    <w:rsid w:val="503C3296"/>
    <w:rsid w:val="5041577C"/>
    <w:rsid w:val="50476C20"/>
    <w:rsid w:val="504A5D02"/>
    <w:rsid w:val="504B0F0D"/>
    <w:rsid w:val="5050226F"/>
    <w:rsid w:val="50527689"/>
    <w:rsid w:val="505E6691"/>
    <w:rsid w:val="50640B3B"/>
    <w:rsid w:val="506633AA"/>
    <w:rsid w:val="507237E3"/>
    <w:rsid w:val="50911DB8"/>
    <w:rsid w:val="509336FE"/>
    <w:rsid w:val="50943033"/>
    <w:rsid w:val="509D389C"/>
    <w:rsid w:val="50A642FD"/>
    <w:rsid w:val="50AF647F"/>
    <w:rsid w:val="50BB317D"/>
    <w:rsid w:val="50C76AEB"/>
    <w:rsid w:val="50D06E68"/>
    <w:rsid w:val="50D37C72"/>
    <w:rsid w:val="50E466DC"/>
    <w:rsid w:val="50E75A57"/>
    <w:rsid w:val="50EA1869"/>
    <w:rsid w:val="50F71D3E"/>
    <w:rsid w:val="50FD00F4"/>
    <w:rsid w:val="50FF056E"/>
    <w:rsid w:val="510F2A7F"/>
    <w:rsid w:val="512746EF"/>
    <w:rsid w:val="51283E4C"/>
    <w:rsid w:val="51291D35"/>
    <w:rsid w:val="512B3A7F"/>
    <w:rsid w:val="51300C4D"/>
    <w:rsid w:val="513049B1"/>
    <w:rsid w:val="5136300E"/>
    <w:rsid w:val="51414399"/>
    <w:rsid w:val="515D5FD6"/>
    <w:rsid w:val="51633834"/>
    <w:rsid w:val="51653405"/>
    <w:rsid w:val="516A7012"/>
    <w:rsid w:val="51721A38"/>
    <w:rsid w:val="517D016D"/>
    <w:rsid w:val="51890449"/>
    <w:rsid w:val="518E3CF1"/>
    <w:rsid w:val="519B65FE"/>
    <w:rsid w:val="51A30823"/>
    <w:rsid w:val="51A45867"/>
    <w:rsid w:val="51AD7250"/>
    <w:rsid w:val="51CD43DD"/>
    <w:rsid w:val="51CE7CC8"/>
    <w:rsid w:val="51CF1465"/>
    <w:rsid w:val="51D1247D"/>
    <w:rsid w:val="51E3431D"/>
    <w:rsid w:val="51EC4955"/>
    <w:rsid w:val="51ED2CE3"/>
    <w:rsid w:val="51ED3290"/>
    <w:rsid w:val="51F067B7"/>
    <w:rsid w:val="51F266CE"/>
    <w:rsid w:val="51F76A27"/>
    <w:rsid w:val="52077D46"/>
    <w:rsid w:val="521255C5"/>
    <w:rsid w:val="52187D0D"/>
    <w:rsid w:val="5225687C"/>
    <w:rsid w:val="522E046E"/>
    <w:rsid w:val="523547E0"/>
    <w:rsid w:val="52361B9C"/>
    <w:rsid w:val="52362A26"/>
    <w:rsid w:val="523B0BAD"/>
    <w:rsid w:val="523B7753"/>
    <w:rsid w:val="524B7169"/>
    <w:rsid w:val="524D3789"/>
    <w:rsid w:val="524E301A"/>
    <w:rsid w:val="524F210B"/>
    <w:rsid w:val="5250515D"/>
    <w:rsid w:val="525852F2"/>
    <w:rsid w:val="525D267C"/>
    <w:rsid w:val="526921DD"/>
    <w:rsid w:val="527B1073"/>
    <w:rsid w:val="52915993"/>
    <w:rsid w:val="5297132B"/>
    <w:rsid w:val="529F28D8"/>
    <w:rsid w:val="529F6FBB"/>
    <w:rsid w:val="52B13290"/>
    <w:rsid w:val="52B90DC7"/>
    <w:rsid w:val="52C076EC"/>
    <w:rsid w:val="52C25708"/>
    <w:rsid w:val="52C315CC"/>
    <w:rsid w:val="52CC5ABE"/>
    <w:rsid w:val="52CD10CA"/>
    <w:rsid w:val="52CF6D34"/>
    <w:rsid w:val="52EB6F11"/>
    <w:rsid w:val="52F0249E"/>
    <w:rsid w:val="52FD6A32"/>
    <w:rsid w:val="530D6AAB"/>
    <w:rsid w:val="531973FC"/>
    <w:rsid w:val="53387CD2"/>
    <w:rsid w:val="5353575F"/>
    <w:rsid w:val="535B2E70"/>
    <w:rsid w:val="535C4E8B"/>
    <w:rsid w:val="535D5E4C"/>
    <w:rsid w:val="536278AA"/>
    <w:rsid w:val="53673357"/>
    <w:rsid w:val="53676B5F"/>
    <w:rsid w:val="536E21FF"/>
    <w:rsid w:val="53707438"/>
    <w:rsid w:val="5385006E"/>
    <w:rsid w:val="538A4A6D"/>
    <w:rsid w:val="538C18DC"/>
    <w:rsid w:val="53910E70"/>
    <w:rsid w:val="53921BBC"/>
    <w:rsid w:val="53B2707B"/>
    <w:rsid w:val="53B45677"/>
    <w:rsid w:val="53C0579F"/>
    <w:rsid w:val="53D23CC3"/>
    <w:rsid w:val="53DD2466"/>
    <w:rsid w:val="53DE11D6"/>
    <w:rsid w:val="53E34323"/>
    <w:rsid w:val="53F40360"/>
    <w:rsid w:val="5407756C"/>
    <w:rsid w:val="540A5EE2"/>
    <w:rsid w:val="54191438"/>
    <w:rsid w:val="542247A4"/>
    <w:rsid w:val="5427381E"/>
    <w:rsid w:val="543B788E"/>
    <w:rsid w:val="5442060B"/>
    <w:rsid w:val="54447CBB"/>
    <w:rsid w:val="545062A7"/>
    <w:rsid w:val="545C3555"/>
    <w:rsid w:val="5461132F"/>
    <w:rsid w:val="54617320"/>
    <w:rsid w:val="547A28DC"/>
    <w:rsid w:val="54827775"/>
    <w:rsid w:val="548C3C7E"/>
    <w:rsid w:val="54A656E0"/>
    <w:rsid w:val="54AC5134"/>
    <w:rsid w:val="54DE502D"/>
    <w:rsid w:val="54DE6078"/>
    <w:rsid w:val="54DF2784"/>
    <w:rsid w:val="54E86EBD"/>
    <w:rsid w:val="54F2526E"/>
    <w:rsid w:val="55075D9B"/>
    <w:rsid w:val="550B3CF8"/>
    <w:rsid w:val="55162F3C"/>
    <w:rsid w:val="55184BBF"/>
    <w:rsid w:val="551874CA"/>
    <w:rsid w:val="551E6A56"/>
    <w:rsid w:val="552006D3"/>
    <w:rsid w:val="552511A0"/>
    <w:rsid w:val="55301CB3"/>
    <w:rsid w:val="55327054"/>
    <w:rsid w:val="553A26BA"/>
    <w:rsid w:val="553D4226"/>
    <w:rsid w:val="554B637E"/>
    <w:rsid w:val="554D6204"/>
    <w:rsid w:val="5556054C"/>
    <w:rsid w:val="557B1A25"/>
    <w:rsid w:val="55862A42"/>
    <w:rsid w:val="55990578"/>
    <w:rsid w:val="55A56891"/>
    <w:rsid w:val="55AC66CB"/>
    <w:rsid w:val="55B71F92"/>
    <w:rsid w:val="55C33131"/>
    <w:rsid w:val="55CD41AB"/>
    <w:rsid w:val="55CD7903"/>
    <w:rsid w:val="55E172A0"/>
    <w:rsid w:val="55E24605"/>
    <w:rsid w:val="55F81C60"/>
    <w:rsid w:val="55FA0F14"/>
    <w:rsid w:val="56045286"/>
    <w:rsid w:val="56097F90"/>
    <w:rsid w:val="56107511"/>
    <w:rsid w:val="56133E90"/>
    <w:rsid w:val="561F369F"/>
    <w:rsid w:val="5625126F"/>
    <w:rsid w:val="562C3D93"/>
    <w:rsid w:val="56344B27"/>
    <w:rsid w:val="563F747D"/>
    <w:rsid w:val="56474D43"/>
    <w:rsid w:val="564C1D1D"/>
    <w:rsid w:val="565F1E2E"/>
    <w:rsid w:val="56652F8C"/>
    <w:rsid w:val="56670F45"/>
    <w:rsid w:val="5669554E"/>
    <w:rsid w:val="566F1BE2"/>
    <w:rsid w:val="567B004B"/>
    <w:rsid w:val="56812138"/>
    <w:rsid w:val="56815E63"/>
    <w:rsid w:val="56825178"/>
    <w:rsid w:val="568F784B"/>
    <w:rsid w:val="56A17AE8"/>
    <w:rsid w:val="56B1636C"/>
    <w:rsid w:val="56C62996"/>
    <w:rsid w:val="56C9634D"/>
    <w:rsid w:val="56D41BE8"/>
    <w:rsid w:val="56D54BC7"/>
    <w:rsid w:val="56E41BA7"/>
    <w:rsid w:val="56E768DE"/>
    <w:rsid w:val="56EC7A5D"/>
    <w:rsid w:val="56F424FF"/>
    <w:rsid w:val="56F4599D"/>
    <w:rsid w:val="56F57C47"/>
    <w:rsid w:val="570D0322"/>
    <w:rsid w:val="57180ACE"/>
    <w:rsid w:val="5718113B"/>
    <w:rsid w:val="571B61B6"/>
    <w:rsid w:val="57213E7D"/>
    <w:rsid w:val="5723561B"/>
    <w:rsid w:val="572362C9"/>
    <w:rsid w:val="572F37C6"/>
    <w:rsid w:val="573568EF"/>
    <w:rsid w:val="5736629C"/>
    <w:rsid w:val="574511BD"/>
    <w:rsid w:val="57540996"/>
    <w:rsid w:val="57802A35"/>
    <w:rsid w:val="57815555"/>
    <w:rsid w:val="57882730"/>
    <w:rsid w:val="578C3658"/>
    <w:rsid w:val="57AD7E3A"/>
    <w:rsid w:val="57B66918"/>
    <w:rsid w:val="57B67E42"/>
    <w:rsid w:val="57BA5F2B"/>
    <w:rsid w:val="57BB3665"/>
    <w:rsid w:val="57BC796D"/>
    <w:rsid w:val="57BD6FCE"/>
    <w:rsid w:val="57CE5E8C"/>
    <w:rsid w:val="57D214D2"/>
    <w:rsid w:val="57DA1A42"/>
    <w:rsid w:val="57DD425E"/>
    <w:rsid w:val="57FD7EA9"/>
    <w:rsid w:val="58002D08"/>
    <w:rsid w:val="58057728"/>
    <w:rsid w:val="5813707A"/>
    <w:rsid w:val="58142903"/>
    <w:rsid w:val="581D1F94"/>
    <w:rsid w:val="582872BA"/>
    <w:rsid w:val="5829318A"/>
    <w:rsid w:val="582D7EE9"/>
    <w:rsid w:val="58312C61"/>
    <w:rsid w:val="583343BB"/>
    <w:rsid w:val="583439B3"/>
    <w:rsid w:val="583B5787"/>
    <w:rsid w:val="58567936"/>
    <w:rsid w:val="58595511"/>
    <w:rsid w:val="586759C7"/>
    <w:rsid w:val="586D4BE9"/>
    <w:rsid w:val="58905FCC"/>
    <w:rsid w:val="58AD7359"/>
    <w:rsid w:val="58C07CA9"/>
    <w:rsid w:val="58C5235F"/>
    <w:rsid w:val="58CB35D4"/>
    <w:rsid w:val="58DE5A38"/>
    <w:rsid w:val="58ED2719"/>
    <w:rsid w:val="58FA7B16"/>
    <w:rsid w:val="58FB22A6"/>
    <w:rsid w:val="59003437"/>
    <w:rsid w:val="59035499"/>
    <w:rsid w:val="59182EE7"/>
    <w:rsid w:val="591D7A2A"/>
    <w:rsid w:val="5921212C"/>
    <w:rsid w:val="5935330C"/>
    <w:rsid w:val="59395687"/>
    <w:rsid w:val="59407518"/>
    <w:rsid w:val="594934AD"/>
    <w:rsid w:val="59591E8D"/>
    <w:rsid w:val="59652CA2"/>
    <w:rsid w:val="596F472F"/>
    <w:rsid w:val="5974345D"/>
    <w:rsid w:val="597534AA"/>
    <w:rsid w:val="59763334"/>
    <w:rsid w:val="598334E1"/>
    <w:rsid w:val="598E5B22"/>
    <w:rsid w:val="59951C91"/>
    <w:rsid w:val="59982867"/>
    <w:rsid w:val="59A11ED6"/>
    <w:rsid w:val="59AB0DFC"/>
    <w:rsid w:val="59C1557F"/>
    <w:rsid w:val="59C34F85"/>
    <w:rsid w:val="59C8615E"/>
    <w:rsid w:val="59D41CD5"/>
    <w:rsid w:val="59E4715C"/>
    <w:rsid w:val="59E5799E"/>
    <w:rsid w:val="59E57E93"/>
    <w:rsid w:val="59E62F4F"/>
    <w:rsid w:val="59E771C2"/>
    <w:rsid w:val="59E84659"/>
    <w:rsid w:val="59FF2575"/>
    <w:rsid w:val="5A067BD8"/>
    <w:rsid w:val="5A0E45FA"/>
    <w:rsid w:val="5A174419"/>
    <w:rsid w:val="5A1C15DB"/>
    <w:rsid w:val="5A3279A1"/>
    <w:rsid w:val="5A344FB0"/>
    <w:rsid w:val="5A360707"/>
    <w:rsid w:val="5A440589"/>
    <w:rsid w:val="5A482568"/>
    <w:rsid w:val="5A5755C9"/>
    <w:rsid w:val="5A5A13C0"/>
    <w:rsid w:val="5A772EA3"/>
    <w:rsid w:val="5A7D29E6"/>
    <w:rsid w:val="5A7E3C77"/>
    <w:rsid w:val="5A821401"/>
    <w:rsid w:val="5A860D7B"/>
    <w:rsid w:val="5A8649B6"/>
    <w:rsid w:val="5A8A2B4B"/>
    <w:rsid w:val="5A9F5080"/>
    <w:rsid w:val="5AAB6618"/>
    <w:rsid w:val="5AC52E1B"/>
    <w:rsid w:val="5AE91049"/>
    <w:rsid w:val="5AEF582B"/>
    <w:rsid w:val="5B0B5334"/>
    <w:rsid w:val="5B1B7ACD"/>
    <w:rsid w:val="5B247C71"/>
    <w:rsid w:val="5B2A406A"/>
    <w:rsid w:val="5B2A7A78"/>
    <w:rsid w:val="5B392BD6"/>
    <w:rsid w:val="5B561D67"/>
    <w:rsid w:val="5B7416B3"/>
    <w:rsid w:val="5B741939"/>
    <w:rsid w:val="5B774FD6"/>
    <w:rsid w:val="5B814790"/>
    <w:rsid w:val="5B82237F"/>
    <w:rsid w:val="5B824855"/>
    <w:rsid w:val="5B856A19"/>
    <w:rsid w:val="5B88245B"/>
    <w:rsid w:val="5B8A0D7A"/>
    <w:rsid w:val="5B8B0F7C"/>
    <w:rsid w:val="5B9E05AD"/>
    <w:rsid w:val="5BA337D9"/>
    <w:rsid w:val="5BBB1AC4"/>
    <w:rsid w:val="5BE11C63"/>
    <w:rsid w:val="5BF24E07"/>
    <w:rsid w:val="5BFB55EA"/>
    <w:rsid w:val="5C005C87"/>
    <w:rsid w:val="5C15792E"/>
    <w:rsid w:val="5C1A5869"/>
    <w:rsid w:val="5C2404DB"/>
    <w:rsid w:val="5C290BF2"/>
    <w:rsid w:val="5C4E1E1E"/>
    <w:rsid w:val="5C4F343B"/>
    <w:rsid w:val="5C54608B"/>
    <w:rsid w:val="5C6A79EB"/>
    <w:rsid w:val="5C912690"/>
    <w:rsid w:val="5C970365"/>
    <w:rsid w:val="5CA45389"/>
    <w:rsid w:val="5CB30BE8"/>
    <w:rsid w:val="5CCB04A2"/>
    <w:rsid w:val="5CCD7E04"/>
    <w:rsid w:val="5CCE6FEA"/>
    <w:rsid w:val="5CD51F6A"/>
    <w:rsid w:val="5CD54099"/>
    <w:rsid w:val="5CD6026B"/>
    <w:rsid w:val="5CE319F6"/>
    <w:rsid w:val="5CE41E2A"/>
    <w:rsid w:val="5CE42846"/>
    <w:rsid w:val="5CE9406B"/>
    <w:rsid w:val="5CEA2058"/>
    <w:rsid w:val="5CFD9166"/>
    <w:rsid w:val="5D130D14"/>
    <w:rsid w:val="5D3F028D"/>
    <w:rsid w:val="5D464016"/>
    <w:rsid w:val="5D563089"/>
    <w:rsid w:val="5D566DF5"/>
    <w:rsid w:val="5D5736EC"/>
    <w:rsid w:val="5D592213"/>
    <w:rsid w:val="5D7067ED"/>
    <w:rsid w:val="5D77660D"/>
    <w:rsid w:val="5D7A7C97"/>
    <w:rsid w:val="5D8A240A"/>
    <w:rsid w:val="5D8A4019"/>
    <w:rsid w:val="5D9907FA"/>
    <w:rsid w:val="5DC15F6D"/>
    <w:rsid w:val="5DC1666E"/>
    <w:rsid w:val="5DCD2A8F"/>
    <w:rsid w:val="5DCD4FAD"/>
    <w:rsid w:val="5DD45E20"/>
    <w:rsid w:val="5DD77F01"/>
    <w:rsid w:val="5DDB7AE1"/>
    <w:rsid w:val="5DF376B4"/>
    <w:rsid w:val="5DF40AE7"/>
    <w:rsid w:val="5DF974C4"/>
    <w:rsid w:val="5E150E16"/>
    <w:rsid w:val="5E156702"/>
    <w:rsid w:val="5E284971"/>
    <w:rsid w:val="5E2C3CE8"/>
    <w:rsid w:val="5E480DBB"/>
    <w:rsid w:val="5E4B0589"/>
    <w:rsid w:val="5E532C32"/>
    <w:rsid w:val="5E6B78B9"/>
    <w:rsid w:val="5E72530D"/>
    <w:rsid w:val="5E7B3471"/>
    <w:rsid w:val="5E811840"/>
    <w:rsid w:val="5EAC620C"/>
    <w:rsid w:val="5EAF12A6"/>
    <w:rsid w:val="5EB56E43"/>
    <w:rsid w:val="5EBF60CC"/>
    <w:rsid w:val="5EBF6AA7"/>
    <w:rsid w:val="5ED82627"/>
    <w:rsid w:val="5EDB6E5E"/>
    <w:rsid w:val="5F050603"/>
    <w:rsid w:val="5F073AC0"/>
    <w:rsid w:val="5F0F5BF5"/>
    <w:rsid w:val="5F1070E5"/>
    <w:rsid w:val="5F137093"/>
    <w:rsid w:val="5F144956"/>
    <w:rsid w:val="5F2E4A29"/>
    <w:rsid w:val="5F3B5980"/>
    <w:rsid w:val="5F475DFB"/>
    <w:rsid w:val="5F4A6912"/>
    <w:rsid w:val="5F5D3310"/>
    <w:rsid w:val="5F792AFF"/>
    <w:rsid w:val="5F826595"/>
    <w:rsid w:val="5F901AC8"/>
    <w:rsid w:val="5F993F7A"/>
    <w:rsid w:val="5FA342D5"/>
    <w:rsid w:val="5FA40581"/>
    <w:rsid w:val="5FBF418B"/>
    <w:rsid w:val="5FC03F1C"/>
    <w:rsid w:val="5FC128D4"/>
    <w:rsid w:val="5FC577B3"/>
    <w:rsid w:val="5FD02E83"/>
    <w:rsid w:val="5FE15D7D"/>
    <w:rsid w:val="5FED681E"/>
    <w:rsid w:val="5FFB751D"/>
    <w:rsid w:val="5FFC1DCE"/>
    <w:rsid w:val="600475A4"/>
    <w:rsid w:val="600B2CBA"/>
    <w:rsid w:val="600F19CA"/>
    <w:rsid w:val="602423C7"/>
    <w:rsid w:val="603F2394"/>
    <w:rsid w:val="604407B5"/>
    <w:rsid w:val="60487E62"/>
    <w:rsid w:val="605A5C34"/>
    <w:rsid w:val="60630B92"/>
    <w:rsid w:val="606E4C0D"/>
    <w:rsid w:val="60734E0E"/>
    <w:rsid w:val="60811477"/>
    <w:rsid w:val="60844109"/>
    <w:rsid w:val="6090580E"/>
    <w:rsid w:val="60935B47"/>
    <w:rsid w:val="60C76F62"/>
    <w:rsid w:val="60CE1254"/>
    <w:rsid w:val="60D321CB"/>
    <w:rsid w:val="60D467A9"/>
    <w:rsid w:val="60D96580"/>
    <w:rsid w:val="60EA12BA"/>
    <w:rsid w:val="60EB3CE8"/>
    <w:rsid w:val="60F05363"/>
    <w:rsid w:val="60F955EF"/>
    <w:rsid w:val="61034470"/>
    <w:rsid w:val="61041400"/>
    <w:rsid w:val="6108421E"/>
    <w:rsid w:val="610C08D6"/>
    <w:rsid w:val="611504BF"/>
    <w:rsid w:val="611758AE"/>
    <w:rsid w:val="61233B56"/>
    <w:rsid w:val="6129287D"/>
    <w:rsid w:val="6132559A"/>
    <w:rsid w:val="614A57AA"/>
    <w:rsid w:val="61535DEE"/>
    <w:rsid w:val="615628BC"/>
    <w:rsid w:val="6166167A"/>
    <w:rsid w:val="616B1A35"/>
    <w:rsid w:val="616D02E8"/>
    <w:rsid w:val="616E1A7D"/>
    <w:rsid w:val="617020C2"/>
    <w:rsid w:val="61755B39"/>
    <w:rsid w:val="617637D1"/>
    <w:rsid w:val="617A0C46"/>
    <w:rsid w:val="618A6F1A"/>
    <w:rsid w:val="619952F0"/>
    <w:rsid w:val="61A33787"/>
    <w:rsid w:val="61A66AB4"/>
    <w:rsid w:val="61B94C34"/>
    <w:rsid w:val="61BC38FA"/>
    <w:rsid w:val="61BE0E4F"/>
    <w:rsid w:val="61C85E7F"/>
    <w:rsid w:val="61CD78CF"/>
    <w:rsid w:val="61DA14FE"/>
    <w:rsid w:val="61E53D34"/>
    <w:rsid w:val="61E73697"/>
    <w:rsid w:val="61EE3162"/>
    <w:rsid w:val="61F62056"/>
    <w:rsid w:val="620208E6"/>
    <w:rsid w:val="62074A2F"/>
    <w:rsid w:val="620E46C5"/>
    <w:rsid w:val="620F37AC"/>
    <w:rsid w:val="621536B2"/>
    <w:rsid w:val="621C707C"/>
    <w:rsid w:val="621E0130"/>
    <w:rsid w:val="62271A32"/>
    <w:rsid w:val="62292F8A"/>
    <w:rsid w:val="622A199E"/>
    <w:rsid w:val="622D74F5"/>
    <w:rsid w:val="6245212D"/>
    <w:rsid w:val="6245710A"/>
    <w:rsid w:val="624B2E9D"/>
    <w:rsid w:val="624F2006"/>
    <w:rsid w:val="62504ABA"/>
    <w:rsid w:val="62510C1A"/>
    <w:rsid w:val="62550B75"/>
    <w:rsid w:val="625C5461"/>
    <w:rsid w:val="62607DE0"/>
    <w:rsid w:val="626F13F7"/>
    <w:rsid w:val="62757089"/>
    <w:rsid w:val="62893709"/>
    <w:rsid w:val="629105C7"/>
    <w:rsid w:val="62A975CA"/>
    <w:rsid w:val="62AB5771"/>
    <w:rsid w:val="62AE05DB"/>
    <w:rsid w:val="62B60A29"/>
    <w:rsid w:val="62BA5EE7"/>
    <w:rsid w:val="62D572CD"/>
    <w:rsid w:val="62DD4B35"/>
    <w:rsid w:val="62F04E93"/>
    <w:rsid w:val="62F14EED"/>
    <w:rsid w:val="62F936F2"/>
    <w:rsid w:val="62FF3767"/>
    <w:rsid w:val="63074094"/>
    <w:rsid w:val="631F1A5C"/>
    <w:rsid w:val="63256E52"/>
    <w:rsid w:val="6337684E"/>
    <w:rsid w:val="63403C73"/>
    <w:rsid w:val="6351410B"/>
    <w:rsid w:val="635D4427"/>
    <w:rsid w:val="635F082F"/>
    <w:rsid w:val="63710CD7"/>
    <w:rsid w:val="637D427E"/>
    <w:rsid w:val="639A0C81"/>
    <w:rsid w:val="639A36B2"/>
    <w:rsid w:val="63A00543"/>
    <w:rsid w:val="63B31BEC"/>
    <w:rsid w:val="63BE2991"/>
    <w:rsid w:val="63D62DC2"/>
    <w:rsid w:val="63D672A4"/>
    <w:rsid w:val="63DD727B"/>
    <w:rsid w:val="63E900E8"/>
    <w:rsid w:val="63F105D2"/>
    <w:rsid w:val="63F4037D"/>
    <w:rsid w:val="63F56D28"/>
    <w:rsid w:val="64003000"/>
    <w:rsid w:val="64020FD8"/>
    <w:rsid w:val="640B49C1"/>
    <w:rsid w:val="64107D36"/>
    <w:rsid w:val="64156CD8"/>
    <w:rsid w:val="643917C9"/>
    <w:rsid w:val="64413D22"/>
    <w:rsid w:val="64470699"/>
    <w:rsid w:val="644B6CD5"/>
    <w:rsid w:val="645571E4"/>
    <w:rsid w:val="645916FF"/>
    <w:rsid w:val="645F56D4"/>
    <w:rsid w:val="646253D3"/>
    <w:rsid w:val="64627D01"/>
    <w:rsid w:val="646535AC"/>
    <w:rsid w:val="646F1D71"/>
    <w:rsid w:val="647214F9"/>
    <w:rsid w:val="6473435B"/>
    <w:rsid w:val="64864D44"/>
    <w:rsid w:val="64937DBE"/>
    <w:rsid w:val="649C0A5D"/>
    <w:rsid w:val="649E2AD6"/>
    <w:rsid w:val="64A01013"/>
    <w:rsid w:val="64A81CAF"/>
    <w:rsid w:val="64B83FE9"/>
    <w:rsid w:val="64C76164"/>
    <w:rsid w:val="64D3186F"/>
    <w:rsid w:val="64EF2266"/>
    <w:rsid w:val="64F33559"/>
    <w:rsid w:val="64FD2EEA"/>
    <w:rsid w:val="64FF1ABC"/>
    <w:rsid w:val="650B22E3"/>
    <w:rsid w:val="650E3520"/>
    <w:rsid w:val="651D0967"/>
    <w:rsid w:val="654069DE"/>
    <w:rsid w:val="65413B3E"/>
    <w:rsid w:val="654B3E81"/>
    <w:rsid w:val="6551078B"/>
    <w:rsid w:val="65547627"/>
    <w:rsid w:val="655555A6"/>
    <w:rsid w:val="655B28DC"/>
    <w:rsid w:val="655D3488"/>
    <w:rsid w:val="655F14F0"/>
    <w:rsid w:val="65660277"/>
    <w:rsid w:val="656E6D13"/>
    <w:rsid w:val="65990AED"/>
    <w:rsid w:val="65A573A0"/>
    <w:rsid w:val="65A63707"/>
    <w:rsid w:val="65A80F59"/>
    <w:rsid w:val="65AA319F"/>
    <w:rsid w:val="65AC5539"/>
    <w:rsid w:val="65BB595A"/>
    <w:rsid w:val="65C858A2"/>
    <w:rsid w:val="65E82859"/>
    <w:rsid w:val="65EA1755"/>
    <w:rsid w:val="65F22562"/>
    <w:rsid w:val="65F65692"/>
    <w:rsid w:val="66024F99"/>
    <w:rsid w:val="6602637E"/>
    <w:rsid w:val="66065E37"/>
    <w:rsid w:val="660A505D"/>
    <w:rsid w:val="660C7338"/>
    <w:rsid w:val="661055F7"/>
    <w:rsid w:val="66372459"/>
    <w:rsid w:val="66407FD5"/>
    <w:rsid w:val="664A1F46"/>
    <w:rsid w:val="665346CA"/>
    <w:rsid w:val="6661498D"/>
    <w:rsid w:val="6667571D"/>
    <w:rsid w:val="666B3926"/>
    <w:rsid w:val="66786477"/>
    <w:rsid w:val="667A19E6"/>
    <w:rsid w:val="667E5965"/>
    <w:rsid w:val="667F58D3"/>
    <w:rsid w:val="668C5B9C"/>
    <w:rsid w:val="66A421AD"/>
    <w:rsid w:val="66B21902"/>
    <w:rsid w:val="66C240B5"/>
    <w:rsid w:val="66C47E13"/>
    <w:rsid w:val="66C77BCC"/>
    <w:rsid w:val="66CF58C8"/>
    <w:rsid w:val="66D00FF0"/>
    <w:rsid w:val="66DF617E"/>
    <w:rsid w:val="66E50A5C"/>
    <w:rsid w:val="66E5305A"/>
    <w:rsid w:val="66FA0A76"/>
    <w:rsid w:val="66FA2904"/>
    <w:rsid w:val="66FE00E5"/>
    <w:rsid w:val="670314C2"/>
    <w:rsid w:val="670A28DD"/>
    <w:rsid w:val="670C12ED"/>
    <w:rsid w:val="671300CD"/>
    <w:rsid w:val="671F2137"/>
    <w:rsid w:val="67256725"/>
    <w:rsid w:val="672C3BD3"/>
    <w:rsid w:val="67441F0C"/>
    <w:rsid w:val="674465E9"/>
    <w:rsid w:val="67456CEF"/>
    <w:rsid w:val="67594618"/>
    <w:rsid w:val="675B3954"/>
    <w:rsid w:val="675F4E37"/>
    <w:rsid w:val="676B6466"/>
    <w:rsid w:val="6776404D"/>
    <w:rsid w:val="679406A3"/>
    <w:rsid w:val="67954429"/>
    <w:rsid w:val="67A2383F"/>
    <w:rsid w:val="67B07AFB"/>
    <w:rsid w:val="67B26E00"/>
    <w:rsid w:val="67BA3B34"/>
    <w:rsid w:val="67C47F84"/>
    <w:rsid w:val="67CC2C5F"/>
    <w:rsid w:val="67D14CFB"/>
    <w:rsid w:val="67D85572"/>
    <w:rsid w:val="67DD10E7"/>
    <w:rsid w:val="67E51A4F"/>
    <w:rsid w:val="67E81C89"/>
    <w:rsid w:val="67EF77E3"/>
    <w:rsid w:val="67F16AAB"/>
    <w:rsid w:val="67FF2225"/>
    <w:rsid w:val="68022928"/>
    <w:rsid w:val="68163291"/>
    <w:rsid w:val="68244FDF"/>
    <w:rsid w:val="682634A6"/>
    <w:rsid w:val="682824F4"/>
    <w:rsid w:val="68335612"/>
    <w:rsid w:val="683D75EE"/>
    <w:rsid w:val="683F6341"/>
    <w:rsid w:val="68413BF7"/>
    <w:rsid w:val="684A3899"/>
    <w:rsid w:val="68516552"/>
    <w:rsid w:val="685819BA"/>
    <w:rsid w:val="685D249D"/>
    <w:rsid w:val="68600066"/>
    <w:rsid w:val="6861776A"/>
    <w:rsid w:val="687222C2"/>
    <w:rsid w:val="6879445C"/>
    <w:rsid w:val="687A5897"/>
    <w:rsid w:val="687D194E"/>
    <w:rsid w:val="68945561"/>
    <w:rsid w:val="689D6C87"/>
    <w:rsid w:val="68A05E34"/>
    <w:rsid w:val="68AD0074"/>
    <w:rsid w:val="68CF78A2"/>
    <w:rsid w:val="68D4182F"/>
    <w:rsid w:val="68DA458B"/>
    <w:rsid w:val="68E565D8"/>
    <w:rsid w:val="68ED4DA7"/>
    <w:rsid w:val="68FC5EBD"/>
    <w:rsid w:val="690D65A1"/>
    <w:rsid w:val="69122538"/>
    <w:rsid w:val="69194FE8"/>
    <w:rsid w:val="691D6C1E"/>
    <w:rsid w:val="691F4315"/>
    <w:rsid w:val="692C2AEA"/>
    <w:rsid w:val="69383028"/>
    <w:rsid w:val="694D0C27"/>
    <w:rsid w:val="69544350"/>
    <w:rsid w:val="696740B2"/>
    <w:rsid w:val="696C0671"/>
    <w:rsid w:val="69703FA0"/>
    <w:rsid w:val="69791182"/>
    <w:rsid w:val="698455B8"/>
    <w:rsid w:val="69997B9C"/>
    <w:rsid w:val="69A53B11"/>
    <w:rsid w:val="69A84304"/>
    <w:rsid w:val="69AC5DA1"/>
    <w:rsid w:val="69B52A42"/>
    <w:rsid w:val="69B67148"/>
    <w:rsid w:val="69BE4DB3"/>
    <w:rsid w:val="69C36A1D"/>
    <w:rsid w:val="69CF0E91"/>
    <w:rsid w:val="69CF0ED8"/>
    <w:rsid w:val="69D02241"/>
    <w:rsid w:val="69D52B56"/>
    <w:rsid w:val="69D54DDD"/>
    <w:rsid w:val="69D96877"/>
    <w:rsid w:val="69DC0162"/>
    <w:rsid w:val="69E028D2"/>
    <w:rsid w:val="69E14758"/>
    <w:rsid w:val="69E47DEF"/>
    <w:rsid w:val="69E874BD"/>
    <w:rsid w:val="69ED52FE"/>
    <w:rsid w:val="69F31D1B"/>
    <w:rsid w:val="69F54308"/>
    <w:rsid w:val="69FC31CB"/>
    <w:rsid w:val="6A0A7A54"/>
    <w:rsid w:val="6A0C706C"/>
    <w:rsid w:val="6A242290"/>
    <w:rsid w:val="6A2622A1"/>
    <w:rsid w:val="6A29523C"/>
    <w:rsid w:val="6A35577F"/>
    <w:rsid w:val="6A3A22EA"/>
    <w:rsid w:val="6A3B76D1"/>
    <w:rsid w:val="6A3F2D1D"/>
    <w:rsid w:val="6A592054"/>
    <w:rsid w:val="6A6F04CF"/>
    <w:rsid w:val="6A777087"/>
    <w:rsid w:val="6A807B72"/>
    <w:rsid w:val="6A820574"/>
    <w:rsid w:val="6A9274CB"/>
    <w:rsid w:val="6A99048F"/>
    <w:rsid w:val="6AA077DB"/>
    <w:rsid w:val="6AA22738"/>
    <w:rsid w:val="6AA47C92"/>
    <w:rsid w:val="6AB909BB"/>
    <w:rsid w:val="6ABA0C51"/>
    <w:rsid w:val="6ABD020C"/>
    <w:rsid w:val="6ABD3E18"/>
    <w:rsid w:val="6ADD6D64"/>
    <w:rsid w:val="6AE032BE"/>
    <w:rsid w:val="6AE24014"/>
    <w:rsid w:val="6AF12E6D"/>
    <w:rsid w:val="6AFA5927"/>
    <w:rsid w:val="6B0F06C2"/>
    <w:rsid w:val="6B2B6878"/>
    <w:rsid w:val="6B313A43"/>
    <w:rsid w:val="6B585A95"/>
    <w:rsid w:val="6B5C172C"/>
    <w:rsid w:val="6B633F4F"/>
    <w:rsid w:val="6B70680D"/>
    <w:rsid w:val="6B816F14"/>
    <w:rsid w:val="6B82736C"/>
    <w:rsid w:val="6B8A779B"/>
    <w:rsid w:val="6B947D7E"/>
    <w:rsid w:val="6BA94B8D"/>
    <w:rsid w:val="6BAD6C20"/>
    <w:rsid w:val="6BAF0432"/>
    <w:rsid w:val="6BB456BB"/>
    <w:rsid w:val="6BB62A44"/>
    <w:rsid w:val="6BC164A3"/>
    <w:rsid w:val="6BD2493B"/>
    <w:rsid w:val="6BD51433"/>
    <w:rsid w:val="6BE052CE"/>
    <w:rsid w:val="6BF2692A"/>
    <w:rsid w:val="6BF358A4"/>
    <w:rsid w:val="6C051F4E"/>
    <w:rsid w:val="6C096C12"/>
    <w:rsid w:val="6C1A5960"/>
    <w:rsid w:val="6C304BD6"/>
    <w:rsid w:val="6C311D32"/>
    <w:rsid w:val="6C377C16"/>
    <w:rsid w:val="6C417EB8"/>
    <w:rsid w:val="6C613F45"/>
    <w:rsid w:val="6C756221"/>
    <w:rsid w:val="6C7B08BB"/>
    <w:rsid w:val="6C816AF9"/>
    <w:rsid w:val="6C846694"/>
    <w:rsid w:val="6C947428"/>
    <w:rsid w:val="6C954D50"/>
    <w:rsid w:val="6CA21112"/>
    <w:rsid w:val="6CA841D2"/>
    <w:rsid w:val="6CB10385"/>
    <w:rsid w:val="6CDF0F3A"/>
    <w:rsid w:val="6CE47854"/>
    <w:rsid w:val="6CE72999"/>
    <w:rsid w:val="6D011AA2"/>
    <w:rsid w:val="6D0D25B8"/>
    <w:rsid w:val="6D1A2893"/>
    <w:rsid w:val="6D2A2544"/>
    <w:rsid w:val="6D490A6B"/>
    <w:rsid w:val="6D4E3368"/>
    <w:rsid w:val="6D5610FF"/>
    <w:rsid w:val="6D582A6D"/>
    <w:rsid w:val="6D604FD1"/>
    <w:rsid w:val="6D635FBA"/>
    <w:rsid w:val="6D6534EB"/>
    <w:rsid w:val="6D6972E3"/>
    <w:rsid w:val="6D6C0EA8"/>
    <w:rsid w:val="6D7025D5"/>
    <w:rsid w:val="6D732F9C"/>
    <w:rsid w:val="6D846F22"/>
    <w:rsid w:val="6D9239A2"/>
    <w:rsid w:val="6DA524EE"/>
    <w:rsid w:val="6DAE5920"/>
    <w:rsid w:val="6DB664EE"/>
    <w:rsid w:val="6DC325DE"/>
    <w:rsid w:val="6DC64BAC"/>
    <w:rsid w:val="6DC91BE5"/>
    <w:rsid w:val="6DDA4BA3"/>
    <w:rsid w:val="6E037AD7"/>
    <w:rsid w:val="6E056523"/>
    <w:rsid w:val="6E074EC9"/>
    <w:rsid w:val="6E0F5F0C"/>
    <w:rsid w:val="6E160E52"/>
    <w:rsid w:val="6E2E569B"/>
    <w:rsid w:val="6E4064F1"/>
    <w:rsid w:val="6E4E39FC"/>
    <w:rsid w:val="6E5545BD"/>
    <w:rsid w:val="6E5D1964"/>
    <w:rsid w:val="6E614B19"/>
    <w:rsid w:val="6E616F13"/>
    <w:rsid w:val="6E7203E4"/>
    <w:rsid w:val="6E7369B5"/>
    <w:rsid w:val="6E7375B5"/>
    <w:rsid w:val="6E743900"/>
    <w:rsid w:val="6E7B3BEF"/>
    <w:rsid w:val="6E7B5CAB"/>
    <w:rsid w:val="6E7F3D55"/>
    <w:rsid w:val="6E80227A"/>
    <w:rsid w:val="6E936F9B"/>
    <w:rsid w:val="6EAA56FE"/>
    <w:rsid w:val="6EB37B5B"/>
    <w:rsid w:val="6EC1762C"/>
    <w:rsid w:val="6ED50081"/>
    <w:rsid w:val="6ED70BA2"/>
    <w:rsid w:val="6EDB7671"/>
    <w:rsid w:val="6EF77260"/>
    <w:rsid w:val="6F0B4C6A"/>
    <w:rsid w:val="6F226923"/>
    <w:rsid w:val="6F2302E3"/>
    <w:rsid w:val="6F314C13"/>
    <w:rsid w:val="6F382FA6"/>
    <w:rsid w:val="6F391F60"/>
    <w:rsid w:val="6F694006"/>
    <w:rsid w:val="6F6C5490"/>
    <w:rsid w:val="6F6D23E0"/>
    <w:rsid w:val="6F6D4CE5"/>
    <w:rsid w:val="6F6D6A5C"/>
    <w:rsid w:val="6F75014C"/>
    <w:rsid w:val="6F761900"/>
    <w:rsid w:val="6FA71AD5"/>
    <w:rsid w:val="6FAF2607"/>
    <w:rsid w:val="6FC328B5"/>
    <w:rsid w:val="6FD34CE8"/>
    <w:rsid w:val="6FD47D24"/>
    <w:rsid w:val="6FE17D06"/>
    <w:rsid w:val="6FEA289F"/>
    <w:rsid w:val="6FEC3757"/>
    <w:rsid w:val="6FF320BF"/>
    <w:rsid w:val="6FF536DD"/>
    <w:rsid w:val="6FF7301B"/>
    <w:rsid w:val="6FF96665"/>
    <w:rsid w:val="6FFD71B3"/>
    <w:rsid w:val="70092381"/>
    <w:rsid w:val="70093037"/>
    <w:rsid w:val="700D2412"/>
    <w:rsid w:val="70112883"/>
    <w:rsid w:val="70243856"/>
    <w:rsid w:val="702A055B"/>
    <w:rsid w:val="703F2471"/>
    <w:rsid w:val="704A511A"/>
    <w:rsid w:val="704B4131"/>
    <w:rsid w:val="70531ED5"/>
    <w:rsid w:val="705A528C"/>
    <w:rsid w:val="7068062C"/>
    <w:rsid w:val="70797E89"/>
    <w:rsid w:val="707F47B3"/>
    <w:rsid w:val="70867905"/>
    <w:rsid w:val="70954F53"/>
    <w:rsid w:val="70971294"/>
    <w:rsid w:val="709F7BD9"/>
    <w:rsid w:val="70A51792"/>
    <w:rsid w:val="70A92DC8"/>
    <w:rsid w:val="70A94A40"/>
    <w:rsid w:val="70B774F6"/>
    <w:rsid w:val="70BB13B4"/>
    <w:rsid w:val="70D80F32"/>
    <w:rsid w:val="70D97C76"/>
    <w:rsid w:val="70F12A55"/>
    <w:rsid w:val="70F76E40"/>
    <w:rsid w:val="710C1219"/>
    <w:rsid w:val="711337D0"/>
    <w:rsid w:val="711D7FAC"/>
    <w:rsid w:val="713173E8"/>
    <w:rsid w:val="71420658"/>
    <w:rsid w:val="7143472C"/>
    <w:rsid w:val="71440341"/>
    <w:rsid w:val="71531561"/>
    <w:rsid w:val="71597148"/>
    <w:rsid w:val="71693DCF"/>
    <w:rsid w:val="71715206"/>
    <w:rsid w:val="71743A1D"/>
    <w:rsid w:val="71774D56"/>
    <w:rsid w:val="718525BE"/>
    <w:rsid w:val="71901CEF"/>
    <w:rsid w:val="719438F4"/>
    <w:rsid w:val="719D7F3F"/>
    <w:rsid w:val="71B55DFD"/>
    <w:rsid w:val="71B75A51"/>
    <w:rsid w:val="71B834E8"/>
    <w:rsid w:val="71BF4078"/>
    <w:rsid w:val="71D0750E"/>
    <w:rsid w:val="71D803D1"/>
    <w:rsid w:val="71DF4622"/>
    <w:rsid w:val="71E501C6"/>
    <w:rsid w:val="71F10578"/>
    <w:rsid w:val="71F40A44"/>
    <w:rsid w:val="71F56263"/>
    <w:rsid w:val="71FB6BC8"/>
    <w:rsid w:val="7202163F"/>
    <w:rsid w:val="72341FD3"/>
    <w:rsid w:val="72364FB6"/>
    <w:rsid w:val="723B04C8"/>
    <w:rsid w:val="724266AF"/>
    <w:rsid w:val="724E6817"/>
    <w:rsid w:val="725F40EB"/>
    <w:rsid w:val="72600D68"/>
    <w:rsid w:val="72604620"/>
    <w:rsid w:val="726B02C1"/>
    <w:rsid w:val="726D2C67"/>
    <w:rsid w:val="727C2338"/>
    <w:rsid w:val="72862316"/>
    <w:rsid w:val="729A0F74"/>
    <w:rsid w:val="72A21DB8"/>
    <w:rsid w:val="72A700F5"/>
    <w:rsid w:val="72BD1FAF"/>
    <w:rsid w:val="72BE7DA1"/>
    <w:rsid w:val="72C02A90"/>
    <w:rsid w:val="72EB23D5"/>
    <w:rsid w:val="72F03574"/>
    <w:rsid w:val="72F77CB6"/>
    <w:rsid w:val="72FA423D"/>
    <w:rsid w:val="73025BA4"/>
    <w:rsid w:val="731438BD"/>
    <w:rsid w:val="73216743"/>
    <w:rsid w:val="732D5C49"/>
    <w:rsid w:val="733155C8"/>
    <w:rsid w:val="73403A1F"/>
    <w:rsid w:val="73407A23"/>
    <w:rsid w:val="73422D3C"/>
    <w:rsid w:val="735171FE"/>
    <w:rsid w:val="73625723"/>
    <w:rsid w:val="737007D9"/>
    <w:rsid w:val="73861499"/>
    <w:rsid w:val="738B5B50"/>
    <w:rsid w:val="73AA53A0"/>
    <w:rsid w:val="73B04F6B"/>
    <w:rsid w:val="73D20D1A"/>
    <w:rsid w:val="73E168D2"/>
    <w:rsid w:val="73E873C4"/>
    <w:rsid w:val="73EC193B"/>
    <w:rsid w:val="73F07AA4"/>
    <w:rsid w:val="74010DBC"/>
    <w:rsid w:val="74054701"/>
    <w:rsid w:val="740D2C3F"/>
    <w:rsid w:val="74135925"/>
    <w:rsid w:val="74176620"/>
    <w:rsid w:val="74262CDB"/>
    <w:rsid w:val="742827DB"/>
    <w:rsid w:val="7429075B"/>
    <w:rsid w:val="742D098E"/>
    <w:rsid w:val="742D6CA9"/>
    <w:rsid w:val="742E58A2"/>
    <w:rsid w:val="742F147C"/>
    <w:rsid w:val="74525628"/>
    <w:rsid w:val="74562CF1"/>
    <w:rsid w:val="745F06BF"/>
    <w:rsid w:val="746C713B"/>
    <w:rsid w:val="748D2368"/>
    <w:rsid w:val="749217E0"/>
    <w:rsid w:val="749D7B3F"/>
    <w:rsid w:val="74B22D8C"/>
    <w:rsid w:val="74C26B38"/>
    <w:rsid w:val="74C55FC1"/>
    <w:rsid w:val="74CC7EC1"/>
    <w:rsid w:val="74D06B63"/>
    <w:rsid w:val="74DA7552"/>
    <w:rsid w:val="74E41FDD"/>
    <w:rsid w:val="74EF6361"/>
    <w:rsid w:val="74F00D7B"/>
    <w:rsid w:val="74F347DF"/>
    <w:rsid w:val="74FA7FE6"/>
    <w:rsid w:val="74FD4A9B"/>
    <w:rsid w:val="75036430"/>
    <w:rsid w:val="750B11C6"/>
    <w:rsid w:val="750C3FF3"/>
    <w:rsid w:val="750E6C81"/>
    <w:rsid w:val="751D43A6"/>
    <w:rsid w:val="75230A9A"/>
    <w:rsid w:val="75367802"/>
    <w:rsid w:val="754163AB"/>
    <w:rsid w:val="75453AE1"/>
    <w:rsid w:val="754F4BAD"/>
    <w:rsid w:val="75533119"/>
    <w:rsid w:val="75573AC9"/>
    <w:rsid w:val="75595449"/>
    <w:rsid w:val="755B307D"/>
    <w:rsid w:val="7572283C"/>
    <w:rsid w:val="758641A3"/>
    <w:rsid w:val="758A08EA"/>
    <w:rsid w:val="758B283A"/>
    <w:rsid w:val="75BD313A"/>
    <w:rsid w:val="75BF09C7"/>
    <w:rsid w:val="75BF6D3D"/>
    <w:rsid w:val="75D0419D"/>
    <w:rsid w:val="75D800EB"/>
    <w:rsid w:val="75DC1EF4"/>
    <w:rsid w:val="75DD7BCA"/>
    <w:rsid w:val="75E50837"/>
    <w:rsid w:val="75ED02CE"/>
    <w:rsid w:val="75EF5520"/>
    <w:rsid w:val="75EF6BD7"/>
    <w:rsid w:val="75F63713"/>
    <w:rsid w:val="75FE4A3C"/>
    <w:rsid w:val="761258D4"/>
    <w:rsid w:val="76134713"/>
    <w:rsid w:val="76143A54"/>
    <w:rsid w:val="76284CE1"/>
    <w:rsid w:val="762D6256"/>
    <w:rsid w:val="7637074A"/>
    <w:rsid w:val="763B63B0"/>
    <w:rsid w:val="764772A3"/>
    <w:rsid w:val="76741EF9"/>
    <w:rsid w:val="767B7960"/>
    <w:rsid w:val="767E0C6B"/>
    <w:rsid w:val="76826888"/>
    <w:rsid w:val="7691181B"/>
    <w:rsid w:val="76956794"/>
    <w:rsid w:val="769A6195"/>
    <w:rsid w:val="769F5EDA"/>
    <w:rsid w:val="76A44430"/>
    <w:rsid w:val="76A71FBB"/>
    <w:rsid w:val="76AA5D81"/>
    <w:rsid w:val="76AB50DC"/>
    <w:rsid w:val="76B50450"/>
    <w:rsid w:val="76BB316D"/>
    <w:rsid w:val="76BB3C83"/>
    <w:rsid w:val="76C80EC7"/>
    <w:rsid w:val="76EC260D"/>
    <w:rsid w:val="76F229DF"/>
    <w:rsid w:val="76F73D47"/>
    <w:rsid w:val="77006E1F"/>
    <w:rsid w:val="77032A24"/>
    <w:rsid w:val="771670C1"/>
    <w:rsid w:val="772C164B"/>
    <w:rsid w:val="772C16E9"/>
    <w:rsid w:val="772E1F8C"/>
    <w:rsid w:val="77316A71"/>
    <w:rsid w:val="773736A8"/>
    <w:rsid w:val="77536779"/>
    <w:rsid w:val="77683E14"/>
    <w:rsid w:val="77734EA5"/>
    <w:rsid w:val="777E537D"/>
    <w:rsid w:val="77A06542"/>
    <w:rsid w:val="77A922C9"/>
    <w:rsid w:val="77AC049C"/>
    <w:rsid w:val="77B23714"/>
    <w:rsid w:val="77BB772D"/>
    <w:rsid w:val="77C33F18"/>
    <w:rsid w:val="77D43FD2"/>
    <w:rsid w:val="77E22F48"/>
    <w:rsid w:val="77EA419F"/>
    <w:rsid w:val="77F03E2F"/>
    <w:rsid w:val="77FA155A"/>
    <w:rsid w:val="781137AD"/>
    <w:rsid w:val="781D13FA"/>
    <w:rsid w:val="78242C2B"/>
    <w:rsid w:val="782817E9"/>
    <w:rsid w:val="78360DEC"/>
    <w:rsid w:val="78402148"/>
    <w:rsid w:val="78555C26"/>
    <w:rsid w:val="7857093C"/>
    <w:rsid w:val="785A4EEE"/>
    <w:rsid w:val="78640057"/>
    <w:rsid w:val="786F115C"/>
    <w:rsid w:val="787755B6"/>
    <w:rsid w:val="78810787"/>
    <w:rsid w:val="78826969"/>
    <w:rsid w:val="788E3AAC"/>
    <w:rsid w:val="78AB6B00"/>
    <w:rsid w:val="78B515B5"/>
    <w:rsid w:val="78BC6FFF"/>
    <w:rsid w:val="78C107B1"/>
    <w:rsid w:val="78C21620"/>
    <w:rsid w:val="78CE2D76"/>
    <w:rsid w:val="78EE2375"/>
    <w:rsid w:val="78FA244C"/>
    <w:rsid w:val="78FE1B78"/>
    <w:rsid w:val="79024116"/>
    <w:rsid w:val="790B5E4F"/>
    <w:rsid w:val="790D572F"/>
    <w:rsid w:val="7911339B"/>
    <w:rsid w:val="79233654"/>
    <w:rsid w:val="793E4F07"/>
    <w:rsid w:val="79455569"/>
    <w:rsid w:val="79470AE2"/>
    <w:rsid w:val="795123A8"/>
    <w:rsid w:val="79524E02"/>
    <w:rsid w:val="79535AC3"/>
    <w:rsid w:val="79620961"/>
    <w:rsid w:val="79987ED2"/>
    <w:rsid w:val="79AE1AE3"/>
    <w:rsid w:val="79AE77FB"/>
    <w:rsid w:val="79AF50E3"/>
    <w:rsid w:val="79B85AA8"/>
    <w:rsid w:val="79C342A8"/>
    <w:rsid w:val="79C34F9F"/>
    <w:rsid w:val="79C81B6A"/>
    <w:rsid w:val="79D46A29"/>
    <w:rsid w:val="79E83652"/>
    <w:rsid w:val="79EF6059"/>
    <w:rsid w:val="79FA50C7"/>
    <w:rsid w:val="7A074D7D"/>
    <w:rsid w:val="7A1053E1"/>
    <w:rsid w:val="7A17618B"/>
    <w:rsid w:val="7A177139"/>
    <w:rsid w:val="7A1E05C7"/>
    <w:rsid w:val="7A205516"/>
    <w:rsid w:val="7A3F1ABF"/>
    <w:rsid w:val="7A413A99"/>
    <w:rsid w:val="7A4609B6"/>
    <w:rsid w:val="7A4642A9"/>
    <w:rsid w:val="7A4972A5"/>
    <w:rsid w:val="7A4B4246"/>
    <w:rsid w:val="7A4B6B30"/>
    <w:rsid w:val="7A544A7B"/>
    <w:rsid w:val="7A5C009B"/>
    <w:rsid w:val="7A5D3D51"/>
    <w:rsid w:val="7A5F0CF7"/>
    <w:rsid w:val="7A6737D5"/>
    <w:rsid w:val="7A675EA5"/>
    <w:rsid w:val="7A6B3865"/>
    <w:rsid w:val="7A7041ED"/>
    <w:rsid w:val="7A832390"/>
    <w:rsid w:val="7A92679C"/>
    <w:rsid w:val="7A955810"/>
    <w:rsid w:val="7A985E92"/>
    <w:rsid w:val="7A9A1D5D"/>
    <w:rsid w:val="7A9C2E47"/>
    <w:rsid w:val="7AC019FF"/>
    <w:rsid w:val="7ACA6FB9"/>
    <w:rsid w:val="7AF46C5F"/>
    <w:rsid w:val="7AF91BCC"/>
    <w:rsid w:val="7B0C5BAE"/>
    <w:rsid w:val="7B230651"/>
    <w:rsid w:val="7B2374FE"/>
    <w:rsid w:val="7B24476E"/>
    <w:rsid w:val="7B34342A"/>
    <w:rsid w:val="7B3873CB"/>
    <w:rsid w:val="7B412669"/>
    <w:rsid w:val="7B472446"/>
    <w:rsid w:val="7B496993"/>
    <w:rsid w:val="7B6B35F1"/>
    <w:rsid w:val="7B763C81"/>
    <w:rsid w:val="7B783675"/>
    <w:rsid w:val="7B796807"/>
    <w:rsid w:val="7B8352C9"/>
    <w:rsid w:val="7BAA07E8"/>
    <w:rsid w:val="7BAB6832"/>
    <w:rsid w:val="7BAC2D3A"/>
    <w:rsid w:val="7BAE3C97"/>
    <w:rsid w:val="7BB16076"/>
    <w:rsid w:val="7BB46DB9"/>
    <w:rsid w:val="7BC12C72"/>
    <w:rsid w:val="7BD53F1A"/>
    <w:rsid w:val="7BD74454"/>
    <w:rsid w:val="7BE96DEC"/>
    <w:rsid w:val="7C0148DF"/>
    <w:rsid w:val="7C021A51"/>
    <w:rsid w:val="7C033C13"/>
    <w:rsid w:val="7C041A0F"/>
    <w:rsid w:val="7C110306"/>
    <w:rsid w:val="7C1A1B2C"/>
    <w:rsid w:val="7C1A63E7"/>
    <w:rsid w:val="7C212B8A"/>
    <w:rsid w:val="7C3C3809"/>
    <w:rsid w:val="7C3D66BC"/>
    <w:rsid w:val="7C6212C4"/>
    <w:rsid w:val="7C8464A1"/>
    <w:rsid w:val="7C9D2D7B"/>
    <w:rsid w:val="7CA26867"/>
    <w:rsid w:val="7CB43A8E"/>
    <w:rsid w:val="7CC106AB"/>
    <w:rsid w:val="7CDF4250"/>
    <w:rsid w:val="7D09113D"/>
    <w:rsid w:val="7D0B1257"/>
    <w:rsid w:val="7D157A0E"/>
    <w:rsid w:val="7D1658AD"/>
    <w:rsid w:val="7D1B2E27"/>
    <w:rsid w:val="7D1D4159"/>
    <w:rsid w:val="7D243099"/>
    <w:rsid w:val="7D4B3993"/>
    <w:rsid w:val="7D5F5E30"/>
    <w:rsid w:val="7D656BAD"/>
    <w:rsid w:val="7D680D06"/>
    <w:rsid w:val="7D6B45FB"/>
    <w:rsid w:val="7D6C208F"/>
    <w:rsid w:val="7D897D56"/>
    <w:rsid w:val="7D8F519C"/>
    <w:rsid w:val="7D9B14E5"/>
    <w:rsid w:val="7DA753B2"/>
    <w:rsid w:val="7DAA42B2"/>
    <w:rsid w:val="7DAA569A"/>
    <w:rsid w:val="7DB025C3"/>
    <w:rsid w:val="7DB1501E"/>
    <w:rsid w:val="7DB31B42"/>
    <w:rsid w:val="7DB676D9"/>
    <w:rsid w:val="7DBE16CF"/>
    <w:rsid w:val="7DC37DE3"/>
    <w:rsid w:val="7DD45912"/>
    <w:rsid w:val="7DD93D26"/>
    <w:rsid w:val="7DF51E1E"/>
    <w:rsid w:val="7E0D4E8F"/>
    <w:rsid w:val="7E107D04"/>
    <w:rsid w:val="7E202441"/>
    <w:rsid w:val="7E214E29"/>
    <w:rsid w:val="7E2E0E57"/>
    <w:rsid w:val="7E304C9A"/>
    <w:rsid w:val="7E5341B1"/>
    <w:rsid w:val="7E613E8F"/>
    <w:rsid w:val="7E616C7B"/>
    <w:rsid w:val="7E733A70"/>
    <w:rsid w:val="7E7B6F02"/>
    <w:rsid w:val="7E7C322C"/>
    <w:rsid w:val="7E8A0780"/>
    <w:rsid w:val="7E974F26"/>
    <w:rsid w:val="7EA574A2"/>
    <w:rsid w:val="7EAF5D14"/>
    <w:rsid w:val="7EBB0DC0"/>
    <w:rsid w:val="7EC42E15"/>
    <w:rsid w:val="7EC50C54"/>
    <w:rsid w:val="7ED11A3C"/>
    <w:rsid w:val="7ED91C72"/>
    <w:rsid w:val="7EEB5BB3"/>
    <w:rsid w:val="7EF05AD7"/>
    <w:rsid w:val="7EFA2ADA"/>
    <w:rsid w:val="7F1568D7"/>
    <w:rsid w:val="7F2E0D24"/>
    <w:rsid w:val="7F312E91"/>
    <w:rsid w:val="7F33645C"/>
    <w:rsid w:val="7F370B28"/>
    <w:rsid w:val="7F4E4DC2"/>
    <w:rsid w:val="7F5A577A"/>
    <w:rsid w:val="7F66205C"/>
    <w:rsid w:val="7F704CA4"/>
    <w:rsid w:val="7F8A0815"/>
    <w:rsid w:val="7F915ABD"/>
    <w:rsid w:val="7FA41496"/>
    <w:rsid w:val="7FA8327A"/>
    <w:rsid w:val="7FB12AEF"/>
    <w:rsid w:val="7FB32EED"/>
    <w:rsid w:val="7FB6358D"/>
    <w:rsid w:val="7FBF394E"/>
    <w:rsid w:val="7FD82F39"/>
    <w:rsid w:val="7FE076F1"/>
    <w:rsid w:val="7FF56F47"/>
    <w:rsid w:val="EBF78395"/>
    <w:rsid w:val="EFB350A0"/>
    <w:rsid w:val="F5D2BC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iPriority="99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a heading"/>
    <w:basedOn w:val="1"/>
    <w:next w:val="1"/>
    <w:unhideWhenUsed/>
    <w:qFormat/>
    <w:uiPriority w:val="99"/>
    <w:pPr>
      <w:spacing w:line="276" w:lineRule="auto"/>
    </w:pPr>
    <w:rPr>
      <w:rFonts w:hint="eastAsia" w:ascii="Arial" w:hAnsi="Arial"/>
      <w:sz w:val="24"/>
    </w:rPr>
  </w:style>
  <w:style w:type="paragraph" w:styleId="3">
    <w:name w:val="Body Text"/>
    <w:basedOn w:val="1"/>
    <w:semiHidden/>
    <w:qFormat/>
    <w:uiPriority w:val="0"/>
    <w:rPr>
      <w:rFonts w:ascii="仿宋" w:hAnsi="仿宋" w:eastAsia="仿宋" w:cs="仿宋"/>
      <w:sz w:val="35"/>
      <w:szCs w:val="35"/>
      <w:lang w:val="en-US" w:eastAsia="en-US" w:bidi="ar-SA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customStyle="1" w:styleId="8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9">
    <w:name w:val="Table Text"/>
    <w:basedOn w:val="1"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theme" Target="theme/theme1.xml"/><Relationship Id="rId7" Type="http://schemas.openxmlformats.org/officeDocument/2006/relationships/footer" Target="footer5.xml"/><Relationship Id="rId6" Type="http://schemas.openxmlformats.org/officeDocument/2006/relationships/footer" Target="footer4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13</Pages>
  <Words>5087</Words>
  <Characters>5521</Characters>
  <Lines>0</Lines>
  <Paragraphs>0</Paragraphs>
  <TotalTime>0</TotalTime>
  <ScaleCrop>false</ScaleCrop>
  <LinksUpToDate>false</LinksUpToDate>
  <CharactersWithSpaces>5671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2024-04-20T16:44:00Z</dcterms:created>
  <dc:creator>新一天</dc:creator>
  <cp:lastModifiedBy>Administrator</cp:lastModifiedBy>
  <dcterms:modified xsi:type="dcterms:W3CDTF">2024-09-30T02:33:07Z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E2864F8BA5FE4E2FB1A1289200BB7A40_13</vt:lpwstr>
  </property>
</Properties>
</file>