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179C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bookmarkStart w:id="0" w:name="_GoBack"/>
      <w:bookmarkEnd w:id="0"/>
    </w:p>
    <w:p w14:paraId="2C1399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 w14:paraId="2B908E97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0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6F0319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53CC1FDF"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60C8C84F">
            <w:pPr>
              <w:spacing w:before="103" w:line="219" w:lineRule="auto"/>
              <w:ind w:left="708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岳阳市岳阳楼区梅溪街道办事处</w:t>
            </w:r>
          </w:p>
        </w:tc>
      </w:tr>
      <w:tr w14:paraId="22B43C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210D3310"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CAD616D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320ED5A"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E0EAAF9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52FE2B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09B6A271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39E25F2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DF7BAB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109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B84422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 w14:paraId="257FBA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6501768D"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D2BFB39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29036B3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9AF7E06"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202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年决算数</w:t>
            </w:r>
          </w:p>
        </w:tc>
      </w:tr>
      <w:tr w14:paraId="136384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9D46E32"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724BED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258F697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1D15D6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A56C1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3850" w:type="dxa"/>
            <w:noWrap w:val="0"/>
            <w:vAlign w:val="top"/>
          </w:tcPr>
          <w:p w14:paraId="193B3CE1"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A86EEE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12E48EC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02D8968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4FF4C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9BBC022"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C46FBE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D5D0BB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01122DD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71202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6853D536"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7A57E0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5DAEF04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9F2562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B6F80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5D3D1B4E"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CF6D06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7DE948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73B725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5FF26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1DE0767E"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27B2E3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2CBAEB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71A52A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ED3AE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0D3E54A"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CD4F29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3010.97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73F82C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CFBD95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.41</w:t>
            </w:r>
          </w:p>
        </w:tc>
      </w:tr>
      <w:tr w14:paraId="6260FC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37EE62C1"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E691B8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135.37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9330DC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27E98D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27.41</w:t>
            </w:r>
          </w:p>
        </w:tc>
      </w:tr>
      <w:tr w14:paraId="239B02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1950CC74"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80B3DD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2875.60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85037A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CF24E7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B6FD6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741F8703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6CA77E0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7E863D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044D174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E1ECB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4D73EC63"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A9B4C6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363A29A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317F50D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6AB36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327F1A6C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4022F97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13CF41F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C72376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DD9E3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3850" w:type="dxa"/>
            <w:noWrap w:val="0"/>
            <w:vAlign w:val="top"/>
          </w:tcPr>
          <w:p w14:paraId="6AC8BB74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DCF427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3CAB7CE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D1B3D7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1C5A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36DD3A6C"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730ADE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146.88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F7592A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195.2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5E5822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5610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.57</w:t>
            </w:r>
          </w:p>
        </w:tc>
      </w:tr>
      <w:tr w14:paraId="46AF81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07B6CAB"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3F5373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23.60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CFD919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12.57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F2299B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45.17</w:t>
            </w:r>
          </w:p>
        </w:tc>
      </w:tr>
      <w:tr w14:paraId="0BBE01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BBE3100"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1B6F62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46.84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6F5A32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1AB966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49.12</w:t>
            </w:r>
          </w:p>
        </w:tc>
      </w:tr>
      <w:tr w14:paraId="6767DB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B78A202"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14500A7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1.80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7CB6AC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9940EE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0.06</w:t>
            </w:r>
          </w:p>
        </w:tc>
      </w:tr>
      <w:tr w14:paraId="2EE5C3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23C8071F"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4B25E0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2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33AAEFF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410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.6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E8A7B1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1014.27</w:t>
            </w:r>
          </w:p>
        </w:tc>
      </w:tr>
      <w:tr w14:paraId="36F02B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3648795D"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FF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03CA005">
            <w:pPr>
              <w:jc w:val="center"/>
              <w:rPr>
                <w:rFonts w:hint="eastAsia" w:asciiTheme="majorEastAsia" w:hAnsiTheme="majorEastAsia" w:eastAsiaTheme="majorEastAsia" w:cstheme="majorEastAsia"/>
                <w:color w:val="auto"/>
                <w:sz w:val="22"/>
                <w:szCs w:val="22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03AFFE94">
            <w:pPr>
              <w:jc w:val="center"/>
              <w:rPr>
                <w:rFonts w:hint="default" w:asciiTheme="majorEastAsia" w:hAnsiTheme="majorEastAsia" w:eastAsiaTheme="majorEastAsia" w:cstheme="majorEastAsia"/>
                <w:color w:val="auto"/>
                <w:sz w:val="22"/>
                <w:szCs w:val="22"/>
                <w:lang w:val="en-US" w:eastAsia="zh-CN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50EA7CE6">
            <w:pPr>
              <w:jc w:val="center"/>
              <w:rPr>
                <w:rFonts w:hint="eastAsia" w:asciiTheme="majorEastAsia" w:hAnsiTheme="majorEastAsia" w:eastAsiaTheme="majorEastAsia" w:cstheme="majorEastAsia"/>
                <w:color w:val="auto"/>
                <w:sz w:val="22"/>
                <w:szCs w:val="22"/>
              </w:rPr>
            </w:pPr>
          </w:p>
        </w:tc>
      </w:tr>
      <w:tr w14:paraId="2E42F3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26CB43A8"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31A0DDCE"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 w14:paraId="0D8DCE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1390B6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379A39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4170E3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64BC4C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0CE146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6F7FC6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60BDCB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3F94DC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4761F6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695E3C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7A4220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462E01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5C600E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40F221C3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 w14:paraId="3989CD96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 w14:paraId="24E26E02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 w14:paraId="02788CE6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 w14:paraId="159177DC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 w14:paraId="7865767C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 w14:paraId="7B49528C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7D7A7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5F4625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7494E4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加强宣传教育，提高节约意识；制定相关制度，强化节约意识落实；建立精细化管理体系，加强资源的有效利用。</w:t>
            </w:r>
          </w:p>
        </w:tc>
      </w:tr>
    </w:tbl>
    <w:p w14:paraId="4696BF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62A7B0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5B35DB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33C68E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 w14:paraId="07B706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 w14:paraId="2811C3A2"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0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 w14:paraId="1D7C1B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 w14:paraId="25F2A5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 w14:paraId="51C02B7A"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岳阳市岳阳楼区梅溪街道办事处</w:t>
            </w:r>
          </w:p>
        </w:tc>
      </w:tr>
      <w:tr w14:paraId="0A49E2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E1AB9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41F22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290E75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399CCC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 w14:paraId="65A10B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7942C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 w14:paraId="7B13F2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 w14:paraId="4392C1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 w14:paraId="394E3F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66C167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 w14:paraId="59FF61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59DD8F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9006F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 w14:paraId="4D2084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02DD55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1793.12</w:t>
            </w:r>
          </w:p>
        </w:tc>
        <w:tc>
          <w:tcPr>
            <w:tcW w:w="1319" w:type="dxa"/>
            <w:noWrap w:val="0"/>
            <w:vAlign w:val="center"/>
          </w:tcPr>
          <w:p w14:paraId="30D29B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6930.72</w:t>
            </w:r>
          </w:p>
        </w:tc>
        <w:tc>
          <w:tcPr>
            <w:tcW w:w="1259" w:type="dxa"/>
            <w:noWrap w:val="0"/>
            <w:vAlign w:val="center"/>
          </w:tcPr>
          <w:p w14:paraId="5A3E79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6930.72</w:t>
            </w:r>
          </w:p>
        </w:tc>
        <w:tc>
          <w:tcPr>
            <w:tcW w:w="719" w:type="dxa"/>
            <w:noWrap w:val="0"/>
            <w:vAlign w:val="center"/>
          </w:tcPr>
          <w:p w14:paraId="52A1F9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6CEDCA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 w14:paraId="4A42AC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14914B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0FE24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1030AA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7E978D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 w14:paraId="1CF256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65DE2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5C6984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4656.3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6D1E63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6903.31</w:t>
            </w:r>
          </w:p>
        </w:tc>
      </w:tr>
      <w:tr w14:paraId="06E9D2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BD981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19FD6B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59988F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default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.41</w:t>
            </w:r>
          </w:p>
        </w:tc>
      </w:tr>
      <w:tr w14:paraId="0D02D5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E85B5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06FED3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2F2530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8F008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7323A4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6065CB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2274.42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59C1AB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C872C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209A8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 w14:paraId="140DD3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642F09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747EEB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71A966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5408ABF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突出党建引领，政治建设不断强化，深入学习贯彻党的二十大精神，多措并举激发党建活力。</w:t>
            </w:r>
          </w:p>
          <w:p w14:paraId="17EC76D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狠抓正风肃纪，加强廉政氛围。</w:t>
            </w:r>
          </w:p>
          <w:p w14:paraId="3D15E3E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优化营商环境，经济发展稳中有进。</w:t>
            </w:r>
          </w:p>
          <w:p w14:paraId="28843E9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坚持综合施策，社会治理革故鼎新。</w:t>
            </w:r>
          </w:p>
          <w:p w14:paraId="5DE19F4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办好惠民实事，民生帮扶用心用情。</w:t>
            </w:r>
          </w:p>
          <w:p w14:paraId="2677A51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守护生态文明，城市环境日益净美。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1C70864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常态化开展中心组学习10次、理论学习20余次。</w:t>
            </w:r>
          </w:p>
          <w:p w14:paraId="190DD51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对中央八项规定和纠四风工作做到逢会必讲，扎实推进清廉村居建设，出台“两禁”制度。</w:t>
            </w:r>
          </w:p>
          <w:p w14:paraId="3618480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全力以赴服务4个重点在建项目，全面排查辖区寓外乡友，建立寓外乡友数据库。</w:t>
            </w:r>
          </w:p>
          <w:p w14:paraId="1C3A303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Chars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</w:t>
            </w: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街道大局和谐稳定、信访总量持续下降、诉源治理成效明显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468029D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Chars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5、</w:t>
            </w:r>
            <w:r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民生福祉持续增进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  <w:p w14:paraId="2EA5BB0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Chars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6、持续深化爱国卫生运动，市容市貌不断优化。</w:t>
            </w:r>
          </w:p>
        </w:tc>
      </w:tr>
      <w:tr w14:paraId="6F98F2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08A38E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AAB53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 w14:paraId="718F76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 w14:paraId="3866F3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 w14:paraId="585448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 w14:paraId="13F2EF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 w14:paraId="4A96A0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 w14:paraId="4E375D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751C9E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 w14:paraId="526ED8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3663E4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655A25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6F3D0B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6B5210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9CA97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D9236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D7326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43CE8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427F02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7D485B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5C3DF7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开展党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的专题理论学习次数</w:t>
            </w:r>
          </w:p>
        </w:tc>
        <w:tc>
          <w:tcPr>
            <w:tcW w:w="1319" w:type="dxa"/>
            <w:noWrap w:val="0"/>
            <w:vAlign w:val="center"/>
          </w:tcPr>
          <w:p w14:paraId="320C66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10次</w:t>
            </w:r>
          </w:p>
        </w:tc>
        <w:tc>
          <w:tcPr>
            <w:tcW w:w="1259" w:type="dxa"/>
            <w:noWrap w:val="0"/>
            <w:vAlign w:val="center"/>
          </w:tcPr>
          <w:p w14:paraId="5F329B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20次</w:t>
            </w:r>
          </w:p>
        </w:tc>
        <w:tc>
          <w:tcPr>
            <w:tcW w:w="719" w:type="dxa"/>
            <w:noWrap w:val="0"/>
            <w:vAlign w:val="center"/>
          </w:tcPr>
          <w:p w14:paraId="1E89A9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6262B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41B191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81E4B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99EADF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0497B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AA16A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60FBEA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服务重点在建项目</w:t>
            </w:r>
          </w:p>
        </w:tc>
        <w:tc>
          <w:tcPr>
            <w:tcW w:w="1319" w:type="dxa"/>
            <w:noWrap w:val="0"/>
            <w:vAlign w:val="center"/>
          </w:tcPr>
          <w:p w14:paraId="78B42B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4个</w:t>
            </w:r>
          </w:p>
        </w:tc>
        <w:tc>
          <w:tcPr>
            <w:tcW w:w="1259" w:type="dxa"/>
            <w:noWrap w:val="0"/>
            <w:vAlign w:val="center"/>
          </w:tcPr>
          <w:p w14:paraId="098195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4个</w:t>
            </w:r>
          </w:p>
        </w:tc>
        <w:tc>
          <w:tcPr>
            <w:tcW w:w="719" w:type="dxa"/>
            <w:noWrap w:val="0"/>
            <w:vAlign w:val="center"/>
          </w:tcPr>
          <w:p w14:paraId="4A2BC9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263F7F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23514C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FB907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94E08B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FC6FB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77ABE1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7DB86F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12345市民服务热线受理率</w:t>
            </w:r>
          </w:p>
        </w:tc>
        <w:tc>
          <w:tcPr>
            <w:tcW w:w="1319" w:type="dxa"/>
            <w:noWrap w:val="0"/>
            <w:vAlign w:val="center"/>
          </w:tcPr>
          <w:p w14:paraId="52C4C9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≥98%</w:t>
            </w:r>
          </w:p>
        </w:tc>
        <w:tc>
          <w:tcPr>
            <w:tcW w:w="1259" w:type="dxa"/>
            <w:noWrap w:val="0"/>
            <w:vAlign w:val="center"/>
          </w:tcPr>
          <w:p w14:paraId="11D71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99.67%</w:t>
            </w:r>
          </w:p>
        </w:tc>
        <w:tc>
          <w:tcPr>
            <w:tcW w:w="719" w:type="dxa"/>
            <w:noWrap w:val="0"/>
            <w:vAlign w:val="center"/>
          </w:tcPr>
          <w:p w14:paraId="25B1E9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7C7CB5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1958BD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A085A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E0BB2B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262A9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5436E0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E0B08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民生帮扶救助户数</w:t>
            </w:r>
          </w:p>
        </w:tc>
        <w:tc>
          <w:tcPr>
            <w:tcW w:w="1319" w:type="dxa"/>
            <w:noWrap w:val="0"/>
            <w:vAlign w:val="center"/>
          </w:tcPr>
          <w:p w14:paraId="56DC6A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500户</w:t>
            </w:r>
          </w:p>
        </w:tc>
        <w:tc>
          <w:tcPr>
            <w:tcW w:w="1259" w:type="dxa"/>
            <w:noWrap w:val="0"/>
            <w:vAlign w:val="center"/>
          </w:tcPr>
          <w:p w14:paraId="708EAE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685户</w:t>
            </w:r>
          </w:p>
        </w:tc>
        <w:tc>
          <w:tcPr>
            <w:tcW w:w="719" w:type="dxa"/>
            <w:noWrap w:val="0"/>
            <w:vAlign w:val="center"/>
          </w:tcPr>
          <w:p w14:paraId="5F9638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4920CA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42BB14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2E76E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03B35E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412A2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0C6DE9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5C9F1A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环境整治次数</w:t>
            </w:r>
          </w:p>
        </w:tc>
        <w:tc>
          <w:tcPr>
            <w:tcW w:w="1319" w:type="dxa"/>
            <w:noWrap w:val="0"/>
            <w:vAlign w:val="center"/>
          </w:tcPr>
          <w:p w14:paraId="6D4A9E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24次</w:t>
            </w:r>
          </w:p>
        </w:tc>
        <w:tc>
          <w:tcPr>
            <w:tcW w:w="1259" w:type="dxa"/>
            <w:noWrap w:val="0"/>
            <w:vAlign w:val="center"/>
          </w:tcPr>
          <w:p w14:paraId="3524BE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28次</w:t>
            </w:r>
          </w:p>
        </w:tc>
        <w:tc>
          <w:tcPr>
            <w:tcW w:w="719" w:type="dxa"/>
            <w:noWrap w:val="0"/>
            <w:vAlign w:val="center"/>
          </w:tcPr>
          <w:p w14:paraId="56D696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0CAC2D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5AB467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9AF5C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F84113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167EF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6877B2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68E080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重点项目建设满意率</w:t>
            </w:r>
          </w:p>
        </w:tc>
        <w:tc>
          <w:tcPr>
            <w:tcW w:w="1319" w:type="dxa"/>
            <w:noWrap w:val="0"/>
            <w:vAlign w:val="center"/>
          </w:tcPr>
          <w:p w14:paraId="77DEA8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26779F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 w14:paraId="5D568D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44196F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1275" w:type="dxa"/>
            <w:noWrap w:val="0"/>
            <w:vAlign w:val="center"/>
          </w:tcPr>
          <w:p w14:paraId="16C5C6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E88B4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0CCFD28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E54AE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EEE57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24765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基层善治率</w:t>
            </w:r>
          </w:p>
        </w:tc>
        <w:tc>
          <w:tcPr>
            <w:tcW w:w="1319" w:type="dxa"/>
            <w:noWrap w:val="0"/>
            <w:vAlign w:val="center"/>
          </w:tcPr>
          <w:p w14:paraId="6A7371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20DF44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451B2F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1F8C0B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1B7136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F1590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4CE17D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93096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245732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2AFECB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9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eastAsia="zh-CN"/>
                <w14:textFill>
                  <w14:solidFill>
                    <w14:schemeClr w14:val="tx1"/>
                  </w14:solidFill>
                </w14:textFill>
              </w:rPr>
              <w:t>拆除违法建设</w:t>
            </w:r>
          </w:p>
        </w:tc>
        <w:tc>
          <w:tcPr>
            <w:tcW w:w="1319" w:type="dxa"/>
            <w:noWrap w:val="0"/>
            <w:vAlign w:val="center"/>
          </w:tcPr>
          <w:p w14:paraId="335677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6C819B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3B3A60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4074B0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082DBC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0BAA9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F4F7E0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8861C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7830C3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6848D0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各项工作的开展与落实</w:t>
            </w:r>
          </w:p>
        </w:tc>
        <w:tc>
          <w:tcPr>
            <w:tcW w:w="1319" w:type="dxa"/>
            <w:noWrap w:val="0"/>
            <w:vAlign w:val="center"/>
          </w:tcPr>
          <w:p w14:paraId="158382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</w:tc>
        <w:tc>
          <w:tcPr>
            <w:tcW w:w="1259" w:type="dxa"/>
            <w:noWrap w:val="0"/>
            <w:vAlign w:val="center"/>
          </w:tcPr>
          <w:p w14:paraId="14CB54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按时完成</w:t>
            </w:r>
          </w:p>
        </w:tc>
        <w:tc>
          <w:tcPr>
            <w:tcW w:w="719" w:type="dxa"/>
            <w:noWrap w:val="0"/>
            <w:vAlign w:val="center"/>
          </w:tcPr>
          <w:p w14:paraId="0AA485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785FFF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4EAC01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FB74F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54E988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0E37A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073883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20059B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全年经费开支</w:t>
            </w:r>
          </w:p>
        </w:tc>
        <w:tc>
          <w:tcPr>
            <w:tcW w:w="1319" w:type="dxa"/>
            <w:noWrap w:val="0"/>
            <w:vAlign w:val="center"/>
          </w:tcPr>
          <w:p w14:paraId="40C8BD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预算金额≤6930.72万元</w:t>
            </w:r>
          </w:p>
        </w:tc>
        <w:tc>
          <w:tcPr>
            <w:tcW w:w="1259" w:type="dxa"/>
            <w:noWrap w:val="0"/>
            <w:vAlign w:val="center"/>
          </w:tcPr>
          <w:p w14:paraId="6AEBC4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6930.72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万</w:t>
            </w:r>
          </w:p>
        </w:tc>
        <w:tc>
          <w:tcPr>
            <w:tcW w:w="719" w:type="dxa"/>
            <w:noWrap w:val="0"/>
            <w:vAlign w:val="center"/>
          </w:tcPr>
          <w:p w14:paraId="1FF8F9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7C9D36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640FBB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D5FA2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64E683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31D94C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2189C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9AECE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F90EB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47D69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5C6E8B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38DFB9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0F4A18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53CFB8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大力发展地方产业，增加就业机会</w:t>
            </w:r>
          </w:p>
        </w:tc>
        <w:tc>
          <w:tcPr>
            <w:tcW w:w="1319" w:type="dxa"/>
            <w:noWrap w:val="0"/>
            <w:vAlign w:val="center"/>
          </w:tcPr>
          <w:p w14:paraId="278E64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1259" w:type="dxa"/>
            <w:noWrap w:val="0"/>
            <w:vAlign w:val="center"/>
          </w:tcPr>
          <w:p w14:paraId="536467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719" w:type="dxa"/>
            <w:noWrap w:val="0"/>
            <w:vAlign w:val="center"/>
          </w:tcPr>
          <w:p w14:paraId="1F58F0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051816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4.5</w:t>
            </w:r>
          </w:p>
        </w:tc>
        <w:tc>
          <w:tcPr>
            <w:tcW w:w="1275" w:type="dxa"/>
            <w:noWrap w:val="0"/>
            <w:vAlign w:val="center"/>
          </w:tcPr>
          <w:p w14:paraId="020628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D478E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F9F421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D7DBC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120A9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0AB7E5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促进地方经济可持续发展，增加地方群众的经济效益</w:t>
            </w:r>
          </w:p>
        </w:tc>
        <w:tc>
          <w:tcPr>
            <w:tcW w:w="1319" w:type="dxa"/>
            <w:noWrap w:val="0"/>
            <w:vAlign w:val="center"/>
          </w:tcPr>
          <w:p w14:paraId="53F480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1259" w:type="dxa"/>
            <w:noWrap w:val="0"/>
            <w:vAlign w:val="center"/>
          </w:tcPr>
          <w:p w14:paraId="5B4B5E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719" w:type="dxa"/>
            <w:noWrap w:val="0"/>
            <w:vAlign w:val="center"/>
          </w:tcPr>
          <w:p w14:paraId="3033DB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496F06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51FB71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81B54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D25D29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AA4D3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17897B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65B0B4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382179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道路提质改造</w:t>
            </w: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方便居民出行，提升群众的安全感、幸福感</w:t>
            </w:r>
          </w:p>
        </w:tc>
        <w:tc>
          <w:tcPr>
            <w:tcW w:w="1319" w:type="dxa"/>
            <w:noWrap w:val="0"/>
            <w:vAlign w:val="center"/>
          </w:tcPr>
          <w:p w14:paraId="25AC60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1259" w:type="dxa"/>
            <w:noWrap w:val="0"/>
            <w:vAlign w:val="center"/>
          </w:tcPr>
          <w:p w14:paraId="35A961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719" w:type="dxa"/>
            <w:noWrap w:val="0"/>
            <w:vAlign w:val="center"/>
          </w:tcPr>
          <w:p w14:paraId="4EA293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0EA2EC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 w14:paraId="576936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1FBD6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FDC3F9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9BB91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53F7EE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751EFC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723525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集中环境整治</w:t>
            </w: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提升辖区居民人居环境</w:t>
            </w:r>
          </w:p>
        </w:tc>
        <w:tc>
          <w:tcPr>
            <w:tcW w:w="1319" w:type="dxa"/>
            <w:noWrap w:val="0"/>
            <w:vAlign w:val="center"/>
          </w:tcPr>
          <w:p w14:paraId="3D6093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1259" w:type="dxa"/>
            <w:noWrap w:val="0"/>
            <w:vAlign w:val="center"/>
          </w:tcPr>
          <w:p w14:paraId="61D1F7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明显提升</w:t>
            </w:r>
          </w:p>
        </w:tc>
        <w:tc>
          <w:tcPr>
            <w:tcW w:w="719" w:type="dxa"/>
            <w:noWrap w:val="0"/>
            <w:vAlign w:val="center"/>
          </w:tcPr>
          <w:p w14:paraId="1A4538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51EFD7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337E30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BD08D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68E71E8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2D84E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0EA9ED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47E6EE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 w14:paraId="4C8992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良好的人居环境促进经济</w:t>
            </w:r>
          </w:p>
        </w:tc>
        <w:tc>
          <w:tcPr>
            <w:tcW w:w="1319" w:type="dxa"/>
            <w:noWrap w:val="0"/>
            <w:vAlign w:val="center"/>
          </w:tcPr>
          <w:p w14:paraId="022F25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1259" w:type="dxa"/>
            <w:noWrap w:val="0"/>
            <w:vAlign w:val="center"/>
          </w:tcPr>
          <w:p w14:paraId="090D48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719" w:type="dxa"/>
            <w:noWrap w:val="0"/>
            <w:vAlign w:val="center"/>
          </w:tcPr>
          <w:p w14:paraId="526D00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281A0F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585FD2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9CCC3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FFDEEC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center"/>
          </w:tcPr>
          <w:p w14:paraId="4C61A1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1E4707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786D3C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5F48A0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20EEF7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5E8ABB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393A2E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辖区老百姓满意度</w:t>
            </w:r>
          </w:p>
        </w:tc>
        <w:tc>
          <w:tcPr>
            <w:tcW w:w="1319" w:type="dxa"/>
            <w:noWrap w:val="0"/>
            <w:vAlign w:val="center"/>
          </w:tcPr>
          <w:p w14:paraId="63A744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 w14:paraId="4C0A55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 w14:paraId="0BA491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531A98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2C97D2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6093A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 w14:paraId="72C006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 w14:paraId="188651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 w14:paraId="309BA3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275" w:type="dxa"/>
            <w:noWrap w:val="0"/>
            <w:vAlign w:val="center"/>
          </w:tcPr>
          <w:p w14:paraId="2F4917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2A5501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 w14:paraId="789EE4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 w14:paraId="17CE3D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0AF82A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 w14:paraId="6D2C6E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年度岳阳市岳阳楼区梅溪街道办事处</w:t>
      </w:r>
    </w:p>
    <w:p w14:paraId="23EB6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 w14:paraId="396AE7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CB6F3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E7466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FC60D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247A7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F7D89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B4669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2A41F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96699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9B041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FCF96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DAACF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D665A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B5E0B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FD322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C0279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3C127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88D75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99B64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C4542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E76B5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9176F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74F66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FEA86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DF949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E964A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989B6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 w14:paraId="0EE77E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 w14:paraId="7FD815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2E298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114C0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3A580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09E20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2023年度岳阳市岳阳楼区梅溪街道办事处</w:t>
      </w:r>
    </w:p>
    <w:p w14:paraId="386531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 w14:paraId="7578AF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1FE08A4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2F68295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（一）部门职责 </w:t>
      </w:r>
    </w:p>
    <w:p w14:paraId="1B6DC1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1、街道办事处的主要职能为指导、搞好辖区内居委会的工作，支持、帮助居委会加强思想、组织、制度建设，向上级人民政府和有关部门及时反映居民的意见、建议和要求。 </w:t>
      </w:r>
    </w:p>
    <w:p w14:paraId="62ABE1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2、党政办公室：协助街道领导处理党务和政务等日常事务；负责机关文电、重要文稿、信息、档案、机要、保密、会务、接待、后勤等工作；负责综合协调、综合调研、综合考核等工作党政办公室：协助街道领导处理党务和政务等日常事务；负责机关文电、重要文稿、信息、档案、机要、保密、会务、接待、后勤等工作；负责综合协调、综合调研、综合考核等工作。 </w:t>
      </w:r>
    </w:p>
    <w:p w14:paraId="74AA41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3、党建办公室：负责基层组织建设和党员队伍建设工作；落实党建工作责任制，负责干部人事、思想宣传、意识形态、网信、文明创建、统一战线、民宗侨务、机构编制等工作；负责离退休干部管理服务；协调群团组织承接赋权、委托下放、公共服务等有关事项党建办公室：负责基层组织建设和党员队伍建设工作；落实党建工作责任制，负责干部人事、思想宣传、意识形态、网信、文明创建、统一战线、民宗侨务、机构编制等工作；负责离退休干部管理服务；协调群团组织承接赋权、委托下放、公共服务等有关事项。 </w:t>
      </w:r>
    </w:p>
    <w:p w14:paraId="6A8105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4、经济发展办公室（自然资源和生态环境办公室）：负责编制实施经济社会发展规划和年度计划；指导协调二、三产业发展，推进经济结构调整；负责做好移民开发工作；负责做好饮用水水源地、矿产资源、项目建设和生态环境的整体保护、系统修复及其治理工作；负责组织落实大气严重污染时的非常紧急措施和强制性应急措施；负责辖区内水库大坝、内河交通等安全管理、监督检查及事故应急处理，以及河道（河长制）管理；负责组织开展辖区内动物疫病预防控制、强制免疫，制止处置畜禽养殖环境污染行为，做好三类动物疫情发生的防治净化工作；负责农产品质量安全管理和事故处理工作；负责辖区内养犬的管理，捕杀狂犬、野犬。根据授权，负责承接城市管理、农林、生态环境、农林畜牧水产、经济社会调查统计、科技工信、金融商贸等方面直接赋权、委托下放、服务前移的事务性工作和公益性服务。 </w:t>
      </w:r>
    </w:p>
    <w:p w14:paraId="2A3441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5、社会事务：负责就业和社会保障、民政优抚、社会救助、医疗保障、卫生健康、文体、计生、教育、慈善、民族宗教等工作；负责退役军人管理等工作；负责行政审批和公共服务事项管理工作；负责协调职业技能培训和劳务输出、劳动争议调解、社会保障服务等工作。 </w:t>
      </w:r>
    </w:p>
    <w:p w14:paraId="2FA6B6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6、应急管理办公室：负责突发事件应急预案的制定与发布，应急知识的宣传普及和应急演练的组织，做好应急防范和抗险救灾准备工作；负责辖区安全监督、消防监督检查和安全隐患排查整治;做好特大事故的防范工作，配合做好特别重大事故以下等级生产安全事故调查工作；负责做好生产经营单位安全生产监督管理、隐患排查治理、非法生产经营查处和安全事故应急处置救援等工作；负责危险化学品事故的应急处置；负责洪涝、地质等自然灾害的巡回检查、处理上报、应急处置、避灾疏散；负责抗洪抢险和灾后的救灾减灾等工作；负责组织落实紧急防汛期的非常紧急措施和强制性应急措施；负责森林火灾的预防、调查核实及扑救工作；负责应急救援物资的调用、征用和归还补偿工作；负责自然灾害救助对象的初审认定和救助。根据授权，负责承接应急管理等方面直接赋权、委托下放、服务前移的有关事项。 </w:t>
      </w:r>
    </w:p>
    <w:p w14:paraId="3CE6A0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7、综治信访办公室：负责维护社会稳定，全面掌握辖区社会稳定形势，组织开展社会矛盾纠纷排查、调处，协调有关部门妥善处置重大复杂矛盾纠纷；落实防范措施，组织开展突出治安问题排查整治；推进社会管理，督促、指导有关单位做好社会闲散人员、刑释解教人员、社区矫正对象、邪教人员及其他高危人员的帮教服务和管控工作；负责禁毒、戒毒（康复）工作，开展全民禁毒宣传和预防教育；开展平安建设，组织群防群治；落实综治民调，接待群众来信来访。 </w:t>
      </w:r>
    </w:p>
    <w:p w14:paraId="7C4E35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8、社会事业综合服务中心：负责公共卫生事件的应急处置、传染病疫情的预防控制、职业健康、计划生育、流动人口婚育状况等有关事务；负责做好城乡居民社会养老保险登记、就业登记和失业登记；负责城乡居民基本医疗保险参保登记、缴费续保、城乡医疗救助待遇核定工作。根据委托，负责承接教育、文化、体育、广电、旅游、红十字会等方面的事务性工作和公益性服务。 </w:t>
      </w:r>
    </w:p>
    <w:p w14:paraId="34A6B0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9、产业项目综合服务中心 ：负责修建临时建（构）筑物和其他设施的审核以及使用宅基地、空闲地建设住宅的审核；负责公共设施和公益事业建设初审和建设用地、公共租赁住房保障或住房租赁、危房改造等方面的审核；负责征地拆迁安置相关工作；负责集体所有土地承包经营审批许可和合同备案，做好经营权证颁发和家庭农场申报的初审；负责对辖区内水土保持的监督管理；负责指导辖区物业小区业主委员会组建；根据委托，承办辖区内征地拆迁安置、厂地协作、重点项目建设、自然资源和规划、住建等方面的事务性工作和公益性服务。 </w:t>
      </w:r>
    </w:p>
    <w:p w14:paraId="2218D0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10、公共服务和网格化中心（政务、便民服务中心）：负责承办辖区内企业和群众相关政务服务和公共服务事项；负责梳理政务服务事项目录，优化办事流程，提升服务质量等；负责做好“互联网+政务服务”工作，实行政务服务事项“一网通办”“全域通办”及各类审批事项盖章办结、证件办理、证明开具，实行“一枚印章管审批（服务）”；负责协调推进优化经济发展环境工作；负责“12345”市长热线和市（区）长信箱工单处理；负责指导社区开展公共（便民）服务，对社区办事窗口服务进行监督考核；承担网格化管理的巡查、指挥、调度、督办等平台的事务性工作；进一步拓展服务党组织和党员群众的功能。 </w:t>
      </w:r>
    </w:p>
    <w:p w14:paraId="46D895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11、退役军人服务站：负责辖区内退役军人及军烈属就业创业、优抚帮扶、权益保障、走访慰问、信访接待、政策法律服务等方面的事务性工作；协助做好涉退役军人舆情的收集、引导工作；协助开展退役军人和其他优抚对象信息数据采集、资料管理、汇总分析等工作；指导社区退役军人服务站做好退役军人教育管理服务工作。 </w:t>
      </w:r>
    </w:p>
    <w:p w14:paraId="105082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12、综合行政执法大队：依据法律、法规和相关政策，整合辖区内禁违拆违的全部职责，根据委托，负责对擅自修建临时建（构）筑物和其他设施、未经规划批准修建住宅、在城市河道和水域修建违法建筑物等行为的处罚，并对逾期不改正的违法建筑进行拆除。根据授权，负责承接自然资源和规划等方面直接赋权、委托下放、服务前移的行政执法事项。 </w:t>
      </w:r>
    </w:p>
    <w:p w14:paraId="18A4DB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13、环境卫生服务中心：负责辖区内环境卫生、爱国卫生、爱卫创建、市容管理和小街巷的市政维护等工作。 </w:t>
      </w:r>
    </w:p>
    <w:p w14:paraId="6FE234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14、财政所：负责街道财政资金预算、资金监管等工作；负责税务、审计、经管等工作；指导和监管社区财务工作。 </w:t>
      </w:r>
    </w:p>
    <w:p w14:paraId="511159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15、司法所：负责基层法治建设，组织开展基层依法治理、法制宣传教育、公共法律服务等工作；负责街道法律顾问工作，指导监督街道综合行政执法大队开展执法活动；负责人民调解、行政调解和相关纠纷、争议的裁决工作；参与社会治安综合治理工作；承担社区矫正、安置帮教等工作。</w:t>
      </w:r>
    </w:p>
    <w:p w14:paraId="2CF3EB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（二）内设机构设置 </w:t>
      </w:r>
    </w:p>
    <w:p w14:paraId="3B0DC3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岳阳市岳阳楼区梅溪办事处内设机构包括：我单位共有编制人数109人，其中：行政编16人，事业编93人。内设机构15个，站所9个，行政村1个，社区10个。</w:t>
      </w: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 w14:paraId="3D54BA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 w14:paraId="427F10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34FBCE34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一般公共预算基本支出202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6903.31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 w14:paraId="2F5B4F64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1292.74万元：包括</w:t>
      </w:r>
      <w:r>
        <w:rPr>
          <w:rFonts w:hint="eastAsia" w:ascii="仿宋" w:hAnsi="仿宋" w:eastAsia="仿宋" w:cs="仿宋"/>
          <w:bCs/>
          <w:sz w:val="30"/>
          <w:szCs w:val="30"/>
        </w:rPr>
        <w:t>基本工资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津贴补贴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绩效工资、</w:t>
      </w:r>
      <w:r>
        <w:rPr>
          <w:rFonts w:hint="eastAsia" w:ascii="仿宋" w:hAnsi="仿宋" w:eastAsia="仿宋" w:cs="仿宋"/>
          <w:bCs/>
          <w:sz w:val="30"/>
          <w:szCs w:val="30"/>
        </w:rPr>
        <w:t>机关事业单位基本养老保险缴费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 xml:space="preserve">、职工基本医疗保险缴费、其他社会保障缴费、住房公积金。 </w:t>
      </w:r>
    </w:p>
    <w:p w14:paraId="3E0DE9AA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公用经费</w:t>
      </w:r>
      <w:r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  <w:t>5610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.57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0"/>
          <w:szCs w:val="30"/>
        </w:rPr>
        <w:t>办公费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水费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电费、</w:t>
      </w:r>
      <w:r>
        <w:rPr>
          <w:rFonts w:hint="eastAsia" w:ascii="仿宋" w:hAnsi="仿宋" w:eastAsia="仿宋" w:cs="仿宋"/>
          <w:bCs/>
          <w:sz w:val="30"/>
          <w:szCs w:val="30"/>
        </w:rPr>
        <w:t xml:space="preserve"> 物业管理费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、</w:t>
      </w:r>
      <w:r>
        <w:rPr>
          <w:rFonts w:hint="eastAsia" w:ascii="仿宋" w:hAnsi="仿宋" w:eastAsia="仿宋" w:cs="仿宋"/>
          <w:bCs/>
          <w:sz w:val="30"/>
          <w:szCs w:val="30"/>
        </w:rPr>
        <w:t>维修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0"/>
          <w:szCs w:val="30"/>
        </w:rPr>
        <w:t>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、培训费、其他交通费用、其他商品和服务支出。</w:t>
      </w:r>
    </w:p>
    <w:p w14:paraId="7D40A4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(二)项目支出情况</w:t>
      </w:r>
    </w:p>
    <w:p w14:paraId="74B6D3E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20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000000" w:themeColor="text1"/>
          <w:spacing w:val="0"/>
          <w:position w:val="0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一般公共预算项目支出2023年度总支出27.41万元，主要包括民政救助等资金。</w:t>
      </w:r>
    </w:p>
    <w:p w14:paraId="7E1D6E0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楷体" w:hAnsi="楷体" w:eastAsia="楷体" w:cs="楷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 w14:paraId="076DFB7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2"/>
          <w:szCs w:val="32"/>
        </w:rPr>
        <w:t>202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32"/>
          <w:szCs w:val="32"/>
        </w:rPr>
        <w:t>年度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政府性基金预算支出0万元。</w:t>
      </w:r>
    </w:p>
    <w:p w14:paraId="5E8D7FCB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楷体" w:hAnsi="楷体" w:eastAsia="楷体" w:cs="楷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 w14:paraId="7B8F4D7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2"/>
          <w:szCs w:val="32"/>
        </w:rPr>
        <w:t>202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32"/>
          <w:szCs w:val="32"/>
        </w:rPr>
        <w:t>年度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国有资本经营预算支出0万元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。</w:t>
      </w:r>
    </w:p>
    <w:p w14:paraId="5D3B1BEF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3" w:firstLineChars="200"/>
        <w:jc w:val="left"/>
        <w:textAlignment w:val="auto"/>
        <w:rPr>
          <w:rFonts w:hint="eastAsia" w:ascii="楷体" w:hAnsi="楷体" w:eastAsia="楷体" w:cs="楷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 w14:paraId="39E52C7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2"/>
          <w:szCs w:val="32"/>
        </w:rPr>
        <w:t>202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32"/>
          <w:szCs w:val="32"/>
        </w:rPr>
        <w:t>年度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社会保险基金预算支出0万元。</w:t>
      </w:r>
    </w:p>
    <w:p w14:paraId="12992F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 w14:paraId="4D6BB796">
      <w:pPr>
        <w:pStyle w:val="6"/>
        <w:keepNext w:val="0"/>
        <w:keepLines w:val="0"/>
        <w:pageBreakBefore w:val="0"/>
        <w:widowControl/>
        <w:numPr>
          <w:ilvl w:val="0"/>
          <w:numId w:val="5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-13" w:leftChars="0" w:right="0" w:firstLine="643" w:firstLineChars="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突出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党建引领，政治建设不断强化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。</w:t>
      </w:r>
      <w:r>
        <w:rPr>
          <w:rFonts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一是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深入学习贯彻党的</w:t>
      </w:r>
      <w:r>
        <w:rPr>
          <w:rFonts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二十大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精神</w:t>
      </w:r>
      <w:r>
        <w:rPr>
          <w:rFonts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常态化开展中心组学习10次、理论学习20余次，全街道读原著原文，领悟原义原理，撰写心得体会，对照精神找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333333"/>
          <w:spacing w:val="0"/>
          <w:w w:val="100"/>
          <w:sz w:val="32"/>
          <w:szCs w:val="32"/>
          <w:shd w:val="clear" w:color="auto" w:fill="FFFFFF"/>
          <w:vertAlign w:val="baseline"/>
        </w:rPr>
        <w:t>实践差距。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二是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多措并举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激发党建活力。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开展“走找想促”活动，班子成员牵头11个调研课题，深入基层一线调研44次，办结民生保障等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实事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28件；举行“守护一江碧水”等系列讲座5次、主题活动40余次；与城陵矶新港区、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云溪区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松阳湖街道开展“一湖两岸三地 共护芭蕉湖区域党建联盟”活动，形成党建引领、党委领导、群众参与、多联共建的新格局。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三是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调优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配强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干部队伍结构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新进选调生1名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、三支一扶人员1名，安置退伍军人17名</w:t>
      </w:r>
      <w:r>
        <w:rPr>
          <w:rFonts w:hint="eastAsia" w:ascii="仿宋_GB2312" w:hAnsi="仿宋_GB2312" w:eastAsia="仿宋_GB2312" w:cs="仿宋_GB2312"/>
          <w:sz w:val="32"/>
          <w:szCs w:val="32"/>
        </w:rPr>
        <w:t>，为干部队伍注入了新鲜血液，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补充了新生力量；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新发展5名预备党员、指导3家企业成立“两新”党支部，不断增强基层党组织的凝聚力和战斗力。</w:t>
      </w:r>
    </w:p>
    <w:p w14:paraId="192AF487"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643" w:firstLineChars="200"/>
        <w:jc w:val="both"/>
        <w:textAlignment w:val="auto"/>
      </w:pP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（二）狠抓正风肃纪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，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廉政氛围愈发浓厚。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一是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注重压力传导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对中央八项规定和纠四风工作做到逢会必讲，不断提升政治“三力”。在（村）社区建立（村）居监察联络站，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有力推动党风廉政建设向纵深发展。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二是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注重执纪督查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坚持严管就是厚爱，开展作风督查5次，对违反纪律2人进行诫勉谈话；严格落实工作考勤制度，开展督查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12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次，对24人次予以通报批评；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三是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注重问题整改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高标准落实区</w:t>
      </w:r>
      <w:r>
        <w:rPr>
          <w:rFonts w:ascii="仿宋" w:hAnsi="仿宋" w:eastAsia="仿宋" w:cs="仿宋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委第一巡察组的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反馈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意见和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未巡先改整治工作任务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，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切实提升履职能力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；认真开展“两带头五整治”纠风防腐专项行动，调查酒驾线索13人，立案8人；进一步抓实“入村亲农”和“三湘护农”专项行动，清理集体经济合同56份；扎实推进清廉村居建设，出台“两禁”制度，成功劝阻居民操办各类宴席60余起，获得了居民群众一致好评。</w:t>
      </w:r>
    </w:p>
    <w:p w14:paraId="39289DF9"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3" w:firstLineChars="200"/>
        <w:jc w:val="both"/>
        <w:textAlignment w:val="auto"/>
      </w:pP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（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三）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优化营商环境，经济发展稳中有进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一是项目建设如火如荼。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全力以赴服务4个重点在建项目，瓦阳路、生态停车场项目竣工赢得群众“满意度”，湘北雅园、建材物流园、胥家桥路东段、G353项目跑出建设“加速度”。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二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是招商引资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马不停蹄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全面排查辖区寓外乡友，建立寓外乡友数据库，共摸排寓外乡友105人，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2次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赴深圳威特利电源有限公司等多家企业开展招商引资考察，深入了解企业基本情况与意向需求。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三是市场主体倍增圆满完成。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全年从区外引进增值税一般纳税人和小规模纳税人企业共5家，预计年内可增加税收400万元。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四是协税护税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成效明显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完成骨干税源企业纳税规模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4200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万元，比去年同期增加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2556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万元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；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将投资11亿元的湘北雅园公租房建设项目施工企业税收全部纳入楼区管理，确保税收不流失。</w:t>
      </w:r>
    </w:p>
    <w:p w14:paraId="706F52BB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71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7"/>
          <w:w w:val="100"/>
          <w:sz w:val="32"/>
          <w:szCs w:val="32"/>
          <w:shd w:val="clear" w:color="auto" w:fill="FFFFFF"/>
          <w:vertAlign w:val="baseline"/>
        </w:rPr>
        <w:t>（四）坚持综合施策，社会治理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7"/>
          <w:w w:val="100"/>
          <w:sz w:val="32"/>
          <w:szCs w:val="32"/>
          <w:shd w:val="clear" w:color="auto" w:fill="FFFFFF"/>
          <w:vertAlign w:val="baseline"/>
          <w:lang w:val="en-US" w:eastAsia="zh-CN"/>
        </w:rPr>
        <w:t>革故鼎新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7"/>
          <w:w w:val="100"/>
          <w:sz w:val="32"/>
          <w:szCs w:val="32"/>
          <w:shd w:val="clear" w:color="auto" w:fill="FFFFFF"/>
          <w:vertAlign w:val="baseline"/>
          <w:lang w:eastAsia="zh-CN"/>
        </w:rPr>
        <w:t>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一是“群英断是非”促基层善治。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7"/>
          <w:w w:val="100"/>
          <w:sz w:val="32"/>
          <w:szCs w:val="32"/>
          <w:shd w:val="clear" w:color="auto" w:fill="FFFFFF"/>
          <w:vertAlign w:val="baseline"/>
        </w:rPr>
        <w:t>充分发挥起步早、基础好的优势，坚持依靠群众解决群众问题，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有效化解各类纠纷矛盾20余起，迎接中央、省、市、区等各级调研考察14次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7"/>
          <w:w w:val="100"/>
          <w:sz w:val="32"/>
          <w:szCs w:val="32"/>
          <w:shd w:val="clear" w:color="auto" w:fill="FFFFFF"/>
          <w:vertAlign w:val="baseline"/>
        </w:rPr>
        <w:t>街道大局和谐稳定、信访总量持续下降、诉源治理成效明显。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二是网格化服务令群众满意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。推动“一件事一次办”落实落细，全年共受理各类12345市民服务热线614件次，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办理率99.67%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市长（区长）信箱46件次，办理率100%，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spacing w:val="7"/>
          <w:w w:val="100"/>
          <w:sz w:val="32"/>
          <w:szCs w:val="32"/>
          <w:shd w:val="clear" w:color="auto" w:fill="FFFFFF"/>
          <w:vertAlign w:val="baseline"/>
        </w:rPr>
        <w:t>确保居民真正感受到有人管事、管事及时。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spacing w:val="7"/>
          <w:w w:val="100"/>
          <w:sz w:val="32"/>
          <w:szCs w:val="32"/>
          <w:shd w:val="clear" w:color="auto" w:fill="FFFFFF"/>
          <w:vertAlign w:val="baseline"/>
          <w:lang w:eastAsia="zh-CN"/>
        </w:rPr>
        <w:t>三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是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平安创建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保和谐稳定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扎实开展“平安街道”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“平安社区”创建，常态化开展扫黑除恶专项斗争工作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保持打击违法犯罪行为的高压态势，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打赢滞留缅北涉诈人员劝返攻坚战，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成功劝返10人；发布</w:t>
      </w:r>
      <w:r>
        <w:rPr>
          <w:rFonts w:hint="eastAsia" w:ascii="仿宋" w:hAnsi="仿宋" w:eastAsia="仿宋" w:cs="仿宋"/>
          <w:sz w:val="32"/>
          <w:szCs w:val="32"/>
        </w:rPr>
        <w:t>《岳阳楼区梅溪街道办事处关于对涉毒违法犯罪线索实行有奖举报》的通知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发动广大居民群众共同参与禁毒排查、整治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6EBC1B5F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71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_GB2312" w:hAnsi="Calibri" w:eastAsia="仿宋_GB2312" w:cs="仿宋_GB2312"/>
          <w:b/>
          <w:bCs/>
          <w:i w:val="0"/>
          <w:iCs w:val="0"/>
          <w:color w:val="000000"/>
          <w:spacing w:val="7"/>
          <w:w w:val="100"/>
          <w:kern w:val="2"/>
          <w:sz w:val="32"/>
          <w:szCs w:val="32"/>
          <w:shd w:val="clear" w:color="auto" w:fill="FFFFFF"/>
          <w:vertAlign w:val="baseline"/>
          <w:lang w:val="en-US" w:eastAsia="zh-CN" w:bidi="ar-SA"/>
        </w:rPr>
        <w:t>（五）办好惠民实事，民生福祉持续增进。</w:t>
      </w:r>
      <w:r>
        <w:rPr>
          <w:rFonts w:hint="eastAsia" w:ascii="楷体_GB2312" w:hAnsi="Calibri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 xml:space="preserve"> 一</w:t>
      </w:r>
      <w:r>
        <w:rPr>
          <w:rFonts w:hint="eastAsia" w:ascii="楷体_GB2312" w:hAnsi="Calibri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是</w:t>
      </w:r>
      <w:r>
        <w:rPr>
          <w:rFonts w:hint="eastAsia" w:ascii="楷体_GB2312" w:hAnsi="Calibri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城市旧改高质高效</w:t>
      </w:r>
      <w:r>
        <w:rPr>
          <w:rFonts w:hint="eastAsia" w:ascii="楷体_GB2312" w:hAnsi="Calibri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全年共有旧改项目26个，总投入5900余万元，现已完成长动小区、工贸城片区部分配套设施旧改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。11月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初已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启动工贸城片区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剩余部分（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和兴路、冷城路配套设施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）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项目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，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投入630万元，预计年前完成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二</w:t>
      </w:r>
      <w:r>
        <w:rPr>
          <w:rFonts w:hint="eastAsia" w:ascii="楷体_GB2312" w:hAnsi="Calibri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是</w:t>
      </w:r>
      <w:r>
        <w:rPr>
          <w:rFonts w:hint="eastAsia" w:ascii="楷体_GB2312" w:hAnsi="Calibri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民生</w:t>
      </w:r>
      <w:r>
        <w:rPr>
          <w:rFonts w:hint="eastAsia" w:ascii="楷体_GB2312" w:hAnsi="Calibri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帮扶用心用情</w:t>
      </w:r>
      <w:r>
        <w:rPr>
          <w:rFonts w:hint="eastAsia" w:ascii="楷体_GB2312" w:hAnsi="Calibri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" w:hAnsi="仿宋" w:eastAsia="仿宋" w:cs="Times New Roman"/>
          <w:sz w:val="32"/>
          <w:szCs w:val="32"/>
        </w:rPr>
        <w:t>规范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低保</w:t>
      </w:r>
      <w:r>
        <w:rPr>
          <w:rFonts w:hint="eastAsia" w:ascii="仿宋" w:hAnsi="仿宋" w:eastAsia="仿宋" w:cs="Times New Roman"/>
          <w:sz w:val="32"/>
          <w:szCs w:val="32"/>
        </w:rPr>
        <w:t>审批程序，继续实行低保金按月银行打卡发放制度，现已救助家庭685户</w:t>
      </w:r>
      <w:r>
        <w:rPr>
          <w:rFonts w:hint="eastAsia" w:ascii="仿宋" w:hAnsi="仿宋" w:eastAsia="仿宋" w:cs="Times New Roman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Times New Roman"/>
          <w:sz w:val="32"/>
          <w:szCs w:val="32"/>
        </w:rPr>
        <w:t>为残疾人争取就业机会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4人</w:t>
      </w:r>
      <w:r>
        <w:rPr>
          <w:rFonts w:hint="eastAsia" w:ascii="仿宋" w:hAnsi="仿宋" w:eastAsia="仿宋" w:cs="Times New Roman"/>
          <w:sz w:val="32"/>
          <w:szCs w:val="32"/>
        </w:rPr>
        <w:t>，办理护理补贴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449人、</w:t>
      </w:r>
      <w:r>
        <w:rPr>
          <w:rFonts w:hint="eastAsia" w:ascii="仿宋" w:hAnsi="仿宋" w:eastAsia="仿宋" w:cs="Times New Roman"/>
          <w:sz w:val="32"/>
          <w:szCs w:val="32"/>
        </w:rPr>
        <w:t>生活困难补贴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361人</w:t>
      </w:r>
      <w:r>
        <w:rPr>
          <w:rFonts w:hint="eastAsia" w:ascii="仿宋" w:hAnsi="仿宋" w:eastAsia="仿宋" w:cs="Times New Roman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spacing w:val="7"/>
          <w:w w:val="100"/>
          <w:sz w:val="32"/>
          <w:szCs w:val="32"/>
          <w:shd w:val="clear" w:color="auto" w:fill="FFFFFF"/>
          <w:vertAlign w:val="baseline"/>
        </w:rPr>
        <w:t>多渠道多角度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spacing w:val="7"/>
          <w:w w:val="100"/>
          <w:sz w:val="32"/>
          <w:szCs w:val="32"/>
          <w:shd w:val="clear" w:color="auto" w:fill="FFFFFF"/>
          <w:vertAlign w:val="baseline"/>
          <w:lang w:val="en-US" w:eastAsia="zh-CN"/>
        </w:rPr>
        <w:t>开展医保征缴宣传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，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目前完成征缴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3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万余户。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三</w:t>
      </w:r>
      <w:r>
        <w:rPr>
          <w:rFonts w:hint="eastAsia" w:ascii="楷体_GB2312" w:hAnsi="Calibri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是</w:t>
      </w:r>
      <w:r>
        <w:rPr>
          <w:rFonts w:hint="eastAsia" w:ascii="楷体_GB2312" w:hAnsi="Calibri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禁违治违态度坚决</w:t>
      </w:r>
      <w:r>
        <w:rPr>
          <w:rFonts w:hint="eastAsia" w:ascii="楷体_GB2312" w:hAnsi="Calibri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hAnsi="Calibri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确保新增违法建设零增长，共查处新增违法建设16处，面积3356㎡，整治耕地“非农化”图斑1处，面积2.7亩、抛荒图斑3处，面积12.99亩；实现存量违建负增长，组织存在安全隐患存量违法建设专项大整治行动3次，科学处置存量违法建设126处，面积13105㎡；严格规范村民危房改建工作，解决危房销号4户，申报审批17户。</w:t>
      </w:r>
    </w:p>
    <w:p w14:paraId="4BEB8D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（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六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）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守护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生态文明，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城市环境日益净美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一是持续深化爱国卫生运动。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全年共进行环境整治28次，清除卫生死角769处，刷除牛皮癣4140多处；加强扬尘污染防治，督促5家工地、3家混凝土搅拌站、14家砂石堆场对裸露材料进行覆盖。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二是不断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优化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市容市貌。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劝离违规占道经营的流动摊贩350余次，规范违停车辆200余台，治理小广告300余处，清理建筑垃圾25余台次，整理室外堆物20余处，修复施工围挡30余块。</w:t>
      </w:r>
      <w:r>
        <w:rPr>
          <w:rFonts w:hint="eastAsia" w:ascii="楷体" w:hAnsi="楷体" w:eastAsia="楷体" w:cs="楷体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三是倡导文明殡葬</w:t>
      </w:r>
      <w:r>
        <w:rPr>
          <w:rFonts w:hint="eastAsia" w:ascii="楷体" w:hAnsi="楷体" w:eastAsia="楷体" w:cs="楷体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新</w:t>
      </w:r>
      <w:r>
        <w:rPr>
          <w:rFonts w:hint="eastAsia" w:ascii="楷体" w:hAnsi="楷体" w:eastAsia="楷体" w:cs="楷体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风。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结合综治巡逻、一日三巡和网格化管理，发放殡葬秩序整治宣传册万余份，宣传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横幅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近百条，成功劝阻违规搭棚治丧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1例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，劝离辖区内治丧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2例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，引导至滨湖社区活动中心8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例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，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辖区内违规搭棚治丧现象明显好转。</w:t>
      </w:r>
      <w:r>
        <w:rPr>
          <w:rFonts w:hint="eastAsia" w:ascii="楷体_GB2312" w:hAns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四是筑牢秸秆禁烧“防火墙”。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通过巡查监督和宣传引导，制止焚烧秸杆127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例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，生态环境持续净化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 w14:paraId="3D75D8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1CC52C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</w:pP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面对成绩信心倍增，直面问题不容懈怠。在总结成绩的同时，我们也清醒地认识到，实际工作中还存在诸多挑战和不足：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一是工作标准敷衍了事。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部分干部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工作中存在过关思想、交差现象。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二是人员力量捉襟见肘。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村(社区)人手不足，干部平时难以兼顾工作和学习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三是民生实事仍有短板。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部分村（社区）群众医保征缴意愿不强，社区之间完成情况差距明显。</w:t>
      </w:r>
    </w:p>
    <w:p w14:paraId="47183191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 w14:paraId="0E3C9B3F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3" w:firstLineChars="200"/>
        <w:jc w:val="left"/>
        <w:textAlignment w:val="auto"/>
      </w:pP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（一）坚定思想信念，深学笃行守初心担使命。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一是加强基层党建。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强化市、区、街道、社区四级联动，推进街道社区党建与行业党建、小区党建、两新党建互联互动。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二是优化作风建设。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切实扛起抓纪律作风的政治责任，锲而不舍贯彻落实中央八项规定精神，持续深化纠治“四风”，推进作风建设常态化长效化。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三是开展主题教育。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聚焦“学思想、强党性、重实践、建新功”总要求，扎实开展学习贯彻习近平新时代中国特色社会主义思想主题教育，务必做到以学铸魂、以学增智、以学正风、以学促干，持续提振党员干部干事创业的精气神。</w:t>
      </w:r>
    </w:p>
    <w:p w14:paraId="44384FB0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3" w:firstLineChars="200"/>
        <w:jc w:val="left"/>
        <w:textAlignment w:val="auto"/>
      </w:pP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（二）护航经济建设，释放蓬勃强劲发展动能。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一是聚焦项目建设。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紧盯项目抓好落地，跟踪推进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北环线与G107高速路互通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，力争红日片区旧改项目早落地、早开工、早建设、早使用。加大胥家桥片区、芭蕉湖片区等优质资源的开发建设，积极推动片区产业布局、重点项目建设。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二是聚力招商引资。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招商引资是推动经济高质量发展的“牛鼻子”，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要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严格落实全市招商引资工作大会精神，将“湘商回归”和“迎老乡、回故乡、建家乡”行动放在心上、抓在手上、落实到行动上，以高质量招商引资为高质量发展蓄势赋能。</w:t>
      </w:r>
    </w:p>
    <w:p w14:paraId="46D8B1ED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3" w:firstLineChars="200"/>
        <w:jc w:val="both"/>
        <w:textAlignment w:val="auto"/>
      </w:pP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（三）做优城市“六治”，擦亮绿色环保文明底色。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一是环卫“治脏”。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发动居民群众，坚持开展每周环卫大扫除活动；全面推进生活垃圾分类工作；积极开展人居环境卫生整治活动，建设秀美宜居家园。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二是环保“治污”。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抓好大气污染防治，禁焚禁烧，抑制扬尘；加强对已关停“散乱污”企业监管，防止反弹，努力实现蓝天常在、碧水长流、净土永驻。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三是禁违“治违”。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围绕“新增违法建设为零，存量违法建设负增长”这一工作目标，全力开展三年拆除计划；推进耕地“两非”整治，落实耕地保护田长制，切实维护人民群众切身利益。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四是交通“治堵”。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进行“一盔一带”等交通安全知识宣传，加强交通文明劝导，确保道路畅通；强化乡村道路巡查，排除道路安全隐患，确保行车安全；拆除影响道路行车安全的违法建设，打造背街小巷示范路。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五是治安“治差”。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提高巡防队伍的整体素质和战斗力，打造一支让“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让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党放心，居民满意”的社区治安巡防队伍，实现平安和谐梅溪，争创全区最安全街道。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六是市容“治乱”。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增进对花果畈工贸城周边马路市场、游摊散贩巡查管理，真正做到还路于民；加大对辖区内餐饮场所燃气使用安全、油烟治理督查力度。</w:t>
      </w:r>
    </w:p>
    <w:p w14:paraId="5AE7229F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3" w:firstLineChars="200"/>
        <w:jc w:val="left"/>
        <w:textAlignment w:val="auto"/>
      </w:pP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（四）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紧盯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民生实事，用心用情书写惠民答卷。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时刻把改善民生作为应尽之责，顺应民心期盼、办好民生实事。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一是医保征缴再动员。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发挥网格化优势，以多样化手段、精细化服务，持续抓好医疗保险征缴工作，切实做到“应保尽保、不漏一户、不落一人”。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二是老旧小区再升级。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在老旧小区改造过程和后续维护管理中，充分发挥网格员桥梁纽带作用，全面延伸服务管理触角，促进老旧小区管理长治长效。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三是公共文化再提质。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积极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开展新时代文明实践活动和节庆文体活动，倡导全民阅读，丰富群众精神文化生活，努力满足人民群众对美好生活的向往。</w:t>
      </w:r>
    </w:p>
    <w:p w14:paraId="7B343C8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（五）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  <w:lang w:val="en-US" w:eastAsia="zh-CN"/>
        </w:rPr>
        <w:t>守牢</w:t>
      </w:r>
      <w:r>
        <w:rPr>
          <w:rFonts w:hint="eastAsia" w:ascii="仿宋_GB2312" w:eastAsia="仿宋_GB2312" w:cs="仿宋_GB2312"/>
          <w:b/>
          <w:bCs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底线安全，营造和谐安定社会环境。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一是竭力守住安全生产底线。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将持之以恒抓好安全生产底线工作，对发现的问题列出清单，明确要求、压实责任、限期整改，全力把风险隐患消灭在萌芽状态，维护辖区内安全生产大局稳定。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二是全力稳住信访维稳底线。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坚持党政领导开门接访、包案下访、重点约访、上门走访，确保群众反映的诉求第一时间得到妥善解决，使群众信访有渠道、为民服务不断线；广泛调动“群英”和人民调解员，积极排查信访隐患和苗头性信访问题，建实建细工作台账。</w:t>
      </w:r>
      <w:r>
        <w:rPr>
          <w:rFonts w:hint="eastAsia" w:ascii="楷体_GB2312" w:eastAsia="楷体_GB2312" w:cs="楷体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三是奋力化解重大风险。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坚持预防为主，加强常态化风险管控；持续开展重点场所潜在风险隐患排查整治，有效预防、处理和消除危机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  <w:lang w:eastAsia="zh-CN"/>
        </w:rPr>
        <w:t>；</w:t>
      </w:r>
      <w:r>
        <w:rPr>
          <w:rFonts w:hint="eastAsia" w:ascii="仿宋_GB2312" w:eastAsia="仿宋_GB2312" w:cs="仿宋_GB2312"/>
          <w:b w:val="0"/>
          <w:bCs w:val="0"/>
          <w:i w:val="0"/>
          <w:iCs w:val="0"/>
          <w:color w:val="000000"/>
          <w:spacing w:val="0"/>
          <w:w w:val="100"/>
          <w:sz w:val="32"/>
          <w:szCs w:val="32"/>
          <w:vertAlign w:val="baseline"/>
        </w:rPr>
        <w:t>进一步强化典型案例的教育警示震慑作用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 w14:paraId="19F157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 w14:paraId="125C8D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建立了与部门预算相结合的结果应用机制，强化评价结果在部门预算编制和执行中的应用。实现绩效评价结果在部门预算编制和执行中的应用，实现绩效评价与部门预算的有机结合，促进财政资金的合理分配与有效使用。同时将评价结果按照政府信息公开的方式进行公开，加强社会公众对财政资金使用效益的监督。</w:t>
      </w:r>
    </w:p>
    <w:p w14:paraId="4FCC90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十、其他需要说明的情况</w:t>
      </w:r>
    </w:p>
    <w:p w14:paraId="735EC5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</w:t>
      </w:r>
    </w:p>
    <w:p w14:paraId="5F9E3C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2B470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FE66A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6BFA1879"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7AA21189">
      <w:pPr>
        <w:spacing w:before="75" w:line="230" w:lineRule="auto"/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</w:pPr>
    </w:p>
    <w:p w14:paraId="2E17AA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23733F45"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 w14:paraId="66C4127A"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7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7F322A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23A4C9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11E663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44C66F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42FEAC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29D21F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4CE2FB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37F0F75C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722D4E98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D7353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 w14:paraId="1AB4A1E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4566FE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7C601A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187410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3E41F7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48000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 w14:paraId="0F63E6D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82FEDC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81D95F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 w14:paraId="2E7DEF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5AA71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0174117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58F0D73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F8EFE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 w14:paraId="54116D5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 w14:paraId="124A359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5FE63A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 w14:paraId="7D5D87CD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3EF122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 w14:paraId="4B00EF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7B14A5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608D648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 w14:paraId="04DB1DF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2BE3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 w14:paraId="6056B2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 w14:paraId="11C036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9432D1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42C8CD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DA7750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9AA14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 w14:paraId="62778D0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 w14:paraId="0D1B88D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 w14:paraId="13A857F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8CC53A"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295CF8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</w:p>
        </w:tc>
      </w:tr>
      <w:tr w14:paraId="545503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C9075F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E835E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 w14:paraId="50F7170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 w14:paraId="1AEA781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7DAD71"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A114C3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 w14:paraId="3CFD88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D7DF3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5224A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C2B7CB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B8F0C6"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97</w:t>
            </w:r>
          </w:p>
        </w:tc>
      </w:tr>
    </w:tbl>
    <w:p w14:paraId="2EF7395D">
      <w:pPr>
        <w:pStyle w:val="2"/>
        <w:bidi w:val="0"/>
        <w:spacing w:before="0" w:after="0" w:line="240" w:lineRule="auto"/>
        <w:rPr>
          <w:rFonts w:hint="eastAsia"/>
          <w:lang w:val="en-US" w:eastAsia="zh-CN"/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7E0FFB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0B6A37">
                          <w:pPr>
                            <w:pStyle w:val="4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60B6A37">
                    <w:pPr>
                      <w:pStyle w:val="4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840C8C2"/>
    <w:multiLevelType w:val="singleLevel"/>
    <w:tmpl w:val="C840C8C2"/>
    <w:lvl w:ilvl="0" w:tentative="0">
      <w:start w:val="1"/>
      <w:numFmt w:val="chineseCounting"/>
      <w:suff w:val="nothing"/>
      <w:lvlText w:val="（%1）"/>
      <w:lvlJc w:val="left"/>
      <w:pPr>
        <w:ind w:left="-13"/>
      </w:pPr>
      <w:rPr>
        <w:rFonts w:hint="eastAsia"/>
      </w:rPr>
    </w:lvl>
  </w:abstractNum>
  <w:abstractNum w:abstractNumId="1">
    <w:nsid w:val="E2EA1ECB"/>
    <w:multiLevelType w:val="singleLevel"/>
    <w:tmpl w:val="E2EA1ECB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F4E8C106"/>
    <w:multiLevelType w:val="singleLevel"/>
    <w:tmpl w:val="F4E8C106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2DB966BA"/>
    <w:multiLevelType w:val="singleLevel"/>
    <w:tmpl w:val="2DB966BA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442B83DF"/>
    <w:multiLevelType w:val="singleLevel"/>
    <w:tmpl w:val="442B83D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5">
    <w:nsid w:val="6371B011"/>
    <w:multiLevelType w:val="singleLevel"/>
    <w:tmpl w:val="6371B01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xOThjOGJlZDlhNTFiNzMyYjY3MjAwMDFlOGIxZjU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0F629D1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10414"/>
    <w:rsid w:val="01C33E74"/>
    <w:rsid w:val="01D373F9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8D51FF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D51D4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C45739"/>
    <w:rsid w:val="05E616EC"/>
    <w:rsid w:val="06146BAF"/>
    <w:rsid w:val="06286BB6"/>
    <w:rsid w:val="06405E9C"/>
    <w:rsid w:val="064D5380"/>
    <w:rsid w:val="064E0F6B"/>
    <w:rsid w:val="06617309"/>
    <w:rsid w:val="06650E6A"/>
    <w:rsid w:val="066D6A49"/>
    <w:rsid w:val="06854A05"/>
    <w:rsid w:val="068B5259"/>
    <w:rsid w:val="0694782D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4307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76144E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6F38B0"/>
    <w:rsid w:val="0A851E03"/>
    <w:rsid w:val="0A985A6F"/>
    <w:rsid w:val="0AA74DF8"/>
    <w:rsid w:val="0AA808AF"/>
    <w:rsid w:val="0ABD142C"/>
    <w:rsid w:val="0AC644AE"/>
    <w:rsid w:val="0ACB61B4"/>
    <w:rsid w:val="0ACD4157"/>
    <w:rsid w:val="0AE964B0"/>
    <w:rsid w:val="0B0E781A"/>
    <w:rsid w:val="0B163034"/>
    <w:rsid w:val="0B1F5B6D"/>
    <w:rsid w:val="0B2536F3"/>
    <w:rsid w:val="0B2C5F0B"/>
    <w:rsid w:val="0B2F4AF7"/>
    <w:rsid w:val="0B3312B6"/>
    <w:rsid w:val="0B4064B3"/>
    <w:rsid w:val="0B6E529C"/>
    <w:rsid w:val="0B701D27"/>
    <w:rsid w:val="0B7245CE"/>
    <w:rsid w:val="0B7736B0"/>
    <w:rsid w:val="0B943886"/>
    <w:rsid w:val="0B9C3CD1"/>
    <w:rsid w:val="0BB324D8"/>
    <w:rsid w:val="0BB672C7"/>
    <w:rsid w:val="0BC07BBF"/>
    <w:rsid w:val="0BC429EF"/>
    <w:rsid w:val="0BC73D46"/>
    <w:rsid w:val="0BCE65D1"/>
    <w:rsid w:val="0BD60937"/>
    <w:rsid w:val="0BD912A4"/>
    <w:rsid w:val="0BE135FA"/>
    <w:rsid w:val="0BEE4F6B"/>
    <w:rsid w:val="0BFA53F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857FD9"/>
    <w:rsid w:val="0CBE2103"/>
    <w:rsid w:val="0CCA7495"/>
    <w:rsid w:val="0CD16BA2"/>
    <w:rsid w:val="0CD745A0"/>
    <w:rsid w:val="0CDE4E30"/>
    <w:rsid w:val="0CF34325"/>
    <w:rsid w:val="0D012A51"/>
    <w:rsid w:val="0D094F84"/>
    <w:rsid w:val="0D280615"/>
    <w:rsid w:val="0D2C07EB"/>
    <w:rsid w:val="0D2F57DE"/>
    <w:rsid w:val="0D353632"/>
    <w:rsid w:val="0D392C4E"/>
    <w:rsid w:val="0D482FA9"/>
    <w:rsid w:val="0D4923B3"/>
    <w:rsid w:val="0D4A4299"/>
    <w:rsid w:val="0D5F1E28"/>
    <w:rsid w:val="0D671080"/>
    <w:rsid w:val="0D783B34"/>
    <w:rsid w:val="0D81754C"/>
    <w:rsid w:val="0DBD036A"/>
    <w:rsid w:val="0DBE6AB7"/>
    <w:rsid w:val="0DBF116A"/>
    <w:rsid w:val="0DC00E38"/>
    <w:rsid w:val="0DC8400B"/>
    <w:rsid w:val="0DD34552"/>
    <w:rsid w:val="0DE03EAA"/>
    <w:rsid w:val="0DE12394"/>
    <w:rsid w:val="0DF36262"/>
    <w:rsid w:val="0E015DED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2020F"/>
    <w:rsid w:val="0EBE40CB"/>
    <w:rsid w:val="0EC36A56"/>
    <w:rsid w:val="0EC62499"/>
    <w:rsid w:val="0ECE4E6F"/>
    <w:rsid w:val="0EDA5C56"/>
    <w:rsid w:val="0EDB3003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9D2C6D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830BE"/>
    <w:rsid w:val="104B6B58"/>
    <w:rsid w:val="105552F6"/>
    <w:rsid w:val="108449FF"/>
    <w:rsid w:val="108B34B0"/>
    <w:rsid w:val="109E2943"/>
    <w:rsid w:val="10AB3168"/>
    <w:rsid w:val="10C8346E"/>
    <w:rsid w:val="10DE5BF9"/>
    <w:rsid w:val="10FE6AB1"/>
    <w:rsid w:val="1112624E"/>
    <w:rsid w:val="11153798"/>
    <w:rsid w:val="11297158"/>
    <w:rsid w:val="1142587A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04EDA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82452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D188A"/>
    <w:rsid w:val="13DF25B8"/>
    <w:rsid w:val="13DF6684"/>
    <w:rsid w:val="13E2403C"/>
    <w:rsid w:val="14047D3B"/>
    <w:rsid w:val="14171350"/>
    <w:rsid w:val="141A00EA"/>
    <w:rsid w:val="143A1FCF"/>
    <w:rsid w:val="14430D66"/>
    <w:rsid w:val="14447B5C"/>
    <w:rsid w:val="14477E65"/>
    <w:rsid w:val="14710CBF"/>
    <w:rsid w:val="14791934"/>
    <w:rsid w:val="147D213D"/>
    <w:rsid w:val="149C19C5"/>
    <w:rsid w:val="14A04833"/>
    <w:rsid w:val="14A50B30"/>
    <w:rsid w:val="14B12779"/>
    <w:rsid w:val="14B37576"/>
    <w:rsid w:val="14F4219E"/>
    <w:rsid w:val="150135C1"/>
    <w:rsid w:val="151C632A"/>
    <w:rsid w:val="152020C9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202FE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AE2442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3968FB"/>
    <w:rsid w:val="17435DB3"/>
    <w:rsid w:val="174849B3"/>
    <w:rsid w:val="175075E0"/>
    <w:rsid w:val="175D158B"/>
    <w:rsid w:val="175D3461"/>
    <w:rsid w:val="175F4C67"/>
    <w:rsid w:val="175F580B"/>
    <w:rsid w:val="17665207"/>
    <w:rsid w:val="17794395"/>
    <w:rsid w:val="178D50A9"/>
    <w:rsid w:val="178F0FE3"/>
    <w:rsid w:val="17951776"/>
    <w:rsid w:val="17B85018"/>
    <w:rsid w:val="17E339CC"/>
    <w:rsid w:val="17F33C57"/>
    <w:rsid w:val="17F34483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6A39F9"/>
    <w:rsid w:val="18846B1B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56B8C"/>
    <w:rsid w:val="18EC1CA5"/>
    <w:rsid w:val="18F23C9D"/>
    <w:rsid w:val="18F554AB"/>
    <w:rsid w:val="18FE49D5"/>
    <w:rsid w:val="190F3527"/>
    <w:rsid w:val="19100497"/>
    <w:rsid w:val="19183CAC"/>
    <w:rsid w:val="193964B7"/>
    <w:rsid w:val="193A489A"/>
    <w:rsid w:val="19521C94"/>
    <w:rsid w:val="195657BB"/>
    <w:rsid w:val="196B19EB"/>
    <w:rsid w:val="19717C66"/>
    <w:rsid w:val="197C67F9"/>
    <w:rsid w:val="198E7C2B"/>
    <w:rsid w:val="199945D5"/>
    <w:rsid w:val="199B5065"/>
    <w:rsid w:val="19B85656"/>
    <w:rsid w:val="19D37D58"/>
    <w:rsid w:val="19DD0438"/>
    <w:rsid w:val="1A0A04E6"/>
    <w:rsid w:val="1A187AC0"/>
    <w:rsid w:val="1A213466"/>
    <w:rsid w:val="1A3C61CA"/>
    <w:rsid w:val="1A3F3F76"/>
    <w:rsid w:val="1A4B4BAE"/>
    <w:rsid w:val="1A5F35C0"/>
    <w:rsid w:val="1A7A7E33"/>
    <w:rsid w:val="1A8006B2"/>
    <w:rsid w:val="1A8D640E"/>
    <w:rsid w:val="1A974192"/>
    <w:rsid w:val="1AB1581F"/>
    <w:rsid w:val="1ACA62AD"/>
    <w:rsid w:val="1ADA675E"/>
    <w:rsid w:val="1AE11CDA"/>
    <w:rsid w:val="1B0F31A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2F018D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6E5776"/>
    <w:rsid w:val="1C7020CB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21F0C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2311"/>
    <w:rsid w:val="1F18467A"/>
    <w:rsid w:val="1F215001"/>
    <w:rsid w:val="1F232A42"/>
    <w:rsid w:val="1F2645A8"/>
    <w:rsid w:val="1F2A5B92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516122"/>
    <w:rsid w:val="20666EBF"/>
    <w:rsid w:val="206F239E"/>
    <w:rsid w:val="2086258B"/>
    <w:rsid w:val="20A45C99"/>
    <w:rsid w:val="20AD106C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661111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08586F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8C2DF9"/>
    <w:rsid w:val="22906578"/>
    <w:rsid w:val="22973E77"/>
    <w:rsid w:val="22AB58F3"/>
    <w:rsid w:val="22C13FD4"/>
    <w:rsid w:val="22C24771"/>
    <w:rsid w:val="22CB0895"/>
    <w:rsid w:val="22CF718A"/>
    <w:rsid w:val="231527D7"/>
    <w:rsid w:val="23185AD8"/>
    <w:rsid w:val="23336451"/>
    <w:rsid w:val="23377874"/>
    <w:rsid w:val="23474320"/>
    <w:rsid w:val="23492735"/>
    <w:rsid w:val="234B2242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D5432C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65671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6D4965"/>
    <w:rsid w:val="26775B6F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DE799C"/>
    <w:rsid w:val="26E34A7B"/>
    <w:rsid w:val="26E9756C"/>
    <w:rsid w:val="26FA4570"/>
    <w:rsid w:val="27217FF0"/>
    <w:rsid w:val="27242893"/>
    <w:rsid w:val="273612F4"/>
    <w:rsid w:val="27417A30"/>
    <w:rsid w:val="27445146"/>
    <w:rsid w:val="277602F5"/>
    <w:rsid w:val="277D71B5"/>
    <w:rsid w:val="278038CA"/>
    <w:rsid w:val="279F519A"/>
    <w:rsid w:val="27C33BB0"/>
    <w:rsid w:val="27C55F98"/>
    <w:rsid w:val="27CC0CD0"/>
    <w:rsid w:val="27D071BC"/>
    <w:rsid w:val="27D4538F"/>
    <w:rsid w:val="27DE15AE"/>
    <w:rsid w:val="27E03A2F"/>
    <w:rsid w:val="280D297A"/>
    <w:rsid w:val="2826784C"/>
    <w:rsid w:val="28276A98"/>
    <w:rsid w:val="285710C8"/>
    <w:rsid w:val="285C4BAF"/>
    <w:rsid w:val="285D0F42"/>
    <w:rsid w:val="28703320"/>
    <w:rsid w:val="289539A5"/>
    <w:rsid w:val="289F019A"/>
    <w:rsid w:val="28C12316"/>
    <w:rsid w:val="28CC6ED5"/>
    <w:rsid w:val="28EB63A0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B05559"/>
    <w:rsid w:val="29C535D7"/>
    <w:rsid w:val="29C65905"/>
    <w:rsid w:val="29CE3CF8"/>
    <w:rsid w:val="29DA5777"/>
    <w:rsid w:val="29DF2425"/>
    <w:rsid w:val="2A0E6FDD"/>
    <w:rsid w:val="2A142C99"/>
    <w:rsid w:val="2A1E4871"/>
    <w:rsid w:val="2A214539"/>
    <w:rsid w:val="2A367BB2"/>
    <w:rsid w:val="2A3D54FD"/>
    <w:rsid w:val="2A3F0B99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C31382"/>
    <w:rsid w:val="2AE07913"/>
    <w:rsid w:val="2AEA3FC0"/>
    <w:rsid w:val="2AEA4AC4"/>
    <w:rsid w:val="2B0E64B5"/>
    <w:rsid w:val="2B166BF6"/>
    <w:rsid w:val="2B2B0DE1"/>
    <w:rsid w:val="2B3E1E16"/>
    <w:rsid w:val="2B4D3EA0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810CFC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D82FAF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EFF4953"/>
    <w:rsid w:val="2F0E1C14"/>
    <w:rsid w:val="2F204FF5"/>
    <w:rsid w:val="2F366FC1"/>
    <w:rsid w:val="2F5034C7"/>
    <w:rsid w:val="2F866106"/>
    <w:rsid w:val="2FA3249D"/>
    <w:rsid w:val="2FB95F04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7B6EF4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374878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2254D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2F1900"/>
    <w:rsid w:val="334C5776"/>
    <w:rsid w:val="335B62EC"/>
    <w:rsid w:val="335E79BA"/>
    <w:rsid w:val="3360061D"/>
    <w:rsid w:val="336549AB"/>
    <w:rsid w:val="336E03B1"/>
    <w:rsid w:val="33782709"/>
    <w:rsid w:val="3392025F"/>
    <w:rsid w:val="33A8285D"/>
    <w:rsid w:val="33AC1E29"/>
    <w:rsid w:val="33B17041"/>
    <w:rsid w:val="33B202F3"/>
    <w:rsid w:val="33B20F64"/>
    <w:rsid w:val="33D07BDB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9141A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437052"/>
    <w:rsid w:val="365F3D60"/>
    <w:rsid w:val="36645530"/>
    <w:rsid w:val="367851C1"/>
    <w:rsid w:val="36875A4D"/>
    <w:rsid w:val="369510BC"/>
    <w:rsid w:val="36973632"/>
    <w:rsid w:val="36A30194"/>
    <w:rsid w:val="36D21A02"/>
    <w:rsid w:val="36F646A5"/>
    <w:rsid w:val="37104DEB"/>
    <w:rsid w:val="372D0977"/>
    <w:rsid w:val="37312E1D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A33CF"/>
    <w:rsid w:val="389D2F53"/>
    <w:rsid w:val="38A05F80"/>
    <w:rsid w:val="38A945B7"/>
    <w:rsid w:val="38C764E2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03FFE"/>
    <w:rsid w:val="39225CA9"/>
    <w:rsid w:val="3923070B"/>
    <w:rsid w:val="392C49BB"/>
    <w:rsid w:val="39381E2B"/>
    <w:rsid w:val="3942282F"/>
    <w:rsid w:val="3953338B"/>
    <w:rsid w:val="396B7002"/>
    <w:rsid w:val="396C2A15"/>
    <w:rsid w:val="399E2185"/>
    <w:rsid w:val="39AC01F9"/>
    <w:rsid w:val="39B73BAC"/>
    <w:rsid w:val="39B7517F"/>
    <w:rsid w:val="39BA3B51"/>
    <w:rsid w:val="39C20795"/>
    <w:rsid w:val="39E90E2B"/>
    <w:rsid w:val="39E94D86"/>
    <w:rsid w:val="39F1638E"/>
    <w:rsid w:val="39FD3976"/>
    <w:rsid w:val="3A001C79"/>
    <w:rsid w:val="3A1513BA"/>
    <w:rsid w:val="3A2E618D"/>
    <w:rsid w:val="3A4109A1"/>
    <w:rsid w:val="3A742C8C"/>
    <w:rsid w:val="3A7B2702"/>
    <w:rsid w:val="3A827606"/>
    <w:rsid w:val="3A896EEE"/>
    <w:rsid w:val="3AAA2893"/>
    <w:rsid w:val="3AB931B0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114741"/>
    <w:rsid w:val="3C306E8C"/>
    <w:rsid w:val="3C371BD0"/>
    <w:rsid w:val="3C4D3B02"/>
    <w:rsid w:val="3C5B1D89"/>
    <w:rsid w:val="3C85498F"/>
    <w:rsid w:val="3C8946A5"/>
    <w:rsid w:val="3C8B5A78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613E7"/>
    <w:rsid w:val="3D1A22C0"/>
    <w:rsid w:val="3D294B1B"/>
    <w:rsid w:val="3D2B034D"/>
    <w:rsid w:val="3D3A2C32"/>
    <w:rsid w:val="3D5A60CA"/>
    <w:rsid w:val="3D672041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4C733C"/>
    <w:rsid w:val="3E633FD2"/>
    <w:rsid w:val="3E6F32D2"/>
    <w:rsid w:val="3E742C66"/>
    <w:rsid w:val="3E7E19E7"/>
    <w:rsid w:val="3E8572BF"/>
    <w:rsid w:val="3E90381A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0F0DDB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731358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970F8"/>
    <w:rsid w:val="438D1E49"/>
    <w:rsid w:val="43B23B98"/>
    <w:rsid w:val="43C80076"/>
    <w:rsid w:val="43D8550E"/>
    <w:rsid w:val="43DC0C7D"/>
    <w:rsid w:val="43E819F8"/>
    <w:rsid w:val="43EA69D8"/>
    <w:rsid w:val="44356D2F"/>
    <w:rsid w:val="44357ADA"/>
    <w:rsid w:val="44390E25"/>
    <w:rsid w:val="44433468"/>
    <w:rsid w:val="44437F9F"/>
    <w:rsid w:val="444F5C68"/>
    <w:rsid w:val="44613E6E"/>
    <w:rsid w:val="446A5324"/>
    <w:rsid w:val="447E7804"/>
    <w:rsid w:val="44843A89"/>
    <w:rsid w:val="44943661"/>
    <w:rsid w:val="44A05C5C"/>
    <w:rsid w:val="44AC7417"/>
    <w:rsid w:val="44B16853"/>
    <w:rsid w:val="450D5FAD"/>
    <w:rsid w:val="45165BF7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9B6715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4A6C5C"/>
    <w:rsid w:val="47600773"/>
    <w:rsid w:val="47661F26"/>
    <w:rsid w:val="476E25F3"/>
    <w:rsid w:val="4770600E"/>
    <w:rsid w:val="477736B9"/>
    <w:rsid w:val="47783B12"/>
    <w:rsid w:val="477D5156"/>
    <w:rsid w:val="477F2265"/>
    <w:rsid w:val="47890AD6"/>
    <w:rsid w:val="478D2FF6"/>
    <w:rsid w:val="478F6037"/>
    <w:rsid w:val="47900B51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8717E9"/>
    <w:rsid w:val="48915636"/>
    <w:rsid w:val="48985F31"/>
    <w:rsid w:val="48AC6E35"/>
    <w:rsid w:val="48BD43A0"/>
    <w:rsid w:val="48C96968"/>
    <w:rsid w:val="48EA51C5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26F5"/>
    <w:rsid w:val="49F54A10"/>
    <w:rsid w:val="49F94CE9"/>
    <w:rsid w:val="49FE0E45"/>
    <w:rsid w:val="4A040938"/>
    <w:rsid w:val="4A11169A"/>
    <w:rsid w:val="4A176B9D"/>
    <w:rsid w:val="4A212635"/>
    <w:rsid w:val="4A2175B6"/>
    <w:rsid w:val="4A4260CB"/>
    <w:rsid w:val="4A611E1A"/>
    <w:rsid w:val="4A7055A6"/>
    <w:rsid w:val="4A871F75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4312FE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65C2E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21623C"/>
    <w:rsid w:val="4E370600"/>
    <w:rsid w:val="4E435024"/>
    <w:rsid w:val="4E4E7E80"/>
    <w:rsid w:val="4E534A5B"/>
    <w:rsid w:val="4E5C5562"/>
    <w:rsid w:val="4E5F69A8"/>
    <w:rsid w:val="4E655726"/>
    <w:rsid w:val="4E687711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483DA8"/>
    <w:rsid w:val="4F501419"/>
    <w:rsid w:val="4F594DAC"/>
    <w:rsid w:val="4F6C3F07"/>
    <w:rsid w:val="4F830574"/>
    <w:rsid w:val="4F8D5FB6"/>
    <w:rsid w:val="4F934F18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162C7"/>
    <w:rsid w:val="51EC4955"/>
    <w:rsid w:val="51F067B7"/>
    <w:rsid w:val="52077D46"/>
    <w:rsid w:val="52080C13"/>
    <w:rsid w:val="52187D0D"/>
    <w:rsid w:val="52361B9C"/>
    <w:rsid w:val="52362A26"/>
    <w:rsid w:val="52375F18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2F3197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071C7"/>
    <w:rsid w:val="543B788E"/>
    <w:rsid w:val="54447CBB"/>
    <w:rsid w:val="545062A7"/>
    <w:rsid w:val="545C3555"/>
    <w:rsid w:val="54617320"/>
    <w:rsid w:val="547A28DC"/>
    <w:rsid w:val="54827775"/>
    <w:rsid w:val="54AC5134"/>
    <w:rsid w:val="54C33216"/>
    <w:rsid w:val="54DE6078"/>
    <w:rsid w:val="54E86EBD"/>
    <w:rsid w:val="54F2526E"/>
    <w:rsid w:val="54F31E22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30F5D"/>
    <w:rsid w:val="565F1E2E"/>
    <w:rsid w:val="56670F45"/>
    <w:rsid w:val="566F1BE2"/>
    <w:rsid w:val="567B004B"/>
    <w:rsid w:val="56825178"/>
    <w:rsid w:val="568F784B"/>
    <w:rsid w:val="569C0124"/>
    <w:rsid w:val="56A1160C"/>
    <w:rsid w:val="56A17AE8"/>
    <w:rsid w:val="56C836F9"/>
    <w:rsid w:val="56C9634D"/>
    <w:rsid w:val="56D13F4F"/>
    <w:rsid w:val="56D41BE8"/>
    <w:rsid w:val="56E16569"/>
    <w:rsid w:val="56E20EE6"/>
    <w:rsid w:val="56EC7A5D"/>
    <w:rsid w:val="56F4599D"/>
    <w:rsid w:val="570D0322"/>
    <w:rsid w:val="57180ACE"/>
    <w:rsid w:val="571B61B6"/>
    <w:rsid w:val="57213E7D"/>
    <w:rsid w:val="572172AD"/>
    <w:rsid w:val="5723561B"/>
    <w:rsid w:val="572362C9"/>
    <w:rsid w:val="572F37C6"/>
    <w:rsid w:val="5736629C"/>
    <w:rsid w:val="57540996"/>
    <w:rsid w:val="576C0FFD"/>
    <w:rsid w:val="57802A35"/>
    <w:rsid w:val="578C3658"/>
    <w:rsid w:val="57B66918"/>
    <w:rsid w:val="57BD6FCE"/>
    <w:rsid w:val="57BE0E51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01E1B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3A1AE4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4014A"/>
    <w:rsid w:val="5AE91049"/>
    <w:rsid w:val="5AEF582B"/>
    <w:rsid w:val="5B0B5334"/>
    <w:rsid w:val="5B1B7ACD"/>
    <w:rsid w:val="5B247C71"/>
    <w:rsid w:val="5B2A406A"/>
    <w:rsid w:val="5B2B06FA"/>
    <w:rsid w:val="5B392BD6"/>
    <w:rsid w:val="5B3B3DCB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C3354F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0213A"/>
    <w:rsid w:val="5CC40B90"/>
    <w:rsid w:val="5CCB04A2"/>
    <w:rsid w:val="5CCD7E04"/>
    <w:rsid w:val="5CD4149F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055233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2913F5"/>
    <w:rsid w:val="5F4753F3"/>
    <w:rsid w:val="5F475DFB"/>
    <w:rsid w:val="5F4A6912"/>
    <w:rsid w:val="5FA342D5"/>
    <w:rsid w:val="5FA40581"/>
    <w:rsid w:val="5FBF418B"/>
    <w:rsid w:val="5FC03F1C"/>
    <w:rsid w:val="5FC128D4"/>
    <w:rsid w:val="5FC577B3"/>
    <w:rsid w:val="5FE24921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B2636C"/>
    <w:rsid w:val="60C76F62"/>
    <w:rsid w:val="60CE1254"/>
    <w:rsid w:val="60D321CB"/>
    <w:rsid w:val="60D467A9"/>
    <w:rsid w:val="60EA12BA"/>
    <w:rsid w:val="60EB3CE8"/>
    <w:rsid w:val="60F500D8"/>
    <w:rsid w:val="61034470"/>
    <w:rsid w:val="61041400"/>
    <w:rsid w:val="6108421E"/>
    <w:rsid w:val="610C08D6"/>
    <w:rsid w:val="611504BF"/>
    <w:rsid w:val="61233B56"/>
    <w:rsid w:val="6129287D"/>
    <w:rsid w:val="6132559A"/>
    <w:rsid w:val="61510267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DB4B39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7850BF"/>
    <w:rsid w:val="62AE05DB"/>
    <w:rsid w:val="62B60A29"/>
    <w:rsid w:val="62BA5EE7"/>
    <w:rsid w:val="62EA0E9B"/>
    <w:rsid w:val="62F04E93"/>
    <w:rsid w:val="62F14EED"/>
    <w:rsid w:val="62FF3767"/>
    <w:rsid w:val="63074094"/>
    <w:rsid w:val="63144A8C"/>
    <w:rsid w:val="63256E52"/>
    <w:rsid w:val="6337684E"/>
    <w:rsid w:val="63403C73"/>
    <w:rsid w:val="6344708E"/>
    <w:rsid w:val="6351410B"/>
    <w:rsid w:val="635D4427"/>
    <w:rsid w:val="635F082F"/>
    <w:rsid w:val="63710CD7"/>
    <w:rsid w:val="639A0C81"/>
    <w:rsid w:val="639F1C85"/>
    <w:rsid w:val="63A00543"/>
    <w:rsid w:val="63BE2991"/>
    <w:rsid w:val="63D672A4"/>
    <w:rsid w:val="63DF6526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636121"/>
    <w:rsid w:val="6473435B"/>
    <w:rsid w:val="64864D44"/>
    <w:rsid w:val="64A01013"/>
    <w:rsid w:val="64C76164"/>
    <w:rsid w:val="64D3186F"/>
    <w:rsid w:val="64E738E4"/>
    <w:rsid w:val="64EF2266"/>
    <w:rsid w:val="64F2793D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04F0E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378EE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AD66E9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9049B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0B4E3E"/>
    <w:rsid w:val="6A2622A1"/>
    <w:rsid w:val="6A2D7FEB"/>
    <w:rsid w:val="6A35577F"/>
    <w:rsid w:val="6A3A22EA"/>
    <w:rsid w:val="6A3F2D1D"/>
    <w:rsid w:val="6A4A693C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AE306AA"/>
    <w:rsid w:val="6B0F06C2"/>
    <w:rsid w:val="6B1656BF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646EB"/>
    <w:rsid w:val="6D0D25B8"/>
    <w:rsid w:val="6D490A6B"/>
    <w:rsid w:val="6D582A6D"/>
    <w:rsid w:val="6D5E30F7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9B3E8E"/>
    <w:rsid w:val="6EAA56FE"/>
    <w:rsid w:val="6EB37B5B"/>
    <w:rsid w:val="6EBE6FBB"/>
    <w:rsid w:val="6EC35AC8"/>
    <w:rsid w:val="6ED70BA2"/>
    <w:rsid w:val="6EDB7671"/>
    <w:rsid w:val="6EF77260"/>
    <w:rsid w:val="6EFC6C1B"/>
    <w:rsid w:val="6F0C4B35"/>
    <w:rsid w:val="6F2302E3"/>
    <w:rsid w:val="6F314C13"/>
    <w:rsid w:val="6F382FA6"/>
    <w:rsid w:val="6F391F60"/>
    <w:rsid w:val="6F5124AE"/>
    <w:rsid w:val="6F694006"/>
    <w:rsid w:val="6F6C5490"/>
    <w:rsid w:val="6F761900"/>
    <w:rsid w:val="6FA71AD5"/>
    <w:rsid w:val="6FA772F4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8A3BCA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533A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0E750C"/>
    <w:rsid w:val="751D43A6"/>
    <w:rsid w:val="75453AE1"/>
    <w:rsid w:val="75573AC9"/>
    <w:rsid w:val="75595449"/>
    <w:rsid w:val="756E770A"/>
    <w:rsid w:val="758B283A"/>
    <w:rsid w:val="75BC2223"/>
    <w:rsid w:val="75BD313A"/>
    <w:rsid w:val="75BF6D3D"/>
    <w:rsid w:val="75DC1EF4"/>
    <w:rsid w:val="75E50837"/>
    <w:rsid w:val="75EF5520"/>
    <w:rsid w:val="75F63713"/>
    <w:rsid w:val="76143A54"/>
    <w:rsid w:val="761B163F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CE0460"/>
    <w:rsid w:val="76D01A14"/>
    <w:rsid w:val="76F73D47"/>
    <w:rsid w:val="77006E1F"/>
    <w:rsid w:val="77032A24"/>
    <w:rsid w:val="771670C1"/>
    <w:rsid w:val="772C16E9"/>
    <w:rsid w:val="772C3B96"/>
    <w:rsid w:val="773B3BFE"/>
    <w:rsid w:val="77683E14"/>
    <w:rsid w:val="77734EA5"/>
    <w:rsid w:val="77A06542"/>
    <w:rsid w:val="77A922C9"/>
    <w:rsid w:val="77AC049C"/>
    <w:rsid w:val="77B23714"/>
    <w:rsid w:val="77B94F26"/>
    <w:rsid w:val="77BB772D"/>
    <w:rsid w:val="77D43FD2"/>
    <w:rsid w:val="77FA155A"/>
    <w:rsid w:val="781137AD"/>
    <w:rsid w:val="781D13FA"/>
    <w:rsid w:val="782817E9"/>
    <w:rsid w:val="78555C26"/>
    <w:rsid w:val="78640057"/>
    <w:rsid w:val="78734760"/>
    <w:rsid w:val="78810787"/>
    <w:rsid w:val="78826969"/>
    <w:rsid w:val="788E3AAC"/>
    <w:rsid w:val="78B515B5"/>
    <w:rsid w:val="78C21620"/>
    <w:rsid w:val="78CE2D76"/>
    <w:rsid w:val="78EE2375"/>
    <w:rsid w:val="78F36C54"/>
    <w:rsid w:val="78FA244C"/>
    <w:rsid w:val="78FE1B78"/>
    <w:rsid w:val="79024116"/>
    <w:rsid w:val="790B5E4F"/>
    <w:rsid w:val="790D572F"/>
    <w:rsid w:val="79200841"/>
    <w:rsid w:val="79233654"/>
    <w:rsid w:val="79455569"/>
    <w:rsid w:val="79470AE2"/>
    <w:rsid w:val="795123A8"/>
    <w:rsid w:val="79535AC3"/>
    <w:rsid w:val="79555698"/>
    <w:rsid w:val="79620961"/>
    <w:rsid w:val="7973709D"/>
    <w:rsid w:val="79744D34"/>
    <w:rsid w:val="79987ED2"/>
    <w:rsid w:val="79AE1AE3"/>
    <w:rsid w:val="79AE77FB"/>
    <w:rsid w:val="79B85AA8"/>
    <w:rsid w:val="79C342A8"/>
    <w:rsid w:val="79C34F9F"/>
    <w:rsid w:val="79C81B6A"/>
    <w:rsid w:val="79E335FB"/>
    <w:rsid w:val="79E83652"/>
    <w:rsid w:val="79EF6059"/>
    <w:rsid w:val="7A074D7D"/>
    <w:rsid w:val="7A1053E1"/>
    <w:rsid w:val="7A17618B"/>
    <w:rsid w:val="7A1E05C7"/>
    <w:rsid w:val="7A313B69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26650"/>
    <w:rsid w:val="7AF46C5F"/>
    <w:rsid w:val="7AF91BCC"/>
    <w:rsid w:val="7B0C5BAE"/>
    <w:rsid w:val="7B160627"/>
    <w:rsid w:val="7B2374FE"/>
    <w:rsid w:val="7B2A6A20"/>
    <w:rsid w:val="7B34342A"/>
    <w:rsid w:val="7B3873CB"/>
    <w:rsid w:val="7B496993"/>
    <w:rsid w:val="7B783675"/>
    <w:rsid w:val="7B796807"/>
    <w:rsid w:val="7BA43E85"/>
    <w:rsid w:val="7BAC2D3A"/>
    <w:rsid w:val="7BAE3C97"/>
    <w:rsid w:val="7BB16076"/>
    <w:rsid w:val="7BB46DB9"/>
    <w:rsid w:val="7BC02341"/>
    <w:rsid w:val="7BD1454E"/>
    <w:rsid w:val="7BD74454"/>
    <w:rsid w:val="7BE96DEC"/>
    <w:rsid w:val="7BEC3A75"/>
    <w:rsid w:val="7C021A51"/>
    <w:rsid w:val="7C033C13"/>
    <w:rsid w:val="7C041A0F"/>
    <w:rsid w:val="7C1038AA"/>
    <w:rsid w:val="7C110306"/>
    <w:rsid w:val="7C212B8A"/>
    <w:rsid w:val="7C4D62CB"/>
    <w:rsid w:val="7C541636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27F7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C963A8"/>
    <w:rsid w:val="7ED11A3C"/>
    <w:rsid w:val="7ED91C72"/>
    <w:rsid w:val="7EE7427F"/>
    <w:rsid w:val="7EEB5BB3"/>
    <w:rsid w:val="7F1568D7"/>
    <w:rsid w:val="7F2E0D24"/>
    <w:rsid w:val="7F312E91"/>
    <w:rsid w:val="7F33645C"/>
    <w:rsid w:val="7F351FA6"/>
    <w:rsid w:val="7F4E4DC2"/>
    <w:rsid w:val="7F66205C"/>
    <w:rsid w:val="7F7465C3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3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4"/>
      <w:szCs w:val="24"/>
      <w:lang w:val="en-US" w:eastAsia="zh-CN" w:bidi="ar-SA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0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20</Pages>
  <Words>9205</Words>
  <Characters>9626</Characters>
  <Lines>0</Lines>
  <Paragraphs>0</Paragraphs>
  <TotalTime>13</TotalTime>
  <ScaleCrop>false</ScaleCrop>
  <LinksUpToDate>false</LinksUpToDate>
  <CharactersWithSpaces>9763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Administrator</cp:lastModifiedBy>
  <cp:lastPrinted>2023-06-26T12:00:00Z</cp:lastPrinted>
  <dcterms:modified xsi:type="dcterms:W3CDTF">2024-09-12T08:18:48Z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4FC2184FBE024C01A02A36DECABCD0FB_13</vt:lpwstr>
  </property>
</Properties>
</file>