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8175B1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both"/>
        <w:textAlignment w:val="auto"/>
        <w:rPr>
          <w:rFonts w:hint="eastAsia" w:ascii="黑体" w:hAnsi="黑体" w:eastAsia="黑体" w:cs="黑体"/>
          <w:b w:val="0"/>
          <w:bCs w:val="0"/>
          <w:i w:val="0"/>
          <w:iCs w:val="0"/>
          <w:color w:val="000000"/>
          <w:kern w:val="0"/>
          <w:sz w:val="32"/>
          <w:szCs w:val="32"/>
          <w:u w:val="none"/>
          <w:lang w:val="en-US" w:eastAsia="zh-CN" w:bidi="ar"/>
        </w:rPr>
      </w:pPr>
      <w:r>
        <w:rPr>
          <w:rFonts w:hint="eastAsia" w:ascii="黑体" w:hAnsi="黑体" w:eastAsia="黑体" w:cs="黑体"/>
          <w:b w:val="0"/>
          <w:bCs w:val="0"/>
          <w:i w:val="0"/>
          <w:iCs w:val="0"/>
          <w:color w:val="000000"/>
          <w:kern w:val="0"/>
          <w:sz w:val="32"/>
          <w:szCs w:val="32"/>
          <w:u w:val="none"/>
          <w:lang w:val="en-US" w:eastAsia="zh-CN" w:bidi="ar"/>
        </w:rPr>
        <w:t>附件1：</w:t>
      </w:r>
    </w:p>
    <w:p w14:paraId="3D35E78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center"/>
        <w:textAlignment w:val="auto"/>
        <w:rPr>
          <w:rFonts w:hint="default" w:ascii="Times New Roman" w:hAnsi="Times New Roman" w:eastAsia="仿宋_GB2312" w:cs="Times New Roman"/>
          <w:color w:val="000000"/>
          <w:sz w:val="32"/>
          <w:szCs w:val="32"/>
          <w:lang w:val="en-US" w:eastAsia="zh-CN"/>
        </w:rPr>
      </w:pPr>
      <w:r>
        <w:rPr>
          <w:rFonts w:hint="eastAsia" w:ascii="宋体" w:hAnsi="宋体" w:eastAsia="宋体" w:cs="宋体"/>
          <w:b/>
          <w:bCs/>
          <w:i w:val="0"/>
          <w:iCs w:val="0"/>
          <w:color w:val="000000"/>
          <w:kern w:val="0"/>
          <w:sz w:val="40"/>
          <w:szCs w:val="40"/>
          <w:u w:val="none"/>
          <w:lang w:val="en-US" w:eastAsia="zh-CN" w:bidi="ar"/>
        </w:rPr>
        <w:t>2023年度岳阳楼区专项资金绩效自评清单</w:t>
      </w:r>
    </w:p>
    <w:tbl>
      <w:tblPr>
        <w:tblStyle w:val="6"/>
        <w:tblW w:w="9198" w:type="dxa"/>
        <w:tblInd w:w="93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99"/>
        <w:gridCol w:w="2856"/>
        <w:gridCol w:w="2619"/>
        <w:gridCol w:w="3024"/>
      </w:tblGrid>
      <w:tr w14:paraId="08AEE38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0" w:hRule="atLeast"/>
        </w:trPr>
        <w:tc>
          <w:tcPr>
            <w:tcW w:w="6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C0C840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序号</w:t>
            </w:r>
          </w:p>
        </w:tc>
        <w:tc>
          <w:tcPr>
            <w:tcW w:w="2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FB776E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区级专项资金名称</w:t>
            </w:r>
          </w:p>
        </w:tc>
        <w:tc>
          <w:tcPr>
            <w:tcW w:w="26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7E7068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单位名称</w:t>
            </w:r>
          </w:p>
        </w:tc>
        <w:tc>
          <w:tcPr>
            <w:tcW w:w="3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13E51D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备注</w:t>
            </w:r>
          </w:p>
        </w:tc>
      </w:tr>
      <w:tr w14:paraId="7E2462F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0" w:hRule="atLeast"/>
        </w:trPr>
        <w:tc>
          <w:tcPr>
            <w:tcW w:w="6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B4A822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2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CA75B6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屠宰环节无害化处理专项</w:t>
            </w:r>
          </w:p>
        </w:tc>
        <w:tc>
          <w:tcPr>
            <w:tcW w:w="26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46B341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农产品检验检测中心</w:t>
            </w:r>
          </w:p>
        </w:tc>
        <w:tc>
          <w:tcPr>
            <w:tcW w:w="3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5E1EEC5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57D9FFA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7" w:hRule="atLeast"/>
        </w:trPr>
        <w:tc>
          <w:tcPr>
            <w:tcW w:w="6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C8824B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  <w:tc>
          <w:tcPr>
            <w:tcW w:w="2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EC57AD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 巩固拓展脱贫攻坚成果同乡村振兴衔接支出</w:t>
            </w:r>
          </w:p>
        </w:tc>
        <w:tc>
          <w:tcPr>
            <w:tcW w:w="26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6885C3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农业农村局</w:t>
            </w:r>
          </w:p>
        </w:tc>
        <w:tc>
          <w:tcPr>
            <w:tcW w:w="3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F6AFC6F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7D12E83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7" w:hRule="atLeast"/>
        </w:trPr>
        <w:tc>
          <w:tcPr>
            <w:tcW w:w="6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98E1BB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</w:t>
            </w:r>
          </w:p>
        </w:tc>
        <w:tc>
          <w:tcPr>
            <w:tcW w:w="2856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F88C1F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污染防治专项</w:t>
            </w:r>
          </w:p>
        </w:tc>
        <w:tc>
          <w:tcPr>
            <w:tcW w:w="26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27372D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梅溪街道办事处</w:t>
            </w:r>
          </w:p>
        </w:tc>
        <w:tc>
          <w:tcPr>
            <w:tcW w:w="3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353A6E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冷水铺社区水塘黑臭水体提质改造</w:t>
            </w:r>
          </w:p>
        </w:tc>
      </w:tr>
      <w:tr w14:paraId="12B6433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0" w:hRule="atLeast"/>
        </w:trPr>
        <w:tc>
          <w:tcPr>
            <w:tcW w:w="6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5B07C0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</w:t>
            </w:r>
          </w:p>
        </w:tc>
        <w:tc>
          <w:tcPr>
            <w:tcW w:w="285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6EEB428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6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B9EA51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奇家岭街道办事处</w:t>
            </w:r>
          </w:p>
        </w:tc>
        <w:tc>
          <w:tcPr>
            <w:tcW w:w="3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7DA11B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南北港河流域环境整治经费</w:t>
            </w:r>
          </w:p>
        </w:tc>
      </w:tr>
      <w:tr w14:paraId="72A6BEB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0" w:hRule="atLeast"/>
        </w:trPr>
        <w:tc>
          <w:tcPr>
            <w:tcW w:w="6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4B912F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</w:t>
            </w:r>
          </w:p>
        </w:tc>
        <w:tc>
          <w:tcPr>
            <w:tcW w:w="285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2B512C2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6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40179B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枫桥湖街道办事处</w:t>
            </w:r>
          </w:p>
        </w:tc>
        <w:tc>
          <w:tcPr>
            <w:tcW w:w="3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87740D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菜地面源污染整治</w:t>
            </w:r>
          </w:p>
        </w:tc>
      </w:tr>
      <w:tr w14:paraId="4F407F1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7" w:hRule="atLeast"/>
        </w:trPr>
        <w:tc>
          <w:tcPr>
            <w:tcW w:w="6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06F2A1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</w:t>
            </w:r>
          </w:p>
        </w:tc>
        <w:tc>
          <w:tcPr>
            <w:tcW w:w="2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F9324D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城市基础设施建设</w:t>
            </w:r>
          </w:p>
        </w:tc>
        <w:tc>
          <w:tcPr>
            <w:tcW w:w="26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42BCFD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住房和城乡建设局</w:t>
            </w:r>
          </w:p>
        </w:tc>
        <w:tc>
          <w:tcPr>
            <w:tcW w:w="3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3EB2D7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污水净化工程290万元、路灯电费及维修600万元</w:t>
            </w:r>
          </w:p>
        </w:tc>
      </w:tr>
      <w:tr w14:paraId="2BB2267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0" w:hRule="atLeast"/>
        </w:trPr>
        <w:tc>
          <w:tcPr>
            <w:tcW w:w="6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165D62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</w:t>
            </w:r>
          </w:p>
        </w:tc>
        <w:tc>
          <w:tcPr>
            <w:tcW w:w="2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17C4CE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退役军人综合专项</w:t>
            </w:r>
          </w:p>
        </w:tc>
        <w:tc>
          <w:tcPr>
            <w:tcW w:w="26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E4B6A0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退役军人事务局</w:t>
            </w:r>
          </w:p>
        </w:tc>
        <w:tc>
          <w:tcPr>
            <w:tcW w:w="3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9C71FD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优抚医疗</w:t>
            </w:r>
          </w:p>
        </w:tc>
      </w:tr>
      <w:tr w14:paraId="279C44F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0" w:hRule="atLeast"/>
        </w:trPr>
        <w:tc>
          <w:tcPr>
            <w:tcW w:w="6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A3F198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</w:t>
            </w:r>
          </w:p>
        </w:tc>
        <w:tc>
          <w:tcPr>
            <w:tcW w:w="2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4A3634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人社综合专项</w:t>
            </w:r>
          </w:p>
        </w:tc>
        <w:tc>
          <w:tcPr>
            <w:tcW w:w="26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AECD6C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人力资源和社会保障局</w:t>
            </w:r>
          </w:p>
        </w:tc>
        <w:tc>
          <w:tcPr>
            <w:tcW w:w="3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B22111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原试点退费（退休人员）</w:t>
            </w:r>
          </w:p>
        </w:tc>
      </w:tr>
      <w:tr w14:paraId="6A2E7A6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64" w:hRule="atLeast"/>
        </w:trPr>
        <w:tc>
          <w:tcPr>
            <w:tcW w:w="6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96A978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</w:t>
            </w:r>
          </w:p>
        </w:tc>
        <w:tc>
          <w:tcPr>
            <w:tcW w:w="2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92A86E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卫生健康综合专项</w:t>
            </w:r>
          </w:p>
        </w:tc>
        <w:tc>
          <w:tcPr>
            <w:tcW w:w="26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CFF5C3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卫生健康局</w:t>
            </w:r>
          </w:p>
        </w:tc>
        <w:tc>
          <w:tcPr>
            <w:tcW w:w="3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E1A28C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从业人员预防性体检120万元、妇幼生育服务373万元、基本药物补助119万元</w:t>
            </w:r>
          </w:p>
        </w:tc>
      </w:tr>
      <w:tr w14:paraId="6A64294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0" w:hRule="atLeast"/>
        </w:trPr>
        <w:tc>
          <w:tcPr>
            <w:tcW w:w="6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9781CC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11</w:t>
            </w:r>
          </w:p>
        </w:tc>
        <w:tc>
          <w:tcPr>
            <w:tcW w:w="2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485B73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医疗保障专项</w:t>
            </w:r>
          </w:p>
        </w:tc>
        <w:tc>
          <w:tcPr>
            <w:tcW w:w="26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2A0C73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医疗保障局</w:t>
            </w:r>
          </w:p>
        </w:tc>
        <w:tc>
          <w:tcPr>
            <w:tcW w:w="3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707FA5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医保经办服务</w:t>
            </w:r>
          </w:p>
        </w:tc>
      </w:tr>
      <w:tr w14:paraId="0E845A7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0" w:hRule="atLeast"/>
        </w:trPr>
        <w:tc>
          <w:tcPr>
            <w:tcW w:w="6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26AF0E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12</w:t>
            </w:r>
          </w:p>
        </w:tc>
        <w:tc>
          <w:tcPr>
            <w:tcW w:w="2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17AFDA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残疾预防</w:t>
            </w:r>
          </w:p>
        </w:tc>
        <w:tc>
          <w:tcPr>
            <w:tcW w:w="26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A369EE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残联</w:t>
            </w:r>
          </w:p>
        </w:tc>
        <w:tc>
          <w:tcPr>
            <w:tcW w:w="3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A5CF848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0A3850C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0" w:hRule="atLeast"/>
        </w:trPr>
        <w:tc>
          <w:tcPr>
            <w:tcW w:w="6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66EB6C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13</w:t>
            </w:r>
          </w:p>
        </w:tc>
        <w:tc>
          <w:tcPr>
            <w:tcW w:w="2856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12290B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项目前期专项</w:t>
            </w:r>
          </w:p>
        </w:tc>
        <w:tc>
          <w:tcPr>
            <w:tcW w:w="26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BC2260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发展和改革局</w:t>
            </w:r>
          </w:p>
        </w:tc>
        <w:tc>
          <w:tcPr>
            <w:tcW w:w="3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2D6843E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39089F8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0" w:hRule="atLeast"/>
        </w:trPr>
        <w:tc>
          <w:tcPr>
            <w:tcW w:w="6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ACA81B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14</w:t>
            </w:r>
          </w:p>
        </w:tc>
        <w:tc>
          <w:tcPr>
            <w:tcW w:w="285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985E680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6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78E853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住房和城乡建设局</w:t>
            </w:r>
          </w:p>
        </w:tc>
        <w:tc>
          <w:tcPr>
            <w:tcW w:w="3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58D3298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3FA43BF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0" w:hRule="atLeast"/>
        </w:trPr>
        <w:tc>
          <w:tcPr>
            <w:tcW w:w="6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DEAF66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15</w:t>
            </w:r>
          </w:p>
        </w:tc>
        <w:tc>
          <w:tcPr>
            <w:tcW w:w="285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32D2113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6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278DED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水利局</w:t>
            </w:r>
          </w:p>
        </w:tc>
        <w:tc>
          <w:tcPr>
            <w:tcW w:w="3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3FFBE5A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700EEA3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0" w:hRule="atLeast"/>
        </w:trPr>
        <w:tc>
          <w:tcPr>
            <w:tcW w:w="6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448974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16</w:t>
            </w:r>
          </w:p>
        </w:tc>
        <w:tc>
          <w:tcPr>
            <w:tcW w:w="2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95F1A5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办公设备购置专项</w:t>
            </w:r>
          </w:p>
        </w:tc>
        <w:tc>
          <w:tcPr>
            <w:tcW w:w="26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966135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机关事务局</w:t>
            </w:r>
          </w:p>
        </w:tc>
        <w:tc>
          <w:tcPr>
            <w:tcW w:w="3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C331B6F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78983A4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0" w:hRule="atLeast"/>
        </w:trPr>
        <w:tc>
          <w:tcPr>
            <w:tcW w:w="6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0F2813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17</w:t>
            </w:r>
          </w:p>
        </w:tc>
        <w:tc>
          <w:tcPr>
            <w:tcW w:w="2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6D508E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办公用房维修与改造专项</w:t>
            </w:r>
          </w:p>
        </w:tc>
        <w:tc>
          <w:tcPr>
            <w:tcW w:w="26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5A016F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机关事务局</w:t>
            </w:r>
          </w:p>
        </w:tc>
        <w:tc>
          <w:tcPr>
            <w:tcW w:w="3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7F60246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2ACF757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0" w:hRule="atLeast"/>
        </w:trPr>
        <w:tc>
          <w:tcPr>
            <w:tcW w:w="699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2EFE75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18</w:t>
            </w:r>
          </w:p>
        </w:tc>
        <w:tc>
          <w:tcPr>
            <w:tcW w:w="2856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1FFE09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教育支出</w:t>
            </w:r>
          </w:p>
        </w:tc>
        <w:tc>
          <w:tcPr>
            <w:tcW w:w="26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FE5B7D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市十中</w:t>
            </w:r>
          </w:p>
        </w:tc>
        <w:tc>
          <w:tcPr>
            <w:tcW w:w="3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B919EB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教学楼工程</w:t>
            </w:r>
          </w:p>
        </w:tc>
      </w:tr>
      <w:tr w14:paraId="21E7041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0" w:hRule="atLeast"/>
        </w:trPr>
        <w:tc>
          <w:tcPr>
            <w:tcW w:w="69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6252374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85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56CA66A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6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E3B7EC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南湖小学</w:t>
            </w:r>
          </w:p>
        </w:tc>
        <w:tc>
          <w:tcPr>
            <w:tcW w:w="3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85310A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教学楼工程与配套</w:t>
            </w:r>
          </w:p>
        </w:tc>
      </w:tr>
      <w:tr w14:paraId="19E5A61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0" w:hRule="atLeast"/>
        </w:trPr>
        <w:tc>
          <w:tcPr>
            <w:tcW w:w="69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5F79543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85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882C19C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6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C79950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市外国语学校</w:t>
            </w:r>
          </w:p>
        </w:tc>
        <w:tc>
          <w:tcPr>
            <w:tcW w:w="3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6BFFB2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教学楼建设</w:t>
            </w:r>
          </w:p>
        </w:tc>
      </w:tr>
      <w:tr w14:paraId="14649A4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0" w:hRule="atLeast"/>
        </w:trPr>
        <w:tc>
          <w:tcPr>
            <w:tcW w:w="69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2A5BAE1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85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A913BE4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6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4007E2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青年路小学</w:t>
            </w:r>
          </w:p>
        </w:tc>
        <w:tc>
          <w:tcPr>
            <w:tcW w:w="3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B02FF7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教学楼建设</w:t>
            </w:r>
          </w:p>
        </w:tc>
      </w:tr>
      <w:tr w14:paraId="684AF3B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3" w:hRule="atLeast"/>
        </w:trPr>
        <w:tc>
          <w:tcPr>
            <w:tcW w:w="6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78A91E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19</w:t>
            </w:r>
          </w:p>
        </w:tc>
        <w:tc>
          <w:tcPr>
            <w:tcW w:w="2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23678C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灾害防治及应急管理支出</w:t>
            </w:r>
          </w:p>
        </w:tc>
        <w:tc>
          <w:tcPr>
            <w:tcW w:w="26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3C6477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应急局</w:t>
            </w:r>
          </w:p>
        </w:tc>
        <w:tc>
          <w:tcPr>
            <w:tcW w:w="3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3CB0B5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仓田消防站建设</w:t>
            </w:r>
          </w:p>
        </w:tc>
      </w:tr>
    </w:tbl>
    <w:p w14:paraId="074FE3F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left"/>
        <w:textAlignment w:val="auto"/>
        <w:rPr>
          <w:rFonts w:hint="default" w:ascii="Times New Roman" w:hAnsi="Times New Roman" w:eastAsia="仿宋_GB2312" w:cs="Times New Roman"/>
          <w:color w:val="000000"/>
          <w:sz w:val="32"/>
          <w:szCs w:val="32"/>
          <w:lang w:val="en-US" w:eastAsia="zh-CN"/>
        </w:rPr>
        <w:sectPr>
          <w:footerReference r:id="rId3" w:type="default"/>
          <w:pgSz w:w="11906" w:h="16838"/>
          <w:pgMar w:top="1701" w:right="1701" w:bottom="1701" w:left="1701" w:header="851" w:footer="992" w:gutter="0"/>
          <w:pgNumType w:fmt="decimal" w:start="1"/>
          <w:cols w:space="720" w:num="1"/>
          <w:docGrid w:type="lines" w:linePitch="312" w:charSpace="0"/>
        </w:sectPr>
      </w:pPr>
    </w:p>
    <w:p w14:paraId="1DD117F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rPr>
          <w:rFonts w:hint="eastAsia" w:ascii="黑体" w:hAnsi="黑体" w:eastAsia="黑体" w:cs="黑体"/>
          <w:b w:val="0"/>
          <w:bCs w:val="0"/>
          <w:color w:val="000000"/>
          <w:spacing w:val="10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b w:val="0"/>
          <w:bCs w:val="0"/>
          <w:color w:val="000000"/>
          <w:spacing w:val="10"/>
          <w:sz w:val="32"/>
          <w:szCs w:val="32"/>
          <w:lang w:eastAsia="zh-CN"/>
        </w:rPr>
        <w:t>附件</w:t>
      </w:r>
      <w:r>
        <w:rPr>
          <w:rFonts w:hint="eastAsia" w:ascii="黑体" w:hAnsi="黑体" w:eastAsia="黑体" w:cs="黑体"/>
          <w:b w:val="0"/>
          <w:bCs w:val="0"/>
          <w:color w:val="000000"/>
          <w:spacing w:val="10"/>
          <w:sz w:val="32"/>
          <w:szCs w:val="32"/>
          <w:lang w:val="en-US" w:eastAsia="zh-CN"/>
        </w:rPr>
        <w:t>2</w:t>
      </w:r>
    </w:p>
    <w:p w14:paraId="0955AF4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ind w:firstLine="0" w:firstLineChars="0"/>
        <w:jc w:val="center"/>
        <w:textAlignment w:val="auto"/>
        <w:rPr>
          <w:rFonts w:hint="eastAsia" w:ascii="方正小标宋简体" w:hAnsi="方正小标宋简体" w:eastAsia="方正小标宋简体" w:cs="方正小标宋简体"/>
          <w:b w:val="0"/>
          <w:bCs w:val="0"/>
          <w:color w:val="000000"/>
          <w:spacing w:val="2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/>
          <w:spacing w:val="2"/>
          <w:sz w:val="42"/>
          <w:szCs w:val="42"/>
        </w:rPr>
        <w:t>202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/>
          <w:spacing w:val="2"/>
          <w:sz w:val="42"/>
          <w:szCs w:val="42"/>
          <w:lang w:val="en-US" w:eastAsia="zh-CN"/>
        </w:rPr>
        <w:t>3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/>
          <w:spacing w:val="2"/>
          <w:sz w:val="42"/>
          <w:szCs w:val="42"/>
        </w:rPr>
        <w:t>年度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/>
          <w:spacing w:val="2"/>
          <w:sz w:val="42"/>
          <w:szCs w:val="42"/>
          <w:lang w:eastAsia="zh-CN"/>
        </w:rPr>
        <w:t>预算单位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/>
          <w:spacing w:val="2"/>
          <w:sz w:val="42"/>
          <w:szCs w:val="42"/>
        </w:rPr>
        <w:t>整体支出绩效评价基础数据表</w:t>
      </w:r>
    </w:p>
    <w:p w14:paraId="78005103">
      <w:pPr>
        <w:spacing w:line="115" w:lineRule="exact"/>
        <w:rPr>
          <w:color w:val="000000"/>
        </w:rPr>
      </w:pPr>
    </w:p>
    <w:tbl>
      <w:tblPr>
        <w:tblStyle w:val="8"/>
        <w:tblW w:w="9669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3850"/>
        <w:gridCol w:w="825"/>
        <w:gridCol w:w="990"/>
        <w:gridCol w:w="1140"/>
        <w:gridCol w:w="1185"/>
        <w:gridCol w:w="810"/>
        <w:gridCol w:w="869"/>
      </w:tblGrid>
      <w:tr w14:paraId="37349DB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5" w:hRule="atLeast"/>
        </w:trPr>
        <w:tc>
          <w:tcPr>
            <w:tcW w:w="3850" w:type="dxa"/>
            <w:tcBorders>
              <w:bottom w:val="nil"/>
            </w:tcBorders>
            <w:noWrap w:val="0"/>
            <w:vAlign w:val="center"/>
          </w:tcPr>
          <w:p w14:paraId="29C51E36">
            <w:pPr>
              <w:spacing w:before="33" w:line="198" w:lineRule="auto"/>
              <w:ind w:right="118" w:rightChars="0"/>
              <w:jc w:val="center"/>
              <w:rPr>
                <w:rFonts w:hint="eastAsia" w:ascii="宋体" w:hAnsi="宋体" w:eastAsia="宋体" w:cs="宋体"/>
                <w:color w:val="000000"/>
                <w:spacing w:val="2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pacing w:val="2"/>
                <w:sz w:val="24"/>
                <w:szCs w:val="24"/>
              </w:rPr>
              <w:t>预算</w:t>
            </w:r>
            <w:r>
              <w:rPr>
                <w:rFonts w:hint="eastAsia" w:ascii="宋体" w:hAnsi="宋体" w:eastAsia="宋体" w:cs="宋体"/>
                <w:color w:val="000000"/>
                <w:spacing w:val="2"/>
                <w:sz w:val="24"/>
                <w:szCs w:val="24"/>
                <w:lang w:eastAsia="zh-CN"/>
              </w:rPr>
              <w:t>单位</w:t>
            </w:r>
            <w:r>
              <w:rPr>
                <w:rFonts w:hint="eastAsia" w:ascii="宋体" w:hAnsi="宋体" w:eastAsia="宋体" w:cs="宋体"/>
                <w:color w:val="000000"/>
                <w:spacing w:val="2"/>
                <w:sz w:val="24"/>
                <w:szCs w:val="24"/>
              </w:rPr>
              <w:t>名称</w:t>
            </w:r>
          </w:p>
        </w:tc>
        <w:tc>
          <w:tcPr>
            <w:tcW w:w="5819" w:type="dxa"/>
            <w:gridSpan w:val="6"/>
            <w:noWrap w:val="0"/>
            <w:vAlign w:val="top"/>
          </w:tcPr>
          <w:p w14:paraId="32587647">
            <w:pPr>
              <w:spacing w:before="103" w:line="219" w:lineRule="auto"/>
              <w:jc w:val="center"/>
              <w:rPr>
                <w:rFonts w:hint="eastAsia" w:ascii="宋体" w:hAnsi="宋体" w:eastAsia="宋体" w:cs="宋体"/>
                <w:color w:val="000000"/>
                <w:spacing w:val="-2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pacing w:val="-2"/>
                <w:sz w:val="24"/>
                <w:lang w:eastAsia="zh-CN"/>
              </w:rPr>
              <w:t>岳阳市岳阳楼区广场小学</w:t>
            </w:r>
          </w:p>
        </w:tc>
      </w:tr>
      <w:tr w14:paraId="7BF6606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5" w:hRule="atLeast"/>
        </w:trPr>
        <w:tc>
          <w:tcPr>
            <w:tcW w:w="3850" w:type="dxa"/>
            <w:vMerge w:val="restart"/>
            <w:tcBorders>
              <w:bottom w:val="nil"/>
            </w:tcBorders>
            <w:noWrap w:val="0"/>
            <w:vAlign w:val="top"/>
          </w:tcPr>
          <w:p w14:paraId="08715BA0">
            <w:pPr>
              <w:spacing w:before="262" w:line="219" w:lineRule="auto"/>
              <w:ind w:left="575"/>
              <w:jc w:val="left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pacing w:val="3"/>
                <w:sz w:val="24"/>
                <w:szCs w:val="24"/>
              </w:rPr>
              <w:t>财政供养人员情况(人)</w:t>
            </w:r>
          </w:p>
        </w:tc>
        <w:tc>
          <w:tcPr>
            <w:tcW w:w="1815" w:type="dxa"/>
            <w:gridSpan w:val="2"/>
            <w:noWrap w:val="0"/>
            <w:vAlign w:val="top"/>
          </w:tcPr>
          <w:p w14:paraId="21C65AE5">
            <w:pPr>
              <w:spacing w:before="103" w:line="219" w:lineRule="auto"/>
              <w:jc w:val="center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pacing w:val="-3"/>
                <w:sz w:val="24"/>
                <w:szCs w:val="24"/>
              </w:rPr>
              <w:t>编制数</w:t>
            </w:r>
          </w:p>
        </w:tc>
        <w:tc>
          <w:tcPr>
            <w:tcW w:w="2325" w:type="dxa"/>
            <w:gridSpan w:val="2"/>
            <w:noWrap w:val="0"/>
            <w:vAlign w:val="top"/>
          </w:tcPr>
          <w:p w14:paraId="5983CE66">
            <w:pPr>
              <w:spacing w:before="83" w:line="219" w:lineRule="auto"/>
              <w:jc w:val="center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pacing w:val="-1"/>
                <w:sz w:val="24"/>
                <w:szCs w:val="24"/>
              </w:rPr>
              <w:t>202</w:t>
            </w:r>
            <w:r>
              <w:rPr>
                <w:rFonts w:hint="eastAsia" w:ascii="宋体" w:hAnsi="宋体" w:cs="宋体"/>
                <w:color w:val="000000"/>
                <w:spacing w:val="-1"/>
                <w:sz w:val="24"/>
                <w:szCs w:val="24"/>
                <w:lang w:val="en-US" w:eastAsia="zh-CN"/>
              </w:rPr>
              <w:t>3</w:t>
            </w:r>
            <w:r>
              <w:rPr>
                <w:rFonts w:hint="eastAsia" w:ascii="宋体" w:hAnsi="宋体" w:eastAsia="宋体" w:cs="宋体"/>
                <w:color w:val="000000"/>
                <w:spacing w:val="-1"/>
                <w:sz w:val="24"/>
                <w:szCs w:val="24"/>
              </w:rPr>
              <w:t>年实际在职人数</w:t>
            </w:r>
          </w:p>
        </w:tc>
        <w:tc>
          <w:tcPr>
            <w:tcW w:w="1679" w:type="dxa"/>
            <w:gridSpan w:val="2"/>
            <w:noWrap w:val="0"/>
            <w:vAlign w:val="top"/>
          </w:tcPr>
          <w:p w14:paraId="1679611E">
            <w:pPr>
              <w:spacing w:before="103" w:line="219" w:lineRule="auto"/>
              <w:ind w:left="708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pacing w:val="-2"/>
                <w:sz w:val="24"/>
                <w:szCs w:val="24"/>
              </w:rPr>
              <w:t>控制率</w:t>
            </w:r>
          </w:p>
        </w:tc>
      </w:tr>
      <w:tr w14:paraId="23EA946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3850" w:type="dxa"/>
            <w:vMerge w:val="continue"/>
            <w:tcBorders>
              <w:top w:val="nil"/>
            </w:tcBorders>
            <w:noWrap w:val="0"/>
            <w:vAlign w:val="top"/>
          </w:tcPr>
          <w:p w14:paraId="60A789B0">
            <w:pPr>
              <w:jc w:val="left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</w:p>
        </w:tc>
        <w:tc>
          <w:tcPr>
            <w:tcW w:w="1815" w:type="dxa"/>
            <w:gridSpan w:val="2"/>
            <w:noWrap w:val="0"/>
            <w:vAlign w:val="top"/>
          </w:tcPr>
          <w:p w14:paraId="351B2738">
            <w:pPr>
              <w:jc w:val="center"/>
              <w:rPr>
                <w:rFonts w:hint="default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26</w:t>
            </w:r>
          </w:p>
        </w:tc>
        <w:tc>
          <w:tcPr>
            <w:tcW w:w="2325" w:type="dxa"/>
            <w:gridSpan w:val="2"/>
            <w:noWrap w:val="0"/>
            <w:vAlign w:val="top"/>
          </w:tcPr>
          <w:p w14:paraId="291E2E49">
            <w:pPr>
              <w:jc w:val="center"/>
              <w:rPr>
                <w:rFonts w:hint="default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26</w:t>
            </w:r>
          </w:p>
        </w:tc>
        <w:tc>
          <w:tcPr>
            <w:tcW w:w="1679" w:type="dxa"/>
            <w:gridSpan w:val="2"/>
            <w:noWrap w:val="0"/>
            <w:vAlign w:val="top"/>
          </w:tcPr>
          <w:p w14:paraId="18743238">
            <w:pPr>
              <w:jc w:val="center"/>
              <w:rPr>
                <w:rFonts w:hint="default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  <w:t>100%</w:t>
            </w:r>
          </w:p>
        </w:tc>
      </w:tr>
      <w:tr w14:paraId="297B435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</w:trPr>
        <w:tc>
          <w:tcPr>
            <w:tcW w:w="3850" w:type="dxa"/>
            <w:noWrap w:val="0"/>
            <w:vAlign w:val="top"/>
          </w:tcPr>
          <w:p w14:paraId="13BBD4E9">
            <w:pPr>
              <w:spacing w:before="140" w:line="202" w:lineRule="auto"/>
              <w:ind w:left="684"/>
              <w:jc w:val="left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pacing w:val="4"/>
                <w:sz w:val="24"/>
                <w:szCs w:val="24"/>
              </w:rPr>
              <w:t>经费控制情况(万元)</w:t>
            </w:r>
          </w:p>
        </w:tc>
        <w:tc>
          <w:tcPr>
            <w:tcW w:w="1815" w:type="dxa"/>
            <w:gridSpan w:val="2"/>
            <w:noWrap w:val="0"/>
            <w:vAlign w:val="top"/>
          </w:tcPr>
          <w:p w14:paraId="1E474B9B">
            <w:pPr>
              <w:spacing w:before="119" w:line="219" w:lineRule="auto"/>
              <w:jc w:val="center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pacing w:val="-2"/>
                <w:sz w:val="24"/>
                <w:szCs w:val="24"/>
              </w:rPr>
              <w:t>202</w:t>
            </w:r>
            <w:r>
              <w:rPr>
                <w:rFonts w:hint="eastAsia" w:ascii="宋体" w:hAnsi="宋体" w:cs="宋体"/>
                <w:color w:val="000000"/>
                <w:spacing w:val="-2"/>
                <w:sz w:val="24"/>
                <w:szCs w:val="24"/>
                <w:lang w:val="en-US" w:eastAsia="zh-CN"/>
              </w:rPr>
              <w:t>2</w:t>
            </w:r>
            <w:r>
              <w:rPr>
                <w:rFonts w:hint="eastAsia" w:ascii="宋体" w:hAnsi="宋体" w:eastAsia="宋体" w:cs="宋体"/>
                <w:color w:val="000000"/>
                <w:spacing w:val="-2"/>
                <w:sz w:val="24"/>
                <w:szCs w:val="24"/>
              </w:rPr>
              <w:t>年决算数</w:t>
            </w:r>
          </w:p>
        </w:tc>
        <w:tc>
          <w:tcPr>
            <w:tcW w:w="2325" w:type="dxa"/>
            <w:gridSpan w:val="2"/>
            <w:noWrap w:val="0"/>
            <w:vAlign w:val="top"/>
          </w:tcPr>
          <w:p w14:paraId="29B0BD2A">
            <w:pPr>
              <w:spacing w:before="119" w:line="219" w:lineRule="auto"/>
              <w:jc w:val="center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pacing w:val="-2"/>
                <w:sz w:val="24"/>
                <w:szCs w:val="24"/>
              </w:rPr>
              <w:t>202</w:t>
            </w:r>
            <w:r>
              <w:rPr>
                <w:rFonts w:hint="eastAsia" w:ascii="宋体" w:hAnsi="宋体" w:cs="宋体"/>
                <w:color w:val="000000"/>
                <w:spacing w:val="-2"/>
                <w:sz w:val="24"/>
                <w:szCs w:val="24"/>
                <w:lang w:val="en-US" w:eastAsia="zh-CN"/>
              </w:rPr>
              <w:t>3</w:t>
            </w:r>
            <w:r>
              <w:rPr>
                <w:rFonts w:hint="eastAsia" w:ascii="宋体" w:hAnsi="宋体" w:eastAsia="宋体" w:cs="宋体"/>
                <w:color w:val="000000"/>
                <w:spacing w:val="-2"/>
                <w:sz w:val="24"/>
                <w:szCs w:val="24"/>
              </w:rPr>
              <w:t>年预算数</w:t>
            </w:r>
          </w:p>
        </w:tc>
        <w:tc>
          <w:tcPr>
            <w:tcW w:w="1679" w:type="dxa"/>
            <w:gridSpan w:val="2"/>
            <w:noWrap w:val="0"/>
            <w:vAlign w:val="top"/>
          </w:tcPr>
          <w:p w14:paraId="404DD7D1">
            <w:pPr>
              <w:spacing w:before="76" w:line="219" w:lineRule="auto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spacing w:val="-4"/>
                <w:sz w:val="24"/>
                <w:szCs w:val="24"/>
              </w:rPr>
              <w:t>202</w:t>
            </w:r>
            <w:r>
              <w:rPr>
                <w:rFonts w:hint="eastAsia" w:ascii="宋体" w:hAnsi="宋体" w:cs="宋体"/>
                <w:b w:val="0"/>
                <w:bCs w:val="0"/>
                <w:color w:val="000000"/>
                <w:spacing w:val="-4"/>
                <w:sz w:val="24"/>
                <w:szCs w:val="24"/>
                <w:lang w:val="en-US" w:eastAsia="zh-CN"/>
              </w:rPr>
              <w:t>3</w:t>
            </w: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spacing w:val="-4"/>
                <w:sz w:val="24"/>
                <w:szCs w:val="24"/>
              </w:rPr>
              <w:t>年决算数</w:t>
            </w:r>
          </w:p>
        </w:tc>
      </w:tr>
      <w:tr w14:paraId="26251D5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850" w:type="dxa"/>
            <w:noWrap w:val="0"/>
            <w:vAlign w:val="top"/>
          </w:tcPr>
          <w:p w14:paraId="4EE5EA9F">
            <w:pPr>
              <w:spacing w:before="141" w:line="202" w:lineRule="auto"/>
              <w:ind w:left="114"/>
              <w:jc w:val="left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pacing w:val="3"/>
                <w:sz w:val="24"/>
                <w:szCs w:val="24"/>
              </w:rPr>
              <w:t>三公经费</w:t>
            </w:r>
          </w:p>
        </w:tc>
        <w:tc>
          <w:tcPr>
            <w:tcW w:w="1815" w:type="dxa"/>
            <w:gridSpan w:val="2"/>
            <w:noWrap w:val="0"/>
            <w:vAlign w:val="top"/>
          </w:tcPr>
          <w:p w14:paraId="15629B74">
            <w:pPr>
              <w:jc w:val="center"/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  <w:t>0</w:t>
            </w:r>
          </w:p>
        </w:tc>
        <w:tc>
          <w:tcPr>
            <w:tcW w:w="2325" w:type="dxa"/>
            <w:gridSpan w:val="2"/>
            <w:noWrap w:val="0"/>
            <w:vAlign w:val="top"/>
          </w:tcPr>
          <w:p w14:paraId="2CA06DD5">
            <w:pPr>
              <w:jc w:val="center"/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  <w:t>0</w:t>
            </w:r>
          </w:p>
        </w:tc>
        <w:tc>
          <w:tcPr>
            <w:tcW w:w="1679" w:type="dxa"/>
            <w:gridSpan w:val="2"/>
            <w:noWrap w:val="0"/>
            <w:vAlign w:val="top"/>
          </w:tcPr>
          <w:p w14:paraId="0346B20B">
            <w:pPr>
              <w:jc w:val="center"/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  <w:t>0</w:t>
            </w:r>
          </w:p>
        </w:tc>
      </w:tr>
      <w:tr w14:paraId="65E7146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3850" w:type="dxa"/>
            <w:noWrap w:val="0"/>
            <w:vAlign w:val="top"/>
          </w:tcPr>
          <w:p w14:paraId="351E73D1">
            <w:pPr>
              <w:spacing w:before="149" w:line="193" w:lineRule="auto"/>
              <w:ind w:left="414"/>
              <w:jc w:val="left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1、公务用车购置和维护经费</w:t>
            </w:r>
          </w:p>
        </w:tc>
        <w:tc>
          <w:tcPr>
            <w:tcW w:w="1815" w:type="dxa"/>
            <w:gridSpan w:val="2"/>
            <w:noWrap w:val="0"/>
            <w:vAlign w:val="top"/>
          </w:tcPr>
          <w:p w14:paraId="3E5739E5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0</w:t>
            </w:r>
          </w:p>
        </w:tc>
        <w:tc>
          <w:tcPr>
            <w:tcW w:w="2325" w:type="dxa"/>
            <w:gridSpan w:val="2"/>
            <w:noWrap w:val="0"/>
            <w:vAlign w:val="top"/>
          </w:tcPr>
          <w:p w14:paraId="530CC82B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0</w:t>
            </w:r>
          </w:p>
        </w:tc>
        <w:tc>
          <w:tcPr>
            <w:tcW w:w="1679" w:type="dxa"/>
            <w:gridSpan w:val="2"/>
            <w:noWrap w:val="0"/>
            <w:vAlign w:val="top"/>
          </w:tcPr>
          <w:p w14:paraId="5AD99AC0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0</w:t>
            </w:r>
          </w:p>
        </w:tc>
      </w:tr>
      <w:tr w14:paraId="22C85CD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850" w:type="dxa"/>
            <w:noWrap w:val="0"/>
            <w:vAlign w:val="top"/>
          </w:tcPr>
          <w:p w14:paraId="495B5386">
            <w:pPr>
              <w:spacing w:before="81" w:line="219" w:lineRule="auto"/>
              <w:ind w:left="814"/>
              <w:jc w:val="left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pacing w:val="-2"/>
                <w:sz w:val="24"/>
                <w:szCs w:val="24"/>
              </w:rPr>
              <w:t>其中：公车购置</w:t>
            </w:r>
          </w:p>
        </w:tc>
        <w:tc>
          <w:tcPr>
            <w:tcW w:w="1815" w:type="dxa"/>
            <w:gridSpan w:val="2"/>
            <w:noWrap w:val="0"/>
            <w:vAlign w:val="top"/>
          </w:tcPr>
          <w:p w14:paraId="18D3EB24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0</w:t>
            </w:r>
          </w:p>
        </w:tc>
        <w:tc>
          <w:tcPr>
            <w:tcW w:w="2325" w:type="dxa"/>
            <w:gridSpan w:val="2"/>
            <w:noWrap w:val="0"/>
            <w:vAlign w:val="top"/>
          </w:tcPr>
          <w:p w14:paraId="71ABF908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0</w:t>
            </w:r>
          </w:p>
        </w:tc>
        <w:tc>
          <w:tcPr>
            <w:tcW w:w="1679" w:type="dxa"/>
            <w:gridSpan w:val="2"/>
            <w:noWrap w:val="0"/>
            <w:vAlign w:val="top"/>
          </w:tcPr>
          <w:p w14:paraId="2861B01C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0</w:t>
            </w:r>
          </w:p>
        </w:tc>
      </w:tr>
      <w:tr w14:paraId="6DA9BC1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0" w:hRule="atLeast"/>
        </w:trPr>
        <w:tc>
          <w:tcPr>
            <w:tcW w:w="3850" w:type="dxa"/>
            <w:noWrap w:val="0"/>
            <w:vAlign w:val="top"/>
          </w:tcPr>
          <w:p w14:paraId="72EBA174">
            <w:pPr>
              <w:spacing w:before="91" w:line="219" w:lineRule="auto"/>
              <w:ind w:left="1424"/>
              <w:jc w:val="left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pacing w:val="2"/>
                <w:sz w:val="24"/>
                <w:szCs w:val="24"/>
              </w:rPr>
              <w:t>公车运行维护</w:t>
            </w:r>
          </w:p>
        </w:tc>
        <w:tc>
          <w:tcPr>
            <w:tcW w:w="1815" w:type="dxa"/>
            <w:gridSpan w:val="2"/>
            <w:noWrap w:val="0"/>
            <w:vAlign w:val="top"/>
          </w:tcPr>
          <w:p w14:paraId="0668412A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0</w:t>
            </w:r>
          </w:p>
        </w:tc>
        <w:tc>
          <w:tcPr>
            <w:tcW w:w="2325" w:type="dxa"/>
            <w:gridSpan w:val="2"/>
            <w:noWrap w:val="0"/>
            <w:vAlign w:val="top"/>
          </w:tcPr>
          <w:p w14:paraId="0405D34D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0</w:t>
            </w:r>
          </w:p>
        </w:tc>
        <w:tc>
          <w:tcPr>
            <w:tcW w:w="1679" w:type="dxa"/>
            <w:gridSpan w:val="2"/>
            <w:noWrap w:val="0"/>
            <w:vAlign w:val="top"/>
          </w:tcPr>
          <w:p w14:paraId="6BEF8850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0</w:t>
            </w:r>
          </w:p>
        </w:tc>
      </w:tr>
      <w:tr w14:paraId="1677D09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9" w:hRule="atLeast"/>
        </w:trPr>
        <w:tc>
          <w:tcPr>
            <w:tcW w:w="3850" w:type="dxa"/>
            <w:noWrap w:val="0"/>
            <w:vAlign w:val="top"/>
          </w:tcPr>
          <w:p w14:paraId="3D8DFE58">
            <w:pPr>
              <w:spacing w:before="81" w:line="220" w:lineRule="auto"/>
              <w:ind w:left="384"/>
              <w:jc w:val="left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pacing w:val="2"/>
                <w:sz w:val="24"/>
                <w:szCs w:val="24"/>
              </w:rPr>
              <w:t>2、出国经费</w:t>
            </w:r>
          </w:p>
        </w:tc>
        <w:tc>
          <w:tcPr>
            <w:tcW w:w="1815" w:type="dxa"/>
            <w:gridSpan w:val="2"/>
            <w:noWrap w:val="0"/>
            <w:vAlign w:val="top"/>
          </w:tcPr>
          <w:p w14:paraId="2DB10A2F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0</w:t>
            </w:r>
          </w:p>
        </w:tc>
        <w:tc>
          <w:tcPr>
            <w:tcW w:w="2325" w:type="dxa"/>
            <w:gridSpan w:val="2"/>
            <w:noWrap w:val="0"/>
            <w:vAlign w:val="top"/>
          </w:tcPr>
          <w:p w14:paraId="69FD55E3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0</w:t>
            </w:r>
          </w:p>
        </w:tc>
        <w:tc>
          <w:tcPr>
            <w:tcW w:w="1679" w:type="dxa"/>
            <w:gridSpan w:val="2"/>
            <w:noWrap w:val="0"/>
            <w:vAlign w:val="top"/>
          </w:tcPr>
          <w:p w14:paraId="646B72E6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0</w:t>
            </w:r>
          </w:p>
        </w:tc>
      </w:tr>
      <w:tr w14:paraId="562EFC1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3850" w:type="dxa"/>
            <w:noWrap w:val="0"/>
            <w:vAlign w:val="top"/>
          </w:tcPr>
          <w:p w14:paraId="63AFC750">
            <w:pPr>
              <w:spacing w:before="82" w:line="219" w:lineRule="auto"/>
              <w:ind w:left="384"/>
              <w:jc w:val="left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pacing w:val="1"/>
                <w:sz w:val="24"/>
                <w:szCs w:val="24"/>
              </w:rPr>
              <w:t>3、公务接待</w:t>
            </w:r>
          </w:p>
        </w:tc>
        <w:tc>
          <w:tcPr>
            <w:tcW w:w="1815" w:type="dxa"/>
            <w:gridSpan w:val="2"/>
            <w:noWrap w:val="0"/>
            <w:vAlign w:val="top"/>
          </w:tcPr>
          <w:p w14:paraId="251D996B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0</w:t>
            </w:r>
          </w:p>
        </w:tc>
        <w:tc>
          <w:tcPr>
            <w:tcW w:w="2325" w:type="dxa"/>
            <w:gridSpan w:val="2"/>
            <w:noWrap w:val="0"/>
            <w:vAlign w:val="top"/>
          </w:tcPr>
          <w:p w14:paraId="5E2D5AAC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0</w:t>
            </w:r>
          </w:p>
        </w:tc>
        <w:tc>
          <w:tcPr>
            <w:tcW w:w="1679" w:type="dxa"/>
            <w:gridSpan w:val="2"/>
            <w:noWrap w:val="0"/>
            <w:vAlign w:val="top"/>
          </w:tcPr>
          <w:p w14:paraId="759AC8E2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0</w:t>
            </w:r>
          </w:p>
        </w:tc>
      </w:tr>
      <w:tr w14:paraId="27264A6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850" w:type="dxa"/>
            <w:noWrap w:val="0"/>
            <w:vAlign w:val="top"/>
          </w:tcPr>
          <w:p w14:paraId="358E4929">
            <w:pPr>
              <w:spacing w:before="143" w:line="200" w:lineRule="auto"/>
              <w:ind w:left="84"/>
              <w:jc w:val="left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pacing w:val="19"/>
                <w:sz w:val="24"/>
                <w:szCs w:val="24"/>
              </w:rPr>
              <w:t>项目支出：</w:t>
            </w:r>
          </w:p>
        </w:tc>
        <w:tc>
          <w:tcPr>
            <w:tcW w:w="1815" w:type="dxa"/>
            <w:gridSpan w:val="2"/>
            <w:noWrap w:val="0"/>
            <w:vAlign w:val="top"/>
          </w:tcPr>
          <w:p w14:paraId="13B0C234">
            <w:pPr>
              <w:jc w:val="center"/>
              <w:rPr>
                <w:rFonts w:hint="default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199.41</w:t>
            </w:r>
          </w:p>
        </w:tc>
        <w:tc>
          <w:tcPr>
            <w:tcW w:w="2325" w:type="dxa"/>
            <w:gridSpan w:val="2"/>
            <w:noWrap w:val="0"/>
            <w:vAlign w:val="top"/>
          </w:tcPr>
          <w:p w14:paraId="67C85E8E">
            <w:pPr>
              <w:jc w:val="center"/>
              <w:rPr>
                <w:rFonts w:hint="default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0</w:t>
            </w:r>
          </w:p>
        </w:tc>
        <w:tc>
          <w:tcPr>
            <w:tcW w:w="1679" w:type="dxa"/>
            <w:gridSpan w:val="2"/>
            <w:noWrap w:val="0"/>
            <w:vAlign w:val="top"/>
          </w:tcPr>
          <w:p w14:paraId="48DC9F71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0</w:t>
            </w:r>
          </w:p>
        </w:tc>
      </w:tr>
      <w:tr w14:paraId="1FF32A2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3850" w:type="dxa"/>
            <w:noWrap w:val="0"/>
            <w:vAlign w:val="top"/>
          </w:tcPr>
          <w:p w14:paraId="7CFB87C8">
            <w:pPr>
              <w:spacing w:before="133" w:line="200" w:lineRule="auto"/>
              <w:ind w:left="384"/>
              <w:jc w:val="left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pacing w:val="1"/>
                <w:sz w:val="24"/>
                <w:szCs w:val="24"/>
              </w:rPr>
              <w:t>1、业务工作经费</w:t>
            </w:r>
          </w:p>
        </w:tc>
        <w:tc>
          <w:tcPr>
            <w:tcW w:w="1815" w:type="dxa"/>
            <w:gridSpan w:val="2"/>
            <w:noWrap w:val="0"/>
            <w:vAlign w:val="top"/>
          </w:tcPr>
          <w:p w14:paraId="266A6582">
            <w:pPr>
              <w:jc w:val="center"/>
              <w:rPr>
                <w:rFonts w:hint="default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199.41</w:t>
            </w:r>
          </w:p>
        </w:tc>
        <w:tc>
          <w:tcPr>
            <w:tcW w:w="2325" w:type="dxa"/>
            <w:gridSpan w:val="2"/>
            <w:noWrap w:val="0"/>
            <w:vAlign w:val="top"/>
          </w:tcPr>
          <w:p w14:paraId="3071D673">
            <w:pPr>
              <w:jc w:val="center"/>
              <w:rPr>
                <w:rFonts w:hint="default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0</w:t>
            </w:r>
          </w:p>
        </w:tc>
        <w:tc>
          <w:tcPr>
            <w:tcW w:w="1679" w:type="dxa"/>
            <w:gridSpan w:val="2"/>
            <w:noWrap w:val="0"/>
            <w:vAlign w:val="top"/>
          </w:tcPr>
          <w:p w14:paraId="2BC7BF45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0</w:t>
            </w:r>
          </w:p>
        </w:tc>
      </w:tr>
      <w:tr w14:paraId="22F8121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0" w:hRule="atLeast"/>
        </w:trPr>
        <w:tc>
          <w:tcPr>
            <w:tcW w:w="3850" w:type="dxa"/>
            <w:noWrap w:val="0"/>
            <w:vAlign w:val="top"/>
          </w:tcPr>
          <w:p w14:paraId="191CCE08">
            <w:pPr>
              <w:spacing w:before="143" w:line="209" w:lineRule="auto"/>
              <w:ind w:left="384"/>
              <w:jc w:val="left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pacing w:val="1"/>
                <w:sz w:val="24"/>
                <w:szCs w:val="24"/>
              </w:rPr>
              <w:t>2、运行维护经费</w:t>
            </w:r>
          </w:p>
        </w:tc>
        <w:tc>
          <w:tcPr>
            <w:tcW w:w="1815" w:type="dxa"/>
            <w:gridSpan w:val="2"/>
            <w:noWrap w:val="0"/>
            <w:vAlign w:val="top"/>
          </w:tcPr>
          <w:p w14:paraId="18BFE84D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0</w:t>
            </w:r>
          </w:p>
        </w:tc>
        <w:tc>
          <w:tcPr>
            <w:tcW w:w="2325" w:type="dxa"/>
            <w:gridSpan w:val="2"/>
            <w:noWrap w:val="0"/>
            <w:vAlign w:val="top"/>
          </w:tcPr>
          <w:p w14:paraId="3A6BAAE1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0</w:t>
            </w:r>
          </w:p>
        </w:tc>
        <w:tc>
          <w:tcPr>
            <w:tcW w:w="1679" w:type="dxa"/>
            <w:gridSpan w:val="2"/>
            <w:noWrap w:val="0"/>
            <w:vAlign w:val="top"/>
          </w:tcPr>
          <w:p w14:paraId="2E9EC5DA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0</w:t>
            </w:r>
          </w:p>
        </w:tc>
      </w:tr>
      <w:tr w14:paraId="0285128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9" w:hRule="atLeast"/>
        </w:trPr>
        <w:tc>
          <w:tcPr>
            <w:tcW w:w="3850" w:type="dxa"/>
            <w:noWrap w:val="0"/>
            <w:vAlign w:val="top"/>
          </w:tcPr>
          <w:p w14:paraId="0D15A119">
            <w:pPr>
              <w:spacing w:before="93" w:line="219" w:lineRule="auto"/>
              <w:ind w:firstLine="488" w:firstLineChars="200"/>
              <w:jc w:val="left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pacing w:val="2"/>
                <w:sz w:val="24"/>
                <w:szCs w:val="24"/>
              </w:rPr>
              <w:t>3、</w:t>
            </w:r>
            <w:r>
              <w:rPr>
                <w:rFonts w:hint="eastAsia" w:ascii="宋体" w:hAnsi="宋体" w:eastAsia="宋体" w:cs="宋体"/>
                <w:color w:val="000000"/>
                <w:spacing w:val="2"/>
                <w:sz w:val="24"/>
                <w:szCs w:val="24"/>
                <w:lang w:eastAsia="zh-CN"/>
              </w:rPr>
              <w:t>区</w:t>
            </w:r>
            <w:r>
              <w:rPr>
                <w:rFonts w:hint="eastAsia" w:ascii="宋体" w:hAnsi="宋体" w:eastAsia="宋体" w:cs="宋体"/>
                <w:color w:val="000000"/>
                <w:spacing w:val="2"/>
                <w:sz w:val="24"/>
                <w:szCs w:val="24"/>
              </w:rPr>
              <w:t>级专项资金</w:t>
            </w:r>
            <w:r>
              <w:rPr>
                <w:rFonts w:hint="eastAsia" w:ascii="宋体" w:hAnsi="宋体" w:eastAsia="宋体" w:cs="宋体"/>
                <w:color w:val="000000"/>
                <w:spacing w:val="2"/>
                <w:sz w:val="21"/>
                <w:szCs w:val="21"/>
              </w:rPr>
              <w:t>(一个专项一行)</w:t>
            </w:r>
          </w:p>
        </w:tc>
        <w:tc>
          <w:tcPr>
            <w:tcW w:w="1815" w:type="dxa"/>
            <w:gridSpan w:val="2"/>
            <w:noWrap w:val="0"/>
            <w:vAlign w:val="top"/>
          </w:tcPr>
          <w:p w14:paraId="60D3435E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0</w:t>
            </w:r>
          </w:p>
        </w:tc>
        <w:tc>
          <w:tcPr>
            <w:tcW w:w="2325" w:type="dxa"/>
            <w:gridSpan w:val="2"/>
            <w:noWrap w:val="0"/>
            <w:vAlign w:val="top"/>
          </w:tcPr>
          <w:p w14:paraId="1A372D0D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0</w:t>
            </w:r>
          </w:p>
        </w:tc>
        <w:tc>
          <w:tcPr>
            <w:tcW w:w="1679" w:type="dxa"/>
            <w:gridSpan w:val="2"/>
            <w:noWrap w:val="0"/>
            <w:vAlign w:val="top"/>
          </w:tcPr>
          <w:p w14:paraId="036F0A51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0</w:t>
            </w:r>
          </w:p>
        </w:tc>
      </w:tr>
      <w:tr w14:paraId="59DD9AE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3850" w:type="dxa"/>
            <w:noWrap w:val="0"/>
            <w:vAlign w:val="top"/>
          </w:tcPr>
          <w:p w14:paraId="4F773043">
            <w:pPr>
              <w:spacing w:before="85" w:line="220" w:lineRule="auto"/>
              <w:ind w:firstLine="492" w:firstLineChars="200"/>
              <w:jc w:val="left"/>
              <w:rPr>
                <w:rFonts w:hint="eastAsia" w:ascii="宋体" w:hAnsi="宋体" w:eastAsia="宋体" w:cs="宋体"/>
                <w:color w:val="000000"/>
                <w:spacing w:val="3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pacing w:val="3"/>
                <w:sz w:val="24"/>
                <w:szCs w:val="24"/>
                <w:lang w:val="en-US" w:eastAsia="zh-CN"/>
              </w:rPr>
              <w:t>4、上级转移支付</w:t>
            </w:r>
            <w:r>
              <w:rPr>
                <w:rFonts w:hint="eastAsia" w:ascii="宋体" w:hAnsi="宋体" w:eastAsia="宋体" w:cs="宋体"/>
                <w:color w:val="000000"/>
                <w:spacing w:val="2"/>
                <w:sz w:val="21"/>
                <w:szCs w:val="21"/>
              </w:rPr>
              <w:t>(一个专项一行</w:t>
            </w:r>
            <w:r>
              <w:rPr>
                <w:rFonts w:hint="eastAsia" w:ascii="宋体" w:hAnsi="宋体" w:eastAsia="宋体" w:cs="宋体"/>
                <w:color w:val="000000"/>
                <w:spacing w:val="2"/>
                <w:sz w:val="21"/>
                <w:szCs w:val="21"/>
                <w:lang w:eastAsia="zh-CN"/>
              </w:rPr>
              <w:t>）</w:t>
            </w:r>
          </w:p>
        </w:tc>
        <w:tc>
          <w:tcPr>
            <w:tcW w:w="1815" w:type="dxa"/>
            <w:gridSpan w:val="2"/>
            <w:noWrap w:val="0"/>
            <w:vAlign w:val="top"/>
          </w:tcPr>
          <w:p w14:paraId="0DEA5F8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0</w:t>
            </w:r>
          </w:p>
        </w:tc>
        <w:tc>
          <w:tcPr>
            <w:tcW w:w="2325" w:type="dxa"/>
            <w:gridSpan w:val="2"/>
            <w:noWrap w:val="0"/>
            <w:vAlign w:val="top"/>
          </w:tcPr>
          <w:p w14:paraId="51951318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0</w:t>
            </w:r>
          </w:p>
        </w:tc>
        <w:tc>
          <w:tcPr>
            <w:tcW w:w="1679" w:type="dxa"/>
            <w:gridSpan w:val="2"/>
            <w:noWrap w:val="0"/>
            <w:vAlign w:val="top"/>
          </w:tcPr>
          <w:p w14:paraId="1CF703C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0</w:t>
            </w:r>
          </w:p>
        </w:tc>
      </w:tr>
      <w:tr w14:paraId="072835C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3850" w:type="dxa"/>
            <w:noWrap w:val="0"/>
            <w:vAlign w:val="top"/>
          </w:tcPr>
          <w:p w14:paraId="40F74529">
            <w:pPr>
              <w:spacing w:before="85" w:line="220" w:lineRule="auto"/>
              <w:ind w:left="94"/>
              <w:jc w:val="left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pacing w:val="3"/>
                <w:sz w:val="24"/>
                <w:szCs w:val="24"/>
              </w:rPr>
              <w:t>公用经费</w:t>
            </w:r>
          </w:p>
        </w:tc>
        <w:tc>
          <w:tcPr>
            <w:tcW w:w="1815" w:type="dxa"/>
            <w:gridSpan w:val="2"/>
            <w:noWrap w:val="0"/>
            <w:vAlign w:val="top"/>
          </w:tcPr>
          <w:p w14:paraId="1D9B360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15.38</w:t>
            </w:r>
          </w:p>
        </w:tc>
        <w:tc>
          <w:tcPr>
            <w:tcW w:w="2325" w:type="dxa"/>
            <w:gridSpan w:val="2"/>
            <w:noWrap w:val="0"/>
            <w:vAlign w:val="center"/>
          </w:tcPr>
          <w:p w14:paraId="72E9228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7.8</w:t>
            </w:r>
          </w:p>
        </w:tc>
        <w:tc>
          <w:tcPr>
            <w:tcW w:w="1679" w:type="dxa"/>
            <w:gridSpan w:val="2"/>
            <w:noWrap w:val="0"/>
            <w:vAlign w:val="top"/>
          </w:tcPr>
          <w:p w14:paraId="2BA8B33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26.36</w:t>
            </w:r>
          </w:p>
        </w:tc>
      </w:tr>
      <w:tr w14:paraId="2BBAE34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850" w:type="dxa"/>
            <w:noWrap w:val="0"/>
            <w:vAlign w:val="top"/>
          </w:tcPr>
          <w:p w14:paraId="25EA639B">
            <w:pPr>
              <w:spacing w:before="85" w:line="219" w:lineRule="auto"/>
              <w:ind w:left="384"/>
              <w:jc w:val="left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pacing w:val="1"/>
                <w:sz w:val="24"/>
                <w:szCs w:val="24"/>
              </w:rPr>
              <w:t>其中：办公经费</w:t>
            </w:r>
          </w:p>
        </w:tc>
        <w:tc>
          <w:tcPr>
            <w:tcW w:w="1815" w:type="dxa"/>
            <w:gridSpan w:val="2"/>
            <w:noWrap w:val="0"/>
            <w:vAlign w:val="center"/>
          </w:tcPr>
          <w:p w14:paraId="05E02A4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1.98</w:t>
            </w:r>
          </w:p>
        </w:tc>
        <w:tc>
          <w:tcPr>
            <w:tcW w:w="2325" w:type="dxa"/>
            <w:gridSpan w:val="2"/>
            <w:noWrap w:val="0"/>
            <w:vAlign w:val="top"/>
          </w:tcPr>
          <w:p w14:paraId="0963A35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3.2</w:t>
            </w:r>
          </w:p>
        </w:tc>
        <w:tc>
          <w:tcPr>
            <w:tcW w:w="1679" w:type="dxa"/>
            <w:gridSpan w:val="2"/>
            <w:noWrap w:val="0"/>
            <w:vAlign w:val="top"/>
          </w:tcPr>
          <w:p w14:paraId="3ECBE28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2.28</w:t>
            </w:r>
          </w:p>
        </w:tc>
      </w:tr>
      <w:tr w14:paraId="7F7C8AC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3850" w:type="dxa"/>
            <w:noWrap w:val="0"/>
            <w:vAlign w:val="top"/>
          </w:tcPr>
          <w:p w14:paraId="02827B0F">
            <w:pPr>
              <w:spacing w:before="135" w:line="198" w:lineRule="auto"/>
              <w:ind w:left="1114"/>
              <w:jc w:val="left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pacing w:val="1"/>
                <w:sz w:val="24"/>
                <w:szCs w:val="24"/>
              </w:rPr>
              <w:t>水费、电费、差旅费</w:t>
            </w:r>
          </w:p>
        </w:tc>
        <w:tc>
          <w:tcPr>
            <w:tcW w:w="1815" w:type="dxa"/>
            <w:gridSpan w:val="2"/>
            <w:noWrap w:val="0"/>
            <w:vAlign w:val="center"/>
          </w:tcPr>
          <w:p w14:paraId="53FF4CB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2.8</w:t>
            </w:r>
          </w:p>
        </w:tc>
        <w:tc>
          <w:tcPr>
            <w:tcW w:w="2325" w:type="dxa"/>
            <w:gridSpan w:val="2"/>
            <w:noWrap w:val="0"/>
            <w:vAlign w:val="top"/>
          </w:tcPr>
          <w:p w14:paraId="416C5F3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2.7</w:t>
            </w:r>
          </w:p>
        </w:tc>
        <w:tc>
          <w:tcPr>
            <w:tcW w:w="1679" w:type="dxa"/>
            <w:gridSpan w:val="2"/>
            <w:noWrap w:val="0"/>
            <w:vAlign w:val="top"/>
          </w:tcPr>
          <w:p w14:paraId="5694145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3.59</w:t>
            </w:r>
          </w:p>
        </w:tc>
      </w:tr>
      <w:tr w14:paraId="4433458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3850" w:type="dxa"/>
            <w:noWrap w:val="0"/>
            <w:vAlign w:val="top"/>
          </w:tcPr>
          <w:p w14:paraId="283E456A">
            <w:pPr>
              <w:spacing w:before="144" w:line="198" w:lineRule="auto"/>
              <w:ind w:left="1124"/>
              <w:jc w:val="left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pacing w:val="-1"/>
                <w:sz w:val="24"/>
                <w:szCs w:val="24"/>
              </w:rPr>
              <w:t>会议费、培训费</w:t>
            </w:r>
          </w:p>
        </w:tc>
        <w:tc>
          <w:tcPr>
            <w:tcW w:w="1815" w:type="dxa"/>
            <w:gridSpan w:val="2"/>
            <w:noWrap w:val="0"/>
            <w:vAlign w:val="center"/>
          </w:tcPr>
          <w:p w14:paraId="2AE0A3C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3.1</w:t>
            </w:r>
          </w:p>
        </w:tc>
        <w:tc>
          <w:tcPr>
            <w:tcW w:w="2325" w:type="dxa"/>
            <w:gridSpan w:val="2"/>
            <w:noWrap w:val="0"/>
            <w:vAlign w:val="top"/>
          </w:tcPr>
          <w:p w14:paraId="0639156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0.4</w:t>
            </w:r>
          </w:p>
        </w:tc>
        <w:tc>
          <w:tcPr>
            <w:tcW w:w="1679" w:type="dxa"/>
            <w:gridSpan w:val="2"/>
            <w:noWrap w:val="0"/>
            <w:vAlign w:val="top"/>
          </w:tcPr>
          <w:p w14:paraId="0BC9685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1.52</w:t>
            </w:r>
          </w:p>
        </w:tc>
      </w:tr>
      <w:tr w14:paraId="623C18B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3850" w:type="dxa"/>
            <w:noWrap w:val="0"/>
            <w:vAlign w:val="top"/>
          </w:tcPr>
          <w:p w14:paraId="6BAA4046">
            <w:pPr>
              <w:spacing w:before="145" w:line="189" w:lineRule="auto"/>
              <w:ind w:left="104"/>
              <w:jc w:val="left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pacing w:val="-1"/>
                <w:sz w:val="24"/>
                <w:szCs w:val="24"/>
              </w:rPr>
              <w:t>政府采购金额</w:t>
            </w:r>
          </w:p>
        </w:tc>
        <w:tc>
          <w:tcPr>
            <w:tcW w:w="1815" w:type="dxa"/>
            <w:gridSpan w:val="2"/>
            <w:noWrap w:val="0"/>
            <w:vAlign w:val="center"/>
          </w:tcPr>
          <w:p w14:paraId="6A26515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0.00</w:t>
            </w:r>
          </w:p>
        </w:tc>
        <w:tc>
          <w:tcPr>
            <w:tcW w:w="2325" w:type="dxa"/>
            <w:gridSpan w:val="2"/>
            <w:noWrap w:val="0"/>
            <w:vAlign w:val="center"/>
          </w:tcPr>
          <w:p w14:paraId="4490817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9.06</w:t>
            </w:r>
          </w:p>
        </w:tc>
        <w:tc>
          <w:tcPr>
            <w:tcW w:w="1679" w:type="dxa"/>
            <w:gridSpan w:val="2"/>
            <w:noWrap w:val="0"/>
            <w:vAlign w:val="center"/>
          </w:tcPr>
          <w:p w14:paraId="731BECD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0</w:t>
            </w:r>
          </w:p>
        </w:tc>
      </w:tr>
      <w:tr w14:paraId="399BE32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850" w:type="dxa"/>
            <w:noWrap w:val="0"/>
            <w:vAlign w:val="top"/>
          </w:tcPr>
          <w:p w14:paraId="7F60BBDC">
            <w:pPr>
              <w:spacing w:before="145" w:line="198" w:lineRule="auto"/>
              <w:ind w:left="114"/>
              <w:jc w:val="left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pacing w:val="1"/>
                <w:sz w:val="24"/>
                <w:szCs w:val="24"/>
              </w:rPr>
              <w:t>部门基本支出预算调整</w:t>
            </w:r>
          </w:p>
        </w:tc>
        <w:tc>
          <w:tcPr>
            <w:tcW w:w="1815" w:type="dxa"/>
            <w:gridSpan w:val="2"/>
            <w:noWrap w:val="0"/>
            <w:vAlign w:val="top"/>
          </w:tcPr>
          <w:p w14:paraId="64152401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</w:rPr>
            </w:pPr>
          </w:p>
        </w:tc>
        <w:tc>
          <w:tcPr>
            <w:tcW w:w="2325" w:type="dxa"/>
            <w:gridSpan w:val="2"/>
            <w:noWrap w:val="0"/>
            <w:vAlign w:val="top"/>
          </w:tcPr>
          <w:p w14:paraId="67DDD514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</w:rPr>
            </w:pPr>
          </w:p>
        </w:tc>
        <w:tc>
          <w:tcPr>
            <w:tcW w:w="1679" w:type="dxa"/>
            <w:gridSpan w:val="2"/>
            <w:noWrap w:val="0"/>
            <w:vAlign w:val="top"/>
          </w:tcPr>
          <w:p w14:paraId="70A1E55E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</w:rPr>
            </w:pPr>
          </w:p>
        </w:tc>
      </w:tr>
      <w:tr w14:paraId="0321377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59" w:hRule="atLeast"/>
        </w:trPr>
        <w:tc>
          <w:tcPr>
            <w:tcW w:w="3850" w:type="dxa"/>
            <w:vMerge w:val="restart"/>
            <w:tcBorders>
              <w:bottom w:val="nil"/>
            </w:tcBorders>
            <w:noWrap w:val="0"/>
            <w:vAlign w:val="center"/>
          </w:tcPr>
          <w:p w14:paraId="545830FB">
            <w:pPr>
              <w:spacing w:before="65" w:line="390" w:lineRule="exact"/>
              <w:jc w:val="center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pacing w:val="-1"/>
                <w:position w:val="14"/>
                <w:sz w:val="24"/>
                <w:szCs w:val="24"/>
              </w:rPr>
              <w:t>楼堂馆所控制情况</w:t>
            </w:r>
          </w:p>
          <w:p w14:paraId="0EAC0B30">
            <w:pPr>
              <w:spacing w:line="219" w:lineRule="auto"/>
              <w:jc w:val="center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pacing w:val="3"/>
                <w:sz w:val="24"/>
                <w:szCs w:val="24"/>
              </w:rPr>
              <w:t>(202</w:t>
            </w:r>
            <w:r>
              <w:rPr>
                <w:rFonts w:hint="eastAsia" w:ascii="宋体" w:hAnsi="宋体" w:cs="宋体"/>
                <w:color w:val="000000"/>
                <w:spacing w:val="3"/>
                <w:sz w:val="24"/>
                <w:szCs w:val="24"/>
                <w:lang w:val="en-US" w:eastAsia="zh-CN"/>
              </w:rPr>
              <w:t>3</w:t>
            </w:r>
            <w:r>
              <w:rPr>
                <w:rFonts w:hint="eastAsia" w:ascii="宋体" w:hAnsi="宋体" w:eastAsia="宋体" w:cs="宋体"/>
                <w:color w:val="000000"/>
                <w:spacing w:val="3"/>
                <w:sz w:val="24"/>
                <w:szCs w:val="24"/>
              </w:rPr>
              <w:t>年完工项目)</w:t>
            </w:r>
          </w:p>
        </w:tc>
        <w:tc>
          <w:tcPr>
            <w:tcW w:w="825" w:type="dxa"/>
            <w:noWrap w:val="0"/>
            <w:vAlign w:val="center"/>
          </w:tcPr>
          <w:p w14:paraId="5AF0B74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pacing w:val="0"/>
                <w:positio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pacing w:val="0"/>
                <w:position w:val="0"/>
                <w:sz w:val="20"/>
                <w:szCs w:val="20"/>
              </w:rPr>
              <w:t>批复规模</w:t>
            </w:r>
          </w:p>
          <w:p w14:paraId="4343C32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pacing w:val="0"/>
                <w:positio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pacing w:val="0"/>
                <w:position w:val="0"/>
                <w:sz w:val="20"/>
                <w:szCs w:val="20"/>
              </w:rPr>
              <w:t>(m²)</w:t>
            </w:r>
          </w:p>
        </w:tc>
        <w:tc>
          <w:tcPr>
            <w:tcW w:w="990" w:type="dxa"/>
            <w:noWrap w:val="0"/>
            <w:vAlign w:val="center"/>
          </w:tcPr>
          <w:p w14:paraId="60E144A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pacing w:val="0"/>
                <w:positio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pacing w:val="0"/>
                <w:position w:val="0"/>
                <w:sz w:val="20"/>
                <w:szCs w:val="20"/>
              </w:rPr>
              <w:t>实际规</w:t>
            </w:r>
          </w:p>
          <w:p w14:paraId="2416AE1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pacing w:val="0"/>
                <w:positio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pacing w:val="0"/>
                <w:position w:val="0"/>
                <w:sz w:val="20"/>
                <w:szCs w:val="20"/>
              </w:rPr>
              <w:t>模(m²)</w:t>
            </w:r>
          </w:p>
        </w:tc>
        <w:tc>
          <w:tcPr>
            <w:tcW w:w="1140" w:type="dxa"/>
            <w:noWrap w:val="0"/>
            <w:vAlign w:val="center"/>
          </w:tcPr>
          <w:p w14:paraId="6A854EB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pacing w:val="0"/>
                <w:positio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pacing w:val="0"/>
                <w:position w:val="0"/>
                <w:sz w:val="20"/>
                <w:szCs w:val="20"/>
              </w:rPr>
              <w:t>规模控制率</w:t>
            </w:r>
          </w:p>
        </w:tc>
        <w:tc>
          <w:tcPr>
            <w:tcW w:w="1185" w:type="dxa"/>
            <w:noWrap w:val="0"/>
            <w:vAlign w:val="center"/>
          </w:tcPr>
          <w:p w14:paraId="6781DA0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pacing w:val="0"/>
                <w:positio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pacing w:val="0"/>
                <w:position w:val="0"/>
                <w:sz w:val="20"/>
                <w:szCs w:val="20"/>
              </w:rPr>
              <w:t>预算投资</w:t>
            </w:r>
          </w:p>
          <w:p w14:paraId="4B7954B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pacing w:val="0"/>
                <w:positio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pacing w:val="0"/>
                <w:position w:val="0"/>
                <w:sz w:val="20"/>
                <w:szCs w:val="20"/>
              </w:rPr>
              <w:t>(万元)</w:t>
            </w:r>
          </w:p>
        </w:tc>
        <w:tc>
          <w:tcPr>
            <w:tcW w:w="810" w:type="dxa"/>
            <w:noWrap w:val="0"/>
            <w:vAlign w:val="center"/>
          </w:tcPr>
          <w:p w14:paraId="17183D1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pacing w:val="0"/>
                <w:positio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pacing w:val="0"/>
                <w:position w:val="0"/>
                <w:sz w:val="20"/>
                <w:szCs w:val="20"/>
              </w:rPr>
              <w:t>实际</w:t>
            </w:r>
          </w:p>
          <w:p w14:paraId="3ADF9D7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pacing w:val="0"/>
                <w:positio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pacing w:val="0"/>
                <w:position w:val="0"/>
                <w:sz w:val="20"/>
                <w:szCs w:val="20"/>
              </w:rPr>
              <w:t>投资</w:t>
            </w:r>
          </w:p>
          <w:p w14:paraId="6056281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pacing w:val="0"/>
                <w:positio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pacing w:val="0"/>
                <w:position w:val="0"/>
                <w:sz w:val="20"/>
                <w:szCs w:val="20"/>
              </w:rPr>
              <w:t>(万元)</w:t>
            </w:r>
          </w:p>
        </w:tc>
        <w:tc>
          <w:tcPr>
            <w:tcW w:w="869" w:type="dxa"/>
            <w:noWrap w:val="0"/>
            <w:vAlign w:val="center"/>
          </w:tcPr>
          <w:p w14:paraId="219D154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pacing w:val="0"/>
                <w:positio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pacing w:val="0"/>
                <w:position w:val="0"/>
                <w:sz w:val="20"/>
                <w:szCs w:val="20"/>
              </w:rPr>
              <w:t>投资概</w:t>
            </w:r>
          </w:p>
          <w:p w14:paraId="3976B6F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pacing w:val="0"/>
                <w:positio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pacing w:val="0"/>
                <w:position w:val="0"/>
                <w:sz w:val="20"/>
                <w:szCs w:val="20"/>
              </w:rPr>
              <w:t>算控制</w:t>
            </w:r>
          </w:p>
          <w:p w14:paraId="4ED0BCB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pacing w:val="0"/>
                <w:positio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pacing w:val="0"/>
                <w:position w:val="0"/>
                <w:sz w:val="20"/>
                <w:szCs w:val="20"/>
              </w:rPr>
              <w:t>率</w:t>
            </w:r>
          </w:p>
        </w:tc>
      </w:tr>
      <w:tr w14:paraId="38BB6B6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3850" w:type="dxa"/>
            <w:vMerge w:val="continue"/>
            <w:tcBorders>
              <w:top w:val="nil"/>
            </w:tcBorders>
            <w:noWrap w:val="0"/>
            <w:vAlign w:val="top"/>
          </w:tcPr>
          <w:p w14:paraId="56B1FC03">
            <w:pPr>
              <w:jc w:val="left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</w:p>
        </w:tc>
        <w:tc>
          <w:tcPr>
            <w:tcW w:w="825" w:type="dxa"/>
            <w:noWrap w:val="0"/>
            <w:vAlign w:val="top"/>
          </w:tcPr>
          <w:p w14:paraId="7127142C">
            <w:pPr>
              <w:rPr>
                <w:rFonts w:hint="eastAsia" w:ascii="宋体" w:hAnsi="宋体" w:eastAsia="宋体" w:cs="宋体"/>
                <w:color w:val="000000"/>
                <w:sz w:val="21"/>
              </w:rPr>
            </w:pPr>
          </w:p>
        </w:tc>
        <w:tc>
          <w:tcPr>
            <w:tcW w:w="990" w:type="dxa"/>
            <w:noWrap w:val="0"/>
            <w:vAlign w:val="top"/>
          </w:tcPr>
          <w:p w14:paraId="34A9AB06">
            <w:pPr>
              <w:rPr>
                <w:rFonts w:hint="eastAsia" w:ascii="宋体" w:hAnsi="宋体" w:eastAsia="宋体" w:cs="宋体"/>
                <w:color w:val="000000"/>
                <w:sz w:val="21"/>
              </w:rPr>
            </w:pPr>
          </w:p>
        </w:tc>
        <w:tc>
          <w:tcPr>
            <w:tcW w:w="1140" w:type="dxa"/>
            <w:noWrap w:val="0"/>
            <w:vAlign w:val="top"/>
          </w:tcPr>
          <w:p w14:paraId="4D817C54">
            <w:pPr>
              <w:rPr>
                <w:rFonts w:hint="eastAsia" w:ascii="宋体" w:hAnsi="宋体" w:eastAsia="宋体" w:cs="宋体"/>
                <w:color w:val="000000"/>
                <w:sz w:val="21"/>
              </w:rPr>
            </w:pPr>
          </w:p>
        </w:tc>
        <w:tc>
          <w:tcPr>
            <w:tcW w:w="1185" w:type="dxa"/>
            <w:noWrap w:val="0"/>
            <w:vAlign w:val="top"/>
          </w:tcPr>
          <w:p w14:paraId="581F29C6">
            <w:pPr>
              <w:rPr>
                <w:rFonts w:hint="eastAsia" w:ascii="宋体" w:hAnsi="宋体" w:eastAsia="宋体" w:cs="宋体"/>
                <w:color w:val="000000"/>
                <w:sz w:val="21"/>
              </w:rPr>
            </w:pPr>
          </w:p>
        </w:tc>
        <w:tc>
          <w:tcPr>
            <w:tcW w:w="810" w:type="dxa"/>
            <w:noWrap w:val="0"/>
            <w:vAlign w:val="top"/>
          </w:tcPr>
          <w:p w14:paraId="05B368A1">
            <w:pPr>
              <w:rPr>
                <w:rFonts w:hint="eastAsia" w:ascii="宋体" w:hAnsi="宋体" w:eastAsia="宋体" w:cs="宋体"/>
                <w:color w:val="000000"/>
                <w:sz w:val="21"/>
              </w:rPr>
            </w:pPr>
          </w:p>
        </w:tc>
        <w:tc>
          <w:tcPr>
            <w:tcW w:w="869" w:type="dxa"/>
            <w:noWrap w:val="0"/>
            <w:vAlign w:val="top"/>
          </w:tcPr>
          <w:p w14:paraId="0EDCC39C">
            <w:pPr>
              <w:rPr>
                <w:rFonts w:hint="eastAsia" w:ascii="宋体" w:hAnsi="宋体" w:eastAsia="宋体" w:cs="宋体"/>
                <w:color w:val="000000"/>
                <w:sz w:val="21"/>
              </w:rPr>
            </w:pPr>
          </w:p>
        </w:tc>
      </w:tr>
      <w:tr w14:paraId="2B50952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9" w:hRule="atLeast"/>
        </w:trPr>
        <w:tc>
          <w:tcPr>
            <w:tcW w:w="3850" w:type="dxa"/>
            <w:noWrap w:val="0"/>
            <w:vAlign w:val="top"/>
          </w:tcPr>
          <w:p w14:paraId="4A2C199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pacing w:val="1"/>
                <w:sz w:val="24"/>
                <w:szCs w:val="24"/>
              </w:rPr>
              <w:t>厉行节约保障措施</w:t>
            </w:r>
          </w:p>
        </w:tc>
        <w:tc>
          <w:tcPr>
            <w:tcW w:w="5819" w:type="dxa"/>
            <w:gridSpan w:val="6"/>
            <w:noWrap w:val="0"/>
            <w:vAlign w:val="top"/>
          </w:tcPr>
          <w:p w14:paraId="7563C2F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z w:val="21"/>
              </w:rPr>
            </w:pPr>
            <w:r>
              <w:rPr>
                <w:rFonts w:hint="eastAsia" w:ascii="宋体" w:hAnsi="宋体" w:eastAsia="宋体" w:cs="宋体"/>
                <w:color w:val="000000"/>
              </w:rPr>
              <w:t>坚持开展宣传教育、建全工作机制、建章立制、监督检查、加强管理</w:t>
            </w:r>
          </w:p>
        </w:tc>
      </w:tr>
    </w:tbl>
    <w:p w14:paraId="3A928FA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10" w:lineRule="exact"/>
        <w:ind w:left="0"/>
        <w:textAlignment w:val="auto"/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</w:rPr>
      </w:pPr>
      <w:r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</w:rPr>
        <w:t>说明：“项目支出”需要填报基本支出以外的所有项目支出情况，“公用经费”填报基本支出中的一般商品和服务支出。</w:t>
      </w:r>
    </w:p>
    <w:p w14:paraId="731E90E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jc w:val="left"/>
        <w:textAlignment w:val="auto"/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  <w:lang w:val="en-US" w:eastAsia="zh-CN"/>
        </w:rPr>
      </w:pPr>
      <w:r>
        <w:rPr>
          <w:rFonts w:hint="eastAsia" w:ascii="宋体" w:hAnsi="宋体" w:cs="宋体"/>
          <w:color w:val="000000"/>
          <w:spacing w:val="0"/>
          <w:position w:val="0"/>
          <w:sz w:val="23"/>
          <w:szCs w:val="23"/>
          <w:lang w:val="en-US" w:eastAsia="zh-CN"/>
        </w:rPr>
        <w:t xml:space="preserve"> </w:t>
      </w:r>
    </w:p>
    <w:p w14:paraId="7628246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jc w:val="left"/>
        <w:textAlignment w:val="auto"/>
        <w:rPr>
          <w:sz w:val="28"/>
          <w:szCs w:val="28"/>
        </w:rPr>
        <w:sectPr>
          <w:footerReference r:id="rId4" w:type="default"/>
          <w:pgSz w:w="11900" w:h="16833"/>
          <w:pgMar w:top="1429" w:right="1106" w:bottom="1253" w:left="1111" w:header="0" w:footer="964" w:gutter="0"/>
          <w:pgNumType w:fmt="decimal"/>
          <w:cols w:space="0" w:num="1"/>
          <w:rtlGutter w:val="0"/>
          <w:docGrid w:linePitch="0" w:charSpace="0"/>
        </w:sectPr>
      </w:pPr>
      <w:r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</w:rPr>
        <w:t>单位负责人签字：</w:t>
      </w:r>
      <w:r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  <w:lang w:val="en-US" w:eastAsia="zh-CN"/>
        </w:rPr>
        <w:t xml:space="preserve">     </w:t>
      </w:r>
      <w:r>
        <w:rPr>
          <w:rFonts w:hint="eastAsia" w:ascii="宋体" w:hAnsi="宋体" w:cs="宋体"/>
          <w:color w:val="000000"/>
          <w:spacing w:val="0"/>
          <w:position w:val="0"/>
          <w:sz w:val="23"/>
          <w:szCs w:val="23"/>
          <w:lang w:val="en-US" w:eastAsia="zh-CN"/>
        </w:rPr>
        <w:t xml:space="preserve">     </w:t>
      </w:r>
      <w:r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  <w:lang w:val="en-US" w:eastAsia="zh-CN"/>
        </w:rPr>
        <w:t xml:space="preserve"> </w:t>
      </w:r>
      <w:r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</w:rPr>
        <w:t xml:space="preserve">填表人：       </w:t>
      </w:r>
      <w:r>
        <w:rPr>
          <w:rFonts w:hint="eastAsia" w:ascii="宋体" w:hAnsi="宋体" w:cs="宋体"/>
          <w:color w:val="000000"/>
          <w:spacing w:val="0"/>
          <w:position w:val="0"/>
          <w:sz w:val="23"/>
          <w:szCs w:val="23"/>
          <w:lang w:val="en-US" w:eastAsia="zh-CN"/>
        </w:rPr>
        <w:t xml:space="preserve">  </w:t>
      </w:r>
      <w:r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</w:rPr>
        <w:t xml:space="preserve"> 联系电话：       </w:t>
      </w:r>
      <w:r>
        <w:rPr>
          <w:rFonts w:hint="eastAsia" w:ascii="宋体" w:hAnsi="宋体" w:cs="宋体"/>
          <w:color w:val="000000"/>
          <w:spacing w:val="0"/>
          <w:position w:val="0"/>
          <w:sz w:val="23"/>
          <w:szCs w:val="23"/>
          <w:lang w:val="en-US" w:eastAsia="zh-CN"/>
        </w:rPr>
        <w:t xml:space="preserve">       </w:t>
      </w:r>
      <w:r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</w:rPr>
        <w:t>填报日期：</w:t>
      </w:r>
    </w:p>
    <w:p w14:paraId="1A82341A">
      <w:pPr>
        <w:spacing w:before="64" w:line="230" w:lineRule="auto"/>
        <w:rPr>
          <w:rFonts w:ascii="Times New Roman" w:hAnsi="Times New Roman" w:eastAsia="Times New Roman" w:cs="Times New Roman"/>
          <w:sz w:val="31"/>
          <w:szCs w:val="31"/>
        </w:rPr>
      </w:pPr>
      <w:r>
        <w:rPr>
          <w:rFonts w:ascii="黑体" w:hAnsi="黑体" w:eastAsia="黑体" w:cs="黑体"/>
          <w:spacing w:val="-4"/>
          <w:sz w:val="31"/>
          <w:szCs w:val="31"/>
        </w:rPr>
        <w:t>附件</w:t>
      </w:r>
      <w:r>
        <w:rPr>
          <w:rFonts w:ascii="黑体" w:hAnsi="黑体" w:eastAsia="黑体" w:cs="黑体"/>
          <w:spacing w:val="-60"/>
          <w:sz w:val="31"/>
          <w:szCs w:val="31"/>
        </w:rPr>
        <w:t xml:space="preserve"> </w:t>
      </w:r>
      <w:r>
        <w:rPr>
          <w:rFonts w:ascii="Times New Roman" w:hAnsi="Times New Roman" w:eastAsia="Times New Roman" w:cs="Times New Roman"/>
          <w:spacing w:val="-4"/>
          <w:sz w:val="31"/>
          <w:szCs w:val="31"/>
        </w:rPr>
        <w:t>3</w:t>
      </w:r>
    </w:p>
    <w:p w14:paraId="00C5C0D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ind w:firstLine="0" w:firstLineChars="0"/>
        <w:jc w:val="center"/>
        <w:textAlignment w:val="auto"/>
        <w:rPr>
          <w:rFonts w:hint="eastAsia" w:ascii="方正小标宋简体" w:hAnsi="方正小标宋简体" w:eastAsia="方正小标宋简体" w:cs="方正小标宋简体"/>
          <w:b w:val="0"/>
          <w:bCs w:val="0"/>
          <w:color w:val="000000"/>
          <w:spacing w:val="2"/>
          <w:sz w:val="42"/>
          <w:szCs w:val="42"/>
          <w:lang w:eastAsia="zh-CN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/>
          <w:spacing w:val="2"/>
          <w:sz w:val="42"/>
          <w:szCs w:val="42"/>
          <w:lang w:eastAsia="zh-CN"/>
        </w:rPr>
        <w:t>2023 年度预算单位整体支出绩效自评表</w:t>
      </w:r>
    </w:p>
    <w:p w14:paraId="2F8F6048">
      <w:pPr>
        <w:spacing w:line="132" w:lineRule="exact"/>
      </w:pPr>
    </w:p>
    <w:tbl>
      <w:tblPr>
        <w:tblStyle w:val="8"/>
        <w:tblW w:w="10083" w:type="dxa"/>
        <w:tblInd w:w="2" w:type="dxa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084"/>
        <w:gridCol w:w="1079"/>
        <w:gridCol w:w="1034"/>
        <w:gridCol w:w="1269"/>
        <w:gridCol w:w="1310"/>
        <w:gridCol w:w="1268"/>
        <w:gridCol w:w="716"/>
        <w:gridCol w:w="873"/>
        <w:gridCol w:w="1450"/>
      </w:tblGrid>
      <w:tr w14:paraId="6F01A72C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9" w:hRule="atLeast"/>
        </w:trPr>
        <w:tc>
          <w:tcPr>
            <w:tcW w:w="3197" w:type="dxa"/>
            <w:gridSpan w:val="3"/>
            <w:noWrap w:val="0"/>
            <w:vAlign w:val="top"/>
          </w:tcPr>
          <w:p w14:paraId="5E47B46B">
            <w:pPr>
              <w:spacing w:before="24" w:line="208" w:lineRule="auto"/>
              <w:ind w:left="120" w:firstLine="412" w:firstLineChars="200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8"/>
                <w:sz w:val="19"/>
                <w:szCs w:val="19"/>
              </w:rPr>
              <w:t>预算单位名称</w:t>
            </w:r>
          </w:p>
        </w:tc>
        <w:tc>
          <w:tcPr>
            <w:tcW w:w="6886" w:type="dxa"/>
            <w:gridSpan w:val="6"/>
            <w:noWrap w:val="0"/>
            <w:vAlign w:val="top"/>
          </w:tcPr>
          <w:p w14:paraId="50410A52">
            <w:pPr>
              <w:pStyle w:val="9"/>
              <w:spacing w:line="239" w:lineRule="exact"/>
              <w:jc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岳阳市岳阳楼区广场小学</w:t>
            </w:r>
          </w:p>
        </w:tc>
      </w:tr>
      <w:tr w14:paraId="106938C7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84" w:type="dxa"/>
            <w:vMerge w:val="restart"/>
            <w:tcBorders>
              <w:bottom w:val="nil"/>
            </w:tcBorders>
            <w:noWrap w:val="0"/>
            <w:vAlign w:val="top"/>
          </w:tcPr>
          <w:p w14:paraId="1A18EF12">
            <w:pPr>
              <w:pStyle w:val="9"/>
              <w:spacing w:line="467" w:lineRule="auto"/>
              <w:rPr>
                <w:rFonts w:hint="eastAsia" w:ascii="宋体" w:hAnsi="宋体" w:eastAsia="宋体" w:cs="宋体"/>
                <w:spacing w:val="2"/>
                <w:kern w:val="2"/>
                <w:sz w:val="19"/>
                <w:szCs w:val="19"/>
                <w:lang w:val="en-US" w:eastAsia="zh-CN" w:bidi="ar-SA"/>
              </w:rPr>
            </w:pPr>
          </w:p>
          <w:p w14:paraId="407D0F96">
            <w:pPr>
              <w:spacing w:line="280" w:lineRule="exact"/>
              <w:jc w:val="center"/>
              <w:rPr>
                <w:rFonts w:hint="eastAsia" w:ascii="宋体" w:hAnsi="宋体" w:eastAsia="宋体" w:cs="宋体"/>
                <w:spacing w:val="2"/>
                <w:kern w:val="2"/>
                <w:sz w:val="19"/>
                <w:szCs w:val="19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pacing w:val="2"/>
                <w:kern w:val="2"/>
                <w:sz w:val="19"/>
                <w:szCs w:val="19"/>
                <w:lang w:val="en-US" w:eastAsia="zh-CN" w:bidi="ar-SA"/>
              </w:rPr>
              <w:t>年度预</w:t>
            </w:r>
          </w:p>
          <w:p w14:paraId="1C0E4235">
            <w:pPr>
              <w:spacing w:line="219" w:lineRule="auto"/>
              <w:jc w:val="center"/>
              <w:rPr>
                <w:rFonts w:hint="eastAsia" w:ascii="宋体" w:hAnsi="宋体" w:eastAsia="宋体" w:cs="宋体"/>
                <w:spacing w:val="2"/>
                <w:kern w:val="2"/>
                <w:sz w:val="19"/>
                <w:szCs w:val="19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pacing w:val="2"/>
                <w:kern w:val="2"/>
                <w:sz w:val="19"/>
                <w:szCs w:val="19"/>
                <w:lang w:val="en-US" w:eastAsia="zh-CN" w:bidi="ar-SA"/>
              </w:rPr>
              <w:t>算申请</w:t>
            </w:r>
          </w:p>
          <w:p w14:paraId="2F8CE145">
            <w:pPr>
              <w:spacing w:before="62" w:line="232" w:lineRule="auto"/>
              <w:ind w:left="144" w:right="144" w:firstLine="104"/>
              <w:jc w:val="both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2"/>
                <w:kern w:val="2"/>
                <w:sz w:val="19"/>
                <w:szCs w:val="19"/>
                <w:lang w:val="en-US" w:eastAsia="zh-CN" w:bidi="ar-SA"/>
              </w:rPr>
              <w:t>(万元)</w:t>
            </w:r>
          </w:p>
        </w:tc>
        <w:tc>
          <w:tcPr>
            <w:tcW w:w="2113" w:type="dxa"/>
            <w:gridSpan w:val="2"/>
            <w:noWrap w:val="0"/>
            <w:vAlign w:val="top"/>
          </w:tcPr>
          <w:p w14:paraId="7A0CE986">
            <w:pPr>
              <w:pStyle w:val="9"/>
              <w:spacing w:line="235" w:lineRule="exact"/>
              <w:rPr>
                <w:rFonts w:hint="eastAsia" w:ascii="宋体" w:hAnsi="宋体" w:eastAsia="宋体" w:cs="宋体"/>
                <w:sz w:val="20"/>
              </w:rPr>
            </w:pPr>
          </w:p>
        </w:tc>
        <w:tc>
          <w:tcPr>
            <w:tcW w:w="1269" w:type="dxa"/>
            <w:noWrap w:val="0"/>
            <w:vAlign w:val="top"/>
          </w:tcPr>
          <w:p w14:paraId="2B8A629C">
            <w:pPr>
              <w:spacing w:before="20" w:line="208" w:lineRule="auto"/>
              <w:ind w:left="140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7"/>
                <w:sz w:val="19"/>
                <w:szCs w:val="19"/>
              </w:rPr>
              <w:t>年初预算数</w:t>
            </w:r>
          </w:p>
        </w:tc>
        <w:tc>
          <w:tcPr>
            <w:tcW w:w="1310" w:type="dxa"/>
            <w:noWrap w:val="0"/>
            <w:vAlign w:val="top"/>
          </w:tcPr>
          <w:p w14:paraId="7181B123">
            <w:pPr>
              <w:spacing w:before="20" w:line="208" w:lineRule="auto"/>
              <w:ind w:left="159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8"/>
                <w:sz w:val="19"/>
                <w:szCs w:val="19"/>
              </w:rPr>
              <w:t>全年预算数</w:t>
            </w:r>
          </w:p>
        </w:tc>
        <w:tc>
          <w:tcPr>
            <w:tcW w:w="1268" w:type="dxa"/>
            <w:noWrap w:val="0"/>
            <w:vAlign w:val="top"/>
          </w:tcPr>
          <w:p w14:paraId="33EC3C7B">
            <w:pPr>
              <w:spacing w:before="20" w:line="208" w:lineRule="auto"/>
              <w:ind w:left="138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8"/>
                <w:sz w:val="19"/>
                <w:szCs w:val="19"/>
              </w:rPr>
              <w:t>全年执行数</w:t>
            </w:r>
          </w:p>
        </w:tc>
        <w:tc>
          <w:tcPr>
            <w:tcW w:w="716" w:type="dxa"/>
            <w:noWrap w:val="0"/>
            <w:vAlign w:val="top"/>
          </w:tcPr>
          <w:p w14:paraId="285575F9">
            <w:pPr>
              <w:spacing w:before="20" w:line="208" w:lineRule="auto"/>
              <w:ind w:left="166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4"/>
                <w:sz w:val="19"/>
                <w:szCs w:val="19"/>
              </w:rPr>
              <w:t>分值</w:t>
            </w:r>
          </w:p>
        </w:tc>
        <w:tc>
          <w:tcPr>
            <w:tcW w:w="873" w:type="dxa"/>
            <w:noWrap w:val="0"/>
            <w:vAlign w:val="top"/>
          </w:tcPr>
          <w:p w14:paraId="32D421F1">
            <w:pPr>
              <w:spacing w:before="20" w:line="208" w:lineRule="auto"/>
              <w:ind w:left="147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5"/>
                <w:sz w:val="19"/>
                <w:szCs w:val="19"/>
              </w:rPr>
              <w:t>执行率</w:t>
            </w:r>
          </w:p>
        </w:tc>
        <w:tc>
          <w:tcPr>
            <w:tcW w:w="1450" w:type="dxa"/>
            <w:noWrap w:val="0"/>
            <w:vAlign w:val="top"/>
          </w:tcPr>
          <w:p w14:paraId="473EC648">
            <w:pPr>
              <w:spacing w:before="20" w:line="208" w:lineRule="auto"/>
              <w:ind w:left="366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-2"/>
                <w:sz w:val="19"/>
                <w:szCs w:val="19"/>
              </w:rPr>
              <w:t>自评得分</w:t>
            </w:r>
          </w:p>
        </w:tc>
      </w:tr>
      <w:tr w14:paraId="76FA0765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533286D7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2113" w:type="dxa"/>
            <w:gridSpan w:val="2"/>
            <w:noWrap w:val="0"/>
            <w:vAlign w:val="top"/>
          </w:tcPr>
          <w:p w14:paraId="2A5DBCD0">
            <w:pPr>
              <w:spacing w:before="20" w:line="208" w:lineRule="auto"/>
              <w:ind w:left="463"/>
              <w:rPr>
                <w:rFonts w:hint="eastAsia"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spacing w:val="8"/>
                <w:sz w:val="20"/>
                <w:szCs w:val="20"/>
              </w:rPr>
              <w:t>年度资金总额</w:t>
            </w:r>
          </w:p>
        </w:tc>
        <w:tc>
          <w:tcPr>
            <w:tcW w:w="1269" w:type="dxa"/>
            <w:noWrap w:val="0"/>
            <w:vAlign w:val="center"/>
          </w:tcPr>
          <w:p w14:paraId="303A7159">
            <w:pPr>
              <w:spacing w:line="239" w:lineRule="exact"/>
              <w:jc w:val="center"/>
              <w:rPr>
                <w:rFonts w:hint="default" w:ascii="宋体" w:hAnsi="宋体" w:eastAsia="宋体" w:cs="宋体"/>
                <w:sz w:val="20"/>
                <w:szCs w:val="20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color w:val="000000" w:themeColor="text1"/>
                <w:sz w:val="20"/>
                <w:szCs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424.24</w:t>
            </w:r>
          </w:p>
        </w:tc>
        <w:tc>
          <w:tcPr>
            <w:tcW w:w="1310" w:type="dxa"/>
            <w:noWrap w:val="0"/>
            <w:vAlign w:val="center"/>
          </w:tcPr>
          <w:p w14:paraId="388FD4D1">
            <w:pPr>
              <w:spacing w:line="239" w:lineRule="exact"/>
              <w:jc w:val="center"/>
              <w:rPr>
                <w:rFonts w:hint="default" w:ascii="宋体" w:hAnsi="宋体" w:eastAsia="宋体" w:cs="宋体"/>
                <w:sz w:val="20"/>
                <w:szCs w:val="20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color w:val="000000" w:themeColor="text1"/>
                <w:sz w:val="20"/>
                <w:szCs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459.30</w:t>
            </w:r>
          </w:p>
        </w:tc>
        <w:tc>
          <w:tcPr>
            <w:tcW w:w="1268" w:type="dxa"/>
            <w:noWrap w:val="0"/>
            <w:vAlign w:val="center"/>
          </w:tcPr>
          <w:p w14:paraId="7B859578">
            <w:pPr>
              <w:spacing w:line="239" w:lineRule="exact"/>
              <w:jc w:val="center"/>
              <w:rPr>
                <w:rFonts w:hint="default" w:ascii="宋体" w:hAnsi="宋体" w:eastAsia="宋体" w:cs="宋体"/>
                <w:sz w:val="20"/>
                <w:szCs w:val="20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color w:val="000000" w:themeColor="text1"/>
                <w:sz w:val="20"/>
                <w:szCs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459.30</w:t>
            </w:r>
          </w:p>
        </w:tc>
        <w:tc>
          <w:tcPr>
            <w:tcW w:w="716" w:type="dxa"/>
            <w:noWrap w:val="0"/>
            <w:vAlign w:val="top"/>
          </w:tcPr>
          <w:p w14:paraId="403D9035">
            <w:pPr>
              <w:pStyle w:val="9"/>
              <w:spacing w:before="54" w:line="194" w:lineRule="auto"/>
              <w:ind w:left="270"/>
              <w:rPr>
                <w:rFonts w:hint="eastAsia"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b/>
                <w:bCs/>
                <w:spacing w:val="-10"/>
                <w:sz w:val="20"/>
                <w:szCs w:val="20"/>
              </w:rPr>
              <w:t>10</w:t>
            </w:r>
          </w:p>
        </w:tc>
        <w:tc>
          <w:tcPr>
            <w:tcW w:w="873" w:type="dxa"/>
            <w:noWrap w:val="0"/>
            <w:vAlign w:val="top"/>
          </w:tcPr>
          <w:p w14:paraId="6129D7B5">
            <w:pPr>
              <w:pStyle w:val="9"/>
              <w:spacing w:line="235" w:lineRule="exact"/>
              <w:jc w:val="center"/>
              <w:rPr>
                <w:rFonts w:hint="default" w:ascii="宋体" w:hAnsi="宋体" w:eastAsia="宋体" w:cs="宋体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lang w:val="en-US" w:eastAsia="zh-CN"/>
              </w:rPr>
              <w:t>100%</w:t>
            </w:r>
          </w:p>
        </w:tc>
        <w:tc>
          <w:tcPr>
            <w:tcW w:w="1450" w:type="dxa"/>
            <w:noWrap w:val="0"/>
            <w:vAlign w:val="top"/>
          </w:tcPr>
          <w:p w14:paraId="7FD02D11">
            <w:pPr>
              <w:pStyle w:val="9"/>
              <w:spacing w:line="235" w:lineRule="exact"/>
              <w:jc w:val="center"/>
              <w:rPr>
                <w:rFonts w:hint="default" w:ascii="宋体" w:hAnsi="宋体" w:eastAsia="宋体" w:cs="宋体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lang w:val="en-US" w:eastAsia="zh-CN"/>
              </w:rPr>
              <w:t>10</w:t>
            </w:r>
          </w:p>
        </w:tc>
      </w:tr>
      <w:tr w14:paraId="444C6993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521D81D2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4692" w:type="dxa"/>
            <w:gridSpan w:val="4"/>
            <w:noWrap w:val="0"/>
            <w:vAlign w:val="center"/>
          </w:tcPr>
          <w:p w14:paraId="77DEC64A">
            <w:pPr>
              <w:spacing w:line="193" w:lineRule="auto"/>
              <w:ind w:firstLine="200" w:firstLineChars="100"/>
              <w:jc w:val="left"/>
              <w:rPr>
                <w:rFonts w:hint="eastAsia" w:ascii="宋体" w:hAnsi="宋体" w:eastAsia="宋体" w:cs="宋体"/>
                <w:spacing w:val="8"/>
                <w:sz w:val="20"/>
                <w:szCs w:val="20"/>
              </w:rPr>
            </w:pPr>
            <w:r>
              <w:rPr>
                <w:rFonts w:hint="eastAsia" w:asciiTheme="minorEastAsia" w:hAnsiTheme="minorEastAsia" w:cstheme="minorEastAsia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按收入性质分：</w:t>
            </w:r>
            <w:r>
              <w:rPr>
                <w:rFonts w:hint="eastAsia" w:asciiTheme="minorEastAsia" w:hAnsiTheme="minorEastAsia" w:cstheme="minorEastAsia"/>
                <w:color w:val="000000" w:themeColor="text1"/>
                <w:sz w:val="20"/>
                <w:szCs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459.30</w:t>
            </w:r>
          </w:p>
        </w:tc>
        <w:tc>
          <w:tcPr>
            <w:tcW w:w="4307" w:type="dxa"/>
            <w:gridSpan w:val="4"/>
            <w:noWrap w:val="0"/>
            <w:vAlign w:val="center"/>
          </w:tcPr>
          <w:p w14:paraId="1011FD2B">
            <w:pPr>
              <w:spacing w:line="193" w:lineRule="auto"/>
              <w:ind w:firstLine="200" w:firstLineChars="100"/>
              <w:jc w:val="left"/>
              <w:rPr>
                <w:rFonts w:hint="eastAsia" w:ascii="宋体" w:hAnsi="宋体" w:eastAsia="宋体" w:cs="宋体"/>
                <w:spacing w:val="8"/>
                <w:sz w:val="20"/>
                <w:szCs w:val="20"/>
              </w:rPr>
            </w:pPr>
            <w:r>
              <w:rPr>
                <w:rFonts w:hint="eastAsia" w:asciiTheme="minorEastAsia" w:hAnsiTheme="minorEastAsia" w:cstheme="minorEastAsia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按支出性质分：</w:t>
            </w:r>
            <w:r>
              <w:rPr>
                <w:rFonts w:hint="eastAsia" w:asciiTheme="minorEastAsia" w:hAnsiTheme="minorEastAsia" w:cstheme="minorEastAsia"/>
                <w:color w:val="000000" w:themeColor="text1"/>
                <w:sz w:val="20"/>
                <w:szCs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459.30</w:t>
            </w:r>
          </w:p>
        </w:tc>
      </w:tr>
      <w:tr w14:paraId="33BBC84F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3676E513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4692" w:type="dxa"/>
            <w:gridSpan w:val="4"/>
            <w:noWrap w:val="0"/>
            <w:vAlign w:val="center"/>
          </w:tcPr>
          <w:p w14:paraId="77A930B5">
            <w:pPr>
              <w:spacing w:line="193" w:lineRule="auto"/>
              <w:ind w:firstLine="200" w:firstLineChars="100"/>
              <w:jc w:val="left"/>
              <w:rPr>
                <w:rFonts w:hint="default" w:ascii="宋体" w:hAnsi="宋体" w:eastAsia="宋体" w:cs="宋体"/>
                <w:spacing w:val="8"/>
                <w:sz w:val="20"/>
                <w:szCs w:val="20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其中： 一般公共预算：</w:t>
            </w:r>
            <w:r>
              <w:rPr>
                <w:rFonts w:hint="eastAsia" w:asciiTheme="minorEastAsia" w:hAnsiTheme="minorEastAsia" w:cstheme="minorEastAsia"/>
                <w:color w:val="000000" w:themeColor="text1"/>
                <w:sz w:val="20"/>
                <w:szCs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434.03</w:t>
            </w:r>
          </w:p>
        </w:tc>
        <w:tc>
          <w:tcPr>
            <w:tcW w:w="4307" w:type="dxa"/>
            <w:gridSpan w:val="4"/>
            <w:noWrap w:val="0"/>
            <w:vAlign w:val="center"/>
          </w:tcPr>
          <w:p w14:paraId="5059CF34">
            <w:pPr>
              <w:spacing w:line="194" w:lineRule="auto"/>
              <w:ind w:firstLine="200" w:firstLineChars="100"/>
              <w:jc w:val="left"/>
              <w:rPr>
                <w:rFonts w:hint="default" w:ascii="宋体" w:hAnsi="宋体" w:eastAsia="宋体" w:cs="宋体"/>
                <w:spacing w:val="8"/>
                <w:sz w:val="20"/>
                <w:szCs w:val="20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其中：基本支出：</w:t>
            </w:r>
            <w:r>
              <w:rPr>
                <w:rFonts w:hint="eastAsia" w:asciiTheme="minorEastAsia" w:hAnsiTheme="minorEastAsia" w:cstheme="minorEastAsia"/>
                <w:color w:val="000000" w:themeColor="text1"/>
                <w:sz w:val="20"/>
                <w:szCs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459.30</w:t>
            </w:r>
          </w:p>
        </w:tc>
      </w:tr>
      <w:tr w14:paraId="0E2A69D1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1D08D66A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4692" w:type="dxa"/>
            <w:gridSpan w:val="4"/>
            <w:noWrap w:val="0"/>
            <w:vAlign w:val="center"/>
          </w:tcPr>
          <w:p w14:paraId="78C29D85">
            <w:pPr>
              <w:spacing w:line="202" w:lineRule="auto"/>
              <w:ind w:firstLine="1000" w:firstLineChars="500"/>
              <w:jc w:val="left"/>
              <w:rPr>
                <w:rFonts w:hint="default" w:ascii="宋体" w:hAnsi="宋体" w:eastAsia="宋体" w:cs="宋体"/>
                <w:spacing w:val="8"/>
                <w:sz w:val="20"/>
                <w:szCs w:val="20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政府性基金拨款：0.00</w:t>
            </w:r>
          </w:p>
        </w:tc>
        <w:tc>
          <w:tcPr>
            <w:tcW w:w="4307" w:type="dxa"/>
            <w:gridSpan w:val="4"/>
            <w:noWrap w:val="0"/>
            <w:vAlign w:val="center"/>
          </w:tcPr>
          <w:p w14:paraId="15BC5C2E">
            <w:pPr>
              <w:spacing w:line="201" w:lineRule="auto"/>
              <w:ind w:firstLine="800" w:firstLineChars="400"/>
              <w:jc w:val="left"/>
              <w:rPr>
                <w:rFonts w:hint="default" w:ascii="宋体" w:hAnsi="宋体" w:eastAsia="宋体" w:cs="宋体"/>
                <w:spacing w:val="8"/>
                <w:sz w:val="20"/>
                <w:szCs w:val="20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项目支出：</w:t>
            </w:r>
            <w:r>
              <w:rPr>
                <w:rFonts w:hint="eastAsia" w:asciiTheme="minorEastAsia" w:hAnsiTheme="minorEastAsia" w:cstheme="minorEastAsia"/>
                <w:color w:val="000000" w:themeColor="text1"/>
                <w:sz w:val="20"/>
                <w:szCs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</w:tr>
      <w:tr w14:paraId="0EC3649C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6EF225EA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4692" w:type="dxa"/>
            <w:gridSpan w:val="4"/>
            <w:noWrap w:val="0"/>
            <w:vAlign w:val="center"/>
          </w:tcPr>
          <w:p w14:paraId="00E2966D">
            <w:pPr>
              <w:spacing w:line="192" w:lineRule="auto"/>
              <w:ind w:firstLine="1000" w:firstLineChars="500"/>
              <w:jc w:val="left"/>
              <w:rPr>
                <w:rFonts w:hint="default" w:ascii="宋体" w:hAnsi="宋体" w:eastAsia="宋体" w:cs="宋体"/>
                <w:spacing w:val="8"/>
                <w:sz w:val="20"/>
                <w:szCs w:val="20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纳入专户管理的非税收入拨款：0.00</w:t>
            </w:r>
          </w:p>
        </w:tc>
        <w:tc>
          <w:tcPr>
            <w:tcW w:w="4307" w:type="dxa"/>
            <w:gridSpan w:val="4"/>
            <w:noWrap w:val="0"/>
            <w:vAlign w:val="center"/>
          </w:tcPr>
          <w:p w14:paraId="1F9E9464">
            <w:pPr>
              <w:spacing w:line="239" w:lineRule="exact"/>
              <w:jc w:val="left"/>
              <w:rPr>
                <w:rFonts w:hint="eastAsia" w:ascii="宋体" w:hAnsi="宋体" w:eastAsia="宋体" w:cs="宋体"/>
                <w:spacing w:val="8"/>
                <w:sz w:val="20"/>
                <w:szCs w:val="20"/>
              </w:rPr>
            </w:pPr>
          </w:p>
        </w:tc>
      </w:tr>
      <w:tr w14:paraId="4B825131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84" w:type="dxa"/>
            <w:vMerge w:val="continue"/>
            <w:tcBorders>
              <w:top w:val="nil"/>
            </w:tcBorders>
            <w:noWrap w:val="0"/>
            <w:vAlign w:val="top"/>
          </w:tcPr>
          <w:p w14:paraId="755926E1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4692" w:type="dxa"/>
            <w:gridSpan w:val="4"/>
            <w:noWrap w:val="0"/>
            <w:vAlign w:val="center"/>
          </w:tcPr>
          <w:p w14:paraId="4E8C2D18">
            <w:pPr>
              <w:spacing w:line="192" w:lineRule="auto"/>
              <w:ind w:firstLine="1000" w:firstLineChars="500"/>
              <w:jc w:val="left"/>
              <w:rPr>
                <w:rFonts w:hint="default" w:ascii="宋体" w:hAnsi="宋体" w:eastAsia="宋体" w:cs="宋体"/>
                <w:spacing w:val="8"/>
                <w:sz w:val="20"/>
                <w:szCs w:val="20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其他资金：</w:t>
            </w:r>
            <w:r>
              <w:rPr>
                <w:rFonts w:hint="eastAsia" w:asciiTheme="minorEastAsia" w:hAnsiTheme="minorEastAsia" w:cstheme="minorEastAsia"/>
                <w:color w:val="000000" w:themeColor="text1"/>
                <w:sz w:val="20"/>
                <w:szCs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25.27</w:t>
            </w:r>
          </w:p>
        </w:tc>
        <w:tc>
          <w:tcPr>
            <w:tcW w:w="4307" w:type="dxa"/>
            <w:gridSpan w:val="4"/>
            <w:noWrap w:val="0"/>
            <w:vAlign w:val="center"/>
          </w:tcPr>
          <w:p w14:paraId="08A0D69C">
            <w:pPr>
              <w:spacing w:line="240" w:lineRule="exact"/>
              <w:jc w:val="left"/>
              <w:rPr>
                <w:rFonts w:hint="eastAsia" w:ascii="宋体" w:hAnsi="宋体" w:eastAsia="宋体" w:cs="宋体"/>
                <w:spacing w:val="8"/>
                <w:sz w:val="20"/>
                <w:szCs w:val="20"/>
              </w:rPr>
            </w:pPr>
          </w:p>
        </w:tc>
      </w:tr>
      <w:tr w14:paraId="31D3DD7F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84" w:type="dxa"/>
            <w:vMerge w:val="restart"/>
            <w:tcBorders>
              <w:bottom w:val="nil"/>
            </w:tcBorders>
            <w:noWrap w:val="0"/>
            <w:vAlign w:val="top"/>
          </w:tcPr>
          <w:p w14:paraId="3221D2B9">
            <w:pPr>
              <w:pStyle w:val="9"/>
              <w:spacing w:line="242" w:lineRule="auto"/>
              <w:rPr>
                <w:rFonts w:hint="eastAsia" w:ascii="宋体" w:hAnsi="宋体" w:eastAsia="宋体" w:cs="宋体"/>
              </w:rPr>
            </w:pPr>
          </w:p>
          <w:p w14:paraId="6D4EBA35">
            <w:pPr>
              <w:pStyle w:val="9"/>
              <w:spacing w:line="243" w:lineRule="auto"/>
              <w:rPr>
                <w:rFonts w:hint="eastAsia" w:ascii="宋体" w:hAnsi="宋体" w:eastAsia="宋体" w:cs="宋体"/>
              </w:rPr>
            </w:pPr>
          </w:p>
          <w:p w14:paraId="1FC4B1CC">
            <w:pPr>
              <w:spacing w:before="62" w:line="230" w:lineRule="auto"/>
              <w:ind w:left="382" w:right="139" w:hanging="232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kern w:val="2"/>
                <w:sz w:val="19"/>
                <w:szCs w:val="19"/>
                <w:lang w:val="en-US" w:eastAsia="en-US" w:bidi="ar-SA"/>
              </w:rPr>
              <w:t>年度总体目标</w:t>
            </w:r>
          </w:p>
        </w:tc>
        <w:tc>
          <w:tcPr>
            <w:tcW w:w="4692" w:type="dxa"/>
            <w:gridSpan w:val="4"/>
            <w:noWrap w:val="0"/>
            <w:vAlign w:val="top"/>
          </w:tcPr>
          <w:p w14:paraId="04D00105">
            <w:pPr>
              <w:spacing w:before="20" w:line="208" w:lineRule="auto"/>
              <w:ind w:left="1959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5"/>
                <w:sz w:val="19"/>
                <w:szCs w:val="19"/>
              </w:rPr>
              <w:t>预期目标</w:t>
            </w:r>
          </w:p>
        </w:tc>
        <w:tc>
          <w:tcPr>
            <w:tcW w:w="4307" w:type="dxa"/>
            <w:gridSpan w:val="4"/>
            <w:noWrap w:val="0"/>
            <w:vAlign w:val="top"/>
          </w:tcPr>
          <w:p w14:paraId="5AAFAE0C">
            <w:pPr>
              <w:spacing w:before="20" w:line="208" w:lineRule="auto"/>
              <w:ind w:left="1567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6"/>
                <w:sz w:val="19"/>
                <w:szCs w:val="19"/>
              </w:rPr>
              <w:t>实际完成情况</w:t>
            </w:r>
          </w:p>
        </w:tc>
      </w:tr>
      <w:tr w14:paraId="73A3F183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94" w:hRule="atLeast"/>
        </w:trPr>
        <w:tc>
          <w:tcPr>
            <w:tcW w:w="1084" w:type="dxa"/>
            <w:vMerge w:val="continue"/>
            <w:tcBorders>
              <w:top w:val="nil"/>
            </w:tcBorders>
            <w:noWrap w:val="0"/>
            <w:vAlign w:val="top"/>
          </w:tcPr>
          <w:p w14:paraId="41906837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4692" w:type="dxa"/>
            <w:gridSpan w:val="4"/>
            <w:noWrap w:val="0"/>
            <w:vAlign w:val="center"/>
          </w:tcPr>
          <w:p w14:paraId="24DCAA85">
            <w:pPr>
              <w:pStyle w:val="5"/>
              <w:spacing w:before="0" w:beforeAutospacing="0" w:after="0" w:afterAutospacing="0"/>
              <w:jc w:val="both"/>
              <w:rPr>
                <w:rFonts w:asciiTheme="minorEastAsia" w:hAnsiTheme="minorEastAsia" w:eastAsiaTheme="minorEastAsia" w:cstheme="minorEastAsia"/>
                <w:color w:val="000000" w:themeColor="text1"/>
                <w:kern w:val="2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 w:themeColor="text1"/>
                <w:kern w:val="2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目标1：保障教育教学发展需要，教育教学工作放在首位，完成各项教育教学工作任务，提升教育教学水平。</w:t>
            </w:r>
          </w:p>
          <w:p w14:paraId="309A9F2E">
            <w:pPr>
              <w:pStyle w:val="5"/>
              <w:spacing w:before="0" w:beforeAutospacing="0" w:after="0" w:afterAutospacing="0"/>
              <w:jc w:val="both"/>
              <w:rPr>
                <w:rFonts w:asciiTheme="minorEastAsia" w:hAnsiTheme="minorEastAsia" w:eastAsiaTheme="minorEastAsia" w:cstheme="minorEastAsia"/>
                <w:color w:val="000000" w:themeColor="text1"/>
                <w:kern w:val="2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 w:themeColor="text1"/>
                <w:kern w:val="2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目标2：保障教师培训、工会活动、党建活动资金需求，整提升教师业务能力水平、政治素养，提高教师职业道德水平和服务意识。</w:t>
            </w:r>
          </w:p>
          <w:p w14:paraId="7DBCB57C">
            <w:pPr>
              <w:jc w:val="left"/>
              <w:rPr>
                <w:rFonts w:hint="default" w:ascii="宋体" w:hAnsi="宋体" w:eastAsia="宋体" w:cs="宋体"/>
                <w:sz w:val="20"/>
                <w:szCs w:val="20"/>
                <w:lang w:val="en-US" w:eastAsia="zh-CN"/>
              </w:rPr>
            </w:pPr>
          </w:p>
        </w:tc>
        <w:tc>
          <w:tcPr>
            <w:tcW w:w="4307" w:type="dxa"/>
            <w:gridSpan w:val="4"/>
            <w:noWrap w:val="0"/>
            <w:vAlign w:val="center"/>
          </w:tcPr>
          <w:p w14:paraId="56253BD1">
            <w:pPr>
              <w:pStyle w:val="5"/>
              <w:spacing w:before="0" w:beforeAutospacing="0" w:after="0" w:afterAutospacing="0"/>
              <w:jc w:val="both"/>
              <w:rPr>
                <w:rFonts w:asciiTheme="minorEastAsia" w:hAnsiTheme="minorEastAsia" w:eastAsiaTheme="minorEastAsia" w:cstheme="minorEastAsia"/>
                <w:color w:val="000000" w:themeColor="text1"/>
                <w:kern w:val="2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 w:themeColor="text1"/>
                <w:kern w:val="2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目标1：保障教育教学发展需要，教育教学工作放在首位，完成各项教育教学工作任务，提升教育教学水平，学生考试成绩全区排名得以提升；促进学生全面发展；加强德育教育。</w:t>
            </w:r>
            <w:r>
              <w:rPr>
                <w:rFonts w:hint="eastAsia" w:ascii="宋体" w:hAnsi="宋体" w:eastAsia="宋体" w:cs="宋体"/>
                <w:color w:val="000000"/>
                <w:kern w:val="2"/>
                <w:sz w:val="20"/>
                <w:szCs w:val="20"/>
              </w:rPr>
              <w:t>学生评价优秀率达30%，合格率100%</w:t>
            </w:r>
          </w:p>
          <w:p w14:paraId="341262B9">
            <w:pPr>
              <w:pStyle w:val="5"/>
              <w:spacing w:before="0" w:beforeAutospacing="0" w:after="0" w:afterAutospacing="0"/>
              <w:jc w:val="both"/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 w:themeColor="text1"/>
                <w:kern w:val="2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目标2：保障教师培训、工会活动、党建活动资金需求，整提升教师业务能力水平、政治素养，提高教师职业道德水平和服务意识</w:t>
            </w:r>
            <w:r>
              <w:rPr>
                <w:rFonts w:hint="eastAsia" w:asciiTheme="minorEastAsia" w:hAnsiTheme="minorEastAsia" w:eastAsiaTheme="minorEastAsia" w:cstheme="minorEastAsia"/>
                <w:color w:val="000000" w:themeColor="text1"/>
                <w:kern w:val="2"/>
                <w:sz w:val="20"/>
                <w:szCs w:val="20"/>
                <w:lang w:eastAsia="zh-CN"/>
                <w14:textFill>
                  <w14:solidFill>
                    <w14:schemeClr w14:val="tx1"/>
                  </w14:solidFill>
                </w14:textFill>
              </w:rPr>
              <w:t>，</w:t>
            </w:r>
            <w:r>
              <w:rPr>
                <w:rFonts w:hint="eastAsia" w:ascii="宋体" w:hAnsi="宋体" w:eastAsia="宋体" w:cs="宋体"/>
                <w:color w:val="000000"/>
                <w:kern w:val="2"/>
                <w:sz w:val="20"/>
                <w:szCs w:val="20"/>
                <w:lang w:val="en-US" w:eastAsia="zh-CN"/>
              </w:rPr>
              <w:t>开展</w:t>
            </w:r>
            <w:r>
              <w:rPr>
                <w:rFonts w:hint="eastAsia" w:ascii="宋体" w:hAnsi="宋体" w:eastAsia="宋体" w:cs="宋体"/>
                <w:color w:val="000000"/>
                <w:kern w:val="2"/>
                <w:sz w:val="20"/>
                <w:szCs w:val="20"/>
              </w:rPr>
              <w:t>率100%</w:t>
            </w:r>
            <w:r>
              <w:rPr>
                <w:rFonts w:ascii="宋体" w:hAnsi="宋体" w:cs="宋体"/>
                <w:color w:val="000000"/>
                <w:sz w:val="20"/>
                <w:szCs w:val="20"/>
              </w:rPr>
              <w:t xml:space="preserve"> </w:t>
            </w:r>
          </w:p>
        </w:tc>
      </w:tr>
      <w:tr w14:paraId="1A75057C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4" w:hRule="atLeast"/>
        </w:trPr>
        <w:tc>
          <w:tcPr>
            <w:tcW w:w="1084" w:type="dxa"/>
            <w:vMerge w:val="restart"/>
            <w:tcBorders>
              <w:bottom w:val="nil"/>
            </w:tcBorders>
            <w:noWrap w:val="0"/>
            <w:textDirection w:val="tbRlV"/>
            <w:vAlign w:val="top"/>
          </w:tcPr>
          <w:p w14:paraId="53AE8BF9">
            <w:pPr>
              <w:pStyle w:val="9"/>
              <w:spacing w:line="364" w:lineRule="auto"/>
              <w:rPr>
                <w:rFonts w:hint="eastAsia" w:ascii="宋体" w:hAnsi="宋体" w:eastAsia="宋体" w:cs="宋体"/>
              </w:rPr>
            </w:pPr>
          </w:p>
          <w:p w14:paraId="22D658ED">
            <w:pPr>
              <w:spacing w:before="64" w:line="216" w:lineRule="auto"/>
              <w:ind w:left="3168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39"/>
                <w:sz w:val="19"/>
                <w:szCs w:val="19"/>
              </w:rPr>
              <w:t>绩效指标</w:t>
            </w:r>
          </w:p>
        </w:tc>
        <w:tc>
          <w:tcPr>
            <w:tcW w:w="1079" w:type="dxa"/>
            <w:noWrap w:val="0"/>
            <w:vAlign w:val="top"/>
          </w:tcPr>
          <w:p w14:paraId="05DE2691">
            <w:pPr>
              <w:spacing w:before="141" w:line="226" w:lineRule="auto"/>
              <w:ind w:left="156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4"/>
                <w:sz w:val="19"/>
                <w:szCs w:val="19"/>
              </w:rPr>
              <w:t>一级指标</w:t>
            </w:r>
          </w:p>
        </w:tc>
        <w:tc>
          <w:tcPr>
            <w:tcW w:w="1034" w:type="dxa"/>
            <w:noWrap w:val="0"/>
            <w:vAlign w:val="top"/>
          </w:tcPr>
          <w:p w14:paraId="72E50A11">
            <w:pPr>
              <w:spacing w:before="141" w:line="226" w:lineRule="auto"/>
              <w:ind w:left="132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5"/>
                <w:sz w:val="19"/>
                <w:szCs w:val="19"/>
              </w:rPr>
              <w:t>二级指标</w:t>
            </w:r>
          </w:p>
        </w:tc>
        <w:tc>
          <w:tcPr>
            <w:tcW w:w="1269" w:type="dxa"/>
            <w:noWrap w:val="0"/>
            <w:vAlign w:val="top"/>
          </w:tcPr>
          <w:p w14:paraId="0E45AB0D">
            <w:pPr>
              <w:spacing w:before="141" w:line="226" w:lineRule="auto"/>
              <w:ind w:left="253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4"/>
                <w:sz w:val="19"/>
                <w:szCs w:val="19"/>
              </w:rPr>
              <w:t>三级指标</w:t>
            </w:r>
          </w:p>
        </w:tc>
        <w:tc>
          <w:tcPr>
            <w:tcW w:w="1310" w:type="dxa"/>
            <w:noWrap w:val="0"/>
            <w:vAlign w:val="top"/>
          </w:tcPr>
          <w:p w14:paraId="3CBC3601">
            <w:pPr>
              <w:spacing w:before="141" w:line="226" w:lineRule="auto"/>
              <w:ind w:left="114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7"/>
                <w:sz w:val="19"/>
                <w:szCs w:val="19"/>
              </w:rPr>
              <w:t>年度指标值</w:t>
            </w:r>
          </w:p>
        </w:tc>
        <w:tc>
          <w:tcPr>
            <w:tcW w:w="1268" w:type="dxa"/>
            <w:noWrap w:val="0"/>
            <w:vAlign w:val="top"/>
          </w:tcPr>
          <w:p w14:paraId="73FAC438">
            <w:pPr>
              <w:spacing w:before="141" w:line="226" w:lineRule="auto"/>
              <w:ind w:left="125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5"/>
                <w:sz w:val="19"/>
                <w:szCs w:val="19"/>
              </w:rPr>
              <w:t>实际完成值</w:t>
            </w:r>
          </w:p>
        </w:tc>
        <w:tc>
          <w:tcPr>
            <w:tcW w:w="716" w:type="dxa"/>
            <w:noWrap w:val="0"/>
            <w:vAlign w:val="top"/>
          </w:tcPr>
          <w:p w14:paraId="42B446E7">
            <w:pPr>
              <w:spacing w:before="141" w:line="227" w:lineRule="auto"/>
              <w:ind w:left="166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4"/>
                <w:sz w:val="19"/>
                <w:szCs w:val="19"/>
              </w:rPr>
              <w:t>分值</w:t>
            </w:r>
          </w:p>
        </w:tc>
        <w:tc>
          <w:tcPr>
            <w:tcW w:w="873" w:type="dxa"/>
            <w:noWrap w:val="0"/>
            <w:vAlign w:val="top"/>
          </w:tcPr>
          <w:p w14:paraId="5AAE29F4">
            <w:pPr>
              <w:spacing w:before="174" w:line="218" w:lineRule="auto"/>
              <w:ind w:left="150"/>
              <w:rPr>
                <w:rFonts w:hint="eastAsia" w:ascii="宋体" w:hAnsi="宋体" w:eastAsia="宋体" w:cs="宋体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spacing w:val="-9"/>
                <w:sz w:val="16"/>
                <w:szCs w:val="16"/>
              </w:rPr>
              <w:t>自评得分</w:t>
            </w:r>
          </w:p>
        </w:tc>
        <w:tc>
          <w:tcPr>
            <w:tcW w:w="1450" w:type="dxa"/>
            <w:noWrap w:val="0"/>
            <w:vAlign w:val="top"/>
          </w:tcPr>
          <w:p w14:paraId="3F33CC3C">
            <w:pPr>
              <w:spacing w:before="21" w:line="220" w:lineRule="auto"/>
              <w:ind w:left="111" w:right="109" w:firstLine="1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13"/>
                <w:sz w:val="19"/>
                <w:szCs w:val="19"/>
              </w:rPr>
              <w:t>偏差原因</w:t>
            </w:r>
            <w:r>
              <w:rPr>
                <w:rFonts w:hint="eastAsia" w:ascii="宋体" w:hAnsi="宋体" w:cs="宋体"/>
                <w:spacing w:val="13"/>
                <w:sz w:val="19"/>
                <w:szCs w:val="19"/>
                <w:lang w:eastAsia="zh-CN"/>
              </w:rPr>
              <w:t>分</w:t>
            </w:r>
            <w:r>
              <w:rPr>
                <w:rFonts w:hint="eastAsia" w:ascii="宋体" w:hAnsi="宋体" w:eastAsia="宋体" w:cs="宋体"/>
                <w:spacing w:val="13"/>
                <w:sz w:val="19"/>
                <w:szCs w:val="19"/>
              </w:rPr>
              <w:t>析</w:t>
            </w:r>
            <w:r>
              <w:rPr>
                <w:rFonts w:hint="eastAsia" w:ascii="宋体" w:hAnsi="宋体" w:eastAsia="宋体" w:cs="宋体"/>
                <w:spacing w:val="8"/>
                <w:sz w:val="19"/>
                <w:szCs w:val="19"/>
              </w:rPr>
              <w:t>及改进措施</w:t>
            </w:r>
          </w:p>
        </w:tc>
      </w:tr>
      <w:tr w14:paraId="5FAA2ECE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2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57D2E3EA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restart"/>
            <w:tcBorders>
              <w:bottom w:val="nil"/>
            </w:tcBorders>
            <w:noWrap w:val="0"/>
            <w:vAlign w:val="top"/>
          </w:tcPr>
          <w:p w14:paraId="63CEBAFD">
            <w:pPr>
              <w:pStyle w:val="9"/>
              <w:spacing w:line="272" w:lineRule="auto"/>
              <w:rPr>
                <w:rFonts w:hint="eastAsia" w:ascii="宋体" w:hAnsi="宋体" w:eastAsia="宋体" w:cs="宋体"/>
              </w:rPr>
            </w:pPr>
          </w:p>
          <w:p w14:paraId="0FA7B11F">
            <w:pPr>
              <w:pStyle w:val="9"/>
              <w:spacing w:line="272" w:lineRule="auto"/>
              <w:rPr>
                <w:rFonts w:hint="eastAsia" w:ascii="宋体" w:hAnsi="宋体" w:eastAsia="宋体" w:cs="宋体"/>
              </w:rPr>
            </w:pPr>
          </w:p>
          <w:p w14:paraId="5B06CE17">
            <w:pPr>
              <w:pStyle w:val="9"/>
              <w:spacing w:line="272" w:lineRule="auto"/>
              <w:rPr>
                <w:rFonts w:hint="eastAsia" w:ascii="宋体" w:hAnsi="宋体" w:eastAsia="宋体" w:cs="宋体"/>
              </w:rPr>
            </w:pPr>
          </w:p>
          <w:p w14:paraId="50873035">
            <w:pPr>
              <w:pStyle w:val="9"/>
              <w:spacing w:line="273" w:lineRule="auto"/>
              <w:rPr>
                <w:rFonts w:hint="eastAsia" w:ascii="宋体" w:hAnsi="宋体" w:eastAsia="宋体" w:cs="宋体"/>
              </w:rPr>
            </w:pPr>
          </w:p>
          <w:p w14:paraId="707A5B48">
            <w:pPr>
              <w:spacing w:before="62" w:line="450" w:lineRule="exact"/>
              <w:ind w:left="144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7"/>
                <w:position w:val="19"/>
                <w:sz w:val="19"/>
                <w:szCs w:val="19"/>
              </w:rPr>
              <w:t>产出指标</w:t>
            </w:r>
          </w:p>
          <w:p w14:paraId="5E0C62BD">
            <w:pPr>
              <w:spacing w:line="261" w:lineRule="exact"/>
              <w:ind w:left="252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1"/>
                <w:position w:val="2"/>
                <w:sz w:val="19"/>
                <w:szCs w:val="19"/>
              </w:rPr>
              <w:t>(50</w:t>
            </w:r>
            <w:r>
              <w:rPr>
                <w:rFonts w:hint="eastAsia" w:ascii="宋体" w:hAnsi="宋体" w:eastAsia="宋体" w:cs="宋体"/>
                <w:spacing w:val="14"/>
                <w:position w:val="2"/>
                <w:sz w:val="19"/>
                <w:szCs w:val="19"/>
              </w:rPr>
              <w:t xml:space="preserve"> </w:t>
            </w:r>
            <w:r>
              <w:rPr>
                <w:rFonts w:hint="eastAsia" w:ascii="宋体" w:hAnsi="宋体" w:eastAsia="宋体" w:cs="宋体"/>
                <w:spacing w:val="1"/>
                <w:position w:val="2"/>
                <w:sz w:val="19"/>
                <w:szCs w:val="19"/>
              </w:rPr>
              <w:t>分)</w:t>
            </w:r>
          </w:p>
        </w:tc>
        <w:tc>
          <w:tcPr>
            <w:tcW w:w="1034" w:type="dxa"/>
            <w:vMerge w:val="restart"/>
            <w:tcBorders>
              <w:bottom w:val="nil"/>
            </w:tcBorders>
            <w:noWrap w:val="0"/>
            <w:vAlign w:val="top"/>
          </w:tcPr>
          <w:p w14:paraId="485EDE21">
            <w:pPr>
              <w:spacing w:before="274" w:line="226" w:lineRule="auto"/>
              <w:ind w:left="126"/>
              <w:rPr>
                <w:rFonts w:hint="eastAsia" w:ascii="宋体" w:hAnsi="宋体" w:eastAsia="宋体" w:cs="宋体"/>
                <w:spacing w:val="6"/>
                <w:sz w:val="19"/>
                <w:szCs w:val="19"/>
              </w:rPr>
            </w:pPr>
          </w:p>
          <w:p w14:paraId="24A2B191">
            <w:pPr>
              <w:spacing w:before="274" w:line="226" w:lineRule="auto"/>
              <w:jc w:val="center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6"/>
                <w:sz w:val="19"/>
                <w:szCs w:val="19"/>
              </w:rPr>
              <w:t>数量指标</w:t>
            </w:r>
          </w:p>
        </w:tc>
        <w:tc>
          <w:tcPr>
            <w:tcW w:w="1269" w:type="dxa"/>
            <w:noWrap w:val="0"/>
            <w:vAlign w:val="center"/>
          </w:tcPr>
          <w:p w14:paraId="4846A2A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完成在校学生在的智体美劳全面培养与教育</w:t>
            </w:r>
          </w:p>
        </w:tc>
        <w:tc>
          <w:tcPr>
            <w:tcW w:w="1310" w:type="dxa"/>
            <w:noWrap w:val="0"/>
            <w:vAlign w:val="center"/>
          </w:tcPr>
          <w:p w14:paraId="2F8E142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128人</w:t>
            </w:r>
          </w:p>
        </w:tc>
        <w:tc>
          <w:tcPr>
            <w:tcW w:w="1268" w:type="dxa"/>
            <w:noWrap w:val="0"/>
            <w:vAlign w:val="center"/>
          </w:tcPr>
          <w:p w14:paraId="604755A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128人</w:t>
            </w:r>
          </w:p>
        </w:tc>
        <w:tc>
          <w:tcPr>
            <w:tcW w:w="716" w:type="dxa"/>
            <w:noWrap w:val="0"/>
            <w:vAlign w:val="center"/>
          </w:tcPr>
          <w:p w14:paraId="492B112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</w:t>
            </w:r>
          </w:p>
        </w:tc>
        <w:tc>
          <w:tcPr>
            <w:tcW w:w="873" w:type="dxa"/>
            <w:noWrap w:val="0"/>
            <w:vAlign w:val="center"/>
          </w:tcPr>
          <w:p w14:paraId="44B5432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</w:t>
            </w:r>
          </w:p>
        </w:tc>
        <w:tc>
          <w:tcPr>
            <w:tcW w:w="1450" w:type="dxa"/>
            <w:noWrap w:val="0"/>
            <w:vAlign w:val="top"/>
          </w:tcPr>
          <w:p w14:paraId="0E84FB43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</w:rPr>
            </w:pPr>
          </w:p>
        </w:tc>
      </w:tr>
      <w:tr w14:paraId="3F4CAC21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40E398FA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26E7A0C2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34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7F0C79DA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69" w:type="dxa"/>
            <w:noWrap w:val="0"/>
            <w:vAlign w:val="top"/>
          </w:tcPr>
          <w:p w14:paraId="408D5AD6">
            <w:pPr>
              <w:pStyle w:val="9"/>
              <w:spacing w:line="235" w:lineRule="exact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按时足额发放教师职工及退休人员工资奖金及福利待遇</w:t>
            </w:r>
          </w:p>
        </w:tc>
        <w:tc>
          <w:tcPr>
            <w:tcW w:w="1310" w:type="dxa"/>
            <w:noWrap w:val="0"/>
            <w:vAlign w:val="center"/>
          </w:tcPr>
          <w:p w14:paraId="0D22ADC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52人</w:t>
            </w:r>
          </w:p>
        </w:tc>
        <w:tc>
          <w:tcPr>
            <w:tcW w:w="1268" w:type="dxa"/>
            <w:noWrap w:val="0"/>
            <w:vAlign w:val="center"/>
          </w:tcPr>
          <w:p w14:paraId="29A6795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52人</w:t>
            </w:r>
          </w:p>
        </w:tc>
        <w:tc>
          <w:tcPr>
            <w:tcW w:w="716" w:type="dxa"/>
            <w:noWrap w:val="0"/>
            <w:vAlign w:val="center"/>
          </w:tcPr>
          <w:p w14:paraId="2925B94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</w:t>
            </w:r>
          </w:p>
        </w:tc>
        <w:tc>
          <w:tcPr>
            <w:tcW w:w="873" w:type="dxa"/>
            <w:noWrap w:val="0"/>
            <w:vAlign w:val="center"/>
          </w:tcPr>
          <w:p w14:paraId="3B9DC09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</w:t>
            </w:r>
          </w:p>
        </w:tc>
        <w:tc>
          <w:tcPr>
            <w:tcW w:w="1450" w:type="dxa"/>
            <w:noWrap w:val="0"/>
            <w:vAlign w:val="top"/>
          </w:tcPr>
          <w:p w14:paraId="7538C30A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</w:rPr>
            </w:pPr>
          </w:p>
        </w:tc>
      </w:tr>
      <w:tr w14:paraId="30EB9026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27567064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5C36F149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34" w:type="dxa"/>
            <w:vMerge w:val="continue"/>
            <w:tcBorders>
              <w:top w:val="nil"/>
            </w:tcBorders>
            <w:noWrap w:val="0"/>
            <w:vAlign w:val="top"/>
          </w:tcPr>
          <w:p w14:paraId="0C9DFE9C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69" w:type="dxa"/>
            <w:noWrap w:val="0"/>
            <w:vAlign w:val="top"/>
          </w:tcPr>
          <w:p w14:paraId="31264EBA">
            <w:pPr>
              <w:pStyle w:val="9"/>
              <w:spacing w:line="235" w:lineRule="exact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19"/>
                <w:szCs w:val="19"/>
                <w:lang w:val="en-US" w:eastAsia="zh-CN"/>
              </w:rPr>
              <w:t>特色活动开展次数</w:t>
            </w:r>
          </w:p>
        </w:tc>
        <w:tc>
          <w:tcPr>
            <w:tcW w:w="1310" w:type="dxa"/>
            <w:noWrap w:val="0"/>
            <w:vAlign w:val="center"/>
          </w:tcPr>
          <w:p w14:paraId="038F805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≧5次</w:t>
            </w:r>
          </w:p>
        </w:tc>
        <w:tc>
          <w:tcPr>
            <w:tcW w:w="1268" w:type="dxa"/>
            <w:noWrap w:val="0"/>
            <w:vAlign w:val="center"/>
          </w:tcPr>
          <w:p w14:paraId="7A1BDE7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7次</w:t>
            </w:r>
          </w:p>
        </w:tc>
        <w:tc>
          <w:tcPr>
            <w:tcW w:w="716" w:type="dxa"/>
            <w:noWrap w:val="0"/>
            <w:vAlign w:val="center"/>
          </w:tcPr>
          <w:p w14:paraId="7DC234F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</w:t>
            </w:r>
          </w:p>
        </w:tc>
        <w:tc>
          <w:tcPr>
            <w:tcW w:w="873" w:type="dxa"/>
            <w:noWrap w:val="0"/>
            <w:vAlign w:val="center"/>
          </w:tcPr>
          <w:p w14:paraId="6145D53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</w:t>
            </w:r>
          </w:p>
        </w:tc>
        <w:tc>
          <w:tcPr>
            <w:tcW w:w="1450" w:type="dxa"/>
            <w:noWrap w:val="0"/>
            <w:vAlign w:val="top"/>
          </w:tcPr>
          <w:p w14:paraId="129F8ADC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</w:rPr>
            </w:pPr>
          </w:p>
        </w:tc>
      </w:tr>
      <w:tr w14:paraId="5E2B93B2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23318D13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1B7A169A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34" w:type="dxa"/>
            <w:vMerge w:val="restart"/>
            <w:tcBorders>
              <w:bottom w:val="nil"/>
            </w:tcBorders>
            <w:noWrap w:val="0"/>
            <w:vAlign w:val="top"/>
          </w:tcPr>
          <w:p w14:paraId="4B836F57">
            <w:pPr>
              <w:spacing w:before="273" w:line="226" w:lineRule="auto"/>
              <w:ind w:left="121"/>
              <w:rPr>
                <w:rFonts w:hint="eastAsia" w:ascii="宋体" w:hAnsi="宋体" w:eastAsia="宋体" w:cs="宋体"/>
                <w:spacing w:val="7"/>
                <w:sz w:val="19"/>
                <w:szCs w:val="19"/>
              </w:rPr>
            </w:pPr>
          </w:p>
          <w:p w14:paraId="7538E90C">
            <w:pPr>
              <w:spacing w:before="273" w:line="226" w:lineRule="auto"/>
              <w:ind w:left="121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7"/>
                <w:sz w:val="19"/>
                <w:szCs w:val="19"/>
              </w:rPr>
              <w:t>质量指标</w:t>
            </w:r>
          </w:p>
        </w:tc>
        <w:tc>
          <w:tcPr>
            <w:tcW w:w="1269" w:type="dxa"/>
            <w:noWrap w:val="0"/>
            <w:vAlign w:val="top"/>
          </w:tcPr>
          <w:p w14:paraId="2B975392">
            <w:pPr>
              <w:pStyle w:val="9"/>
              <w:spacing w:line="235" w:lineRule="exact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校园安全教育工作</w:t>
            </w:r>
            <w:r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宣传覆盖率</w:t>
            </w:r>
          </w:p>
        </w:tc>
        <w:tc>
          <w:tcPr>
            <w:tcW w:w="1310" w:type="dxa"/>
            <w:noWrap w:val="0"/>
            <w:vAlign w:val="center"/>
          </w:tcPr>
          <w:p w14:paraId="14CE7ED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≧100%</w:t>
            </w:r>
          </w:p>
        </w:tc>
        <w:tc>
          <w:tcPr>
            <w:tcW w:w="1268" w:type="dxa"/>
            <w:noWrap w:val="0"/>
            <w:vAlign w:val="center"/>
          </w:tcPr>
          <w:p w14:paraId="11E7755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100%</w:t>
            </w:r>
          </w:p>
        </w:tc>
        <w:tc>
          <w:tcPr>
            <w:tcW w:w="716" w:type="dxa"/>
            <w:noWrap w:val="0"/>
            <w:vAlign w:val="center"/>
          </w:tcPr>
          <w:p w14:paraId="482C662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</w:t>
            </w:r>
          </w:p>
        </w:tc>
        <w:tc>
          <w:tcPr>
            <w:tcW w:w="873" w:type="dxa"/>
            <w:noWrap w:val="0"/>
            <w:vAlign w:val="center"/>
          </w:tcPr>
          <w:p w14:paraId="38C8226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</w:t>
            </w:r>
          </w:p>
        </w:tc>
        <w:tc>
          <w:tcPr>
            <w:tcW w:w="1450" w:type="dxa"/>
            <w:noWrap w:val="0"/>
            <w:vAlign w:val="top"/>
          </w:tcPr>
          <w:p w14:paraId="4B351CAC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</w:rPr>
            </w:pPr>
          </w:p>
        </w:tc>
      </w:tr>
      <w:tr w14:paraId="1B6E08FE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7865640A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63552632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34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3099429F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69" w:type="dxa"/>
            <w:noWrap w:val="0"/>
            <w:vAlign w:val="top"/>
          </w:tcPr>
          <w:p w14:paraId="43373470">
            <w:pPr>
              <w:pStyle w:val="9"/>
              <w:spacing w:line="235" w:lineRule="exact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</w:rPr>
              <w:t>校园安全事故发生率</w:t>
            </w:r>
          </w:p>
        </w:tc>
        <w:tc>
          <w:tcPr>
            <w:tcW w:w="1310" w:type="dxa"/>
            <w:noWrap w:val="0"/>
            <w:vAlign w:val="center"/>
          </w:tcPr>
          <w:p w14:paraId="0279017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≦0%</w:t>
            </w:r>
          </w:p>
        </w:tc>
        <w:tc>
          <w:tcPr>
            <w:tcW w:w="1268" w:type="dxa"/>
            <w:noWrap w:val="0"/>
            <w:vAlign w:val="center"/>
          </w:tcPr>
          <w:p w14:paraId="7B244FD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0%</w:t>
            </w:r>
          </w:p>
        </w:tc>
        <w:tc>
          <w:tcPr>
            <w:tcW w:w="716" w:type="dxa"/>
            <w:noWrap w:val="0"/>
            <w:vAlign w:val="center"/>
          </w:tcPr>
          <w:p w14:paraId="120BF58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</w:t>
            </w:r>
          </w:p>
        </w:tc>
        <w:tc>
          <w:tcPr>
            <w:tcW w:w="873" w:type="dxa"/>
            <w:noWrap w:val="0"/>
            <w:vAlign w:val="center"/>
          </w:tcPr>
          <w:p w14:paraId="6799E67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</w:t>
            </w:r>
          </w:p>
        </w:tc>
        <w:tc>
          <w:tcPr>
            <w:tcW w:w="1450" w:type="dxa"/>
            <w:noWrap w:val="0"/>
            <w:vAlign w:val="top"/>
          </w:tcPr>
          <w:p w14:paraId="763E8839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</w:rPr>
            </w:pPr>
          </w:p>
        </w:tc>
      </w:tr>
      <w:tr w14:paraId="7CF22C20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1F299306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25332FF8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34" w:type="dxa"/>
            <w:vMerge w:val="continue"/>
            <w:tcBorders>
              <w:top w:val="nil"/>
              <w:bottom w:val="single" w:color="auto" w:sz="4" w:space="0"/>
            </w:tcBorders>
            <w:noWrap w:val="0"/>
            <w:vAlign w:val="top"/>
          </w:tcPr>
          <w:p w14:paraId="204FAED2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69" w:type="dxa"/>
            <w:tcBorders>
              <w:bottom w:val="single" w:color="auto" w:sz="4" w:space="0"/>
            </w:tcBorders>
            <w:noWrap w:val="0"/>
            <w:vAlign w:val="top"/>
          </w:tcPr>
          <w:p w14:paraId="06279D3D">
            <w:pPr>
              <w:spacing w:line="240" w:lineRule="auto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19"/>
                <w:szCs w:val="19"/>
              </w:rPr>
              <w:t>食品安全事故发生率</w:t>
            </w:r>
          </w:p>
        </w:tc>
        <w:tc>
          <w:tcPr>
            <w:tcW w:w="1310" w:type="dxa"/>
            <w:noWrap w:val="0"/>
            <w:vAlign w:val="center"/>
          </w:tcPr>
          <w:p w14:paraId="28243E5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≦0%</w:t>
            </w:r>
          </w:p>
        </w:tc>
        <w:tc>
          <w:tcPr>
            <w:tcW w:w="1268" w:type="dxa"/>
            <w:noWrap w:val="0"/>
            <w:vAlign w:val="center"/>
          </w:tcPr>
          <w:p w14:paraId="7B7551C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0%</w:t>
            </w:r>
          </w:p>
        </w:tc>
        <w:tc>
          <w:tcPr>
            <w:tcW w:w="716" w:type="dxa"/>
            <w:noWrap w:val="0"/>
            <w:vAlign w:val="center"/>
          </w:tcPr>
          <w:p w14:paraId="4D714A7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</w:t>
            </w:r>
          </w:p>
        </w:tc>
        <w:tc>
          <w:tcPr>
            <w:tcW w:w="873" w:type="dxa"/>
            <w:noWrap w:val="0"/>
            <w:vAlign w:val="center"/>
          </w:tcPr>
          <w:p w14:paraId="29766D7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</w:t>
            </w:r>
          </w:p>
        </w:tc>
        <w:tc>
          <w:tcPr>
            <w:tcW w:w="1450" w:type="dxa"/>
            <w:noWrap w:val="0"/>
            <w:vAlign w:val="top"/>
          </w:tcPr>
          <w:p w14:paraId="298C6903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</w:rPr>
            </w:pPr>
          </w:p>
        </w:tc>
      </w:tr>
      <w:tr w14:paraId="22790F45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3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4F939BE2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  <w:right w:val="single" w:color="auto" w:sz="4" w:space="0"/>
            </w:tcBorders>
            <w:noWrap w:val="0"/>
            <w:vAlign w:val="top"/>
          </w:tcPr>
          <w:p w14:paraId="766A2BA2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34" w:type="dxa"/>
            <w:tcBorders>
              <w:top w:val="single" w:color="auto" w:sz="4" w:space="0"/>
              <w:left w:val="single" w:color="auto" w:sz="4" w:space="0"/>
              <w:bottom w:val="nil"/>
            </w:tcBorders>
            <w:noWrap w:val="0"/>
            <w:vAlign w:val="top"/>
          </w:tcPr>
          <w:p w14:paraId="7761C131">
            <w:pPr>
              <w:spacing w:before="274" w:line="226" w:lineRule="auto"/>
              <w:jc w:val="center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3"/>
                <w:sz w:val="19"/>
                <w:szCs w:val="19"/>
              </w:rPr>
              <w:t>时效指标</w:t>
            </w:r>
          </w:p>
        </w:tc>
        <w:tc>
          <w:tcPr>
            <w:tcW w:w="1269" w:type="dxa"/>
            <w:tcBorders>
              <w:top w:val="single" w:color="auto" w:sz="4" w:space="0"/>
              <w:right w:val="single" w:color="auto" w:sz="4" w:space="0"/>
            </w:tcBorders>
            <w:noWrap w:val="0"/>
            <w:vAlign w:val="top"/>
          </w:tcPr>
          <w:p w14:paraId="3A540732">
            <w:pPr>
              <w:pStyle w:val="9"/>
              <w:spacing w:line="235" w:lineRule="exact"/>
              <w:jc w:val="center"/>
              <w:rPr>
                <w:rFonts w:hint="eastAsia"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  <w:p w14:paraId="296E6BE7">
            <w:pPr>
              <w:pStyle w:val="9"/>
              <w:spacing w:line="235" w:lineRule="exact"/>
              <w:jc w:val="left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及时发放教职工待遇</w:t>
            </w:r>
          </w:p>
        </w:tc>
        <w:tc>
          <w:tcPr>
            <w:tcW w:w="1310" w:type="dxa"/>
            <w:tcBorders>
              <w:left w:val="single" w:color="auto" w:sz="4" w:space="0"/>
            </w:tcBorders>
            <w:noWrap w:val="0"/>
            <w:vAlign w:val="center"/>
          </w:tcPr>
          <w:p w14:paraId="465ED59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及时</w:t>
            </w:r>
          </w:p>
        </w:tc>
        <w:tc>
          <w:tcPr>
            <w:tcW w:w="1268" w:type="dxa"/>
            <w:noWrap w:val="0"/>
            <w:vAlign w:val="center"/>
          </w:tcPr>
          <w:p w14:paraId="0DBD039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及时</w:t>
            </w:r>
          </w:p>
        </w:tc>
        <w:tc>
          <w:tcPr>
            <w:tcW w:w="716" w:type="dxa"/>
            <w:noWrap w:val="0"/>
            <w:vAlign w:val="center"/>
          </w:tcPr>
          <w:p w14:paraId="73FEC0D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</w:t>
            </w:r>
          </w:p>
        </w:tc>
        <w:tc>
          <w:tcPr>
            <w:tcW w:w="873" w:type="dxa"/>
            <w:noWrap w:val="0"/>
            <w:vAlign w:val="center"/>
          </w:tcPr>
          <w:p w14:paraId="5E49366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</w:t>
            </w:r>
          </w:p>
        </w:tc>
        <w:tc>
          <w:tcPr>
            <w:tcW w:w="1450" w:type="dxa"/>
            <w:noWrap w:val="0"/>
            <w:vAlign w:val="top"/>
          </w:tcPr>
          <w:p w14:paraId="6BF752D3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</w:rPr>
            </w:pPr>
          </w:p>
        </w:tc>
      </w:tr>
      <w:tr w14:paraId="5A72EF9C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84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6FF38351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  <w:right w:val="single" w:color="auto" w:sz="4" w:space="0"/>
            </w:tcBorders>
            <w:noWrap w:val="0"/>
            <w:vAlign w:val="top"/>
          </w:tcPr>
          <w:p w14:paraId="6B346A6C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34" w:type="dxa"/>
            <w:tcBorders>
              <w:top w:val="single" w:color="auto" w:sz="4" w:space="0"/>
              <w:left w:val="single" w:color="auto" w:sz="4" w:space="0"/>
              <w:bottom w:val="nil"/>
            </w:tcBorders>
            <w:noWrap w:val="0"/>
            <w:vAlign w:val="top"/>
          </w:tcPr>
          <w:p w14:paraId="37F8D4CC">
            <w:pPr>
              <w:spacing w:before="273" w:line="226" w:lineRule="auto"/>
              <w:ind w:left="125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6"/>
                <w:sz w:val="19"/>
                <w:szCs w:val="19"/>
              </w:rPr>
              <w:t>成本指标</w:t>
            </w:r>
          </w:p>
        </w:tc>
        <w:tc>
          <w:tcPr>
            <w:tcW w:w="1269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AC9A89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全年经费开支控制在预算以内</w:t>
            </w:r>
          </w:p>
        </w:tc>
        <w:tc>
          <w:tcPr>
            <w:tcW w:w="1310" w:type="dxa"/>
            <w:tcBorders>
              <w:left w:val="single" w:color="auto" w:sz="4" w:space="0"/>
            </w:tcBorders>
            <w:noWrap w:val="0"/>
            <w:vAlign w:val="center"/>
          </w:tcPr>
          <w:p w14:paraId="28A7A62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控制在预算以内</w:t>
            </w:r>
          </w:p>
        </w:tc>
        <w:tc>
          <w:tcPr>
            <w:tcW w:w="1268" w:type="dxa"/>
            <w:noWrap w:val="0"/>
            <w:vAlign w:val="center"/>
          </w:tcPr>
          <w:p w14:paraId="3406576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年内已完成</w:t>
            </w:r>
          </w:p>
        </w:tc>
        <w:tc>
          <w:tcPr>
            <w:tcW w:w="716" w:type="dxa"/>
            <w:noWrap w:val="0"/>
            <w:vAlign w:val="center"/>
          </w:tcPr>
          <w:p w14:paraId="55BECAD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10</w:t>
            </w:r>
          </w:p>
        </w:tc>
        <w:tc>
          <w:tcPr>
            <w:tcW w:w="873" w:type="dxa"/>
            <w:noWrap w:val="0"/>
            <w:vAlign w:val="center"/>
          </w:tcPr>
          <w:p w14:paraId="7B904D6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10</w:t>
            </w:r>
          </w:p>
        </w:tc>
        <w:tc>
          <w:tcPr>
            <w:tcW w:w="1450" w:type="dxa"/>
            <w:noWrap w:val="0"/>
            <w:vAlign w:val="top"/>
          </w:tcPr>
          <w:p w14:paraId="4ADC441C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</w:rPr>
            </w:pPr>
          </w:p>
        </w:tc>
      </w:tr>
      <w:tr w14:paraId="15523357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2278A92D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restart"/>
            <w:tcBorders>
              <w:bottom w:val="nil"/>
              <w:right w:val="single" w:color="auto" w:sz="4" w:space="0"/>
            </w:tcBorders>
            <w:noWrap w:val="0"/>
            <w:vAlign w:val="top"/>
          </w:tcPr>
          <w:p w14:paraId="75A24AA4">
            <w:pPr>
              <w:pStyle w:val="9"/>
              <w:spacing w:line="256" w:lineRule="auto"/>
              <w:rPr>
                <w:rFonts w:hint="eastAsia" w:ascii="宋体" w:hAnsi="宋体" w:eastAsia="宋体" w:cs="宋体"/>
              </w:rPr>
            </w:pPr>
          </w:p>
          <w:p w14:paraId="5A30D03C">
            <w:pPr>
              <w:pStyle w:val="9"/>
              <w:spacing w:line="256" w:lineRule="auto"/>
              <w:rPr>
                <w:rFonts w:hint="eastAsia" w:ascii="宋体" w:hAnsi="宋体" w:eastAsia="宋体" w:cs="宋体"/>
              </w:rPr>
            </w:pPr>
          </w:p>
          <w:p w14:paraId="05FD4281">
            <w:pPr>
              <w:pStyle w:val="9"/>
              <w:spacing w:line="256" w:lineRule="auto"/>
              <w:rPr>
                <w:rFonts w:hint="eastAsia" w:ascii="宋体" w:hAnsi="宋体" w:eastAsia="宋体" w:cs="宋体"/>
              </w:rPr>
            </w:pPr>
          </w:p>
          <w:p w14:paraId="5E98A875">
            <w:pPr>
              <w:pStyle w:val="9"/>
              <w:spacing w:line="256" w:lineRule="auto"/>
              <w:rPr>
                <w:rFonts w:hint="eastAsia" w:ascii="宋体" w:hAnsi="宋体" w:eastAsia="宋体" w:cs="宋体"/>
              </w:rPr>
            </w:pPr>
          </w:p>
          <w:p w14:paraId="4F9EA450">
            <w:pPr>
              <w:spacing w:before="62" w:line="480" w:lineRule="exact"/>
              <w:ind w:left="115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6"/>
                <w:position w:val="22"/>
                <w:sz w:val="19"/>
                <w:szCs w:val="19"/>
              </w:rPr>
              <w:t>效益指标</w:t>
            </w:r>
          </w:p>
          <w:p w14:paraId="7DBF5181">
            <w:pPr>
              <w:spacing w:line="227" w:lineRule="auto"/>
              <w:ind w:left="107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3"/>
                <w:sz w:val="19"/>
                <w:szCs w:val="19"/>
              </w:rPr>
              <w:t>（30</w:t>
            </w:r>
            <w:r>
              <w:rPr>
                <w:rFonts w:hint="eastAsia" w:ascii="宋体" w:hAnsi="宋体" w:eastAsia="宋体" w:cs="宋体"/>
                <w:spacing w:val="16"/>
                <w:w w:val="101"/>
                <w:sz w:val="19"/>
                <w:szCs w:val="19"/>
              </w:rPr>
              <w:t xml:space="preserve"> </w:t>
            </w:r>
            <w:r>
              <w:rPr>
                <w:rFonts w:hint="eastAsia" w:ascii="宋体" w:hAnsi="宋体" w:eastAsia="宋体" w:cs="宋体"/>
                <w:spacing w:val="3"/>
                <w:sz w:val="19"/>
                <w:szCs w:val="19"/>
              </w:rPr>
              <w:t>分）</w:t>
            </w:r>
          </w:p>
        </w:tc>
        <w:tc>
          <w:tcPr>
            <w:tcW w:w="10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noWrap w:val="0"/>
            <w:vAlign w:val="top"/>
          </w:tcPr>
          <w:p w14:paraId="573CC922">
            <w:pPr>
              <w:spacing w:before="154" w:line="233" w:lineRule="auto"/>
              <w:ind w:firstLine="200" w:firstLineChars="100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5"/>
                <w:sz w:val="19"/>
                <w:szCs w:val="19"/>
              </w:rPr>
              <w:t>经济效</w:t>
            </w:r>
          </w:p>
          <w:p w14:paraId="4B69D2D8">
            <w:pPr>
              <w:spacing w:line="225" w:lineRule="auto"/>
              <w:ind w:left="232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3"/>
                <w:sz w:val="19"/>
                <w:szCs w:val="19"/>
              </w:rPr>
              <w:t>益指标</w:t>
            </w:r>
          </w:p>
        </w:tc>
        <w:tc>
          <w:tcPr>
            <w:tcW w:w="1269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638F6CF9">
            <w:pPr>
              <w:pStyle w:val="9"/>
              <w:spacing w:line="235" w:lineRule="exac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 w14:paraId="6BBF84E3">
            <w:pPr>
              <w:pStyle w:val="9"/>
              <w:spacing w:line="235" w:lineRule="exac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不适用</w:t>
            </w:r>
          </w:p>
        </w:tc>
        <w:tc>
          <w:tcPr>
            <w:tcW w:w="1310" w:type="dxa"/>
            <w:tcBorders>
              <w:left w:val="single" w:color="auto" w:sz="4" w:space="0"/>
            </w:tcBorders>
            <w:noWrap w:val="0"/>
            <w:vAlign w:val="top"/>
          </w:tcPr>
          <w:p w14:paraId="7B5B7457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 w14:paraId="45A395E2">
            <w:pPr>
              <w:pStyle w:val="9"/>
              <w:spacing w:line="235" w:lineRule="exact"/>
              <w:jc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不适用</w:t>
            </w:r>
          </w:p>
        </w:tc>
        <w:tc>
          <w:tcPr>
            <w:tcW w:w="1268" w:type="dxa"/>
            <w:noWrap w:val="0"/>
            <w:vAlign w:val="top"/>
          </w:tcPr>
          <w:p w14:paraId="3AA96FD8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 w14:paraId="206CABC9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不适用</w:t>
            </w:r>
          </w:p>
        </w:tc>
        <w:tc>
          <w:tcPr>
            <w:tcW w:w="716" w:type="dxa"/>
            <w:noWrap w:val="0"/>
            <w:vAlign w:val="top"/>
          </w:tcPr>
          <w:p w14:paraId="04514E4A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 w14:paraId="0A7B286A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0</w:t>
            </w:r>
          </w:p>
        </w:tc>
        <w:tc>
          <w:tcPr>
            <w:tcW w:w="873" w:type="dxa"/>
            <w:noWrap w:val="0"/>
            <w:vAlign w:val="top"/>
          </w:tcPr>
          <w:p w14:paraId="2E951179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 w14:paraId="1388D62A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0</w:t>
            </w:r>
          </w:p>
        </w:tc>
        <w:tc>
          <w:tcPr>
            <w:tcW w:w="1450" w:type="dxa"/>
            <w:noWrap w:val="0"/>
            <w:vAlign w:val="top"/>
          </w:tcPr>
          <w:p w14:paraId="17F86782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</w:rPr>
            </w:pPr>
          </w:p>
        </w:tc>
      </w:tr>
      <w:tr w14:paraId="3E26B0B0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6226E1C1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  <w:right w:val="single" w:color="auto" w:sz="4" w:space="0"/>
            </w:tcBorders>
            <w:noWrap w:val="0"/>
            <w:vAlign w:val="top"/>
          </w:tcPr>
          <w:p w14:paraId="5F01379D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34" w:type="dxa"/>
            <w:vMerge w:val="restart"/>
            <w:tcBorders>
              <w:top w:val="single" w:color="auto" w:sz="4" w:space="0"/>
              <w:left w:val="single" w:color="auto" w:sz="4" w:space="0"/>
              <w:bottom w:val="nil"/>
            </w:tcBorders>
            <w:noWrap w:val="0"/>
            <w:vAlign w:val="top"/>
          </w:tcPr>
          <w:p w14:paraId="6E9359C6">
            <w:pPr>
              <w:spacing w:before="153" w:line="233" w:lineRule="auto"/>
              <w:ind w:left="225"/>
              <w:rPr>
                <w:rFonts w:hint="eastAsia" w:ascii="宋体" w:hAnsi="宋体" w:eastAsia="宋体" w:cs="宋体"/>
                <w:spacing w:val="6"/>
                <w:sz w:val="19"/>
                <w:szCs w:val="19"/>
              </w:rPr>
            </w:pPr>
          </w:p>
          <w:p w14:paraId="78D18068">
            <w:pPr>
              <w:spacing w:before="153" w:line="233" w:lineRule="auto"/>
              <w:ind w:left="225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6"/>
                <w:sz w:val="19"/>
                <w:szCs w:val="19"/>
              </w:rPr>
              <w:t>社会效</w:t>
            </w:r>
          </w:p>
          <w:p w14:paraId="55E7C5D1">
            <w:pPr>
              <w:spacing w:line="225" w:lineRule="auto"/>
              <w:ind w:left="232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3"/>
                <w:sz w:val="19"/>
                <w:szCs w:val="19"/>
              </w:rPr>
              <w:t>益指标</w:t>
            </w:r>
          </w:p>
        </w:tc>
        <w:tc>
          <w:tcPr>
            <w:tcW w:w="1269" w:type="dxa"/>
            <w:tcBorders>
              <w:top w:val="single" w:color="auto" w:sz="4" w:space="0"/>
              <w:right w:val="single" w:color="auto" w:sz="4" w:space="0"/>
            </w:tcBorders>
            <w:noWrap w:val="0"/>
            <w:vAlign w:val="top"/>
          </w:tcPr>
          <w:p w14:paraId="7C5A24F4">
            <w:pPr>
              <w:pStyle w:val="9"/>
              <w:spacing w:line="235" w:lineRule="exact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提升教育教学质量，促进教育事业发展</w:t>
            </w:r>
          </w:p>
        </w:tc>
        <w:tc>
          <w:tcPr>
            <w:tcW w:w="1310" w:type="dxa"/>
            <w:tcBorders>
              <w:left w:val="single" w:color="auto" w:sz="4" w:space="0"/>
            </w:tcBorders>
            <w:noWrap w:val="0"/>
            <w:vAlign w:val="top"/>
          </w:tcPr>
          <w:p w14:paraId="643D360B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 w14:paraId="775DABC8">
            <w:pPr>
              <w:pStyle w:val="9"/>
              <w:spacing w:line="235" w:lineRule="exact"/>
              <w:jc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有所提升</w:t>
            </w:r>
          </w:p>
        </w:tc>
        <w:tc>
          <w:tcPr>
            <w:tcW w:w="1268" w:type="dxa"/>
            <w:noWrap w:val="0"/>
            <w:vAlign w:val="top"/>
          </w:tcPr>
          <w:p w14:paraId="5F48DE0D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 w14:paraId="0F64808B">
            <w:pPr>
              <w:pStyle w:val="9"/>
              <w:spacing w:line="235" w:lineRule="exact"/>
              <w:jc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有所提升</w:t>
            </w:r>
          </w:p>
        </w:tc>
        <w:tc>
          <w:tcPr>
            <w:tcW w:w="716" w:type="dxa"/>
            <w:noWrap w:val="0"/>
            <w:vAlign w:val="top"/>
          </w:tcPr>
          <w:p w14:paraId="18B4B86E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 w14:paraId="6E735ACE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5</w:t>
            </w:r>
          </w:p>
        </w:tc>
        <w:tc>
          <w:tcPr>
            <w:tcW w:w="873" w:type="dxa"/>
            <w:noWrap w:val="0"/>
            <w:vAlign w:val="top"/>
          </w:tcPr>
          <w:p w14:paraId="58CDA6E2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 w14:paraId="74941B8A">
            <w:pPr>
              <w:pStyle w:val="9"/>
              <w:spacing w:line="235" w:lineRule="exact"/>
              <w:jc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4</w:t>
            </w:r>
          </w:p>
        </w:tc>
        <w:tc>
          <w:tcPr>
            <w:tcW w:w="1450" w:type="dxa"/>
            <w:noWrap w:val="0"/>
            <w:vAlign w:val="top"/>
          </w:tcPr>
          <w:p w14:paraId="46FB24E7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</w:rPr>
            </w:pPr>
          </w:p>
        </w:tc>
      </w:tr>
      <w:tr w14:paraId="7C2A4094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6F8503C2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  <w:right w:val="single" w:color="auto" w:sz="4" w:space="0"/>
            </w:tcBorders>
            <w:noWrap w:val="0"/>
            <w:vAlign w:val="top"/>
          </w:tcPr>
          <w:p w14:paraId="75B31A4F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3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</w:tcBorders>
            <w:noWrap w:val="0"/>
            <w:vAlign w:val="top"/>
          </w:tcPr>
          <w:p w14:paraId="0B87E9F8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69" w:type="dxa"/>
            <w:tcBorders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64A7BA2B">
            <w:pPr>
              <w:pStyle w:val="9"/>
              <w:spacing w:line="235" w:lineRule="exact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加强教师队伍建设，提高教师专业素养</w:t>
            </w:r>
          </w:p>
        </w:tc>
        <w:tc>
          <w:tcPr>
            <w:tcW w:w="1310" w:type="dxa"/>
            <w:tcBorders>
              <w:left w:val="single" w:color="auto" w:sz="4" w:space="0"/>
            </w:tcBorders>
            <w:noWrap w:val="0"/>
            <w:vAlign w:val="top"/>
          </w:tcPr>
          <w:p w14:paraId="40F7E5F3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 w14:paraId="4471D61F">
            <w:pPr>
              <w:pStyle w:val="9"/>
              <w:spacing w:line="235" w:lineRule="exact"/>
              <w:jc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有所加强</w:t>
            </w:r>
          </w:p>
        </w:tc>
        <w:tc>
          <w:tcPr>
            <w:tcW w:w="1268" w:type="dxa"/>
            <w:noWrap w:val="0"/>
            <w:vAlign w:val="top"/>
          </w:tcPr>
          <w:p w14:paraId="34526EBF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 w14:paraId="0BC2EE17">
            <w:pPr>
              <w:pStyle w:val="9"/>
              <w:spacing w:line="235" w:lineRule="exact"/>
              <w:jc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有所加强</w:t>
            </w:r>
          </w:p>
        </w:tc>
        <w:tc>
          <w:tcPr>
            <w:tcW w:w="716" w:type="dxa"/>
            <w:noWrap w:val="0"/>
            <w:vAlign w:val="top"/>
          </w:tcPr>
          <w:p w14:paraId="3F803476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 w14:paraId="1A2B07CB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5</w:t>
            </w:r>
          </w:p>
        </w:tc>
        <w:tc>
          <w:tcPr>
            <w:tcW w:w="873" w:type="dxa"/>
            <w:noWrap w:val="0"/>
            <w:vAlign w:val="top"/>
          </w:tcPr>
          <w:p w14:paraId="416411A0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 w14:paraId="247DD888">
            <w:pPr>
              <w:pStyle w:val="9"/>
              <w:spacing w:line="235" w:lineRule="exact"/>
              <w:jc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4</w:t>
            </w:r>
          </w:p>
        </w:tc>
        <w:tc>
          <w:tcPr>
            <w:tcW w:w="1450" w:type="dxa"/>
            <w:noWrap w:val="0"/>
            <w:vAlign w:val="top"/>
          </w:tcPr>
          <w:p w14:paraId="681082D1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</w:rPr>
            </w:pPr>
          </w:p>
        </w:tc>
      </w:tr>
      <w:tr w14:paraId="5F780D93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7110E50B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  <w:right w:val="single" w:color="auto" w:sz="4" w:space="0"/>
            </w:tcBorders>
            <w:noWrap w:val="0"/>
            <w:vAlign w:val="top"/>
          </w:tcPr>
          <w:p w14:paraId="095847DC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noWrap w:val="0"/>
            <w:vAlign w:val="top"/>
          </w:tcPr>
          <w:p w14:paraId="488C5CF4">
            <w:pPr>
              <w:spacing w:before="154" w:line="233" w:lineRule="auto"/>
              <w:ind w:left="234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3"/>
                <w:sz w:val="19"/>
                <w:szCs w:val="19"/>
              </w:rPr>
              <w:t>生态效</w:t>
            </w:r>
          </w:p>
          <w:p w14:paraId="2CEBC2C2">
            <w:pPr>
              <w:spacing w:line="225" w:lineRule="auto"/>
              <w:ind w:left="232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3"/>
                <w:sz w:val="19"/>
                <w:szCs w:val="19"/>
              </w:rPr>
              <w:t>益指标</w:t>
            </w:r>
          </w:p>
        </w:tc>
        <w:tc>
          <w:tcPr>
            <w:tcW w:w="1269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7D96295E">
            <w:pPr>
              <w:pStyle w:val="9"/>
              <w:spacing w:line="235" w:lineRule="exact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通过学校的宣传教育，提高全体教职人员及学生的生态保护意识</w:t>
            </w:r>
          </w:p>
        </w:tc>
        <w:tc>
          <w:tcPr>
            <w:tcW w:w="1310" w:type="dxa"/>
            <w:tcBorders>
              <w:left w:val="single" w:color="auto" w:sz="4" w:space="0"/>
            </w:tcBorders>
            <w:noWrap w:val="0"/>
            <w:vAlign w:val="top"/>
          </w:tcPr>
          <w:p w14:paraId="6249D997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 w14:paraId="635F563F">
            <w:pPr>
              <w:pStyle w:val="9"/>
              <w:spacing w:line="235" w:lineRule="exact"/>
              <w:jc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效果明显</w:t>
            </w:r>
          </w:p>
        </w:tc>
        <w:tc>
          <w:tcPr>
            <w:tcW w:w="1268" w:type="dxa"/>
            <w:noWrap w:val="0"/>
            <w:vAlign w:val="top"/>
          </w:tcPr>
          <w:p w14:paraId="1AB69D30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 w14:paraId="689A730D">
            <w:pPr>
              <w:pStyle w:val="9"/>
              <w:spacing w:line="235" w:lineRule="exact"/>
              <w:jc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效果明显</w:t>
            </w:r>
          </w:p>
        </w:tc>
        <w:tc>
          <w:tcPr>
            <w:tcW w:w="716" w:type="dxa"/>
            <w:noWrap w:val="0"/>
            <w:vAlign w:val="top"/>
          </w:tcPr>
          <w:p w14:paraId="0DE17F27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 w14:paraId="3CDC180F">
            <w:pPr>
              <w:pStyle w:val="9"/>
              <w:spacing w:line="235" w:lineRule="exact"/>
              <w:jc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10</w:t>
            </w:r>
          </w:p>
        </w:tc>
        <w:tc>
          <w:tcPr>
            <w:tcW w:w="873" w:type="dxa"/>
            <w:noWrap w:val="0"/>
            <w:vAlign w:val="top"/>
          </w:tcPr>
          <w:p w14:paraId="1BEB23DF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 w14:paraId="2B39FD2A">
            <w:pPr>
              <w:pStyle w:val="9"/>
              <w:spacing w:line="235" w:lineRule="exact"/>
              <w:jc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9</w:t>
            </w:r>
          </w:p>
        </w:tc>
        <w:tc>
          <w:tcPr>
            <w:tcW w:w="1450" w:type="dxa"/>
            <w:noWrap w:val="0"/>
            <w:vAlign w:val="top"/>
          </w:tcPr>
          <w:p w14:paraId="2D4167A2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</w:rPr>
            </w:pPr>
          </w:p>
        </w:tc>
      </w:tr>
      <w:tr w14:paraId="4286DBB4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94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475FE889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373F0A5B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noWrap w:val="0"/>
            <w:vAlign w:val="top"/>
          </w:tcPr>
          <w:p w14:paraId="375605C3">
            <w:pPr>
              <w:spacing w:before="207" w:line="230" w:lineRule="auto"/>
              <w:ind w:right="116"/>
              <w:rPr>
                <w:rFonts w:hint="eastAsia" w:ascii="宋体" w:hAnsi="宋体" w:cs="宋体"/>
                <w:sz w:val="19"/>
                <w:szCs w:val="19"/>
                <w:lang w:eastAsia="zh-CN"/>
              </w:rPr>
            </w:pPr>
          </w:p>
          <w:p w14:paraId="0FF536F4">
            <w:pPr>
              <w:spacing w:before="207" w:line="230" w:lineRule="auto"/>
              <w:ind w:left="227" w:right="116" w:hanging="98"/>
              <w:rPr>
                <w:rFonts w:hint="eastAsia" w:ascii="宋体" w:hAnsi="宋体" w:eastAsia="宋体" w:cs="宋体"/>
                <w:sz w:val="19"/>
                <w:szCs w:val="19"/>
                <w:lang w:eastAsia="zh-CN"/>
              </w:rPr>
            </w:pPr>
            <w:r>
              <w:rPr>
                <w:rFonts w:hint="eastAsia" w:ascii="宋体" w:hAnsi="宋体" w:cs="宋体"/>
                <w:sz w:val="19"/>
                <w:szCs w:val="19"/>
                <w:lang w:eastAsia="zh-CN"/>
              </w:rPr>
              <w:t>可持续影响指标</w:t>
            </w:r>
          </w:p>
        </w:tc>
        <w:tc>
          <w:tcPr>
            <w:tcW w:w="1269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2C853C4D">
            <w:pPr>
              <w:pStyle w:val="9"/>
              <w:spacing w:line="235" w:lineRule="exact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通过教师的发展带动学生的发展，促进学校的发展、形成学校优良传统、特色特长保持等</w:t>
            </w:r>
          </w:p>
        </w:tc>
        <w:tc>
          <w:tcPr>
            <w:tcW w:w="1310" w:type="dxa"/>
            <w:tcBorders>
              <w:left w:val="single" w:color="auto" w:sz="4" w:space="0"/>
            </w:tcBorders>
            <w:noWrap w:val="0"/>
            <w:vAlign w:val="center"/>
          </w:tcPr>
          <w:p w14:paraId="6647535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长期坚持</w:t>
            </w:r>
          </w:p>
        </w:tc>
        <w:tc>
          <w:tcPr>
            <w:tcW w:w="1268" w:type="dxa"/>
            <w:noWrap w:val="0"/>
            <w:vAlign w:val="center"/>
          </w:tcPr>
          <w:p w14:paraId="50F0A28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长期坚持</w:t>
            </w:r>
          </w:p>
        </w:tc>
        <w:tc>
          <w:tcPr>
            <w:tcW w:w="716" w:type="dxa"/>
            <w:noWrap w:val="0"/>
            <w:vAlign w:val="center"/>
          </w:tcPr>
          <w:p w14:paraId="4BC423C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</w:t>
            </w:r>
          </w:p>
        </w:tc>
        <w:tc>
          <w:tcPr>
            <w:tcW w:w="873" w:type="dxa"/>
            <w:noWrap w:val="0"/>
            <w:vAlign w:val="center"/>
          </w:tcPr>
          <w:p w14:paraId="77F65D8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</w:t>
            </w:r>
          </w:p>
        </w:tc>
        <w:tc>
          <w:tcPr>
            <w:tcW w:w="1450" w:type="dxa"/>
            <w:noWrap w:val="0"/>
            <w:vAlign w:val="top"/>
          </w:tcPr>
          <w:p w14:paraId="39C02710">
            <w:pPr>
              <w:pStyle w:val="9"/>
              <w:jc w:val="center"/>
              <w:rPr>
                <w:rFonts w:hint="eastAsia" w:ascii="宋体" w:hAnsi="宋体" w:eastAsia="宋体" w:cs="宋体"/>
              </w:rPr>
            </w:pPr>
          </w:p>
        </w:tc>
      </w:tr>
      <w:tr w14:paraId="01B60783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4" w:hRule="atLeast"/>
        </w:trPr>
        <w:tc>
          <w:tcPr>
            <w:tcW w:w="1084" w:type="dxa"/>
            <w:vMerge w:val="continue"/>
            <w:tcBorders>
              <w:top w:val="nil"/>
              <w:bottom w:val="nil"/>
              <w:right w:val="single" w:color="auto" w:sz="4" w:space="0"/>
            </w:tcBorders>
            <w:noWrap w:val="0"/>
            <w:textDirection w:val="tbRlV"/>
            <w:vAlign w:val="top"/>
          </w:tcPr>
          <w:p w14:paraId="7B31B049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noWrap w:val="0"/>
            <w:vAlign w:val="top"/>
          </w:tcPr>
          <w:p w14:paraId="7CE3E1C6">
            <w:pPr>
              <w:spacing w:before="110" w:line="226" w:lineRule="auto"/>
              <w:ind w:left="251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4"/>
                <w:sz w:val="19"/>
                <w:szCs w:val="19"/>
              </w:rPr>
              <w:t>满意度</w:t>
            </w:r>
          </w:p>
          <w:p w14:paraId="6A32898E">
            <w:pPr>
              <w:spacing w:before="7" w:line="226" w:lineRule="auto"/>
              <w:ind w:left="345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3"/>
                <w:sz w:val="19"/>
                <w:szCs w:val="19"/>
              </w:rPr>
              <w:t>指标</w:t>
            </w:r>
          </w:p>
          <w:p w14:paraId="5DB36F59">
            <w:pPr>
              <w:spacing w:before="7" w:line="227" w:lineRule="auto"/>
              <w:ind w:left="114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3"/>
                <w:sz w:val="19"/>
                <w:szCs w:val="19"/>
              </w:rPr>
              <w:t>（10</w:t>
            </w:r>
            <w:r>
              <w:rPr>
                <w:rFonts w:hint="eastAsia" w:ascii="宋体" w:hAnsi="宋体" w:eastAsia="宋体" w:cs="宋体"/>
                <w:spacing w:val="16"/>
                <w:w w:val="101"/>
                <w:sz w:val="19"/>
                <w:szCs w:val="19"/>
              </w:rPr>
              <w:t xml:space="preserve"> </w:t>
            </w:r>
            <w:r>
              <w:rPr>
                <w:rFonts w:hint="eastAsia" w:ascii="宋体" w:hAnsi="宋体" w:eastAsia="宋体" w:cs="宋体"/>
                <w:spacing w:val="3"/>
                <w:sz w:val="19"/>
                <w:szCs w:val="19"/>
              </w:rPr>
              <w:t>分）</w:t>
            </w:r>
          </w:p>
        </w:tc>
        <w:tc>
          <w:tcPr>
            <w:tcW w:w="1034" w:type="dxa"/>
            <w:vMerge w:val="restart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2303B2E1">
            <w:pPr>
              <w:spacing w:before="110" w:line="226" w:lineRule="auto"/>
              <w:ind w:left="123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7"/>
                <w:sz w:val="19"/>
                <w:szCs w:val="19"/>
              </w:rPr>
              <w:t>服务对象</w:t>
            </w:r>
          </w:p>
          <w:p w14:paraId="6C8F1C43">
            <w:pPr>
              <w:spacing w:before="7" w:line="226" w:lineRule="auto"/>
              <w:ind w:left="129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5"/>
                <w:sz w:val="19"/>
                <w:szCs w:val="19"/>
              </w:rPr>
              <w:t>满意度指</w:t>
            </w:r>
          </w:p>
          <w:p w14:paraId="7E451DFB">
            <w:pPr>
              <w:spacing w:before="7" w:line="226" w:lineRule="auto"/>
              <w:ind w:left="419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2"/>
                <w:sz w:val="19"/>
                <w:szCs w:val="19"/>
              </w:rPr>
              <w:t>标</w:t>
            </w:r>
          </w:p>
        </w:tc>
        <w:tc>
          <w:tcPr>
            <w:tcW w:w="1269" w:type="dxa"/>
            <w:tcBorders>
              <w:top w:val="single" w:color="auto" w:sz="4" w:space="0"/>
              <w:left w:val="single" w:color="auto" w:sz="4" w:space="0"/>
            </w:tcBorders>
            <w:noWrap w:val="0"/>
            <w:vAlign w:val="top"/>
          </w:tcPr>
          <w:p w14:paraId="3AE9ACDE">
            <w:pPr>
              <w:pStyle w:val="9"/>
              <w:spacing w:line="235" w:lineRule="exact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学生满意度</w:t>
            </w:r>
          </w:p>
        </w:tc>
        <w:tc>
          <w:tcPr>
            <w:tcW w:w="1310" w:type="dxa"/>
            <w:noWrap w:val="0"/>
            <w:vAlign w:val="top"/>
          </w:tcPr>
          <w:p w14:paraId="4ACBEAF2">
            <w:pPr>
              <w:pStyle w:val="9"/>
              <w:spacing w:line="235" w:lineRule="exact"/>
              <w:jc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≧95%</w:t>
            </w:r>
          </w:p>
        </w:tc>
        <w:tc>
          <w:tcPr>
            <w:tcW w:w="1268" w:type="dxa"/>
            <w:noWrap w:val="0"/>
            <w:vAlign w:val="top"/>
          </w:tcPr>
          <w:p w14:paraId="512BDA8B">
            <w:pPr>
              <w:pStyle w:val="9"/>
              <w:spacing w:line="235" w:lineRule="exact"/>
              <w:jc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98%</w:t>
            </w:r>
          </w:p>
        </w:tc>
        <w:tc>
          <w:tcPr>
            <w:tcW w:w="716" w:type="dxa"/>
            <w:noWrap w:val="0"/>
            <w:vAlign w:val="top"/>
          </w:tcPr>
          <w:p w14:paraId="20A42BCE">
            <w:pPr>
              <w:pStyle w:val="9"/>
              <w:spacing w:line="235" w:lineRule="exact"/>
              <w:jc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3</w:t>
            </w:r>
          </w:p>
        </w:tc>
        <w:tc>
          <w:tcPr>
            <w:tcW w:w="873" w:type="dxa"/>
            <w:noWrap w:val="0"/>
            <w:vAlign w:val="top"/>
          </w:tcPr>
          <w:p w14:paraId="77CB5FB2">
            <w:pPr>
              <w:pStyle w:val="9"/>
              <w:spacing w:line="235" w:lineRule="exact"/>
              <w:jc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3</w:t>
            </w:r>
          </w:p>
        </w:tc>
        <w:tc>
          <w:tcPr>
            <w:tcW w:w="1450" w:type="dxa"/>
            <w:noWrap w:val="0"/>
            <w:vAlign w:val="top"/>
          </w:tcPr>
          <w:p w14:paraId="609EEF24">
            <w:pPr>
              <w:pStyle w:val="9"/>
              <w:jc w:val="center"/>
              <w:rPr>
                <w:rFonts w:hint="eastAsia" w:ascii="宋体" w:hAnsi="宋体" w:eastAsia="宋体" w:cs="宋体"/>
              </w:rPr>
            </w:pPr>
          </w:p>
        </w:tc>
      </w:tr>
      <w:tr w14:paraId="20CD6776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5" w:hRule="atLeast"/>
        </w:trPr>
        <w:tc>
          <w:tcPr>
            <w:tcW w:w="1084" w:type="dxa"/>
            <w:vMerge w:val="continue"/>
            <w:tcBorders>
              <w:top w:val="nil"/>
              <w:bottom w:val="nil"/>
              <w:right w:val="single" w:color="auto" w:sz="4" w:space="0"/>
            </w:tcBorders>
            <w:noWrap w:val="0"/>
            <w:textDirection w:val="tbRlV"/>
            <w:vAlign w:val="top"/>
          </w:tcPr>
          <w:p w14:paraId="3628AB40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noWrap w:val="0"/>
            <w:vAlign w:val="top"/>
          </w:tcPr>
          <w:p w14:paraId="13AEA766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34" w:type="dxa"/>
            <w:vMerge w:val="continue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5F57982F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69" w:type="dxa"/>
            <w:tcBorders>
              <w:left w:val="single" w:color="auto" w:sz="4" w:space="0"/>
            </w:tcBorders>
            <w:noWrap w:val="0"/>
            <w:vAlign w:val="top"/>
          </w:tcPr>
          <w:p w14:paraId="0A7F2F45">
            <w:pPr>
              <w:pStyle w:val="9"/>
              <w:spacing w:line="235" w:lineRule="exact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家长满意度</w:t>
            </w:r>
          </w:p>
        </w:tc>
        <w:tc>
          <w:tcPr>
            <w:tcW w:w="1310" w:type="dxa"/>
            <w:noWrap w:val="0"/>
            <w:vAlign w:val="top"/>
          </w:tcPr>
          <w:p w14:paraId="173E0660">
            <w:pPr>
              <w:pStyle w:val="9"/>
              <w:spacing w:line="235" w:lineRule="exact"/>
              <w:jc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≧95%</w:t>
            </w:r>
          </w:p>
        </w:tc>
        <w:tc>
          <w:tcPr>
            <w:tcW w:w="1268" w:type="dxa"/>
            <w:noWrap w:val="0"/>
            <w:vAlign w:val="top"/>
          </w:tcPr>
          <w:p w14:paraId="3951E7CC">
            <w:pPr>
              <w:pStyle w:val="9"/>
              <w:spacing w:line="235" w:lineRule="exact"/>
              <w:jc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98%</w:t>
            </w:r>
          </w:p>
        </w:tc>
        <w:tc>
          <w:tcPr>
            <w:tcW w:w="716" w:type="dxa"/>
            <w:noWrap w:val="0"/>
            <w:vAlign w:val="top"/>
          </w:tcPr>
          <w:p w14:paraId="29B33BF7">
            <w:pPr>
              <w:pStyle w:val="9"/>
              <w:spacing w:line="235" w:lineRule="exact"/>
              <w:jc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3</w:t>
            </w:r>
          </w:p>
        </w:tc>
        <w:tc>
          <w:tcPr>
            <w:tcW w:w="873" w:type="dxa"/>
            <w:noWrap w:val="0"/>
            <w:vAlign w:val="top"/>
          </w:tcPr>
          <w:p w14:paraId="4FBF7D8A">
            <w:pPr>
              <w:pStyle w:val="9"/>
              <w:spacing w:line="235" w:lineRule="exact"/>
              <w:jc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3</w:t>
            </w:r>
          </w:p>
        </w:tc>
        <w:tc>
          <w:tcPr>
            <w:tcW w:w="1450" w:type="dxa"/>
            <w:noWrap w:val="0"/>
            <w:vAlign w:val="top"/>
          </w:tcPr>
          <w:p w14:paraId="7E419776">
            <w:pPr>
              <w:pStyle w:val="9"/>
              <w:jc w:val="center"/>
              <w:rPr>
                <w:rFonts w:hint="eastAsia" w:ascii="宋体" w:hAnsi="宋体" w:eastAsia="宋体" w:cs="宋体"/>
              </w:rPr>
            </w:pPr>
          </w:p>
        </w:tc>
      </w:tr>
      <w:tr w14:paraId="0EED14B2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5" w:hRule="atLeast"/>
        </w:trPr>
        <w:tc>
          <w:tcPr>
            <w:tcW w:w="1084" w:type="dxa"/>
            <w:vMerge w:val="continue"/>
            <w:tcBorders>
              <w:top w:val="nil"/>
              <w:right w:val="single" w:color="auto" w:sz="4" w:space="0"/>
            </w:tcBorders>
            <w:noWrap w:val="0"/>
            <w:textDirection w:val="tbRlV"/>
            <w:vAlign w:val="top"/>
          </w:tcPr>
          <w:p w14:paraId="1A0712FF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noWrap w:val="0"/>
            <w:vAlign w:val="top"/>
          </w:tcPr>
          <w:p w14:paraId="55F2C2A0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34" w:type="dxa"/>
            <w:vMerge w:val="continue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46460996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69" w:type="dxa"/>
            <w:tcBorders>
              <w:left w:val="single" w:color="auto" w:sz="4" w:space="0"/>
            </w:tcBorders>
            <w:noWrap w:val="0"/>
            <w:vAlign w:val="top"/>
          </w:tcPr>
          <w:p w14:paraId="7B771680">
            <w:pPr>
              <w:pStyle w:val="9"/>
              <w:spacing w:line="235" w:lineRule="exact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社会公众满意度</w:t>
            </w:r>
          </w:p>
        </w:tc>
        <w:tc>
          <w:tcPr>
            <w:tcW w:w="1310" w:type="dxa"/>
            <w:noWrap w:val="0"/>
            <w:vAlign w:val="center"/>
          </w:tcPr>
          <w:p w14:paraId="3D15791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≧95%</w:t>
            </w:r>
          </w:p>
        </w:tc>
        <w:tc>
          <w:tcPr>
            <w:tcW w:w="1268" w:type="dxa"/>
            <w:noWrap w:val="0"/>
            <w:vAlign w:val="center"/>
          </w:tcPr>
          <w:p w14:paraId="0596D75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95%</w:t>
            </w:r>
          </w:p>
        </w:tc>
        <w:tc>
          <w:tcPr>
            <w:tcW w:w="716" w:type="dxa"/>
            <w:noWrap w:val="0"/>
            <w:vAlign w:val="center"/>
          </w:tcPr>
          <w:p w14:paraId="34E3C6D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</w:t>
            </w:r>
          </w:p>
        </w:tc>
        <w:tc>
          <w:tcPr>
            <w:tcW w:w="873" w:type="dxa"/>
            <w:noWrap w:val="0"/>
            <w:vAlign w:val="center"/>
          </w:tcPr>
          <w:p w14:paraId="7F9DBD4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</w:t>
            </w:r>
          </w:p>
        </w:tc>
        <w:tc>
          <w:tcPr>
            <w:tcW w:w="1450" w:type="dxa"/>
            <w:noWrap w:val="0"/>
            <w:vAlign w:val="top"/>
          </w:tcPr>
          <w:p w14:paraId="7125C6E7">
            <w:pPr>
              <w:pStyle w:val="9"/>
              <w:jc w:val="center"/>
              <w:rPr>
                <w:rFonts w:hint="eastAsia" w:ascii="宋体" w:hAnsi="宋体" w:eastAsia="宋体" w:cs="宋体"/>
              </w:rPr>
            </w:pPr>
          </w:p>
        </w:tc>
      </w:tr>
      <w:tr w14:paraId="0E1E5F25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9" w:hRule="atLeast"/>
        </w:trPr>
        <w:tc>
          <w:tcPr>
            <w:tcW w:w="7044" w:type="dxa"/>
            <w:gridSpan w:val="6"/>
            <w:noWrap w:val="0"/>
            <w:vAlign w:val="top"/>
          </w:tcPr>
          <w:p w14:paraId="7955E460">
            <w:pPr>
              <w:spacing w:before="41" w:line="221" w:lineRule="auto"/>
              <w:ind w:left="3343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-1"/>
                <w:sz w:val="19"/>
                <w:szCs w:val="19"/>
              </w:rPr>
              <w:t>总分</w:t>
            </w:r>
          </w:p>
        </w:tc>
        <w:tc>
          <w:tcPr>
            <w:tcW w:w="716" w:type="dxa"/>
            <w:noWrap w:val="0"/>
            <w:vAlign w:val="center"/>
          </w:tcPr>
          <w:p w14:paraId="39318AC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9"/>
                <w:szCs w:val="19"/>
                <w:u w:val="none"/>
                <w:lang w:val="en-US" w:eastAsia="zh-CN" w:bidi="ar"/>
              </w:rPr>
              <w:t>100</w:t>
            </w:r>
          </w:p>
        </w:tc>
        <w:tc>
          <w:tcPr>
            <w:tcW w:w="873" w:type="dxa"/>
            <w:noWrap w:val="0"/>
            <w:vAlign w:val="center"/>
          </w:tcPr>
          <w:p w14:paraId="3CC2A1F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9"/>
                <w:szCs w:val="19"/>
                <w:u w:val="none"/>
                <w:lang w:val="en-US" w:eastAsia="zh-CN" w:bidi="ar"/>
              </w:rPr>
              <w:t>97</w:t>
            </w:r>
          </w:p>
        </w:tc>
        <w:tc>
          <w:tcPr>
            <w:tcW w:w="1450" w:type="dxa"/>
            <w:noWrap w:val="0"/>
            <w:vAlign w:val="top"/>
          </w:tcPr>
          <w:p w14:paraId="39D38891">
            <w:pPr>
              <w:pStyle w:val="9"/>
              <w:rPr>
                <w:rFonts w:hint="eastAsia" w:ascii="宋体" w:hAnsi="宋体" w:eastAsia="宋体" w:cs="宋体"/>
              </w:rPr>
            </w:pPr>
          </w:p>
        </w:tc>
      </w:tr>
    </w:tbl>
    <w:p w14:paraId="6786F70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jc w:val="left"/>
        <w:textAlignment w:val="auto"/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</w:rPr>
      </w:pPr>
    </w:p>
    <w:p w14:paraId="465B5D2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jc w:val="left"/>
        <w:textAlignment w:val="auto"/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</w:rPr>
      </w:pPr>
    </w:p>
    <w:p w14:paraId="5F068D2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jc w:val="left"/>
        <w:textAlignment w:val="auto"/>
        <w:rPr>
          <w:rFonts w:hint="eastAsia" w:eastAsia="宋体"/>
          <w:sz w:val="28"/>
          <w:szCs w:val="28"/>
          <w:lang w:eastAsia="zh-CN"/>
        </w:rPr>
        <w:sectPr>
          <w:footerReference r:id="rId5" w:type="default"/>
          <w:pgSz w:w="11900" w:h="16833"/>
          <w:pgMar w:top="1429" w:right="1106" w:bottom="1310" w:left="1111" w:header="0" w:footer="1020" w:gutter="0"/>
          <w:pgNumType w:fmt="decimal"/>
          <w:cols w:space="0" w:num="1"/>
          <w:rtlGutter w:val="0"/>
          <w:docGrid w:linePitch="0" w:charSpace="0"/>
        </w:sectPr>
      </w:pPr>
      <w:r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</w:rPr>
        <w:t>单位负责人签字：</w:t>
      </w:r>
      <w:r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  <w:lang w:val="en-US" w:eastAsia="zh-CN"/>
        </w:rPr>
        <w:t xml:space="preserve">     </w:t>
      </w:r>
      <w:r>
        <w:rPr>
          <w:rFonts w:hint="eastAsia" w:ascii="宋体" w:hAnsi="宋体" w:cs="宋体"/>
          <w:color w:val="000000"/>
          <w:spacing w:val="0"/>
          <w:position w:val="0"/>
          <w:sz w:val="23"/>
          <w:szCs w:val="23"/>
          <w:lang w:val="en-US" w:eastAsia="zh-CN"/>
        </w:rPr>
        <w:t xml:space="preserve">     </w:t>
      </w:r>
      <w:r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  <w:lang w:val="en-US" w:eastAsia="zh-CN"/>
        </w:rPr>
        <w:t xml:space="preserve"> </w:t>
      </w:r>
      <w:r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</w:rPr>
        <w:t xml:space="preserve">填表人：       </w:t>
      </w:r>
      <w:r>
        <w:rPr>
          <w:rFonts w:hint="eastAsia" w:ascii="宋体" w:hAnsi="宋体" w:cs="宋体"/>
          <w:color w:val="000000"/>
          <w:spacing w:val="0"/>
          <w:position w:val="0"/>
          <w:sz w:val="23"/>
          <w:szCs w:val="23"/>
          <w:lang w:val="en-US" w:eastAsia="zh-CN"/>
        </w:rPr>
        <w:t xml:space="preserve">  </w:t>
      </w:r>
      <w:r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</w:rPr>
        <w:t xml:space="preserve"> 联系电话：       </w:t>
      </w:r>
      <w:r>
        <w:rPr>
          <w:rFonts w:hint="eastAsia" w:ascii="宋体" w:hAnsi="宋体" w:cs="宋体"/>
          <w:color w:val="000000"/>
          <w:spacing w:val="0"/>
          <w:position w:val="0"/>
          <w:sz w:val="23"/>
          <w:szCs w:val="23"/>
          <w:lang w:val="en-US" w:eastAsia="zh-CN"/>
        </w:rPr>
        <w:t xml:space="preserve">     </w:t>
      </w:r>
      <w:r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</w:rPr>
        <w:t>填报日期</w:t>
      </w:r>
      <w:r>
        <w:rPr>
          <w:rFonts w:hint="eastAsia" w:ascii="宋体" w:hAnsi="宋体" w:cs="宋体"/>
          <w:color w:val="000000"/>
          <w:spacing w:val="0"/>
          <w:position w:val="0"/>
          <w:sz w:val="23"/>
          <w:szCs w:val="23"/>
          <w:lang w:eastAsia="zh-CN"/>
        </w:rPr>
        <w:t>：</w:t>
      </w:r>
    </w:p>
    <w:p w14:paraId="1ACDAFE3">
      <w:pPr>
        <w:spacing w:before="191" w:line="230" w:lineRule="auto"/>
        <w:rPr>
          <w:rFonts w:hint="eastAsia" w:ascii="方正小标宋简体" w:hAnsi="方正小标宋简体" w:eastAsia="方正小标宋简体" w:cs="方正小标宋简体"/>
          <w:sz w:val="31"/>
          <w:szCs w:val="31"/>
        </w:rPr>
      </w:pPr>
      <w:r>
        <w:rPr>
          <w:rFonts w:ascii="黑体" w:hAnsi="黑体" w:eastAsia="黑体" w:cs="黑体"/>
          <w:spacing w:val="-4"/>
          <w:sz w:val="31"/>
          <w:szCs w:val="31"/>
        </w:rPr>
        <w:t>附件</w:t>
      </w:r>
      <w:r>
        <w:rPr>
          <w:rFonts w:ascii="黑体" w:hAnsi="黑体" w:eastAsia="黑体" w:cs="黑体"/>
          <w:spacing w:val="-68"/>
          <w:sz w:val="31"/>
          <w:szCs w:val="31"/>
        </w:rPr>
        <w:t xml:space="preserve"> </w:t>
      </w:r>
      <w:r>
        <w:rPr>
          <w:rFonts w:ascii="Times New Roman" w:hAnsi="Times New Roman" w:eastAsia="Times New Roman" w:cs="Times New Roman"/>
          <w:spacing w:val="-4"/>
          <w:sz w:val="31"/>
          <w:szCs w:val="31"/>
        </w:rPr>
        <w:t>4</w:t>
      </w:r>
    </w:p>
    <w:p w14:paraId="387C056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0" w:firstLineChars="0"/>
        <w:jc w:val="center"/>
        <w:textAlignment w:val="auto"/>
        <w:rPr>
          <w:rFonts w:hint="eastAsia" w:ascii="方正小标宋简体" w:hAnsi="方正小标宋简体" w:eastAsia="方正小标宋简体" w:cs="方正小标宋简体"/>
          <w:b w:val="0"/>
          <w:bCs w:val="0"/>
          <w:color w:val="000000"/>
          <w:spacing w:val="2"/>
          <w:sz w:val="42"/>
          <w:szCs w:val="42"/>
          <w:lang w:eastAsia="zh-CN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/>
          <w:spacing w:val="2"/>
          <w:sz w:val="42"/>
          <w:szCs w:val="42"/>
          <w:lang w:eastAsia="zh-CN"/>
        </w:rPr>
        <w:t>2023 年度项目支出绩效自评表</w:t>
      </w:r>
    </w:p>
    <w:tbl>
      <w:tblPr>
        <w:tblStyle w:val="8"/>
        <w:tblW w:w="9855" w:type="dxa"/>
        <w:tblInd w:w="2" w:type="dxa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084"/>
        <w:gridCol w:w="1079"/>
        <w:gridCol w:w="955"/>
        <w:gridCol w:w="1244"/>
        <w:gridCol w:w="1244"/>
        <w:gridCol w:w="1281"/>
        <w:gridCol w:w="673"/>
        <w:gridCol w:w="873"/>
        <w:gridCol w:w="1422"/>
      </w:tblGrid>
      <w:tr w14:paraId="17B9FB69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9" w:hRule="atLeast"/>
        </w:trPr>
        <w:tc>
          <w:tcPr>
            <w:tcW w:w="3118" w:type="dxa"/>
            <w:gridSpan w:val="3"/>
            <w:noWrap w:val="0"/>
            <w:vAlign w:val="top"/>
          </w:tcPr>
          <w:p w14:paraId="733C8FEB">
            <w:pPr>
              <w:spacing w:before="41" w:line="211" w:lineRule="auto"/>
              <w:ind w:left="967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8"/>
                <w:sz w:val="19"/>
                <w:szCs w:val="19"/>
              </w:rPr>
              <w:t>项目支出名称</w:t>
            </w:r>
          </w:p>
        </w:tc>
        <w:tc>
          <w:tcPr>
            <w:tcW w:w="6737" w:type="dxa"/>
            <w:gridSpan w:val="6"/>
            <w:noWrap w:val="0"/>
            <w:vAlign w:val="top"/>
          </w:tcPr>
          <w:p w14:paraId="0D652AE1">
            <w:pPr>
              <w:pStyle w:val="9"/>
              <w:rPr>
                <w:rFonts w:hint="default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无</w:t>
            </w:r>
          </w:p>
        </w:tc>
      </w:tr>
      <w:tr w14:paraId="036F2D49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4" w:hRule="atLeast"/>
        </w:trPr>
        <w:tc>
          <w:tcPr>
            <w:tcW w:w="1084" w:type="dxa"/>
            <w:noWrap w:val="0"/>
            <w:vAlign w:val="top"/>
          </w:tcPr>
          <w:p w14:paraId="25B4CA6D">
            <w:pPr>
              <w:spacing w:before="32" w:line="215" w:lineRule="auto"/>
              <w:ind w:left="124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5"/>
                <w:sz w:val="19"/>
                <w:szCs w:val="19"/>
              </w:rPr>
              <w:t>主管部门</w:t>
            </w:r>
          </w:p>
        </w:tc>
        <w:tc>
          <w:tcPr>
            <w:tcW w:w="4522" w:type="dxa"/>
            <w:gridSpan w:val="4"/>
            <w:noWrap w:val="0"/>
            <w:vAlign w:val="top"/>
          </w:tcPr>
          <w:p w14:paraId="7A4CA1E9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81" w:type="dxa"/>
            <w:noWrap w:val="0"/>
            <w:vAlign w:val="top"/>
          </w:tcPr>
          <w:p w14:paraId="0938D8B1">
            <w:pPr>
              <w:spacing w:before="32" w:line="215" w:lineRule="auto"/>
              <w:ind w:left="258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5"/>
                <w:sz w:val="19"/>
                <w:szCs w:val="19"/>
              </w:rPr>
              <w:t>实施单位</w:t>
            </w:r>
          </w:p>
        </w:tc>
        <w:tc>
          <w:tcPr>
            <w:tcW w:w="2968" w:type="dxa"/>
            <w:gridSpan w:val="3"/>
            <w:noWrap w:val="0"/>
            <w:vAlign w:val="top"/>
          </w:tcPr>
          <w:p w14:paraId="3F393C6C">
            <w:pPr>
              <w:pStyle w:val="9"/>
              <w:rPr>
                <w:rFonts w:hint="eastAsia" w:ascii="宋体" w:hAnsi="宋体" w:eastAsia="宋体" w:cs="宋体"/>
              </w:rPr>
            </w:pPr>
          </w:p>
        </w:tc>
      </w:tr>
      <w:tr w14:paraId="4FC1F398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5" w:hRule="atLeast"/>
        </w:trPr>
        <w:tc>
          <w:tcPr>
            <w:tcW w:w="1084" w:type="dxa"/>
            <w:vMerge w:val="restart"/>
            <w:tcBorders>
              <w:bottom w:val="nil"/>
            </w:tcBorders>
            <w:noWrap w:val="0"/>
            <w:vAlign w:val="top"/>
          </w:tcPr>
          <w:p w14:paraId="0C4261E1">
            <w:pPr>
              <w:spacing w:before="61" w:line="241" w:lineRule="auto"/>
              <w:ind w:right="141"/>
              <w:jc w:val="both"/>
              <w:rPr>
                <w:rFonts w:hint="eastAsia" w:ascii="宋体" w:hAnsi="宋体" w:cs="宋体"/>
                <w:sz w:val="19"/>
                <w:szCs w:val="19"/>
                <w:lang w:eastAsia="zh-CN"/>
              </w:rPr>
            </w:pPr>
          </w:p>
          <w:p w14:paraId="444FE1F2">
            <w:pPr>
              <w:spacing w:before="61" w:line="241" w:lineRule="auto"/>
              <w:ind w:right="141"/>
              <w:jc w:val="center"/>
              <w:rPr>
                <w:rFonts w:hint="eastAsia" w:ascii="宋体" w:hAnsi="宋体" w:eastAsia="宋体" w:cs="宋体"/>
                <w:sz w:val="19"/>
                <w:szCs w:val="19"/>
                <w:lang w:eastAsia="zh-CN"/>
              </w:rPr>
            </w:pPr>
            <w:r>
              <w:rPr>
                <w:rFonts w:hint="eastAsia" w:ascii="宋体" w:hAnsi="宋体" w:cs="宋体"/>
                <w:sz w:val="19"/>
                <w:szCs w:val="19"/>
                <w:lang w:eastAsia="zh-CN"/>
              </w:rPr>
              <w:t>项目资金（万元）</w:t>
            </w:r>
          </w:p>
        </w:tc>
        <w:tc>
          <w:tcPr>
            <w:tcW w:w="2034" w:type="dxa"/>
            <w:gridSpan w:val="2"/>
            <w:noWrap w:val="0"/>
            <w:vAlign w:val="top"/>
          </w:tcPr>
          <w:p w14:paraId="4D83A33C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44" w:type="dxa"/>
            <w:noWrap w:val="0"/>
            <w:vAlign w:val="top"/>
          </w:tcPr>
          <w:p w14:paraId="44A8F6D9">
            <w:pPr>
              <w:spacing w:before="31" w:line="217" w:lineRule="auto"/>
              <w:ind w:left="129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7"/>
                <w:sz w:val="19"/>
                <w:szCs w:val="19"/>
              </w:rPr>
              <w:t>年初预算数</w:t>
            </w:r>
          </w:p>
        </w:tc>
        <w:tc>
          <w:tcPr>
            <w:tcW w:w="1244" w:type="dxa"/>
            <w:noWrap w:val="0"/>
            <w:vAlign w:val="top"/>
          </w:tcPr>
          <w:p w14:paraId="37585289">
            <w:pPr>
              <w:spacing w:before="31" w:line="217" w:lineRule="auto"/>
              <w:ind w:left="113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8"/>
                <w:sz w:val="19"/>
                <w:szCs w:val="19"/>
              </w:rPr>
              <w:t>全年预算数</w:t>
            </w:r>
          </w:p>
        </w:tc>
        <w:tc>
          <w:tcPr>
            <w:tcW w:w="1281" w:type="dxa"/>
            <w:noWrap w:val="0"/>
            <w:vAlign w:val="top"/>
          </w:tcPr>
          <w:p w14:paraId="4B53C0FE">
            <w:pPr>
              <w:spacing w:before="31" w:line="217" w:lineRule="auto"/>
              <w:ind w:left="146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8"/>
                <w:sz w:val="19"/>
                <w:szCs w:val="19"/>
              </w:rPr>
              <w:t>全年执行数</w:t>
            </w:r>
          </w:p>
        </w:tc>
        <w:tc>
          <w:tcPr>
            <w:tcW w:w="673" w:type="dxa"/>
            <w:noWrap w:val="0"/>
            <w:vAlign w:val="top"/>
          </w:tcPr>
          <w:p w14:paraId="5D977359">
            <w:pPr>
              <w:spacing w:before="31" w:line="217" w:lineRule="auto"/>
              <w:ind w:left="144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4"/>
                <w:sz w:val="19"/>
                <w:szCs w:val="19"/>
              </w:rPr>
              <w:t>分值</w:t>
            </w:r>
          </w:p>
        </w:tc>
        <w:tc>
          <w:tcPr>
            <w:tcW w:w="873" w:type="dxa"/>
            <w:noWrap w:val="0"/>
            <w:vAlign w:val="top"/>
          </w:tcPr>
          <w:p w14:paraId="54F6DA74">
            <w:pPr>
              <w:spacing w:before="31" w:line="217" w:lineRule="auto"/>
              <w:ind w:left="149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5"/>
                <w:sz w:val="19"/>
                <w:szCs w:val="19"/>
              </w:rPr>
              <w:t>执行率</w:t>
            </w:r>
          </w:p>
        </w:tc>
        <w:tc>
          <w:tcPr>
            <w:tcW w:w="1422" w:type="dxa"/>
            <w:noWrap w:val="0"/>
            <w:vAlign w:val="top"/>
          </w:tcPr>
          <w:p w14:paraId="4E2ABFCE">
            <w:pPr>
              <w:spacing w:before="31" w:line="217" w:lineRule="auto"/>
              <w:ind w:left="351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-2"/>
                <w:sz w:val="19"/>
                <w:szCs w:val="19"/>
              </w:rPr>
              <w:t>自评得分</w:t>
            </w:r>
          </w:p>
        </w:tc>
      </w:tr>
      <w:tr w14:paraId="2CCE827E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4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7067E64D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2034" w:type="dxa"/>
            <w:gridSpan w:val="2"/>
            <w:noWrap w:val="0"/>
            <w:vAlign w:val="top"/>
          </w:tcPr>
          <w:p w14:paraId="650D2271">
            <w:pPr>
              <w:spacing w:before="30" w:line="217" w:lineRule="auto"/>
              <w:ind w:left="114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8"/>
                <w:sz w:val="19"/>
                <w:szCs w:val="19"/>
              </w:rPr>
              <w:t>年度资金总额</w:t>
            </w:r>
          </w:p>
        </w:tc>
        <w:tc>
          <w:tcPr>
            <w:tcW w:w="1244" w:type="dxa"/>
            <w:noWrap w:val="0"/>
            <w:vAlign w:val="top"/>
          </w:tcPr>
          <w:p w14:paraId="038C9D30">
            <w:pPr>
              <w:pStyle w:val="9"/>
              <w:rPr>
                <w:rFonts w:hint="default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0.00</w:t>
            </w:r>
          </w:p>
        </w:tc>
        <w:tc>
          <w:tcPr>
            <w:tcW w:w="1244" w:type="dxa"/>
            <w:noWrap w:val="0"/>
            <w:vAlign w:val="top"/>
          </w:tcPr>
          <w:p w14:paraId="7F05F9B5">
            <w:pPr>
              <w:pStyle w:val="9"/>
              <w:rPr>
                <w:rFonts w:hint="default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0.00</w:t>
            </w:r>
          </w:p>
        </w:tc>
        <w:tc>
          <w:tcPr>
            <w:tcW w:w="1281" w:type="dxa"/>
            <w:noWrap w:val="0"/>
            <w:vAlign w:val="top"/>
          </w:tcPr>
          <w:p w14:paraId="5B220CD7">
            <w:pPr>
              <w:pStyle w:val="9"/>
              <w:rPr>
                <w:rFonts w:hint="default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0.00</w:t>
            </w:r>
          </w:p>
        </w:tc>
        <w:tc>
          <w:tcPr>
            <w:tcW w:w="673" w:type="dxa"/>
            <w:noWrap w:val="0"/>
            <w:vAlign w:val="top"/>
          </w:tcPr>
          <w:p w14:paraId="581EC894">
            <w:pPr>
              <w:spacing w:before="64" w:line="195" w:lineRule="auto"/>
              <w:ind w:left="331"/>
              <w:rPr>
                <w:rFonts w:hint="eastAsia" w:ascii="宋体" w:hAnsi="宋体" w:eastAsia="宋体" w:cs="宋体"/>
                <w:sz w:val="19"/>
                <w:szCs w:val="19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19"/>
                <w:szCs w:val="19"/>
                <w:lang w:val="en-US" w:eastAsia="zh-CN"/>
              </w:rPr>
              <w:t>/</w:t>
            </w:r>
          </w:p>
        </w:tc>
        <w:tc>
          <w:tcPr>
            <w:tcW w:w="873" w:type="dxa"/>
            <w:noWrap w:val="0"/>
            <w:vAlign w:val="top"/>
          </w:tcPr>
          <w:p w14:paraId="27071E0E">
            <w:pPr>
              <w:pStyle w:val="9"/>
              <w:jc w:val="center"/>
              <w:rPr>
                <w:rFonts w:hint="eastAsia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/</w:t>
            </w:r>
          </w:p>
        </w:tc>
        <w:tc>
          <w:tcPr>
            <w:tcW w:w="1422" w:type="dxa"/>
            <w:noWrap w:val="0"/>
            <w:vAlign w:val="top"/>
          </w:tcPr>
          <w:p w14:paraId="02FF4E9E">
            <w:pPr>
              <w:pStyle w:val="9"/>
              <w:jc w:val="center"/>
              <w:rPr>
                <w:rFonts w:hint="eastAsia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/</w:t>
            </w:r>
          </w:p>
        </w:tc>
      </w:tr>
      <w:tr w14:paraId="7C163FED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1465DEE1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2034" w:type="dxa"/>
            <w:gridSpan w:val="2"/>
            <w:noWrap w:val="0"/>
            <w:vAlign w:val="top"/>
          </w:tcPr>
          <w:p w14:paraId="033AA2D7">
            <w:pPr>
              <w:spacing w:before="30" w:line="218" w:lineRule="auto"/>
              <w:ind w:left="111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9"/>
                <w:sz w:val="19"/>
                <w:szCs w:val="19"/>
              </w:rPr>
              <w:t>其中：当年财政拨款</w:t>
            </w:r>
          </w:p>
        </w:tc>
        <w:tc>
          <w:tcPr>
            <w:tcW w:w="1244" w:type="dxa"/>
            <w:noWrap w:val="0"/>
            <w:vAlign w:val="top"/>
          </w:tcPr>
          <w:p w14:paraId="537B0FB7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44" w:type="dxa"/>
            <w:noWrap w:val="0"/>
            <w:vAlign w:val="top"/>
          </w:tcPr>
          <w:p w14:paraId="69C3F177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81" w:type="dxa"/>
            <w:noWrap w:val="0"/>
            <w:vAlign w:val="top"/>
          </w:tcPr>
          <w:p w14:paraId="57B7F447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673" w:type="dxa"/>
            <w:noWrap w:val="0"/>
            <w:vAlign w:val="top"/>
          </w:tcPr>
          <w:p w14:paraId="42CBBD8E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873" w:type="dxa"/>
            <w:noWrap w:val="0"/>
            <w:vAlign w:val="top"/>
          </w:tcPr>
          <w:p w14:paraId="6A54E545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422" w:type="dxa"/>
            <w:noWrap w:val="0"/>
            <w:vAlign w:val="top"/>
          </w:tcPr>
          <w:p w14:paraId="67A958FB">
            <w:pPr>
              <w:pStyle w:val="9"/>
              <w:rPr>
                <w:rFonts w:hint="eastAsia" w:ascii="宋体" w:hAnsi="宋体" w:eastAsia="宋体" w:cs="宋体"/>
              </w:rPr>
            </w:pPr>
          </w:p>
        </w:tc>
      </w:tr>
      <w:tr w14:paraId="44057C44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4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1CBFBCBC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2034" w:type="dxa"/>
            <w:gridSpan w:val="2"/>
            <w:noWrap w:val="0"/>
            <w:vAlign w:val="top"/>
          </w:tcPr>
          <w:p w14:paraId="5356B34B">
            <w:pPr>
              <w:spacing w:before="31" w:line="216" w:lineRule="auto"/>
              <w:ind w:left="716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7"/>
                <w:sz w:val="19"/>
                <w:szCs w:val="19"/>
              </w:rPr>
              <w:t>上年结转资金</w:t>
            </w:r>
          </w:p>
        </w:tc>
        <w:tc>
          <w:tcPr>
            <w:tcW w:w="1244" w:type="dxa"/>
            <w:noWrap w:val="0"/>
            <w:vAlign w:val="top"/>
          </w:tcPr>
          <w:p w14:paraId="6F366602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44" w:type="dxa"/>
            <w:noWrap w:val="0"/>
            <w:vAlign w:val="top"/>
          </w:tcPr>
          <w:p w14:paraId="0C8D344A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81" w:type="dxa"/>
            <w:noWrap w:val="0"/>
            <w:vAlign w:val="top"/>
          </w:tcPr>
          <w:p w14:paraId="40082E00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673" w:type="dxa"/>
            <w:noWrap w:val="0"/>
            <w:vAlign w:val="top"/>
          </w:tcPr>
          <w:p w14:paraId="4006C45C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873" w:type="dxa"/>
            <w:noWrap w:val="0"/>
            <w:vAlign w:val="top"/>
          </w:tcPr>
          <w:p w14:paraId="6D0F357B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422" w:type="dxa"/>
            <w:noWrap w:val="0"/>
            <w:vAlign w:val="top"/>
          </w:tcPr>
          <w:p w14:paraId="09AE9DD0">
            <w:pPr>
              <w:pStyle w:val="9"/>
              <w:rPr>
                <w:rFonts w:hint="eastAsia" w:ascii="宋体" w:hAnsi="宋体" w:eastAsia="宋体" w:cs="宋体"/>
              </w:rPr>
            </w:pPr>
          </w:p>
        </w:tc>
      </w:tr>
      <w:tr w14:paraId="37DE8FFF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4" w:hRule="atLeast"/>
        </w:trPr>
        <w:tc>
          <w:tcPr>
            <w:tcW w:w="1084" w:type="dxa"/>
            <w:vMerge w:val="continue"/>
            <w:tcBorders>
              <w:top w:val="nil"/>
            </w:tcBorders>
            <w:noWrap w:val="0"/>
            <w:vAlign w:val="top"/>
          </w:tcPr>
          <w:p w14:paraId="5757F748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2034" w:type="dxa"/>
            <w:gridSpan w:val="2"/>
            <w:noWrap w:val="0"/>
            <w:vAlign w:val="top"/>
          </w:tcPr>
          <w:p w14:paraId="17780A3D">
            <w:pPr>
              <w:spacing w:before="31" w:line="216" w:lineRule="auto"/>
              <w:ind w:left="711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7"/>
                <w:sz w:val="19"/>
                <w:szCs w:val="19"/>
              </w:rPr>
              <w:t>其他资金</w:t>
            </w:r>
          </w:p>
        </w:tc>
        <w:tc>
          <w:tcPr>
            <w:tcW w:w="1244" w:type="dxa"/>
            <w:noWrap w:val="0"/>
            <w:vAlign w:val="top"/>
          </w:tcPr>
          <w:p w14:paraId="4EC9B8B3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44" w:type="dxa"/>
            <w:noWrap w:val="0"/>
            <w:vAlign w:val="top"/>
          </w:tcPr>
          <w:p w14:paraId="5214D61C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81" w:type="dxa"/>
            <w:noWrap w:val="0"/>
            <w:vAlign w:val="top"/>
          </w:tcPr>
          <w:p w14:paraId="61F7FE59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673" w:type="dxa"/>
            <w:noWrap w:val="0"/>
            <w:vAlign w:val="top"/>
          </w:tcPr>
          <w:p w14:paraId="43613200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873" w:type="dxa"/>
            <w:noWrap w:val="0"/>
            <w:vAlign w:val="top"/>
          </w:tcPr>
          <w:p w14:paraId="5B9FF463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422" w:type="dxa"/>
            <w:noWrap w:val="0"/>
            <w:vAlign w:val="top"/>
          </w:tcPr>
          <w:p w14:paraId="41EA78EB">
            <w:pPr>
              <w:pStyle w:val="9"/>
              <w:rPr>
                <w:rFonts w:hint="eastAsia" w:ascii="宋体" w:hAnsi="宋体" w:eastAsia="宋体" w:cs="宋体"/>
              </w:rPr>
            </w:pPr>
          </w:p>
        </w:tc>
      </w:tr>
      <w:tr w14:paraId="38C0F351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5" w:hRule="atLeast"/>
        </w:trPr>
        <w:tc>
          <w:tcPr>
            <w:tcW w:w="1084" w:type="dxa"/>
            <w:vMerge w:val="restart"/>
            <w:tcBorders>
              <w:bottom w:val="nil"/>
            </w:tcBorders>
            <w:noWrap w:val="0"/>
            <w:vAlign w:val="top"/>
          </w:tcPr>
          <w:p w14:paraId="7E33D64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380" w:right="142" w:hanging="232"/>
              <w:jc w:val="center"/>
              <w:textAlignment w:val="auto"/>
              <w:rPr>
                <w:rFonts w:hint="eastAsia" w:ascii="宋体" w:hAnsi="宋体" w:eastAsia="宋体" w:cs="宋体"/>
                <w:spacing w:val="7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7"/>
                <w:sz w:val="19"/>
                <w:szCs w:val="19"/>
              </w:rPr>
              <w:t>年度</w:t>
            </w:r>
          </w:p>
          <w:p w14:paraId="201C4F6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380" w:right="142" w:hanging="232"/>
              <w:jc w:val="center"/>
              <w:textAlignment w:val="auto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7"/>
                <w:sz w:val="19"/>
                <w:szCs w:val="19"/>
              </w:rPr>
              <w:t>总体</w:t>
            </w:r>
          </w:p>
          <w:p w14:paraId="73E907C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380" w:right="142" w:hanging="232"/>
              <w:jc w:val="center"/>
              <w:textAlignment w:val="auto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-7"/>
                <w:sz w:val="19"/>
                <w:szCs w:val="19"/>
              </w:rPr>
              <w:t>目标</w:t>
            </w:r>
          </w:p>
        </w:tc>
        <w:tc>
          <w:tcPr>
            <w:tcW w:w="4522" w:type="dxa"/>
            <w:gridSpan w:val="4"/>
            <w:noWrap w:val="0"/>
            <w:vAlign w:val="top"/>
          </w:tcPr>
          <w:p w14:paraId="0F2B26FA">
            <w:pPr>
              <w:spacing w:before="31" w:line="217" w:lineRule="auto"/>
              <w:ind w:left="1873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5"/>
                <w:sz w:val="19"/>
                <w:szCs w:val="19"/>
              </w:rPr>
              <w:t>预期目标</w:t>
            </w:r>
          </w:p>
        </w:tc>
        <w:tc>
          <w:tcPr>
            <w:tcW w:w="4249" w:type="dxa"/>
            <w:gridSpan w:val="4"/>
            <w:noWrap w:val="0"/>
            <w:vAlign w:val="top"/>
          </w:tcPr>
          <w:p w14:paraId="63CCA091">
            <w:pPr>
              <w:spacing w:before="31" w:line="217" w:lineRule="auto"/>
              <w:ind w:left="1539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6"/>
                <w:sz w:val="19"/>
                <w:szCs w:val="19"/>
              </w:rPr>
              <w:t>实际完成情况</w:t>
            </w:r>
          </w:p>
        </w:tc>
      </w:tr>
      <w:tr w14:paraId="0ED40FDF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7" w:hRule="atLeast"/>
        </w:trPr>
        <w:tc>
          <w:tcPr>
            <w:tcW w:w="1084" w:type="dxa"/>
            <w:vMerge w:val="continue"/>
            <w:tcBorders>
              <w:top w:val="nil"/>
            </w:tcBorders>
            <w:noWrap w:val="0"/>
            <w:vAlign w:val="top"/>
          </w:tcPr>
          <w:p w14:paraId="7C45961B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4522" w:type="dxa"/>
            <w:gridSpan w:val="4"/>
            <w:noWrap w:val="0"/>
            <w:vAlign w:val="top"/>
          </w:tcPr>
          <w:p w14:paraId="37BD6E59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4249" w:type="dxa"/>
            <w:gridSpan w:val="4"/>
            <w:noWrap w:val="0"/>
            <w:vAlign w:val="top"/>
          </w:tcPr>
          <w:p w14:paraId="76A93B45">
            <w:pPr>
              <w:pStyle w:val="9"/>
              <w:rPr>
                <w:rFonts w:hint="eastAsia" w:ascii="宋体" w:hAnsi="宋体" w:eastAsia="宋体" w:cs="宋体"/>
              </w:rPr>
            </w:pPr>
          </w:p>
        </w:tc>
      </w:tr>
      <w:tr w14:paraId="7D49DD98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7" w:hRule="atLeast"/>
        </w:trPr>
        <w:tc>
          <w:tcPr>
            <w:tcW w:w="1084" w:type="dxa"/>
            <w:vMerge w:val="restart"/>
            <w:tcBorders>
              <w:bottom w:val="nil"/>
            </w:tcBorders>
            <w:noWrap w:val="0"/>
            <w:textDirection w:val="tbRlV"/>
            <w:vAlign w:val="top"/>
          </w:tcPr>
          <w:p w14:paraId="076A30F1">
            <w:pPr>
              <w:pStyle w:val="9"/>
              <w:spacing w:line="366" w:lineRule="auto"/>
              <w:rPr>
                <w:rFonts w:hint="eastAsia" w:ascii="宋体" w:hAnsi="宋体" w:eastAsia="宋体" w:cs="宋体"/>
              </w:rPr>
            </w:pPr>
          </w:p>
          <w:p w14:paraId="6661B214">
            <w:pPr>
              <w:spacing w:before="63" w:line="216" w:lineRule="auto"/>
              <w:ind w:left="3058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7"/>
                <w:sz w:val="19"/>
                <w:szCs w:val="19"/>
              </w:rPr>
              <w:t>绩</w:t>
            </w:r>
            <w:r>
              <w:rPr>
                <w:rFonts w:hint="eastAsia" w:ascii="宋体" w:hAnsi="宋体" w:eastAsia="宋体" w:cs="宋体"/>
                <w:spacing w:val="-31"/>
                <w:sz w:val="19"/>
                <w:szCs w:val="19"/>
              </w:rPr>
              <w:t xml:space="preserve"> </w:t>
            </w:r>
            <w:r>
              <w:rPr>
                <w:rFonts w:hint="eastAsia" w:ascii="宋体" w:hAnsi="宋体" w:eastAsia="宋体" w:cs="宋体"/>
                <w:spacing w:val="7"/>
                <w:sz w:val="19"/>
                <w:szCs w:val="19"/>
              </w:rPr>
              <w:t>效</w:t>
            </w:r>
            <w:r>
              <w:rPr>
                <w:rFonts w:hint="eastAsia" w:ascii="宋体" w:hAnsi="宋体" w:eastAsia="宋体" w:cs="宋体"/>
                <w:spacing w:val="-34"/>
                <w:sz w:val="19"/>
                <w:szCs w:val="19"/>
              </w:rPr>
              <w:t xml:space="preserve"> </w:t>
            </w:r>
            <w:r>
              <w:rPr>
                <w:rFonts w:hint="eastAsia" w:ascii="宋体" w:hAnsi="宋体" w:eastAsia="宋体" w:cs="宋体"/>
                <w:spacing w:val="7"/>
                <w:sz w:val="19"/>
                <w:szCs w:val="19"/>
              </w:rPr>
              <w:t>指</w:t>
            </w:r>
            <w:r>
              <w:rPr>
                <w:rFonts w:hint="eastAsia" w:ascii="宋体" w:hAnsi="宋体" w:eastAsia="宋体" w:cs="宋体"/>
                <w:spacing w:val="-32"/>
                <w:sz w:val="19"/>
                <w:szCs w:val="19"/>
              </w:rPr>
              <w:t xml:space="preserve"> </w:t>
            </w:r>
            <w:r>
              <w:rPr>
                <w:rFonts w:hint="eastAsia" w:ascii="宋体" w:hAnsi="宋体" w:eastAsia="宋体" w:cs="宋体"/>
                <w:spacing w:val="7"/>
                <w:sz w:val="19"/>
                <w:szCs w:val="19"/>
              </w:rPr>
              <w:t>标</w:t>
            </w:r>
          </w:p>
        </w:tc>
        <w:tc>
          <w:tcPr>
            <w:tcW w:w="1079" w:type="dxa"/>
            <w:noWrap w:val="0"/>
            <w:vAlign w:val="top"/>
          </w:tcPr>
          <w:p w14:paraId="3170423A">
            <w:pPr>
              <w:spacing w:before="141" w:line="226" w:lineRule="auto"/>
              <w:ind w:left="156" w:leftChars="0"/>
              <w:rPr>
                <w:rFonts w:hint="eastAsia" w:ascii="宋体" w:hAnsi="宋体" w:eastAsia="宋体" w:cs="宋体"/>
                <w:kern w:val="2"/>
                <w:sz w:val="19"/>
                <w:szCs w:val="19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pacing w:val="4"/>
                <w:sz w:val="19"/>
                <w:szCs w:val="19"/>
              </w:rPr>
              <w:t>一级指标</w:t>
            </w:r>
          </w:p>
        </w:tc>
        <w:tc>
          <w:tcPr>
            <w:tcW w:w="955" w:type="dxa"/>
            <w:noWrap w:val="0"/>
            <w:vAlign w:val="top"/>
          </w:tcPr>
          <w:p w14:paraId="3BBD8B37">
            <w:pPr>
              <w:spacing w:before="141" w:line="226" w:lineRule="auto"/>
              <w:ind w:left="132" w:leftChars="0"/>
              <w:rPr>
                <w:rFonts w:hint="eastAsia" w:ascii="宋体" w:hAnsi="宋体" w:eastAsia="宋体" w:cs="宋体"/>
                <w:kern w:val="2"/>
                <w:sz w:val="19"/>
                <w:szCs w:val="19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pacing w:val="5"/>
                <w:sz w:val="19"/>
                <w:szCs w:val="19"/>
              </w:rPr>
              <w:t>二级指标</w:t>
            </w:r>
          </w:p>
        </w:tc>
        <w:tc>
          <w:tcPr>
            <w:tcW w:w="1244" w:type="dxa"/>
            <w:noWrap w:val="0"/>
            <w:vAlign w:val="top"/>
          </w:tcPr>
          <w:p w14:paraId="323E1640">
            <w:pPr>
              <w:spacing w:before="141" w:line="226" w:lineRule="auto"/>
              <w:ind w:left="253" w:leftChars="0"/>
              <w:rPr>
                <w:rFonts w:hint="eastAsia" w:ascii="宋体" w:hAnsi="宋体" w:eastAsia="宋体" w:cs="宋体"/>
                <w:kern w:val="2"/>
                <w:sz w:val="19"/>
                <w:szCs w:val="19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pacing w:val="4"/>
                <w:sz w:val="19"/>
                <w:szCs w:val="19"/>
              </w:rPr>
              <w:t>三级指标</w:t>
            </w:r>
          </w:p>
        </w:tc>
        <w:tc>
          <w:tcPr>
            <w:tcW w:w="1244" w:type="dxa"/>
            <w:noWrap w:val="0"/>
            <w:vAlign w:val="top"/>
          </w:tcPr>
          <w:p w14:paraId="3006C715">
            <w:pPr>
              <w:spacing w:before="22" w:line="233" w:lineRule="auto"/>
              <w:ind w:left="428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3"/>
                <w:sz w:val="19"/>
                <w:szCs w:val="19"/>
              </w:rPr>
              <w:t>年度</w:t>
            </w:r>
          </w:p>
          <w:p w14:paraId="52D30C72">
            <w:pPr>
              <w:spacing w:line="205" w:lineRule="auto"/>
              <w:ind w:left="330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6"/>
                <w:sz w:val="19"/>
                <w:szCs w:val="19"/>
              </w:rPr>
              <w:t>指标值</w:t>
            </w:r>
          </w:p>
        </w:tc>
        <w:tc>
          <w:tcPr>
            <w:tcW w:w="1281" w:type="dxa"/>
            <w:noWrap w:val="0"/>
            <w:vAlign w:val="top"/>
          </w:tcPr>
          <w:p w14:paraId="67B7759E">
            <w:pPr>
              <w:spacing w:before="22" w:line="233" w:lineRule="auto"/>
              <w:ind w:left="457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z w:val="19"/>
                <w:szCs w:val="19"/>
              </w:rPr>
              <w:t>实际</w:t>
            </w:r>
          </w:p>
          <w:p w14:paraId="3FA6CF85">
            <w:pPr>
              <w:spacing w:line="205" w:lineRule="auto"/>
              <w:ind w:left="357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3"/>
                <w:sz w:val="19"/>
                <w:szCs w:val="19"/>
              </w:rPr>
              <w:t>完成值</w:t>
            </w:r>
          </w:p>
        </w:tc>
        <w:tc>
          <w:tcPr>
            <w:tcW w:w="673" w:type="dxa"/>
            <w:noWrap w:val="0"/>
            <w:vAlign w:val="top"/>
          </w:tcPr>
          <w:p w14:paraId="083799AA">
            <w:pPr>
              <w:spacing w:before="142" w:line="227" w:lineRule="auto"/>
              <w:ind w:left="144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4"/>
                <w:sz w:val="19"/>
                <w:szCs w:val="19"/>
              </w:rPr>
              <w:t>分值</w:t>
            </w:r>
          </w:p>
        </w:tc>
        <w:tc>
          <w:tcPr>
            <w:tcW w:w="873" w:type="dxa"/>
            <w:noWrap w:val="0"/>
            <w:vAlign w:val="top"/>
          </w:tcPr>
          <w:p w14:paraId="36012928">
            <w:pPr>
              <w:spacing w:before="175" w:line="218" w:lineRule="auto"/>
              <w:ind w:left="150"/>
              <w:rPr>
                <w:rFonts w:hint="eastAsia" w:ascii="宋体" w:hAnsi="宋体" w:eastAsia="宋体" w:cs="宋体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spacing w:val="-8"/>
                <w:sz w:val="16"/>
                <w:szCs w:val="16"/>
              </w:rPr>
              <w:t>自评得分</w:t>
            </w:r>
          </w:p>
        </w:tc>
        <w:tc>
          <w:tcPr>
            <w:tcW w:w="1422" w:type="dxa"/>
            <w:noWrap w:val="0"/>
            <w:vAlign w:val="top"/>
          </w:tcPr>
          <w:p w14:paraId="165151CB">
            <w:pPr>
              <w:spacing w:before="23" w:line="219" w:lineRule="auto"/>
              <w:ind w:left="113" w:right="109" w:firstLine="1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8"/>
                <w:sz w:val="19"/>
                <w:szCs w:val="19"/>
              </w:rPr>
              <w:t>偏差原因分析及改进措施</w:t>
            </w:r>
          </w:p>
        </w:tc>
      </w:tr>
      <w:tr w14:paraId="0D64BA0E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76AF39A6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restart"/>
            <w:tcBorders>
              <w:bottom w:val="nil"/>
            </w:tcBorders>
            <w:noWrap w:val="0"/>
            <w:vAlign w:val="top"/>
          </w:tcPr>
          <w:p w14:paraId="2BD48A36">
            <w:pPr>
              <w:pStyle w:val="9"/>
              <w:spacing w:line="256" w:lineRule="auto"/>
              <w:rPr>
                <w:rFonts w:hint="eastAsia" w:ascii="宋体" w:hAnsi="宋体" w:eastAsia="宋体" w:cs="宋体"/>
              </w:rPr>
            </w:pPr>
          </w:p>
          <w:p w14:paraId="678C0754">
            <w:pPr>
              <w:pStyle w:val="9"/>
              <w:spacing w:line="256" w:lineRule="auto"/>
              <w:rPr>
                <w:rFonts w:hint="eastAsia" w:ascii="宋体" w:hAnsi="宋体" w:eastAsia="宋体" w:cs="宋体"/>
              </w:rPr>
            </w:pPr>
          </w:p>
          <w:p w14:paraId="59DC408A">
            <w:pPr>
              <w:pStyle w:val="9"/>
              <w:spacing w:line="256" w:lineRule="auto"/>
              <w:rPr>
                <w:rFonts w:hint="eastAsia" w:ascii="宋体" w:hAnsi="宋体" w:eastAsia="宋体" w:cs="宋体"/>
              </w:rPr>
            </w:pPr>
          </w:p>
          <w:p w14:paraId="491F3A69">
            <w:pPr>
              <w:pStyle w:val="9"/>
              <w:spacing w:line="257" w:lineRule="auto"/>
              <w:rPr>
                <w:rFonts w:hint="eastAsia" w:ascii="宋体" w:hAnsi="宋体" w:eastAsia="宋体" w:cs="宋体"/>
              </w:rPr>
            </w:pPr>
          </w:p>
          <w:p w14:paraId="6B349821">
            <w:pPr>
              <w:spacing w:before="62" w:line="457" w:lineRule="exact"/>
              <w:ind w:left="142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7"/>
                <w:position w:val="20"/>
                <w:sz w:val="19"/>
                <w:szCs w:val="19"/>
              </w:rPr>
              <w:t>产出指标</w:t>
            </w:r>
          </w:p>
          <w:p w14:paraId="7E54606F">
            <w:pPr>
              <w:spacing w:line="261" w:lineRule="exact"/>
              <w:ind w:left="253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1"/>
                <w:position w:val="2"/>
                <w:sz w:val="19"/>
                <w:szCs w:val="19"/>
              </w:rPr>
              <w:t>(50分)</w:t>
            </w:r>
          </w:p>
        </w:tc>
        <w:tc>
          <w:tcPr>
            <w:tcW w:w="955" w:type="dxa"/>
            <w:vMerge w:val="restart"/>
            <w:tcBorders>
              <w:bottom w:val="nil"/>
            </w:tcBorders>
            <w:noWrap w:val="0"/>
            <w:vAlign w:val="top"/>
          </w:tcPr>
          <w:p w14:paraId="62196BD1">
            <w:pPr>
              <w:spacing w:before="274" w:line="226" w:lineRule="auto"/>
              <w:ind w:left="126" w:leftChars="0"/>
              <w:rPr>
                <w:rFonts w:hint="eastAsia" w:ascii="宋体" w:hAnsi="宋体" w:eastAsia="宋体" w:cs="宋体"/>
                <w:kern w:val="2"/>
                <w:sz w:val="19"/>
                <w:szCs w:val="19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pacing w:val="6"/>
                <w:sz w:val="19"/>
                <w:szCs w:val="19"/>
              </w:rPr>
              <w:t>数量指标</w:t>
            </w:r>
          </w:p>
          <w:p w14:paraId="7C71B037">
            <w:pPr>
              <w:spacing w:before="126" w:line="239" w:lineRule="auto"/>
              <w:ind w:left="379" w:right="175" w:hanging="192"/>
              <w:rPr>
                <w:rFonts w:hint="eastAsia" w:ascii="宋体" w:hAnsi="宋体" w:eastAsia="宋体" w:cs="宋体"/>
                <w:sz w:val="19"/>
                <w:szCs w:val="19"/>
              </w:rPr>
            </w:pPr>
          </w:p>
        </w:tc>
        <w:tc>
          <w:tcPr>
            <w:tcW w:w="1244" w:type="dxa"/>
            <w:noWrap w:val="0"/>
            <w:vAlign w:val="top"/>
          </w:tcPr>
          <w:p w14:paraId="45D8F7C3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44" w:type="dxa"/>
            <w:noWrap w:val="0"/>
            <w:vAlign w:val="top"/>
          </w:tcPr>
          <w:p w14:paraId="3A003F5A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top"/>
          </w:tcPr>
          <w:p w14:paraId="744A2069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top"/>
          </w:tcPr>
          <w:p w14:paraId="6CB8684E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top"/>
          </w:tcPr>
          <w:p w14:paraId="468AE695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422" w:type="dxa"/>
            <w:noWrap w:val="0"/>
            <w:vAlign w:val="top"/>
          </w:tcPr>
          <w:p w14:paraId="7E23B511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 w14:paraId="1DE07141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5184129B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2416F71E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955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4110D61F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44" w:type="dxa"/>
            <w:noWrap w:val="0"/>
            <w:vAlign w:val="top"/>
          </w:tcPr>
          <w:p w14:paraId="09984181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44" w:type="dxa"/>
            <w:noWrap w:val="0"/>
            <w:vAlign w:val="top"/>
          </w:tcPr>
          <w:p w14:paraId="46BFD380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top"/>
          </w:tcPr>
          <w:p w14:paraId="1C722396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top"/>
          </w:tcPr>
          <w:p w14:paraId="09A16905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top"/>
          </w:tcPr>
          <w:p w14:paraId="032D094E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422" w:type="dxa"/>
            <w:noWrap w:val="0"/>
            <w:vAlign w:val="top"/>
          </w:tcPr>
          <w:p w14:paraId="317F9E3B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 w14:paraId="0A105C96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392BF7BA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0E70F6EE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955" w:type="dxa"/>
            <w:vMerge w:val="continue"/>
            <w:tcBorders>
              <w:top w:val="nil"/>
            </w:tcBorders>
            <w:noWrap w:val="0"/>
            <w:vAlign w:val="top"/>
          </w:tcPr>
          <w:p w14:paraId="40B6669A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44" w:type="dxa"/>
            <w:noWrap w:val="0"/>
            <w:vAlign w:val="top"/>
          </w:tcPr>
          <w:p w14:paraId="23644952">
            <w:pPr>
              <w:spacing w:before="169" w:line="55" w:lineRule="exact"/>
              <w:ind w:left="127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-2"/>
                <w:position w:val="1"/>
                <w:sz w:val="19"/>
                <w:szCs w:val="19"/>
              </w:rPr>
              <w:t>……</w:t>
            </w:r>
          </w:p>
        </w:tc>
        <w:tc>
          <w:tcPr>
            <w:tcW w:w="1244" w:type="dxa"/>
            <w:noWrap w:val="0"/>
            <w:vAlign w:val="top"/>
          </w:tcPr>
          <w:p w14:paraId="77F07F13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top"/>
          </w:tcPr>
          <w:p w14:paraId="0698B8A1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top"/>
          </w:tcPr>
          <w:p w14:paraId="0A1B4504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top"/>
          </w:tcPr>
          <w:p w14:paraId="21A21FE1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422" w:type="dxa"/>
            <w:noWrap w:val="0"/>
            <w:vAlign w:val="top"/>
          </w:tcPr>
          <w:p w14:paraId="0386D768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 w14:paraId="16336914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7F98E0F8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6C58E672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955" w:type="dxa"/>
            <w:vMerge w:val="restart"/>
            <w:tcBorders>
              <w:bottom w:val="nil"/>
            </w:tcBorders>
            <w:noWrap w:val="0"/>
            <w:vAlign w:val="top"/>
          </w:tcPr>
          <w:p w14:paraId="09EB8A4E">
            <w:pPr>
              <w:spacing w:before="273" w:line="226" w:lineRule="auto"/>
              <w:ind w:left="121" w:leftChars="0"/>
              <w:rPr>
                <w:rFonts w:hint="eastAsia" w:ascii="宋体" w:hAnsi="宋体" w:eastAsia="宋体" w:cs="宋体"/>
                <w:kern w:val="2"/>
                <w:sz w:val="19"/>
                <w:szCs w:val="19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pacing w:val="7"/>
                <w:sz w:val="19"/>
                <w:szCs w:val="19"/>
              </w:rPr>
              <w:t>质量指标</w:t>
            </w:r>
          </w:p>
          <w:p w14:paraId="37ECF740">
            <w:pPr>
              <w:spacing w:before="126" w:line="239" w:lineRule="auto"/>
              <w:ind w:left="379" w:right="175" w:hanging="196"/>
              <w:rPr>
                <w:rFonts w:hint="eastAsia" w:ascii="宋体" w:hAnsi="宋体" w:eastAsia="宋体" w:cs="宋体"/>
                <w:sz w:val="19"/>
                <w:szCs w:val="19"/>
              </w:rPr>
            </w:pPr>
          </w:p>
        </w:tc>
        <w:tc>
          <w:tcPr>
            <w:tcW w:w="1244" w:type="dxa"/>
            <w:noWrap w:val="0"/>
            <w:vAlign w:val="top"/>
          </w:tcPr>
          <w:p w14:paraId="735F2EAE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44" w:type="dxa"/>
            <w:noWrap w:val="0"/>
            <w:vAlign w:val="top"/>
          </w:tcPr>
          <w:p w14:paraId="5A9E0139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top"/>
          </w:tcPr>
          <w:p w14:paraId="74AF0648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top"/>
          </w:tcPr>
          <w:p w14:paraId="2FA07D99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top"/>
          </w:tcPr>
          <w:p w14:paraId="7688D0DB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422" w:type="dxa"/>
            <w:noWrap w:val="0"/>
            <w:vAlign w:val="top"/>
          </w:tcPr>
          <w:p w14:paraId="193EE248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 w14:paraId="756C59D4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4C5398FD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5D925443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955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16BE1F5D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44" w:type="dxa"/>
            <w:noWrap w:val="0"/>
            <w:vAlign w:val="top"/>
          </w:tcPr>
          <w:p w14:paraId="35DE5140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44" w:type="dxa"/>
            <w:noWrap w:val="0"/>
            <w:vAlign w:val="top"/>
          </w:tcPr>
          <w:p w14:paraId="0634F860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top"/>
          </w:tcPr>
          <w:p w14:paraId="5C3FE40E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top"/>
          </w:tcPr>
          <w:p w14:paraId="1CE88CBD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top"/>
          </w:tcPr>
          <w:p w14:paraId="4BCC89D8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422" w:type="dxa"/>
            <w:noWrap w:val="0"/>
            <w:vAlign w:val="top"/>
          </w:tcPr>
          <w:p w14:paraId="446E367E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 w14:paraId="77E18245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392F9E67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35DC8DBE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955" w:type="dxa"/>
            <w:vMerge w:val="continue"/>
            <w:tcBorders>
              <w:top w:val="nil"/>
            </w:tcBorders>
            <w:noWrap w:val="0"/>
            <w:vAlign w:val="top"/>
          </w:tcPr>
          <w:p w14:paraId="273009F4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44" w:type="dxa"/>
            <w:noWrap w:val="0"/>
            <w:vAlign w:val="top"/>
          </w:tcPr>
          <w:p w14:paraId="24E588DE">
            <w:pPr>
              <w:spacing w:before="169" w:line="55" w:lineRule="exact"/>
              <w:ind w:left="127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-2"/>
                <w:position w:val="1"/>
                <w:sz w:val="19"/>
                <w:szCs w:val="19"/>
              </w:rPr>
              <w:t>……</w:t>
            </w:r>
          </w:p>
        </w:tc>
        <w:tc>
          <w:tcPr>
            <w:tcW w:w="1244" w:type="dxa"/>
            <w:noWrap w:val="0"/>
            <w:vAlign w:val="top"/>
          </w:tcPr>
          <w:p w14:paraId="3C1318C0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top"/>
          </w:tcPr>
          <w:p w14:paraId="04EA6421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top"/>
          </w:tcPr>
          <w:p w14:paraId="2A619922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top"/>
          </w:tcPr>
          <w:p w14:paraId="46E07113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422" w:type="dxa"/>
            <w:noWrap w:val="0"/>
            <w:vAlign w:val="top"/>
          </w:tcPr>
          <w:p w14:paraId="3339F789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 w14:paraId="73386CA5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4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799CDB75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5BBE2F42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955" w:type="dxa"/>
            <w:vMerge w:val="restart"/>
            <w:tcBorders>
              <w:bottom w:val="nil"/>
            </w:tcBorders>
            <w:noWrap w:val="0"/>
            <w:vAlign w:val="top"/>
          </w:tcPr>
          <w:p w14:paraId="6AC9048D">
            <w:pPr>
              <w:spacing w:before="274" w:line="226" w:lineRule="auto"/>
              <w:ind w:left="139" w:leftChars="0"/>
              <w:rPr>
                <w:rFonts w:hint="eastAsia" w:ascii="宋体" w:hAnsi="宋体" w:eastAsia="宋体" w:cs="宋体"/>
                <w:kern w:val="2"/>
                <w:sz w:val="19"/>
                <w:szCs w:val="19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pacing w:val="3"/>
                <w:sz w:val="19"/>
                <w:szCs w:val="19"/>
              </w:rPr>
              <w:t>时效指标</w:t>
            </w:r>
          </w:p>
          <w:p w14:paraId="22D36CB0">
            <w:pPr>
              <w:spacing w:before="126" w:line="239" w:lineRule="auto"/>
              <w:ind w:left="379" w:right="175" w:hanging="178"/>
              <w:rPr>
                <w:rFonts w:hint="eastAsia" w:ascii="宋体" w:hAnsi="宋体" w:eastAsia="宋体" w:cs="宋体"/>
                <w:sz w:val="19"/>
                <w:szCs w:val="19"/>
              </w:rPr>
            </w:pPr>
          </w:p>
        </w:tc>
        <w:tc>
          <w:tcPr>
            <w:tcW w:w="1244" w:type="dxa"/>
            <w:noWrap w:val="0"/>
            <w:vAlign w:val="top"/>
          </w:tcPr>
          <w:p w14:paraId="3CAC7E15">
            <w:pPr>
              <w:pStyle w:val="9"/>
              <w:spacing w:line="224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44" w:type="dxa"/>
            <w:noWrap w:val="0"/>
            <w:vAlign w:val="top"/>
          </w:tcPr>
          <w:p w14:paraId="32169541">
            <w:pPr>
              <w:pStyle w:val="9"/>
              <w:spacing w:line="224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top"/>
          </w:tcPr>
          <w:p w14:paraId="07E10B3C">
            <w:pPr>
              <w:pStyle w:val="9"/>
              <w:spacing w:line="224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top"/>
          </w:tcPr>
          <w:p w14:paraId="73F6E395">
            <w:pPr>
              <w:pStyle w:val="9"/>
              <w:spacing w:line="224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top"/>
          </w:tcPr>
          <w:p w14:paraId="06EEE316">
            <w:pPr>
              <w:pStyle w:val="9"/>
              <w:spacing w:line="224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422" w:type="dxa"/>
            <w:noWrap w:val="0"/>
            <w:vAlign w:val="top"/>
          </w:tcPr>
          <w:p w14:paraId="6E451ACC">
            <w:pPr>
              <w:pStyle w:val="9"/>
              <w:spacing w:line="224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 w14:paraId="30D8457C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098B5E4D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1B338396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955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321AEEBB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44" w:type="dxa"/>
            <w:noWrap w:val="0"/>
            <w:vAlign w:val="top"/>
          </w:tcPr>
          <w:p w14:paraId="65DFD8B1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44" w:type="dxa"/>
            <w:noWrap w:val="0"/>
            <w:vAlign w:val="top"/>
          </w:tcPr>
          <w:p w14:paraId="0BBEA40C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top"/>
          </w:tcPr>
          <w:p w14:paraId="25C04C08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top"/>
          </w:tcPr>
          <w:p w14:paraId="01EC0551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top"/>
          </w:tcPr>
          <w:p w14:paraId="23530005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422" w:type="dxa"/>
            <w:noWrap w:val="0"/>
            <w:vAlign w:val="top"/>
          </w:tcPr>
          <w:p w14:paraId="151ED66D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 w14:paraId="147C8FFE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2F6979FD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568CC583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955" w:type="dxa"/>
            <w:vMerge w:val="continue"/>
            <w:tcBorders>
              <w:top w:val="nil"/>
            </w:tcBorders>
            <w:noWrap w:val="0"/>
            <w:vAlign w:val="top"/>
          </w:tcPr>
          <w:p w14:paraId="407BC89A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44" w:type="dxa"/>
            <w:noWrap w:val="0"/>
            <w:vAlign w:val="top"/>
          </w:tcPr>
          <w:p w14:paraId="4DEE1B98">
            <w:pPr>
              <w:spacing w:before="170" w:line="55" w:lineRule="exact"/>
              <w:ind w:left="127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-2"/>
                <w:position w:val="1"/>
                <w:sz w:val="19"/>
                <w:szCs w:val="19"/>
              </w:rPr>
              <w:t>……</w:t>
            </w:r>
          </w:p>
        </w:tc>
        <w:tc>
          <w:tcPr>
            <w:tcW w:w="1244" w:type="dxa"/>
            <w:noWrap w:val="0"/>
            <w:vAlign w:val="top"/>
          </w:tcPr>
          <w:p w14:paraId="0E577EBE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top"/>
          </w:tcPr>
          <w:p w14:paraId="7AD3E14F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top"/>
          </w:tcPr>
          <w:p w14:paraId="099EA442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top"/>
          </w:tcPr>
          <w:p w14:paraId="5C1B21DE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422" w:type="dxa"/>
            <w:noWrap w:val="0"/>
            <w:vAlign w:val="top"/>
          </w:tcPr>
          <w:p w14:paraId="0DA5B8C0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 w14:paraId="2AB23875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76320154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25588839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955" w:type="dxa"/>
            <w:vMerge w:val="restart"/>
            <w:tcBorders>
              <w:bottom w:val="nil"/>
            </w:tcBorders>
            <w:noWrap w:val="0"/>
            <w:vAlign w:val="top"/>
          </w:tcPr>
          <w:p w14:paraId="43889883">
            <w:pPr>
              <w:spacing w:before="273" w:line="226" w:lineRule="auto"/>
              <w:ind w:left="125" w:leftChars="0"/>
              <w:rPr>
                <w:rFonts w:hint="eastAsia" w:ascii="宋体" w:hAnsi="宋体" w:eastAsia="宋体" w:cs="宋体"/>
                <w:kern w:val="2"/>
                <w:sz w:val="19"/>
                <w:szCs w:val="19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pacing w:val="6"/>
                <w:sz w:val="19"/>
                <w:szCs w:val="19"/>
              </w:rPr>
              <w:t>成本指标</w:t>
            </w:r>
          </w:p>
          <w:p w14:paraId="099747C2">
            <w:pPr>
              <w:spacing w:before="127" w:line="239" w:lineRule="auto"/>
              <w:ind w:left="379" w:right="175" w:hanging="192"/>
              <w:rPr>
                <w:rFonts w:hint="eastAsia" w:ascii="宋体" w:hAnsi="宋体" w:eastAsia="宋体" w:cs="宋体"/>
                <w:sz w:val="19"/>
                <w:szCs w:val="19"/>
              </w:rPr>
            </w:pPr>
          </w:p>
        </w:tc>
        <w:tc>
          <w:tcPr>
            <w:tcW w:w="1244" w:type="dxa"/>
            <w:noWrap w:val="0"/>
            <w:vAlign w:val="top"/>
          </w:tcPr>
          <w:p w14:paraId="594F0ACD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44" w:type="dxa"/>
            <w:noWrap w:val="0"/>
            <w:vAlign w:val="top"/>
          </w:tcPr>
          <w:p w14:paraId="65AAA7D6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top"/>
          </w:tcPr>
          <w:p w14:paraId="6C1BFC54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top"/>
          </w:tcPr>
          <w:p w14:paraId="56EBC74A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top"/>
          </w:tcPr>
          <w:p w14:paraId="4DE0A647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422" w:type="dxa"/>
            <w:noWrap w:val="0"/>
            <w:vAlign w:val="top"/>
          </w:tcPr>
          <w:p w14:paraId="4B65296F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 w14:paraId="76B09B43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4B941827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4981C139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955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0F91894F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44" w:type="dxa"/>
            <w:noWrap w:val="0"/>
            <w:vAlign w:val="top"/>
          </w:tcPr>
          <w:p w14:paraId="00DDA507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44" w:type="dxa"/>
            <w:noWrap w:val="0"/>
            <w:vAlign w:val="top"/>
          </w:tcPr>
          <w:p w14:paraId="2DF5B728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top"/>
          </w:tcPr>
          <w:p w14:paraId="4D1EE4B3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top"/>
          </w:tcPr>
          <w:p w14:paraId="2DD7F3D5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top"/>
          </w:tcPr>
          <w:p w14:paraId="341F1BCD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422" w:type="dxa"/>
            <w:noWrap w:val="0"/>
            <w:vAlign w:val="top"/>
          </w:tcPr>
          <w:p w14:paraId="59B1E96E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 w14:paraId="4133B712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012782C2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single" w:color="auto" w:sz="4" w:space="0"/>
            </w:tcBorders>
            <w:noWrap w:val="0"/>
            <w:vAlign w:val="top"/>
          </w:tcPr>
          <w:p w14:paraId="1882C760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955" w:type="dxa"/>
            <w:vMerge w:val="continue"/>
            <w:tcBorders>
              <w:top w:val="nil"/>
              <w:bottom w:val="single" w:color="auto" w:sz="4" w:space="0"/>
            </w:tcBorders>
            <w:noWrap w:val="0"/>
            <w:vAlign w:val="top"/>
          </w:tcPr>
          <w:p w14:paraId="5B82BA83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44" w:type="dxa"/>
            <w:noWrap w:val="0"/>
            <w:vAlign w:val="top"/>
          </w:tcPr>
          <w:p w14:paraId="6AD59C63">
            <w:pPr>
              <w:spacing w:before="170" w:line="55" w:lineRule="exact"/>
              <w:ind w:left="127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-2"/>
                <w:position w:val="1"/>
                <w:sz w:val="19"/>
                <w:szCs w:val="19"/>
              </w:rPr>
              <w:t>……</w:t>
            </w:r>
          </w:p>
        </w:tc>
        <w:tc>
          <w:tcPr>
            <w:tcW w:w="1244" w:type="dxa"/>
            <w:noWrap w:val="0"/>
            <w:vAlign w:val="top"/>
          </w:tcPr>
          <w:p w14:paraId="731CF68D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top"/>
          </w:tcPr>
          <w:p w14:paraId="7C248731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top"/>
          </w:tcPr>
          <w:p w14:paraId="5681E28D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top"/>
          </w:tcPr>
          <w:p w14:paraId="50EE3EC3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422" w:type="dxa"/>
            <w:noWrap w:val="0"/>
            <w:vAlign w:val="top"/>
          </w:tcPr>
          <w:p w14:paraId="40857171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 w14:paraId="1246134A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bottom w:val="nil"/>
              <w:right w:val="single" w:color="auto" w:sz="4" w:space="0"/>
            </w:tcBorders>
            <w:noWrap w:val="0"/>
            <w:textDirection w:val="tbRlV"/>
            <w:vAlign w:val="top"/>
          </w:tcPr>
          <w:p w14:paraId="1D4EF849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restart"/>
            <w:tcBorders>
              <w:top w:val="single" w:color="auto" w:sz="4" w:space="0"/>
              <w:left w:val="single" w:color="auto" w:sz="4" w:space="0"/>
              <w:bottom w:val="nil"/>
            </w:tcBorders>
            <w:noWrap w:val="0"/>
            <w:vAlign w:val="top"/>
          </w:tcPr>
          <w:p w14:paraId="09FD7202">
            <w:pPr>
              <w:pStyle w:val="9"/>
              <w:spacing w:line="315" w:lineRule="auto"/>
              <w:rPr>
                <w:rFonts w:hint="eastAsia" w:ascii="宋体" w:hAnsi="宋体" w:eastAsia="宋体" w:cs="宋体"/>
              </w:rPr>
            </w:pPr>
          </w:p>
          <w:p w14:paraId="28C5762C">
            <w:pPr>
              <w:pStyle w:val="9"/>
              <w:spacing w:line="315" w:lineRule="auto"/>
              <w:rPr>
                <w:rFonts w:hint="eastAsia" w:ascii="宋体" w:hAnsi="宋体" w:eastAsia="宋体" w:cs="宋体"/>
              </w:rPr>
            </w:pPr>
          </w:p>
          <w:p w14:paraId="371A0D72">
            <w:pPr>
              <w:pStyle w:val="9"/>
              <w:spacing w:line="315" w:lineRule="auto"/>
              <w:rPr>
                <w:rFonts w:hint="eastAsia" w:ascii="宋体" w:hAnsi="宋体" w:eastAsia="宋体" w:cs="宋体"/>
              </w:rPr>
            </w:pPr>
          </w:p>
          <w:p w14:paraId="7239A0CA">
            <w:pPr>
              <w:spacing w:before="62" w:line="489" w:lineRule="exact"/>
              <w:ind w:left="117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6"/>
                <w:position w:val="22"/>
                <w:sz w:val="19"/>
                <w:szCs w:val="19"/>
              </w:rPr>
              <w:t>效益指标</w:t>
            </w:r>
          </w:p>
          <w:p w14:paraId="42D91CD4">
            <w:pPr>
              <w:spacing w:line="227" w:lineRule="auto"/>
              <w:ind w:left="108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3"/>
                <w:sz w:val="19"/>
                <w:szCs w:val="19"/>
              </w:rPr>
              <w:t>（30分）</w:t>
            </w:r>
          </w:p>
        </w:tc>
        <w:tc>
          <w:tcPr>
            <w:tcW w:w="955" w:type="dxa"/>
            <w:vMerge w:val="restart"/>
            <w:tcBorders>
              <w:top w:val="single" w:color="auto" w:sz="4" w:space="0"/>
              <w:bottom w:val="nil"/>
              <w:right w:val="single" w:color="auto" w:sz="4" w:space="0"/>
            </w:tcBorders>
            <w:noWrap w:val="0"/>
            <w:vAlign w:val="top"/>
          </w:tcPr>
          <w:p w14:paraId="5B2C3D48">
            <w:pPr>
              <w:spacing w:before="154" w:line="233" w:lineRule="auto"/>
              <w:ind w:left="226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5"/>
                <w:sz w:val="19"/>
                <w:szCs w:val="19"/>
              </w:rPr>
              <w:t>经济效</w:t>
            </w:r>
          </w:p>
          <w:p w14:paraId="776D724A">
            <w:pPr>
              <w:spacing w:line="225" w:lineRule="auto"/>
              <w:ind w:left="232" w:leftChars="0"/>
              <w:rPr>
                <w:rFonts w:hint="eastAsia" w:ascii="宋体" w:hAnsi="宋体" w:eastAsia="宋体" w:cs="宋体"/>
                <w:kern w:val="2"/>
                <w:sz w:val="19"/>
                <w:szCs w:val="19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pacing w:val="3"/>
                <w:sz w:val="19"/>
                <w:szCs w:val="19"/>
              </w:rPr>
              <w:t>益指标</w:t>
            </w:r>
          </w:p>
          <w:p w14:paraId="6AEF6BE6">
            <w:pPr>
              <w:spacing w:before="127" w:line="239" w:lineRule="auto"/>
              <w:ind w:left="193" w:right="175" w:hanging="6"/>
              <w:rPr>
                <w:rFonts w:hint="eastAsia" w:ascii="宋体" w:hAnsi="宋体" w:eastAsia="宋体" w:cs="宋体"/>
                <w:sz w:val="19"/>
                <w:szCs w:val="19"/>
              </w:rPr>
            </w:pPr>
          </w:p>
        </w:tc>
        <w:tc>
          <w:tcPr>
            <w:tcW w:w="1244" w:type="dxa"/>
            <w:tcBorders>
              <w:left w:val="single" w:color="auto" w:sz="4" w:space="0"/>
            </w:tcBorders>
            <w:noWrap w:val="0"/>
            <w:vAlign w:val="top"/>
          </w:tcPr>
          <w:p w14:paraId="68BD1A25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44" w:type="dxa"/>
            <w:noWrap w:val="0"/>
            <w:vAlign w:val="top"/>
          </w:tcPr>
          <w:p w14:paraId="68A0E3FD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top"/>
          </w:tcPr>
          <w:p w14:paraId="35D16FC7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top"/>
          </w:tcPr>
          <w:p w14:paraId="096B04E3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top"/>
          </w:tcPr>
          <w:p w14:paraId="19D65D58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422" w:type="dxa"/>
            <w:noWrap w:val="0"/>
            <w:vAlign w:val="top"/>
          </w:tcPr>
          <w:p w14:paraId="5DD130F2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 w14:paraId="1798A6CF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bottom w:val="nil"/>
              <w:right w:val="single" w:color="auto" w:sz="4" w:space="0"/>
            </w:tcBorders>
            <w:noWrap w:val="0"/>
            <w:textDirection w:val="tbRlV"/>
            <w:vAlign w:val="top"/>
          </w:tcPr>
          <w:p w14:paraId="273CF6EA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left w:val="single" w:color="auto" w:sz="4" w:space="0"/>
              <w:bottom w:val="nil"/>
            </w:tcBorders>
            <w:noWrap w:val="0"/>
            <w:vAlign w:val="top"/>
          </w:tcPr>
          <w:p w14:paraId="61F5F079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955" w:type="dxa"/>
            <w:vMerge w:val="continue"/>
            <w:tcBorders>
              <w:top w:val="nil"/>
              <w:bottom w:val="nil"/>
              <w:right w:val="single" w:color="auto" w:sz="4" w:space="0"/>
            </w:tcBorders>
            <w:noWrap w:val="0"/>
            <w:vAlign w:val="top"/>
          </w:tcPr>
          <w:p w14:paraId="0373FFDE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44" w:type="dxa"/>
            <w:tcBorders>
              <w:left w:val="single" w:color="auto" w:sz="4" w:space="0"/>
            </w:tcBorders>
            <w:noWrap w:val="0"/>
            <w:vAlign w:val="top"/>
          </w:tcPr>
          <w:p w14:paraId="6F009C1C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44" w:type="dxa"/>
            <w:noWrap w:val="0"/>
            <w:vAlign w:val="top"/>
          </w:tcPr>
          <w:p w14:paraId="5D591EE1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top"/>
          </w:tcPr>
          <w:p w14:paraId="5D7C04D7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top"/>
          </w:tcPr>
          <w:p w14:paraId="244DFC46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top"/>
          </w:tcPr>
          <w:p w14:paraId="3C04F378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422" w:type="dxa"/>
            <w:noWrap w:val="0"/>
            <w:vAlign w:val="top"/>
          </w:tcPr>
          <w:p w14:paraId="3DD485D8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 w14:paraId="34ACA483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bottom w:val="nil"/>
              <w:right w:val="single" w:color="auto" w:sz="4" w:space="0"/>
            </w:tcBorders>
            <w:noWrap w:val="0"/>
            <w:textDirection w:val="tbRlV"/>
            <w:vAlign w:val="top"/>
          </w:tcPr>
          <w:p w14:paraId="0E39DECD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left w:val="single" w:color="auto" w:sz="4" w:space="0"/>
              <w:bottom w:val="nil"/>
            </w:tcBorders>
            <w:noWrap w:val="0"/>
            <w:vAlign w:val="top"/>
          </w:tcPr>
          <w:p w14:paraId="50030DC1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955" w:type="dxa"/>
            <w:vMerge w:val="continue"/>
            <w:tcBorders>
              <w:top w:val="nil"/>
              <w:right w:val="single" w:color="auto" w:sz="4" w:space="0"/>
            </w:tcBorders>
            <w:noWrap w:val="0"/>
            <w:vAlign w:val="top"/>
          </w:tcPr>
          <w:p w14:paraId="6471A592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44" w:type="dxa"/>
            <w:tcBorders>
              <w:left w:val="single" w:color="auto" w:sz="4" w:space="0"/>
            </w:tcBorders>
            <w:noWrap w:val="0"/>
            <w:vAlign w:val="top"/>
          </w:tcPr>
          <w:p w14:paraId="396FB2C8">
            <w:pPr>
              <w:spacing w:before="170" w:line="55" w:lineRule="exact"/>
              <w:ind w:left="127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-2"/>
                <w:position w:val="1"/>
                <w:sz w:val="19"/>
                <w:szCs w:val="19"/>
              </w:rPr>
              <w:t>……</w:t>
            </w:r>
          </w:p>
        </w:tc>
        <w:tc>
          <w:tcPr>
            <w:tcW w:w="1244" w:type="dxa"/>
            <w:noWrap w:val="0"/>
            <w:vAlign w:val="top"/>
          </w:tcPr>
          <w:p w14:paraId="24A0EDE0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top"/>
          </w:tcPr>
          <w:p w14:paraId="7D2159A0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top"/>
          </w:tcPr>
          <w:p w14:paraId="669E475C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top"/>
          </w:tcPr>
          <w:p w14:paraId="470AE4F8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422" w:type="dxa"/>
            <w:noWrap w:val="0"/>
            <w:vAlign w:val="top"/>
          </w:tcPr>
          <w:p w14:paraId="69B7AB65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 w14:paraId="4B76190C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bottom w:val="nil"/>
              <w:right w:val="single" w:color="auto" w:sz="4" w:space="0"/>
            </w:tcBorders>
            <w:noWrap w:val="0"/>
            <w:textDirection w:val="tbRlV"/>
            <w:vAlign w:val="top"/>
          </w:tcPr>
          <w:p w14:paraId="348A01C4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left w:val="single" w:color="auto" w:sz="4" w:space="0"/>
              <w:bottom w:val="nil"/>
            </w:tcBorders>
            <w:noWrap w:val="0"/>
            <w:vAlign w:val="top"/>
          </w:tcPr>
          <w:p w14:paraId="414A0E3A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955" w:type="dxa"/>
            <w:vMerge w:val="restart"/>
            <w:tcBorders>
              <w:bottom w:val="nil"/>
              <w:right w:val="single" w:color="auto" w:sz="4" w:space="0"/>
            </w:tcBorders>
            <w:noWrap w:val="0"/>
            <w:vAlign w:val="top"/>
          </w:tcPr>
          <w:p w14:paraId="0DA10F46">
            <w:pPr>
              <w:spacing w:before="153" w:line="233" w:lineRule="auto"/>
              <w:ind w:left="225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6"/>
                <w:sz w:val="19"/>
                <w:szCs w:val="19"/>
              </w:rPr>
              <w:t>社会效</w:t>
            </w:r>
          </w:p>
          <w:p w14:paraId="1AB0ABCB">
            <w:pPr>
              <w:spacing w:line="225" w:lineRule="auto"/>
              <w:ind w:left="232" w:leftChars="0"/>
              <w:rPr>
                <w:rFonts w:hint="eastAsia" w:ascii="宋体" w:hAnsi="宋体" w:eastAsia="宋体" w:cs="宋体"/>
                <w:kern w:val="2"/>
                <w:sz w:val="19"/>
                <w:szCs w:val="19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pacing w:val="3"/>
                <w:sz w:val="19"/>
                <w:szCs w:val="19"/>
              </w:rPr>
              <w:t>益指标</w:t>
            </w:r>
          </w:p>
          <w:p w14:paraId="6D19C7FA">
            <w:pPr>
              <w:spacing w:before="127" w:line="239" w:lineRule="auto"/>
              <w:ind w:left="192" w:right="175" w:hanging="6"/>
              <w:rPr>
                <w:rFonts w:hint="eastAsia" w:ascii="宋体" w:hAnsi="宋体" w:eastAsia="宋体" w:cs="宋体"/>
                <w:sz w:val="19"/>
                <w:szCs w:val="19"/>
              </w:rPr>
            </w:pPr>
          </w:p>
        </w:tc>
        <w:tc>
          <w:tcPr>
            <w:tcW w:w="1244" w:type="dxa"/>
            <w:tcBorders>
              <w:left w:val="single" w:color="auto" w:sz="4" w:space="0"/>
            </w:tcBorders>
            <w:noWrap w:val="0"/>
            <w:vAlign w:val="top"/>
          </w:tcPr>
          <w:p w14:paraId="092DEF08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44" w:type="dxa"/>
            <w:noWrap w:val="0"/>
            <w:vAlign w:val="top"/>
          </w:tcPr>
          <w:p w14:paraId="0F53DFEE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top"/>
          </w:tcPr>
          <w:p w14:paraId="562EDEAC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top"/>
          </w:tcPr>
          <w:p w14:paraId="6BE99599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top"/>
          </w:tcPr>
          <w:p w14:paraId="08F7B0E2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422" w:type="dxa"/>
            <w:noWrap w:val="0"/>
            <w:vAlign w:val="top"/>
          </w:tcPr>
          <w:p w14:paraId="202AAAE0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 w14:paraId="2D595FF0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bottom w:val="nil"/>
              <w:right w:val="single" w:color="auto" w:sz="4" w:space="0"/>
            </w:tcBorders>
            <w:noWrap w:val="0"/>
            <w:textDirection w:val="tbRlV"/>
            <w:vAlign w:val="top"/>
          </w:tcPr>
          <w:p w14:paraId="16404901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left w:val="single" w:color="auto" w:sz="4" w:space="0"/>
              <w:bottom w:val="nil"/>
            </w:tcBorders>
            <w:noWrap w:val="0"/>
            <w:vAlign w:val="top"/>
          </w:tcPr>
          <w:p w14:paraId="10F931A8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955" w:type="dxa"/>
            <w:vMerge w:val="continue"/>
            <w:tcBorders>
              <w:top w:val="nil"/>
              <w:bottom w:val="nil"/>
              <w:right w:val="single" w:color="auto" w:sz="4" w:space="0"/>
            </w:tcBorders>
            <w:noWrap w:val="0"/>
            <w:vAlign w:val="top"/>
          </w:tcPr>
          <w:p w14:paraId="2109EDFB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44" w:type="dxa"/>
            <w:tcBorders>
              <w:left w:val="single" w:color="auto" w:sz="4" w:space="0"/>
            </w:tcBorders>
            <w:noWrap w:val="0"/>
            <w:vAlign w:val="top"/>
          </w:tcPr>
          <w:p w14:paraId="350E6F9B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44" w:type="dxa"/>
            <w:noWrap w:val="0"/>
            <w:vAlign w:val="top"/>
          </w:tcPr>
          <w:p w14:paraId="77DB41B8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top"/>
          </w:tcPr>
          <w:p w14:paraId="23912C05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top"/>
          </w:tcPr>
          <w:p w14:paraId="032AF222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top"/>
          </w:tcPr>
          <w:p w14:paraId="185F8B05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422" w:type="dxa"/>
            <w:noWrap w:val="0"/>
            <w:vAlign w:val="top"/>
          </w:tcPr>
          <w:p w14:paraId="079CB490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 w14:paraId="6402522C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bottom w:val="nil"/>
              <w:right w:val="single" w:color="auto" w:sz="4" w:space="0"/>
            </w:tcBorders>
            <w:noWrap w:val="0"/>
            <w:textDirection w:val="tbRlV"/>
            <w:vAlign w:val="top"/>
          </w:tcPr>
          <w:p w14:paraId="206E7AAB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left w:val="single" w:color="auto" w:sz="4" w:space="0"/>
              <w:bottom w:val="nil"/>
            </w:tcBorders>
            <w:noWrap w:val="0"/>
            <w:vAlign w:val="top"/>
          </w:tcPr>
          <w:p w14:paraId="564C98A5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955" w:type="dxa"/>
            <w:vMerge w:val="continue"/>
            <w:tcBorders>
              <w:top w:val="nil"/>
              <w:right w:val="single" w:color="auto" w:sz="4" w:space="0"/>
            </w:tcBorders>
            <w:noWrap w:val="0"/>
            <w:vAlign w:val="top"/>
          </w:tcPr>
          <w:p w14:paraId="05435F2D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44" w:type="dxa"/>
            <w:tcBorders>
              <w:left w:val="single" w:color="auto" w:sz="4" w:space="0"/>
            </w:tcBorders>
            <w:noWrap w:val="0"/>
            <w:vAlign w:val="top"/>
          </w:tcPr>
          <w:p w14:paraId="162282C2">
            <w:pPr>
              <w:spacing w:before="170" w:line="55" w:lineRule="exact"/>
              <w:ind w:left="127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-2"/>
                <w:position w:val="1"/>
                <w:sz w:val="19"/>
                <w:szCs w:val="19"/>
              </w:rPr>
              <w:t>……</w:t>
            </w:r>
          </w:p>
        </w:tc>
        <w:tc>
          <w:tcPr>
            <w:tcW w:w="1244" w:type="dxa"/>
            <w:noWrap w:val="0"/>
            <w:vAlign w:val="top"/>
          </w:tcPr>
          <w:p w14:paraId="081FF714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top"/>
          </w:tcPr>
          <w:p w14:paraId="5CDD8D8F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top"/>
          </w:tcPr>
          <w:p w14:paraId="465D2E3D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top"/>
          </w:tcPr>
          <w:p w14:paraId="45B3B0AA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422" w:type="dxa"/>
            <w:noWrap w:val="0"/>
            <w:vAlign w:val="top"/>
          </w:tcPr>
          <w:p w14:paraId="57B47382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 w14:paraId="43F2E907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bottom w:val="nil"/>
              <w:right w:val="single" w:color="auto" w:sz="4" w:space="0"/>
            </w:tcBorders>
            <w:noWrap w:val="0"/>
            <w:textDirection w:val="tbRlV"/>
            <w:vAlign w:val="top"/>
          </w:tcPr>
          <w:p w14:paraId="702B810F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left w:val="single" w:color="auto" w:sz="4" w:space="0"/>
              <w:bottom w:val="nil"/>
            </w:tcBorders>
            <w:noWrap w:val="0"/>
            <w:vAlign w:val="top"/>
          </w:tcPr>
          <w:p w14:paraId="22F5F8EE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955" w:type="dxa"/>
            <w:vMerge w:val="restart"/>
            <w:tcBorders>
              <w:bottom w:val="nil"/>
              <w:right w:val="single" w:color="auto" w:sz="4" w:space="0"/>
            </w:tcBorders>
            <w:noWrap w:val="0"/>
            <w:vAlign w:val="top"/>
          </w:tcPr>
          <w:p w14:paraId="4E52F9F5">
            <w:pPr>
              <w:spacing w:before="154" w:line="233" w:lineRule="auto"/>
              <w:ind w:left="234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3"/>
                <w:sz w:val="19"/>
                <w:szCs w:val="19"/>
              </w:rPr>
              <w:t>生态效</w:t>
            </w:r>
          </w:p>
          <w:p w14:paraId="7F632733">
            <w:pPr>
              <w:spacing w:line="225" w:lineRule="auto"/>
              <w:ind w:left="232" w:leftChars="0"/>
              <w:rPr>
                <w:rFonts w:hint="eastAsia" w:ascii="宋体" w:hAnsi="宋体" w:eastAsia="宋体" w:cs="宋体"/>
                <w:kern w:val="2"/>
                <w:sz w:val="19"/>
                <w:szCs w:val="19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pacing w:val="3"/>
                <w:sz w:val="19"/>
                <w:szCs w:val="19"/>
              </w:rPr>
              <w:t>益指标</w:t>
            </w:r>
          </w:p>
          <w:p w14:paraId="5E46EEF7">
            <w:pPr>
              <w:spacing w:before="127" w:line="239" w:lineRule="auto"/>
              <w:ind w:left="193" w:right="175" w:firstLine="1"/>
              <w:rPr>
                <w:rFonts w:hint="eastAsia" w:ascii="宋体" w:hAnsi="宋体" w:eastAsia="宋体" w:cs="宋体"/>
                <w:sz w:val="19"/>
                <w:szCs w:val="19"/>
              </w:rPr>
            </w:pPr>
          </w:p>
        </w:tc>
        <w:tc>
          <w:tcPr>
            <w:tcW w:w="1244" w:type="dxa"/>
            <w:tcBorders>
              <w:left w:val="single" w:color="auto" w:sz="4" w:space="0"/>
            </w:tcBorders>
            <w:noWrap w:val="0"/>
            <w:vAlign w:val="top"/>
          </w:tcPr>
          <w:p w14:paraId="121A289B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44" w:type="dxa"/>
            <w:noWrap w:val="0"/>
            <w:vAlign w:val="top"/>
          </w:tcPr>
          <w:p w14:paraId="3DC7F1D5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top"/>
          </w:tcPr>
          <w:p w14:paraId="17D2593F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top"/>
          </w:tcPr>
          <w:p w14:paraId="7B55C927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top"/>
          </w:tcPr>
          <w:p w14:paraId="35DCC8DD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422" w:type="dxa"/>
            <w:noWrap w:val="0"/>
            <w:vAlign w:val="top"/>
          </w:tcPr>
          <w:p w14:paraId="28431ED2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 w14:paraId="261B1463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bottom w:val="nil"/>
              <w:right w:val="single" w:color="auto" w:sz="4" w:space="0"/>
            </w:tcBorders>
            <w:noWrap w:val="0"/>
            <w:textDirection w:val="tbRlV"/>
            <w:vAlign w:val="top"/>
          </w:tcPr>
          <w:p w14:paraId="0622B5DA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left w:val="single" w:color="auto" w:sz="4" w:space="0"/>
              <w:bottom w:val="nil"/>
            </w:tcBorders>
            <w:noWrap w:val="0"/>
            <w:vAlign w:val="top"/>
          </w:tcPr>
          <w:p w14:paraId="07A2E4D2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955" w:type="dxa"/>
            <w:vMerge w:val="continue"/>
            <w:tcBorders>
              <w:top w:val="nil"/>
              <w:bottom w:val="nil"/>
              <w:right w:val="single" w:color="auto" w:sz="4" w:space="0"/>
            </w:tcBorders>
            <w:noWrap w:val="0"/>
            <w:vAlign w:val="top"/>
          </w:tcPr>
          <w:p w14:paraId="5F81F515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44" w:type="dxa"/>
            <w:tcBorders>
              <w:left w:val="single" w:color="auto" w:sz="4" w:space="0"/>
            </w:tcBorders>
            <w:noWrap w:val="0"/>
            <w:vAlign w:val="top"/>
          </w:tcPr>
          <w:p w14:paraId="59B80315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44" w:type="dxa"/>
            <w:noWrap w:val="0"/>
            <w:vAlign w:val="top"/>
          </w:tcPr>
          <w:p w14:paraId="669B0522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top"/>
          </w:tcPr>
          <w:p w14:paraId="3FBCD7F4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top"/>
          </w:tcPr>
          <w:p w14:paraId="3D876B58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top"/>
          </w:tcPr>
          <w:p w14:paraId="1284E71E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422" w:type="dxa"/>
            <w:noWrap w:val="0"/>
            <w:vAlign w:val="top"/>
          </w:tcPr>
          <w:p w14:paraId="5303A575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 w14:paraId="7841753E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bottom w:val="nil"/>
              <w:right w:val="single" w:color="auto" w:sz="4" w:space="0"/>
            </w:tcBorders>
            <w:noWrap w:val="0"/>
            <w:textDirection w:val="tbRlV"/>
            <w:vAlign w:val="top"/>
          </w:tcPr>
          <w:p w14:paraId="11C99C68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left w:val="single" w:color="auto" w:sz="4" w:space="0"/>
              <w:bottom w:val="nil"/>
            </w:tcBorders>
            <w:noWrap w:val="0"/>
            <w:vAlign w:val="top"/>
          </w:tcPr>
          <w:p w14:paraId="58AD211A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955" w:type="dxa"/>
            <w:vMerge w:val="continue"/>
            <w:tcBorders>
              <w:top w:val="nil"/>
              <w:right w:val="single" w:color="auto" w:sz="4" w:space="0"/>
            </w:tcBorders>
            <w:noWrap w:val="0"/>
            <w:vAlign w:val="top"/>
          </w:tcPr>
          <w:p w14:paraId="48846C08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44" w:type="dxa"/>
            <w:tcBorders>
              <w:left w:val="single" w:color="auto" w:sz="4" w:space="0"/>
            </w:tcBorders>
            <w:noWrap w:val="0"/>
            <w:vAlign w:val="top"/>
          </w:tcPr>
          <w:p w14:paraId="354F0D28">
            <w:pPr>
              <w:spacing w:before="170" w:line="55" w:lineRule="exact"/>
              <w:ind w:left="127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-2"/>
                <w:position w:val="1"/>
                <w:sz w:val="19"/>
                <w:szCs w:val="19"/>
              </w:rPr>
              <w:t>……</w:t>
            </w:r>
          </w:p>
        </w:tc>
        <w:tc>
          <w:tcPr>
            <w:tcW w:w="1244" w:type="dxa"/>
            <w:noWrap w:val="0"/>
            <w:vAlign w:val="top"/>
          </w:tcPr>
          <w:p w14:paraId="027797E8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top"/>
          </w:tcPr>
          <w:p w14:paraId="196EC074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top"/>
          </w:tcPr>
          <w:p w14:paraId="2D15539A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top"/>
          </w:tcPr>
          <w:p w14:paraId="04955C1F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422" w:type="dxa"/>
            <w:noWrap w:val="0"/>
            <w:vAlign w:val="top"/>
          </w:tcPr>
          <w:p w14:paraId="4DE2EC4F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 w14:paraId="0085DFB1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bottom w:val="nil"/>
              <w:right w:val="single" w:color="auto" w:sz="4" w:space="0"/>
            </w:tcBorders>
            <w:noWrap w:val="0"/>
            <w:textDirection w:val="tbRlV"/>
            <w:vAlign w:val="top"/>
          </w:tcPr>
          <w:p w14:paraId="1D73D0E2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left w:val="single" w:color="auto" w:sz="4" w:space="0"/>
              <w:bottom w:val="nil"/>
            </w:tcBorders>
            <w:noWrap w:val="0"/>
            <w:vAlign w:val="top"/>
          </w:tcPr>
          <w:p w14:paraId="553D63DC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955" w:type="dxa"/>
            <w:tcBorders>
              <w:bottom w:val="nil"/>
              <w:right w:val="single" w:color="auto" w:sz="4" w:space="0"/>
            </w:tcBorders>
            <w:noWrap w:val="0"/>
            <w:vAlign w:val="top"/>
          </w:tcPr>
          <w:p w14:paraId="01029078">
            <w:pPr>
              <w:spacing w:before="26" w:line="213" w:lineRule="auto"/>
              <w:jc w:val="center"/>
              <w:rPr>
                <w:rFonts w:hint="eastAsia" w:ascii="宋体" w:hAnsi="宋体" w:cs="宋体"/>
                <w:sz w:val="19"/>
                <w:szCs w:val="19"/>
                <w:lang w:eastAsia="zh-CN"/>
              </w:rPr>
            </w:pPr>
          </w:p>
        </w:tc>
        <w:tc>
          <w:tcPr>
            <w:tcW w:w="1244" w:type="dxa"/>
            <w:tcBorders>
              <w:left w:val="single" w:color="auto" w:sz="4" w:space="0"/>
            </w:tcBorders>
            <w:noWrap w:val="0"/>
            <w:vAlign w:val="top"/>
          </w:tcPr>
          <w:p w14:paraId="6A785E02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44" w:type="dxa"/>
            <w:noWrap w:val="0"/>
            <w:vAlign w:val="top"/>
          </w:tcPr>
          <w:p w14:paraId="3FA8FB9D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top"/>
          </w:tcPr>
          <w:p w14:paraId="0E22614B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top"/>
          </w:tcPr>
          <w:p w14:paraId="4F8D0CAE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top"/>
          </w:tcPr>
          <w:p w14:paraId="35321440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422" w:type="dxa"/>
            <w:noWrap w:val="0"/>
            <w:vAlign w:val="top"/>
          </w:tcPr>
          <w:p w14:paraId="16AC7974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 w14:paraId="554314FD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bottom w:val="nil"/>
              <w:right w:val="single" w:color="auto" w:sz="4" w:space="0"/>
            </w:tcBorders>
            <w:noWrap w:val="0"/>
            <w:textDirection w:val="tbRlV"/>
            <w:vAlign w:val="top"/>
          </w:tcPr>
          <w:p w14:paraId="160697C7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</w:tcBorders>
            <w:noWrap w:val="0"/>
            <w:vAlign w:val="top"/>
          </w:tcPr>
          <w:p w14:paraId="569292D3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955" w:type="dxa"/>
            <w:vMerge w:val="restart"/>
            <w:tcBorders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4FEB0EE9">
            <w:pPr>
              <w:spacing w:before="26" w:line="213" w:lineRule="auto"/>
              <w:jc w:val="center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cs="宋体"/>
                <w:sz w:val="19"/>
                <w:szCs w:val="19"/>
                <w:lang w:eastAsia="zh-CN"/>
              </w:rPr>
              <w:t>可持续影响指标</w:t>
            </w:r>
          </w:p>
        </w:tc>
        <w:tc>
          <w:tcPr>
            <w:tcW w:w="1244" w:type="dxa"/>
            <w:tcBorders>
              <w:left w:val="single" w:color="auto" w:sz="4" w:space="0"/>
            </w:tcBorders>
            <w:noWrap w:val="0"/>
            <w:vAlign w:val="top"/>
          </w:tcPr>
          <w:p w14:paraId="0B903B2C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44" w:type="dxa"/>
            <w:noWrap w:val="0"/>
            <w:vAlign w:val="top"/>
          </w:tcPr>
          <w:p w14:paraId="3408B1DC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top"/>
          </w:tcPr>
          <w:p w14:paraId="2929F9C3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top"/>
          </w:tcPr>
          <w:p w14:paraId="47967739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top"/>
          </w:tcPr>
          <w:p w14:paraId="27EC1630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422" w:type="dxa"/>
            <w:noWrap w:val="0"/>
            <w:vAlign w:val="top"/>
          </w:tcPr>
          <w:p w14:paraId="089C1CC7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 w14:paraId="55417B50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bottom w:val="nil"/>
              <w:right w:val="single" w:color="auto" w:sz="4" w:space="0"/>
            </w:tcBorders>
            <w:noWrap w:val="0"/>
            <w:textDirection w:val="tbRlV"/>
            <w:vAlign w:val="top"/>
          </w:tcPr>
          <w:p w14:paraId="2CC3C9FA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noWrap w:val="0"/>
            <w:vAlign w:val="top"/>
          </w:tcPr>
          <w:p w14:paraId="24675A0F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955" w:type="dxa"/>
            <w:vMerge w:val="continue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4DACE817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44" w:type="dxa"/>
            <w:tcBorders>
              <w:left w:val="single" w:color="auto" w:sz="4" w:space="0"/>
            </w:tcBorders>
            <w:noWrap w:val="0"/>
            <w:vAlign w:val="top"/>
          </w:tcPr>
          <w:p w14:paraId="576C7E9D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  <w:r>
              <w:rPr>
                <w:rFonts w:hint="eastAsia" w:ascii="宋体" w:hAnsi="宋体" w:eastAsia="宋体" w:cs="宋体"/>
                <w:spacing w:val="-2"/>
                <w:position w:val="1"/>
                <w:sz w:val="19"/>
                <w:szCs w:val="19"/>
              </w:rPr>
              <w:t>……</w:t>
            </w:r>
          </w:p>
        </w:tc>
        <w:tc>
          <w:tcPr>
            <w:tcW w:w="1244" w:type="dxa"/>
            <w:noWrap w:val="0"/>
            <w:vAlign w:val="top"/>
          </w:tcPr>
          <w:p w14:paraId="0E8D951F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top"/>
          </w:tcPr>
          <w:p w14:paraId="0E0DC795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top"/>
          </w:tcPr>
          <w:p w14:paraId="4C0F5382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top"/>
          </w:tcPr>
          <w:p w14:paraId="4EA50BCB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422" w:type="dxa"/>
            <w:noWrap w:val="0"/>
            <w:vAlign w:val="top"/>
          </w:tcPr>
          <w:p w14:paraId="70ED2EEC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 w14:paraId="5EB521DF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1EC91BE5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restart"/>
            <w:tcBorders>
              <w:top w:val="single" w:color="auto" w:sz="4" w:space="0"/>
              <w:bottom w:val="single" w:color="auto" w:sz="4" w:space="0"/>
            </w:tcBorders>
            <w:noWrap w:val="0"/>
            <w:vAlign w:val="top"/>
          </w:tcPr>
          <w:p w14:paraId="7666DCA8">
            <w:pPr>
              <w:spacing w:before="33" w:line="226" w:lineRule="auto"/>
              <w:ind w:left="252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4"/>
                <w:sz w:val="19"/>
                <w:szCs w:val="19"/>
              </w:rPr>
              <w:t>满意度</w:t>
            </w:r>
          </w:p>
          <w:p w14:paraId="5DE9DDF9">
            <w:pPr>
              <w:spacing w:before="26" w:line="226" w:lineRule="auto"/>
              <w:ind w:left="346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3"/>
                <w:sz w:val="19"/>
                <w:szCs w:val="19"/>
              </w:rPr>
              <w:t>指标</w:t>
            </w:r>
          </w:p>
          <w:p w14:paraId="65F4688D">
            <w:pPr>
              <w:spacing w:before="27" w:line="213" w:lineRule="auto"/>
              <w:ind w:left="115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3"/>
                <w:sz w:val="19"/>
                <w:szCs w:val="19"/>
              </w:rPr>
              <w:t>（10分）</w:t>
            </w:r>
          </w:p>
        </w:tc>
        <w:tc>
          <w:tcPr>
            <w:tcW w:w="955" w:type="dxa"/>
            <w:vMerge w:val="restart"/>
            <w:tcBorders>
              <w:top w:val="single" w:color="auto" w:sz="4" w:space="0"/>
              <w:bottom w:val="single" w:color="auto" w:sz="4" w:space="0"/>
            </w:tcBorders>
            <w:noWrap w:val="0"/>
            <w:vAlign w:val="top"/>
          </w:tcPr>
          <w:p w14:paraId="47B93DC4">
            <w:pPr>
              <w:spacing w:before="110" w:line="226" w:lineRule="auto"/>
              <w:ind w:left="123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7"/>
                <w:sz w:val="19"/>
                <w:szCs w:val="19"/>
              </w:rPr>
              <w:t>服务对象</w:t>
            </w:r>
          </w:p>
          <w:p w14:paraId="03B473F3">
            <w:pPr>
              <w:spacing w:before="7" w:line="226" w:lineRule="auto"/>
              <w:ind w:left="129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5"/>
                <w:sz w:val="19"/>
                <w:szCs w:val="19"/>
              </w:rPr>
              <w:t>满意度指</w:t>
            </w:r>
          </w:p>
          <w:p w14:paraId="381A534F">
            <w:pPr>
              <w:spacing w:before="7" w:line="226" w:lineRule="auto"/>
              <w:ind w:left="419" w:leftChars="0"/>
              <w:rPr>
                <w:rFonts w:hint="eastAsia" w:ascii="宋体" w:hAnsi="宋体" w:eastAsia="宋体" w:cs="宋体"/>
                <w:kern w:val="2"/>
                <w:sz w:val="19"/>
                <w:szCs w:val="19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pacing w:val="2"/>
                <w:sz w:val="19"/>
                <w:szCs w:val="19"/>
              </w:rPr>
              <w:t>标</w:t>
            </w:r>
          </w:p>
        </w:tc>
        <w:tc>
          <w:tcPr>
            <w:tcW w:w="1244" w:type="dxa"/>
            <w:noWrap w:val="0"/>
            <w:vAlign w:val="top"/>
          </w:tcPr>
          <w:p w14:paraId="431C4913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44" w:type="dxa"/>
            <w:noWrap w:val="0"/>
            <w:vAlign w:val="top"/>
          </w:tcPr>
          <w:p w14:paraId="20F459EC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top"/>
          </w:tcPr>
          <w:p w14:paraId="62984FC6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top"/>
          </w:tcPr>
          <w:p w14:paraId="1D0928A5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top"/>
          </w:tcPr>
          <w:p w14:paraId="043B56A8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422" w:type="dxa"/>
            <w:noWrap w:val="0"/>
            <w:vAlign w:val="top"/>
          </w:tcPr>
          <w:p w14:paraId="19D70084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 w14:paraId="0AFA53C5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34A74E45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single" w:color="auto" w:sz="4" w:space="0"/>
              <w:bottom w:val="single" w:color="auto" w:sz="4" w:space="0"/>
            </w:tcBorders>
            <w:noWrap w:val="0"/>
            <w:vAlign w:val="top"/>
          </w:tcPr>
          <w:p w14:paraId="54EF7F21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955" w:type="dxa"/>
            <w:vMerge w:val="continue"/>
            <w:tcBorders>
              <w:top w:val="single" w:color="auto" w:sz="4" w:space="0"/>
              <w:bottom w:val="single" w:color="auto" w:sz="4" w:space="0"/>
            </w:tcBorders>
            <w:noWrap w:val="0"/>
            <w:vAlign w:val="top"/>
          </w:tcPr>
          <w:p w14:paraId="002C7BFC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44" w:type="dxa"/>
            <w:noWrap w:val="0"/>
            <w:vAlign w:val="top"/>
          </w:tcPr>
          <w:p w14:paraId="30973B46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44" w:type="dxa"/>
            <w:noWrap w:val="0"/>
            <w:vAlign w:val="top"/>
          </w:tcPr>
          <w:p w14:paraId="4C01CA22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top"/>
          </w:tcPr>
          <w:p w14:paraId="19F69A58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top"/>
          </w:tcPr>
          <w:p w14:paraId="369ABFD9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top"/>
          </w:tcPr>
          <w:p w14:paraId="62ACCB47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422" w:type="dxa"/>
            <w:noWrap w:val="0"/>
            <w:vAlign w:val="top"/>
          </w:tcPr>
          <w:p w14:paraId="01FEF2A3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 w14:paraId="6F1D5C1A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2" w:hRule="atLeast"/>
        </w:trPr>
        <w:tc>
          <w:tcPr>
            <w:tcW w:w="1084" w:type="dxa"/>
            <w:vMerge w:val="continue"/>
            <w:tcBorders>
              <w:top w:val="nil"/>
            </w:tcBorders>
            <w:noWrap w:val="0"/>
            <w:textDirection w:val="tbRlV"/>
            <w:vAlign w:val="top"/>
          </w:tcPr>
          <w:p w14:paraId="03E1FE43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single" w:color="auto" w:sz="4" w:space="0"/>
              <w:bottom w:val="single" w:color="auto" w:sz="4" w:space="0"/>
            </w:tcBorders>
            <w:noWrap w:val="0"/>
            <w:vAlign w:val="top"/>
          </w:tcPr>
          <w:p w14:paraId="199148CB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955" w:type="dxa"/>
            <w:vMerge w:val="continue"/>
            <w:tcBorders>
              <w:top w:val="single" w:color="auto" w:sz="4" w:space="0"/>
              <w:bottom w:val="single" w:color="auto" w:sz="4" w:space="0"/>
            </w:tcBorders>
            <w:noWrap w:val="0"/>
            <w:vAlign w:val="top"/>
          </w:tcPr>
          <w:p w14:paraId="0FA0BAB4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44" w:type="dxa"/>
            <w:noWrap w:val="0"/>
            <w:vAlign w:val="top"/>
          </w:tcPr>
          <w:p w14:paraId="41E5BEDD">
            <w:pPr>
              <w:spacing w:before="204" w:line="60" w:lineRule="exact"/>
              <w:ind w:left="127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-2"/>
                <w:position w:val="1"/>
                <w:sz w:val="19"/>
                <w:szCs w:val="19"/>
              </w:rPr>
              <w:t>……</w:t>
            </w:r>
          </w:p>
        </w:tc>
        <w:tc>
          <w:tcPr>
            <w:tcW w:w="1244" w:type="dxa"/>
            <w:noWrap w:val="0"/>
            <w:vAlign w:val="top"/>
          </w:tcPr>
          <w:p w14:paraId="25895A0D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81" w:type="dxa"/>
            <w:noWrap w:val="0"/>
            <w:vAlign w:val="top"/>
          </w:tcPr>
          <w:p w14:paraId="4637B7C3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673" w:type="dxa"/>
            <w:noWrap w:val="0"/>
            <w:vAlign w:val="top"/>
          </w:tcPr>
          <w:p w14:paraId="6FABCA9C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873" w:type="dxa"/>
            <w:noWrap w:val="0"/>
            <w:vAlign w:val="top"/>
          </w:tcPr>
          <w:p w14:paraId="0BCA6161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422" w:type="dxa"/>
            <w:noWrap w:val="0"/>
            <w:vAlign w:val="top"/>
          </w:tcPr>
          <w:p w14:paraId="699C42B1">
            <w:pPr>
              <w:pStyle w:val="9"/>
              <w:rPr>
                <w:rFonts w:hint="eastAsia" w:ascii="宋体" w:hAnsi="宋体" w:eastAsia="宋体" w:cs="宋体"/>
              </w:rPr>
            </w:pPr>
          </w:p>
        </w:tc>
      </w:tr>
      <w:tr w14:paraId="5053919A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9" w:hRule="atLeast"/>
        </w:trPr>
        <w:tc>
          <w:tcPr>
            <w:tcW w:w="6887" w:type="dxa"/>
            <w:gridSpan w:val="6"/>
            <w:noWrap w:val="0"/>
            <w:vAlign w:val="top"/>
          </w:tcPr>
          <w:p w14:paraId="5E13B94E">
            <w:pPr>
              <w:spacing w:before="36" w:line="216" w:lineRule="auto"/>
              <w:ind w:left="3263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-1"/>
                <w:sz w:val="19"/>
                <w:szCs w:val="19"/>
              </w:rPr>
              <w:t>总分</w:t>
            </w:r>
          </w:p>
        </w:tc>
        <w:tc>
          <w:tcPr>
            <w:tcW w:w="673" w:type="dxa"/>
            <w:noWrap w:val="0"/>
            <w:vAlign w:val="top"/>
          </w:tcPr>
          <w:p w14:paraId="1B7B9383">
            <w:pPr>
              <w:spacing w:before="67" w:line="195" w:lineRule="auto"/>
              <w:ind w:left="208"/>
              <w:rPr>
                <w:rFonts w:hint="eastAsia" w:ascii="宋体" w:hAnsi="宋体" w:eastAsia="宋体" w:cs="宋体"/>
                <w:sz w:val="19"/>
                <w:szCs w:val="19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19"/>
                <w:szCs w:val="19"/>
                <w:lang w:val="en-US" w:eastAsia="zh-CN"/>
              </w:rPr>
              <w:t>/</w:t>
            </w:r>
          </w:p>
        </w:tc>
        <w:tc>
          <w:tcPr>
            <w:tcW w:w="873" w:type="dxa"/>
            <w:noWrap w:val="0"/>
            <w:vAlign w:val="top"/>
          </w:tcPr>
          <w:p w14:paraId="1A1FEDAA">
            <w:pPr>
              <w:pStyle w:val="9"/>
              <w:jc w:val="center"/>
              <w:rPr>
                <w:rFonts w:hint="eastAsia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/</w:t>
            </w:r>
          </w:p>
        </w:tc>
        <w:tc>
          <w:tcPr>
            <w:tcW w:w="1422" w:type="dxa"/>
            <w:noWrap w:val="0"/>
            <w:vAlign w:val="top"/>
          </w:tcPr>
          <w:p w14:paraId="098C83D9">
            <w:pPr>
              <w:pStyle w:val="9"/>
              <w:rPr>
                <w:rFonts w:hint="eastAsia" w:ascii="宋体" w:hAnsi="宋体" w:eastAsia="宋体" w:cs="宋体"/>
              </w:rPr>
            </w:pPr>
          </w:p>
        </w:tc>
      </w:tr>
    </w:tbl>
    <w:p w14:paraId="5B675635">
      <w:pPr>
        <w:pStyle w:val="2"/>
        <w:spacing w:before="232" w:line="228" w:lineRule="auto"/>
        <w:ind w:left="575"/>
        <w:rPr>
          <w:sz w:val="17"/>
          <w:szCs w:val="17"/>
        </w:rPr>
      </w:pPr>
      <w:r>
        <w:rPr>
          <w:rFonts w:hint="eastAsia" w:ascii="宋体" w:hAnsi="宋体" w:eastAsia="宋体" w:cs="宋体"/>
          <w:spacing w:val="3"/>
          <w:sz w:val="17"/>
          <w:szCs w:val="17"/>
        </w:rPr>
        <w:t>备注： 每个一级项目支出一张表。 如， 业务工作经</w:t>
      </w:r>
      <w:r>
        <w:rPr>
          <w:rFonts w:hint="eastAsia" w:ascii="宋体" w:hAnsi="宋体" w:eastAsia="宋体" w:cs="宋体"/>
          <w:spacing w:val="2"/>
          <w:sz w:val="17"/>
          <w:szCs w:val="17"/>
        </w:rPr>
        <w:t>费，运行维护经费，其他事业发展类资金</w:t>
      </w:r>
      <w:r>
        <w:rPr>
          <w:rFonts w:hint="eastAsia" w:ascii="宋体" w:hAnsi="宋体" w:eastAsia="宋体" w:cs="宋体"/>
          <w:spacing w:val="-52"/>
          <w:sz w:val="17"/>
          <w:szCs w:val="17"/>
        </w:rPr>
        <w:t xml:space="preserve"> </w:t>
      </w:r>
      <w:r>
        <w:rPr>
          <w:rFonts w:hint="eastAsia" w:ascii="宋体" w:hAnsi="宋体" w:eastAsia="宋体" w:cs="宋体"/>
          <w:spacing w:val="2"/>
          <w:sz w:val="17"/>
          <w:szCs w:val="17"/>
        </w:rPr>
        <w:t>…各一张表。</w:t>
      </w:r>
    </w:p>
    <w:p w14:paraId="66C229AE">
      <w:pPr>
        <w:spacing w:line="217" w:lineRule="auto"/>
        <w:rPr>
          <w:sz w:val="22"/>
          <w:szCs w:val="22"/>
        </w:rPr>
      </w:pPr>
    </w:p>
    <w:p w14:paraId="40BB010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jc w:val="left"/>
        <w:textAlignment w:val="auto"/>
        <w:rPr>
          <w:sz w:val="22"/>
          <w:szCs w:val="22"/>
        </w:rPr>
        <w:sectPr>
          <w:footerReference r:id="rId6" w:type="default"/>
          <w:pgSz w:w="11900" w:h="16833"/>
          <w:pgMar w:top="1430" w:right="1017" w:bottom="1445" w:left="1022" w:header="0" w:footer="1169" w:gutter="0"/>
          <w:pgNumType w:fmt="decimal"/>
          <w:cols w:space="720" w:num="1"/>
        </w:sectPr>
      </w:pPr>
      <w:r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</w:rPr>
        <w:t>单位负责人签字：</w:t>
      </w:r>
      <w:r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  <w:lang w:val="en-US" w:eastAsia="zh-CN"/>
        </w:rPr>
        <w:t xml:space="preserve">     </w:t>
      </w:r>
      <w:r>
        <w:rPr>
          <w:rFonts w:hint="eastAsia" w:ascii="宋体" w:hAnsi="宋体" w:cs="宋体"/>
          <w:color w:val="000000"/>
          <w:spacing w:val="0"/>
          <w:position w:val="0"/>
          <w:sz w:val="23"/>
          <w:szCs w:val="23"/>
          <w:lang w:val="en-US" w:eastAsia="zh-CN"/>
        </w:rPr>
        <w:t xml:space="preserve">       </w:t>
      </w:r>
      <w:r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  <w:lang w:val="en-US" w:eastAsia="zh-CN"/>
        </w:rPr>
        <w:t xml:space="preserve"> </w:t>
      </w:r>
      <w:r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</w:rPr>
        <w:t xml:space="preserve">填表人：       </w:t>
      </w:r>
      <w:r>
        <w:rPr>
          <w:rFonts w:hint="eastAsia" w:ascii="宋体" w:hAnsi="宋体" w:cs="宋体"/>
          <w:color w:val="000000"/>
          <w:spacing w:val="0"/>
          <w:position w:val="0"/>
          <w:sz w:val="23"/>
          <w:szCs w:val="23"/>
          <w:lang w:val="en-US" w:eastAsia="zh-CN"/>
        </w:rPr>
        <w:t xml:space="preserve">  </w:t>
      </w:r>
      <w:r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</w:rPr>
        <w:t xml:space="preserve"> 联系电话：       </w:t>
      </w:r>
      <w:r>
        <w:rPr>
          <w:rFonts w:hint="eastAsia" w:ascii="宋体" w:hAnsi="宋体" w:cs="宋体"/>
          <w:color w:val="000000"/>
          <w:spacing w:val="0"/>
          <w:position w:val="0"/>
          <w:sz w:val="23"/>
          <w:szCs w:val="23"/>
          <w:lang w:val="en-US" w:eastAsia="zh-CN"/>
        </w:rPr>
        <w:t xml:space="preserve">     </w:t>
      </w:r>
      <w:r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</w:rPr>
        <w:t>填报日期</w:t>
      </w:r>
      <w:r>
        <w:rPr>
          <w:rFonts w:hint="eastAsia" w:ascii="宋体" w:hAnsi="宋体" w:cs="宋体"/>
          <w:color w:val="000000"/>
          <w:spacing w:val="0"/>
          <w:position w:val="0"/>
          <w:sz w:val="23"/>
          <w:szCs w:val="23"/>
          <w:lang w:eastAsia="zh-CN"/>
        </w:rPr>
        <w:t>：</w:t>
      </w:r>
    </w:p>
    <w:p w14:paraId="0F02996F">
      <w:pPr>
        <w:spacing w:before="64" w:line="230" w:lineRule="auto"/>
        <w:rPr>
          <w:rFonts w:ascii="Times New Roman" w:hAnsi="Times New Roman" w:eastAsia="Times New Roman" w:cs="Times New Roman"/>
          <w:sz w:val="31"/>
          <w:szCs w:val="31"/>
        </w:rPr>
      </w:pPr>
      <w:r>
        <w:rPr>
          <w:rFonts w:ascii="黑体" w:hAnsi="黑体" w:eastAsia="黑体" w:cs="黑体"/>
          <w:spacing w:val="-4"/>
          <w:sz w:val="31"/>
          <w:szCs w:val="31"/>
        </w:rPr>
        <w:t>附件</w:t>
      </w:r>
      <w:r>
        <w:rPr>
          <w:rFonts w:ascii="黑体" w:hAnsi="黑体" w:eastAsia="黑体" w:cs="黑体"/>
          <w:spacing w:val="-58"/>
          <w:sz w:val="31"/>
          <w:szCs w:val="31"/>
        </w:rPr>
        <w:t xml:space="preserve"> </w:t>
      </w:r>
      <w:r>
        <w:rPr>
          <w:rFonts w:ascii="Times New Roman" w:hAnsi="Times New Roman" w:eastAsia="Times New Roman" w:cs="Times New Roman"/>
          <w:spacing w:val="-4"/>
          <w:sz w:val="31"/>
          <w:szCs w:val="31"/>
        </w:rPr>
        <w:t>5</w:t>
      </w:r>
    </w:p>
    <w:p w14:paraId="47A0194E">
      <w:pPr>
        <w:spacing w:line="250" w:lineRule="auto"/>
        <w:rPr>
          <w:rFonts w:ascii="Arial"/>
          <w:sz w:val="21"/>
        </w:rPr>
      </w:pPr>
    </w:p>
    <w:p w14:paraId="3722BA07">
      <w:pPr>
        <w:spacing w:line="250" w:lineRule="auto"/>
        <w:rPr>
          <w:rFonts w:ascii="Arial"/>
          <w:sz w:val="21"/>
        </w:rPr>
      </w:pPr>
    </w:p>
    <w:p w14:paraId="5B1013AB">
      <w:pPr>
        <w:spacing w:line="250" w:lineRule="auto"/>
        <w:rPr>
          <w:rFonts w:ascii="Arial"/>
          <w:sz w:val="21"/>
        </w:rPr>
      </w:pPr>
    </w:p>
    <w:p w14:paraId="7CD5A4DE">
      <w:pPr>
        <w:spacing w:line="250" w:lineRule="auto"/>
        <w:rPr>
          <w:rFonts w:ascii="Arial"/>
          <w:sz w:val="21"/>
        </w:rPr>
      </w:pPr>
    </w:p>
    <w:p w14:paraId="1A0AE210">
      <w:pPr>
        <w:spacing w:line="251" w:lineRule="auto"/>
        <w:rPr>
          <w:rFonts w:ascii="Arial"/>
          <w:sz w:val="21"/>
        </w:rPr>
      </w:pPr>
    </w:p>
    <w:p w14:paraId="10C3906B">
      <w:pPr>
        <w:spacing w:line="251" w:lineRule="auto"/>
        <w:rPr>
          <w:rFonts w:ascii="Arial"/>
          <w:sz w:val="21"/>
        </w:rPr>
      </w:pPr>
    </w:p>
    <w:p w14:paraId="730DC3E0">
      <w:pPr>
        <w:spacing w:line="251" w:lineRule="auto"/>
        <w:rPr>
          <w:rFonts w:ascii="Arial"/>
          <w:sz w:val="21"/>
        </w:rPr>
      </w:pPr>
    </w:p>
    <w:p w14:paraId="2CB656D2">
      <w:pPr>
        <w:spacing w:line="251" w:lineRule="auto"/>
        <w:rPr>
          <w:rFonts w:ascii="Arial"/>
          <w:sz w:val="21"/>
        </w:rPr>
      </w:pPr>
    </w:p>
    <w:p w14:paraId="03D80737">
      <w:pPr>
        <w:spacing w:line="251" w:lineRule="auto"/>
        <w:rPr>
          <w:rFonts w:ascii="Arial"/>
          <w:sz w:val="21"/>
        </w:rPr>
      </w:pPr>
    </w:p>
    <w:p w14:paraId="25F0587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0" w:firstLineChars="0"/>
        <w:jc w:val="center"/>
        <w:textAlignment w:val="auto"/>
        <w:rPr>
          <w:rFonts w:hint="eastAsia" w:ascii="方正小标宋简体" w:hAnsi="方正小标宋简体" w:eastAsia="方正小标宋简体" w:cs="方正小标宋简体"/>
          <w:b w:val="0"/>
          <w:bCs w:val="0"/>
          <w:color w:val="000000"/>
          <w:spacing w:val="2"/>
          <w:sz w:val="40"/>
          <w:szCs w:val="40"/>
          <w:lang w:eastAsia="zh-CN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/>
          <w:spacing w:val="2"/>
          <w:sz w:val="40"/>
          <w:szCs w:val="40"/>
          <w:lang w:eastAsia="zh-CN"/>
        </w:rPr>
        <w:t>2023年度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/>
          <w:spacing w:val="2"/>
          <w:sz w:val="40"/>
          <w:szCs w:val="40"/>
          <w:lang w:val="en-US" w:eastAsia="zh-CN"/>
        </w:rPr>
        <w:t>岳阳市岳阳楼区广场小学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/>
          <w:spacing w:val="2"/>
          <w:sz w:val="40"/>
          <w:szCs w:val="40"/>
          <w:lang w:eastAsia="zh-CN"/>
        </w:rPr>
        <w:t>单位整体支出</w:t>
      </w:r>
    </w:p>
    <w:p w14:paraId="7308E58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0" w:firstLineChars="0"/>
        <w:jc w:val="center"/>
        <w:textAlignment w:val="auto"/>
        <w:rPr>
          <w:rFonts w:hint="eastAsia" w:ascii="方正小标宋简体" w:hAnsi="方正小标宋简体" w:eastAsia="方正小标宋简体" w:cs="方正小标宋简体"/>
          <w:b w:val="0"/>
          <w:bCs w:val="0"/>
          <w:color w:val="000000"/>
          <w:spacing w:val="2"/>
          <w:sz w:val="40"/>
          <w:szCs w:val="40"/>
          <w:lang w:eastAsia="zh-CN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/>
          <w:spacing w:val="2"/>
          <w:sz w:val="40"/>
          <w:szCs w:val="40"/>
          <w:lang w:eastAsia="zh-CN"/>
        </w:rPr>
        <w:t>绩效自评报告</w:t>
      </w:r>
    </w:p>
    <w:p w14:paraId="18ADE90D">
      <w:pPr>
        <w:spacing w:line="243" w:lineRule="auto"/>
        <w:rPr>
          <w:rFonts w:ascii="Arial"/>
          <w:sz w:val="21"/>
        </w:rPr>
      </w:pPr>
    </w:p>
    <w:p w14:paraId="05017252">
      <w:pPr>
        <w:spacing w:line="243" w:lineRule="auto"/>
        <w:rPr>
          <w:rFonts w:ascii="Arial"/>
          <w:sz w:val="21"/>
        </w:rPr>
      </w:pPr>
    </w:p>
    <w:p w14:paraId="2C138701">
      <w:pPr>
        <w:spacing w:line="243" w:lineRule="auto"/>
        <w:rPr>
          <w:rFonts w:ascii="Arial"/>
          <w:sz w:val="21"/>
        </w:rPr>
      </w:pPr>
    </w:p>
    <w:p w14:paraId="5EF67569">
      <w:pPr>
        <w:spacing w:line="243" w:lineRule="auto"/>
        <w:rPr>
          <w:rFonts w:ascii="Arial"/>
          <w:sz w:val="21"/>
        </w:rPr>
      </w:pPr>
    </w:p>
    <w:p w14:paraId="012E6E4F">
      <w:pPr>
        <w:spacing w:line="243" w:lineRule="auto"/>
        <w:rPr>
          <w:rFonts w:ascii="Arial"/>
          <w:sz w:val="21"/>
        </w:rPr>
      </w:pPr>
    </w:p>
    <w:p w14:paraId="6AA50206">
      <w:pPr>
        <w:spacing w:line="243" w:lineRule="auto"/>
        <w:rPr>
          <w:rFonts w:ascii="Arial"/>
          <w:sz w:val="21"/>
        </w:rPr>
      </w:pPr>
    </w:p>
    <w:p w14:paraId="55354457">
      <w:pPr>
        <w:spacing w:line="243" w:lineRule="auto"/>
        <w:rPr>
          <w:rFonts w:ascii="Arial"/>
          <w:sz w:val="21"/>
        </w:rPr>
      </w:pPr>
    </w:p>
    <w:p w14:paraId="56AD0E1F">
      <w:pPr>
        <w:spacing w:line="243" w:lineRule="auto"/>
        <w:rPr>
          <w:rFonts w:ascii="Arial"/>
          <w:sz w:val="21"/>
        </w:rPr>
      </w:pPr>
    </w:p>
    <w:p w14:paraId="409DE130">
      <w:pPr>
        <w:spacing w:line="243" w:lineRule="auto"/>
        <w:rPr>
          <w:rFonts w:ascii="Arial"/>
          <w:sz w:val="21"/>
        </w:rPr>
      </w:pPr>
    </w:p>
    <w:p w14:paraId="7817DA8A">
      <w:pPr>
        <w:spacing w:line="243" w:lineRule="auto"/>
        <w:rPr>
          <w:rFonts w:ascii="Arial"/>
          <w:sz w:val="21"/>
        </w:rPr>
      </w:pPr>
    </w:p>
    <w:p w14:paraId="38E60F17">
      <w:pPr>
        <w:spacing w:line="243" w:lineRule="auto"/>
        <w:rPr>
          <w:rFonts w:ascii="Arial"/>
          <w:sz w:val="21"/>
        </w:rPr>
      </w:pPr>
    </w:p>
    <w:p w14:paraId="72D8C968">
      <w:pPr>
        <w:spacing w:line="243" w:lineRule="auto"/>
        <w:rPr>
          <w:rFonts w:ascii="Arial"/>
          <w:sz w:val="21"/>
        </w:rPr>
      </w:pPr>
    </w:p>
    <w:p w14:paraId="788C0E3D">
      <w:pPr>
        <w:spacing w:line="243" w:lineRule="auto"/>
        <w:rPr>
          <w:rFonts w:ascii="Arial"/>
          <w:sz w:val="21"/>
        </w:rPr>
      </w:pPr>
    </w:p>
    <w:p w14:paraId="029EEA90">
      <w:pPr>
        <w:spacing w:line="243" w:lineRule="auto"/>
        <w:rPr>
          <w:rFonts w:ascii="Arial"/>
          <w:sz w:val="21"/>
        </w:rPr>
      </w:pPr>
    </w:p>
    <w:p w14:paraId="78FFE5C5">
      <w:pPr>
        <w:spacing w:line="243" w:lineRule="auto"/>
        <w:rPr>
          <w:rFonts w:ascii="Arial"/>
          <w:sz w:val="21"/>
        </w:rPr>
      </w:pPr>
    </w:p>
    <w:p w14:paraId="598ED0A8">
      <w:pPr>
        <w:spacing w:line="243" w:lineRule="auto"/>
        <w:rPr>
          <w:rFonts w:ascii="Arial"/>
          <w:sz w:val="21"/>
        </w:rPr>
      </w:pPr>
    </w:p>
    <w:p w14:paraId="4698BF16">
      <w:pPr>
        <w:spacing w:line="243" w:lineRule="auto"/>
        <w:rPr>
          <w:rFonts w:ascii="Arial"/>
          <w:sz w:val="21"/>
        </w:rPr>
      </w:pPr>
    </w:p>
    <w:p w14:paraId="12C16185">
      <w:pPr>
        <w:spacing w:line="243" w:lineRule="auto"/>
        <w:rPr>
          <w:rFonts w:ascii="Arial"/>
          <w:sz w:val="21"/>
        </w:rPr>
      </w:pPr>
    </w:p>
    <w:p w14:paraId="6A9955ED">
      <w:pPr>
        <w:spacing w:line="243" w:lineRule="auto"/>
        <w:rPr>
          <w:rFonts w:ascii="Arial"/>
          <w:sz w:val="21"/>
        </w:rPr>
      </w:pPr>
    </w:p>
    <w:p w14:paraId="70845DF3">
      <w:pPr>
        <w:spacing w:line="243" w:lineRule="auto"/>
        <w:rPr>
          <w:rFonts w:ascii="Arial"/>
          <w:sz w:val="21"/>
        </w:rPr>
      </w:pPr>
    </w:p>
    <w:p w14:paraId="743E4E55">
      <w:pPr>
        <w:spacing w:line="243" w:lineRule="auto"/>
        <w:rPr>
          <w:rFonts w:ascii="Arial"/>
          <w:sz w:val="21"/>
        </w:rPr>
      </w:pPr>
    </w:p>
    <w:p w14:paraId="2A3ED96C">
      <w:pPr>
        <w:spacing w:line="243" w:lineRule="auto"/>
        <w:rPr>
          <w:rFonts w:ascii="Arial"/>
          <w:sz w:val="21"/>
        </w:rPr>
      </w:pPr>
    </w:p>
    <w:p w14:paraId="73C18E35">
      <w:pPr>
        <w:spacing w:line="243" w:lineRule="auto"/>
        <w:rPr>
          <w:rFonts w:ascii="Arial"/>
          <w:sz w:val="21"/>
        </w:rPr>
      </w:pPr>
    </w:p>
    <w:p w14:paraId="197C337E">
      <w:pPr>
        <w:spacing w:line="243" w:lineRule="auto"/>
        <w:rPr>
          <w:rFonts w:ascii="Arial"/>
          <w:sz w:val="21"/>
        </w:rPr>
      </w:pPr>
    </w:p>
    <w:p w14:paraId="2816EADA">
      <w:pPr>
        <w:spacing w:line="243" w:lineRule="auto"/>
        <w:rPr>
          <w:rFonts w:ascii="Arial"/>
          <w:sz w:val="21"/>
        </w:rPr>
      </w:pPr>
    </w:p>
    <w:p w14:paraId="1A89BA77">
      <w:pPr>
        <w:spacing w:line="244" w:lineRule="auto"/>
        <w:rPr>
          <w:rFonts w:ascii="Arial"/>
          <w:sz w:val="21"/>
        </w:rPr>
      </w:pPr>
    </w:p>
    <w:p w14:paraId="1451A705">
      <w:pPr>
        <w:spacing w:line="244" w:lineRule="auto"/>
        <w:rPr>
          <w:rFonts w:ascii="Arial"/>
          <w:sz w:val="21"/>
        </w:rPr>
      </w:pPr>
    </w:p>
    <w:p w14:paraId="4B86228E">
      <w:pPr>
        <w:pStyle w:val="2"/>
        <w:spacing w:before="100" w:line="221" w:lineRule="auto"/>
        <w:ind w:left="1902"/>
      </w:pPr>
      <w:r>
        <w:rPr>
          <w:spacing w:val="-10"/>
        </w:rPr>
        <w:t>部门（单位）名称</w:t>
      </w:r>
      <w:r>
        <w:rPr>
          <w:spacing w:val="4"/>
        </w:rPr>
        <w:t>：</w:t>
      </w:r>
      <w:r>
        <w:rPr>
          <w:spacing w:val="-118"/>
        </w:rPr>
        <w:t xml:space="preserve"> </w:t>
      </w:r>
      <w:r>
        <w:rPr>
          <w:spacing w:val="-75"/>
          <w:u w:val="single" w:color="auto"/>
        </w:rPr>
        <w:t xml:space="preserve"> </w:t>
      </w:r>
      <w:r>
        <w:rPr>
          <w:spacing w:val="4"/>
          <w:u w:val="single" w:color="auto"/>
        </w:rPr>
        <w:t>（</w:t>
      </w:r>
      <w:r>
        <w:rPr>
          <w:spacing w:val="-10"/>
          <w:u w:val="single" w:color="auto"/>
        </w:rPr>
        <w:t>盖章）</w:t>
      </w:r>
      <w:r>
        <w:rPr>
          <w:u w:val="single" w:color="auto"/>
        </w:rPr>
        <w:t xml:space="preserve">         </w:t>
      </w:r>
    </w:p>
    <w:p w14:paraId="0A4B510F">
      <w:pPr>
        <w:spacing w:before="228" w:line="222" w:lineRule="auto"/>
        <w:ind w:left="3179"/>
        <w:rPr>
          <w:rFonts w:ascii="楷体" w:hAnsi="楷体" w:eastAsia="楷体" w:cs="楷体"/>
          <w:sz w:val="31"/>
          <w:szCs w:val="31"/>
        </w:rPr>
      </w:pPr>
      <w:r>
        <w:rPr>
          <w:rFonts w:ascii="楷体" w:hAnsi="楷体" w:eastAsia="楷体" w:cs="楷体"/>
          <w:spacing w:val="-8"/>
          <w:sz w:val="31"/>
          <w:szCs w:val="31"/>
        </w:rPr>
        <w:t>年</w:t>
      </w:r>
      <w:r>
        <w:rPr>
          <w:rFonts w:hint="eastAsia" w:ascii="楷体" w:hAnsi="楷体" w:eastAsia="楷体" w:cs="楷体"/>
          <w:spacing w:val="-8"/>
          <w:sz w:val="31"/>
          <w:szCs w:val="31"/>
          <w:lang w:val="en-US" w:eastAsia="zh-CN"/>
        </w:rPr>
        <w:t xml:space="preserve"> </w:t>
      </w:r>
      <w:r>
        <w:rPr>
          <w:rFonts w:ascii="楷体" w:hAnsi="楷体" w:eastAsia="楷体" w:cs="楷体"/>
          <w:spacing w:val="21"/>
          <w:sz w:val="31"/>
          <w:szCs w:val="31"/>
        </w:rPr>
        <w:t xml:space="preserve">  </w:t>
      </w:r>
      <w:r>
        <w:rPr>
          <w:rFonts w:ascii="楷体" w:hAnsi="楷体" w:eastAsia="楷体" w:cs="楷体"/>
          <w:spacing w:val="-8"/>
          <w:sz w:val="31"/>
          <w:szCs w:val="31"/>
        </w:rPr>
        <w:t>月</w:t>
      </w:r>
      <w:r>
        <w:rPr>
          <w:rFonts w:ascii="楷体" w:hAnsi="楷体" w:eastAsia="楷体" w:cs="楷体"/>
          <w:spacing w:val="43"/>
          <w:sz w:val="31"/>
          <w:szCs w:val="31"/>
        </w:rPr>
        <w:t xml:space="preserve">  </w:t>
      </w:r>
      <w:r>
        <w:rPr>
          <w:rFonts w:ascii="楷体" w:hAnsi="楷体" w:eastAsia="楷体" w:cs="楷体"/>
          <w:spacing w:val="-8"/>
          <w:sz w:val="31"/>
          <w:szCs w:val="31"/>
        </w:rPr>
        <w:t>日</w:t>
      </w:r>
    </w:p>
    <w:p w14:paraId="61EE65F8">
      <w:pPr>
        <w:spacing w:line="335" w:lineRule="auto"/>
        <w:rPr>
          <w:rFonts w:ascii="Arial"/>
          <w:sz w:val="21"/>
        </w:rPr>
      </w:pPr>
    </w:p>
    <w:p w14:paraId="70ADBC77">
      <w:pPr>
        <w:pStyle w:val="2"/>
        <w:spacing w:before="102" w:line="224" w:lineRule="auto"/>
        <w:ind w:left="3216"/>
      </w:pPr>
      <w:r>
        <w:rPr>
          <w:spacing w:val="8"/>
        </w:rPr>
        <w:t>（此页为封面）</w:t>
      </w:r>
    </w:p>
    <w:p w14:paraId="3EAF61CA">
      <w:pPr>
        <w:spacing w:line="224" w:lineRule="auto"/>
        <w:sectPr>
          <w:footerReference r:id="rId7" w:type="default"/>
          <w:pgSz w:w="11900" w:h="16833"/>
          <w:pgMar w:top="1401" w:right="1583" w:bottom="1445" w:left="1618" w:header="0" w:footer="1170" w:gutter="0"/>
          <w:pgNumType w:fmt="decimal"/>
          <w:cols w:space="720" w:num="1"/>
        </w:sectPr>
      </w:pPr>
    </w:p>
    <w:p w14:paraId="49CF0D9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ind w:left="0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39"/>
          <w:szCs w:val="39"/>
        </w:rPr>
      </w:pPr>
      <w:r>
        <w:rPr>
          <w:rFonts w:hint="eastAsia" w:ascii="方正小标宋简体" w:hAnsi="方正小标宋简体" w:eastAsia="方正小标宋简体" w:cs="方正小标宋简体"/>
          <w:spacing w:val="6"/>
          <w:sz w:val="39"/>
          <w:szCs w:val="39"/>
        </w:rPr>
        <w:t>2023年度</w:t>
      </w:r>
      <w:r>
        <w:rPr>
          <w:rFonts w:hint="eastAsia" w:ascii="方正小标宋简体" w:hAnsi="方正小标宋简体" w:eastAsia="方正小标宋简体" w:cs="方正小标宋简体"/>
          <w:spacing w:val="6"/>
          <w:sz w:val="39"/>
          <w:szCs w:val="39"/>
          <w:lang w:val="en-US" w:eastAsia="zh-CN"/>
        </w:rPr>
        <w:t>岳阳市岳阳楼区广场小学</w:t>
      </w:r>
      <w:r>
        <w:rPr>
          <w:rFonts w:hint="eastAsia" w:ascii="方正小标宋简体" w:hAnsi="方正小标宋简体" w:eastAsia="方正小标宋简体" w:cs="方正小标宋简体"/>
          <w:spacing w:val="6"/>
          <w:sz w:val="39"/>
          <w:szCs w:val="39"/>
          <w:lang w:eastAsia="zh-CN"/>
        </w:rPr>
        <w:t>单位</w:t>
      </w:r>
      <w:r>
        <w:rPr>
          <w:rFonts w:hint="eastAsia" w:ascii="方正小标宋简体" w:hAnsi="方正小标宋简体" w:eastAsia="方正小标宋简体" w:cs="方正小标宋简体"/>
          <w:spacing w:val="6"/>
          <w:sz w:val="39"/>
          <w:szCs w:val="39"/>
        </w:rPr>
        <w:t>整体支出</w:t>
      </w:r>
      <w:r>
        <w:rPr>
          <w:rFonts w:hint="eastAsia" w:ascii="方正小标宋简体" w:hAnsi="方正小标宋简体" w:eastAsia="方正小标宋简体" w:cs="方正小标宋简体"/>
          <w:spacing w:val="7"/>
          <w:sz w:val="39"/>
          <w:szCs w:val="39"/>
        </w:rPr>
        <w:t>绩效自评报告</w:t>
      </w:r>
    </w:p>
    <w:p w14:paraId="508B6A28">
      <w:pPr>
        <w:spacing w:line="283" w:lineRule="auto"/>
        <w:rPr>
          <w:rFonts w:ascii="Arial"/>
          <w:sz w:val="21"/>
        </w:rPr>
      </w:pPr>
    </w:p>
    <w:p w14:paraId="3A3B22EF"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/>
        <w:textAlignment w:val="auto"/>
        <w:rPr>
          <w:rFonts w:ascii="黑体" w:hAnsi="黑体" w:eastAsia="黑体" w:cs="黑体"/>
          <w:spacing w:val="5"/>
          <w:sz w:val="31"/>
          <w:szCs w:val="31"/>
        </w:rPr>
      </w:pPr>
      <w:r>
        <w:rPr>
          <w:rFonts w:hint="eastAsia" w:ascii="黑体" w:hAnsi="黑体" w:eastAsia="黑体" w:cs="黑体"/>
          <w:spacing w:val="5"/>
          <w:sz w:val="31"/>
          <w:szCs w:val="31"/>
          <w:lang w:eastAsia="zh-CN"/>
        </w:rPr>
        <w:t>单位</w:t>
      </w:r>
      <w:r>
        <w:rPr>
          <w:rFonts w:ascii="黑体" w:hAnsi="黑体" w:eastAsia="黑体" w:cs="黑体"/>
          <w:spacing w:val="5"/>
          <w:sz w:val="31"/>
          <w:szCs w:val="31"/>
        </w:rPr>
        <w:t>基本情况</w:t>
      </w:r>
    </w:p>
    <w:p w14:paraId="24896F12">
      <w:pPr>
        <w:widowControl/>
        <w:spacing w:before="0" w:beforeAutospacing="0" w:after="0" w:afterAutospacing="0" w:line="480" w:lineRule="auto"/>
        <w:jc w:val="both"/>
        <w:rPr>
          <w:rFonts w:ascii="仿宋" w:hAnsi="仿宋" w:eastAsia="仿宋" w:cs="仿宋"/>
          <w:bCs/>
          <w:kern w:val="2"/>
          <w:sz w:val="30"/>
          <w:szCs w:val="30"/>
          <w:lang w:val="en-US" w:eastAsia="zh-CN" w:bidi="ar-SA"/>
        </w:rPr>
      </w:pPr>
      <w:r>
        <w:rPr>
          <w:rFonts w:hint="eastAsia" w:ascii="仿宋" w:hAnsi="仿宋" w:eastAsia="仿宋" w:cs="仿宋"/>
          <w:bCs/>
          <w:kern w:val="2"/>
          <w:sz w:val="30"/>
          <w:szCs w:val="30"/>
          <w:lang w:val="en-US" w:eastAsia="zh-CN" w:bidi="ar-SA"/>
        </w:rPr>
        <w:t>（一）职能职责</w:t>
      </w:r>
    </w:p>
    <w:p w14:paraId="207301A6">
      <w:pPr>
        <w:widowControl/>
        <w:spacing w:before="0" w:beforeAutospacing="0" w:after="0" w:afterAutospacing="0" w:line="480" w:lineRule="auto"/>
        <w:jc w:val="both"/>
        <w:rPr>
          <w:rFonts w:hint="eastAsia" w:ascii="仿宋" w:hAnsi="仿宋" w:eastAsia="仿宋" w:cs="仿宋"/>
          <w:bCs/>
          <w:kern w:val="2"/>
          <w:sz w:val="30"/>
          <w:szCs w:val="30"/>
          <w:lang w:val="en-US" w:eastAsia="zh-CN" w:bidi="ar-SA"/>
        </w:rPr>
      </w:pPr>
      <w:r>
        <w:rPr>
          <w:rFonts w:hint="eastAsia" w:ascii="仿宋" w:hAnsi="仿宋" w:eastAsia="仿宋" w:cs="仿宋"/>
          <w:bCs/>
          <w:kern w:val="2"/>
          <w:sz w:val="30"/>
          <w:szCs w:val="30"/>
          <w:lang w:val="en-US" w:eastAsia="zh-CN" w:bidi="ar-SA"/>
        </w:rPr>
        <w:t>　　1、宣传贯彻执行党和国家的教育方针、政策、法律法规等，坚持依法治教、依法治学，贯彻执行岳阳楼区教育局的行政规章制度。</w:t>
      </w:r>
    </w:p>
    <w:p w14:paraId="4C0809D7">
      <w:pPr>
        <w:widowControl/>
        <w:spacing w:before="0" w:beforeAutospacing="0" w:after="0" w:afterAutospacing="0" w:line="480" w:lineRule="auto"/>
        <w:jc w:val="both"/>
        <w:rPr>
          <w:rFonts w:hint="eastAsia" w:ascii="仿宋" w:hAnsi="仿宋" w:eastAsia="仿宋" w:cs="仿宋"/>
          <w:bCs/>
          <w:kern w:val="2"/>
          <w:sz w:val="30"/>
          <w:szCs w:val="30"/>
          <w:lang w:val="en-US" w:eastAsia="zh-CN" w:bidi="ar-SA"/>
        </w:rPr>
      </w:pPr>
      <w:r>
        <w:rPr>
          <w:rFonts w:hint="eastAsia" w:ascii="仿宋" w:hAnsi="仿宋" w:eastAsia="仿宋" w:cs="仿宋"/>
          <w:bCs/>
          <w:kern w:val="2"/>
          <w:sz w:val="30"/>
          <w:szCs w:val="30"/>
          <w:lang w:val="en-US" w:eastAsia="zh-CN" w:bidi="ar-SA"/>
        </w:rPr>
        <w:t>　　2、维护学校的教学秩序，为学生创造良好的学习环境。</w:t>
      </w:r>
    </w:p>
    <w:p w14:paraId="4E9E199C">
      <w:pPr>
        <w:widowControl/>
        <w:spacing w:before="0" w:beforeAutospacing="0" w:after="0" w:afterAutospacing="0" w:line="480" w:lineRule="auto"/>
        <w:jc w:val="both"/>
        <w:rPr>
          <w:rFonts w:hint="eastAsia" w:ascii="仿宋" w:hAnsi="仿宋" w:eastAsia="仿宋" w:cs="仿宋"/>
          <w:bCs/>
          <w:kern w:val="2"/>
          <w:sz w:val="30"/>
          <w:szCs w:val="30"/>
          <w:lang w:val="en-US" w:eastAsia="zh-CN" w:bidi="ar-SA"/>
        </w:rPr>
      </w:pPr>
      <w:r>
        <w:rPr>
          <w:rFonts w:hint="eastAsia" w:ascii="仿宋" w:hAnsi="仿宋" w:eastAsia="仿宋" w:cs="仿宋"/>
          <w:bCs/>
          <w:kern w:val="2"/>
          <w:sz w:val="30"/>
          <w:szCs w:val="30"/>
          <w:lang w:val="en-US" w:eastAsia="zh-CN" w:bidi="ar-SA"/>
        </w:rPr>
        <w:t>　　3、积极稳妥地推进教育改革，按教育规律办事，不断提高教育质量。</w:t>
      </w:r>
    </w:p>
    <w:p w14:paraId="51C94AA6">
      <w:pPr>
        <w:widowControl/>
        <w:spacing w:before="0" w:beforeAutospacing="0" w:after="0" w:afterAutospacing="0" w:line="480" w:lineRule="auto"/>
        <w:jc w:val="both"/>
        <w:rPr>
          <w:rFonts w:hint="eastAsia" w:ascii="仿宋" w:hAnsi="仿宋" w:eastAsia="仿宋" w:cs="仿宋"/>
          <w:bCs/>
          <w:kern w:val="2"/>
          <w:sz w:val="30"/>
          <w:szCs w:val="30"/>
          <w:lang w:val="en-US" w:eastAsia="zh-CN" w:bidi="ar-SA"/>
        </w:rPr>
      </w:pPr>
      <w:r>
        <w:rPr>
          <w:rFonts w:hint="eastAsia" w:ascii="仿宋" w:hAnsi="仿宋" w:eastAsia="仿宋" w:cs="仿宋"/>
          <w:bCs/>
          <w:kern w:val="2"/>
          <w:sz w:val="30"/>
          <w:szCs w:val="30"/>
          <w:lang w:val="en-US" w:eastAsia="zh-CN" w:bidi="ar-SA"/>
        </w:rPr>
        <w:t>　　4、根据学校规模，设置学校管理机构，建立健全各项规章制度和岗位责任制。</w:t>
      </w:r>
    </w:p>
    <w:p w14:paraId="1E50D344">
      <w:pPr>
        <w:widowControl/>
        <w:spacing w:before="0" w:beforeAutospacing="0" w:after="0" w:afterAutospacing="0" w:line="480" w:lineRule="auto"/>
        <w:jc w:val="both"/>
        <w:rPr>
          <w:rFonts w:hint="eastAsia" w:ascii="仿宋" w:hAnsi="仿宋" w:eastAsia="仿宋" w:cs="仿宋"/>
          <w:bCs/>
          <w:kern w:val="2"/>
          <w:sz w:val="30"/>
          <w:szCs w:val="30"/>
          <w:lang w:val="en-US" w:eastAsia="zh-CN" w:bidi="ar-SA"/>
        </w:rPr>
      </w:pPr>
      <w:r>
        <w:rPr>
          <w:rFonts w:hint="eastAsia" w:ascii="仿宋" w:hAnsi="仿宋" w:eastAsia="仿宋" w:cs="仿宋"/>
          <w:bCs/>
          <w:kern w:val="2"/>
          <w:sz w:val="30"/>
          <w:szCs w:val="30"/>
          <w:lang w:val="en-US" w:eastAsia="zh-CN" w:bidi="ar-SA"/>
        </w:rPr>
        <w:t>　　5、坚持教书育人，服务育人，环境育人方针，加强对学生的思想品德教育，使学生的德智体全面发展。</w:t>
      </w:r>
    </w:p>
    <w:p w14:paraId="39310018">
      <w:pPr>
        <w:widowControl/>
        <w:spacing w:before="0" w:beforeAutospacing="0" w:after="0" w:afterAutospacing="0" w:line="480" w:lineRule="auto"/>
        <w:jc w:val="both"/>
        <w:rPr>
          <w:rFonts w:hint="eastAsia" w:ascii="仿宋" w:hAnsi="仿宋" w:eastAsia="仿宋" w:cs="仿宋"/>
          <w:bCs/>
          <w:kern w:val="2"/>
          <w:sz w:val="30"/>
          <w:szCs w:val="30"/>
          <w:lang w:val="en-US" w:eastAsia="zh-CN" w:bidi="ar-SA"/>
        </w:rPr>
      </w:pPr>
      <w:r>
        <w:rPr>
          <w:rFonts w:hint="eastAsia" w:ascii="仿宋" w:hAnsi="仿宋" w:eastAsia="仿宋" w:cs="仿宋"/>
          <w:bCs/>
          <w:kern w:val="2"/>
          <w:sz w:val="30"/>
          <w:szCs w:val="30"/>
          <w:lang w:val="en-US" w:eastAsia="zh-CN" w:bidi="ar-SA"/>
        </w:rPr>
        <w:t>　　6、抓好教师队伍建设，使每个教师都热心于教育事业。</w:t>
      </w:r>
    </w:p>
    <w:p w14:paraId="6F7AC607">
      <w:pPr>
        <w:widowControl/>
        <w:spacing w:before="0" w:beforeAutospacing="0" w:after="0" w:afterAutospacing="0" w:line="480" w:lineRule="auto"/>
        <w:jc w:val="both"/>
        <w:rPr>
          <w:rFonts w:hint="eastAsia" w:ascii="仿宋" w:hAnsi="仿宋" w:eastAsia="仿宋" w:cs="仿宋"/>
          <w:bCs/>
          <w:kern w:val="2"/>
          <w:sz w:val="30"/>
          <w:szCs w:val="30"/>
          <w:lang w:val="en-US" w:eastAsia="zh-CN" w:bidi="ar-SA"/>
        </w:rPr>
      </w:pPr>
      <w:r>
        <w:rPr>
          <w:rFonts w:hint="eastAsia" w:ascii="仿宋" w:hAnsi="仿宋" w:eastAsia="仿宋" w:cs="仿宋"/>
          <w:bCs/>
          <w:kern w:val="2"/>
          <w:sz w:val="30"/>
          <w:szCs w:val="30"/>
          <w:lang w:val="en-US" w:eastAsia="zh-CN" w:bidi="ar-SA"/>
        </w:rPr>
        <w:t>　　7、做好安全防范，保证学生的人身安全。</w:t>
      </w:r>
    </w:p>
    <w:p w14:paraId="10D03DB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0" w:firstLineChars="0"/>
        <w:jc w:val="left"/>
        <w:textAlignment w:val="auto"/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（二）机构设置</w:t>
      </w:r>
    </w:p>
    <w:p w14:paraId="0A5543AE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="0" w:leftChars="0" w:firstLine="600" w:firstLineChars="20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30"/>
          <w:szCs w:val="30"/>
          <w:highlight w:val="none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本单位内设机构包括：校务办、教研室、德育办、后勤保卫办。根据编办核定，</w:t>
      </w:r>
      <w:r>
        <w:rPr>
          <w:rFonts w:hint="eastAsia" w:ascii="仿宋" w:hAnsi="仿宋" w:eastAsia="仿宋" w:cs="仿宋"/>
          <w:bCs/>
          <w:kern w:val="2"/>
          <w:sz w:val="30"/>
          <w:szCs w:val="30"/>
          <w:highlight w:val="none"/>
        </w:rPr>
        <w:t>我校共有教职工</w:t>
      </w:r>
      <w:r>
        <w:rPr>
          <w:rFonts w:hint="eastAsia" w:ascii="仿宋" w:hAnsi="仿宋" w:eastAsia="仿宋" w:cs="仿宋"/>
          <w:bCs/>
          <w:kern w:val="2"/>
          <w:sz w:val="30"/>
          <w:szCs w:val="30"/>
          <w:highlight w:val="none"/>
          <w:lang w:val="en-US" w:eastAsia="zh-CN"/>
        </w:rPr>
        <w:t>78</w:t>
      </w:r>
      <w:r>
        <w:rPr>
          <w:rFonts w:hint="eastAsia" w:ascii="仿宋" w:hAnsi="仿宋" w:eastAsia="仿宋" w:cs="仿宋"/>
          <w:bCs/>
          <w:kern w:val="2"/>
          <w:sz w:val="30"/>
          <w:szCs w:val="30"/>
          <w:highlight w:val="none"/>
        </w:rPr>
        <w:t>人，其中：在职编制</w:t>
      </w:r>
      <w:r>
        <w:rPr>
          <w:rFonts w:hint="eastAsia" w:ascii="仿宋" w:hAnsi="仿宋" w:eastAsia="仿宋" w:cs="仿宋"/>
          <w:bCs/>
          <w:kern w:val="2"/>
          <w:sz w:val="30"/>
          <w:szCs w:val="30"/>
          <w:highlight w:val="none"/>
          <w:lang w:val="en-US" w:eastAsia="zh-CN"/>
        </w:rPr>
        <w:t>26</w:t>
      </w:r>
      <w:r>
        <w:rPr>
          <w:rFonts w:hint="eastAsia" w:ascii="仿宋" w:hAnsi="仿宋" w:eastAsia="仿宋" w:cs="仿宋"/>
          <w:bCs/>
          <w:kern w:val="2"/>
          <w:sz w:val="30"/>
          <w:szCs w:val="30"/>
          <w:highlight w:val="none"/>
        </w:rPr>
        <w:t>人；离退休</w:t>
      </w:r>
      <w:r>
        <w:rPr>
          <w:rFonts w:hint="eastAsia" w:ascii="仿宋" w:hAnsi="仿宋" w:eastAsia="仿宋" w:cs="仿宋"/>
          <w:bCs/>
          <w:kern w:val="2"/>
          <w:sz w:val="30"/>
          <w:szCs w:val="30"/>
          <w:highlight w:val="none"/>
          <w:lang w:val="en-US" w:eastAsia="zh-CN"/>
        </w:rPr>
        <w:t>52</w:t>
      </w:r>
      <w:r>
        <w:rPr>
          <w:rFonts w:hint="eastAsia" w:ascii="仿宋" w:hAnsi="仿宋" w:eastAsia="仿宋" w:cs="仿宋"/>
          <w:bCs/>
          <w:kern w:val="2"/>
          <w:sz w:val="30"/>
          <w:szCs w:val="30"/>
          <w:highlight w:val="none"/>
        </w:rPr>
        <w:t>人。</w:t>
      </w:r>
    </w:p>
    <w:p w14:paraId="427BC67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/>
        <w:textAlignment w:val="auto"/>
        <w:rPr>
          <w:rFonts w:ascii="黑体" w:hAnsi="黑体" w:eastAsia="黑体" w:cs="黑体"/>
          <w:sz w:val="31"/>
          <w:szCs w:val="31"/>
        </w:rPr>
      </w:pPr>
      <w:r>
        <w:rPr>
          <w:rFonts w:ascii="黑体" w:hAnsi="黑体" w:eastAsia="黑体" w:cs="黑体"/>
          <w:spacing w:val="-2"/>
          <w:sz w:val="31"/>
          <w:szCs w:val="31"/>
        </w:rPr>
        <w:t>二、</w:t>
      </w:r>
      <w:r>
        <w:rPr>
          <w:rFonts w:ascii="黑体" w:hAnsi="黑体" w:eastAsia="黑体" w:cs="黑体"/>
          <w:spacing w:val="-31"/>
          <w:sz w:val="31"/>
          <w:szCs w:val="31"/>
        </w:rPr>
        <w:t xml:space="preserve"> </w:t>
      </w:r>
      <w:r>
        <w:rPr>
          <w:rFonts w:ascii="黑体" w:hAnsi="黑体" w:eastAsia="黑体" w:cs="黑体"/>
          <w:spacing w:val="-2"/>
          <w:sz w:val="31"/>
          <w:szCs w:val="31"/>
        </w:rPr>
        <w:t>一般公共预算支出情况</w:t>
      </w:r>
    </w:p>
    <w:p w14:paraId="6CCD650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/>
        <w:textAlignment w:val="auto"/>
        <w:rPr>
          <w:rFonts w:ascii="楷体" w:hAnsi="楷体" w:eastAsia="楷体" w:cs="楷体"/>
          <w:spacing w:val="9"/>
          <w:position w:val="21"/>
          <w:sz w:val="31"/>
          <w:szCs w:val="31"/>
        </w:rPr>
      </w:pPr>
      <w:r>
        <w:rPr>
          <w:rFonts w:ascii="楷体" w:hAnsi="楷体" w:eastAsia="楷体" w:cs="楷体"/>
          <w:spacing w:val="9"/>
          <w:position w:val="21"/>
          <w:sz w:val="31"/>
          <w:szCs w:val="31"/>
        </w:rPr>
        <w:t>（一）基本支出情况</w:t>
      </w:r>
    </w:p>
    <w:p w14:paraId="04B96F79">
      <w:pPr>
        <w:spacing w:line="560" w:lineRule="exact"/>
        <w:ind w:firstLine="600" w:firstLineChars="200"/>
        <w:rPr>
          <w:rFonts w:hint="eastAsia" w:ascii="仿宋" w:hAnsi="仿宋" w:eastAsia="仿宋" w:cs="仿宋"/>
          <w:bCs/>
          <w:sz w:val="30"/>
          <w:szCs w:val="30"/>
          <w:lang w:eastAsia="zh-CN"/>
        </w:rPr>
      </w:pPr>
      <w:r>
        <w:rPr>
          <w:rFonts w:hint="eastAsia" w:ascii="仿宋" w:hAnsi="仿宋" w:eastAsia="仿宋" w:cs="仿宋"/>
          <w:bCs/>
          <w:sz w:val="30"/>
          <w:szCs w:val="30"/>
        </w:rPr>
        <w:t>一般公共预算基本支出202</w:t>
      </w: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3</w:t>
      </w:r>
      <w:r>
        <w:rPr>
          <w:rFonts w:hint="eastAsia" w:ascii="仿宋" w:hAnsi="仿宋" w:eastAsia="仿宋" w:cs="仿宋"/>
          <w:bCs/>
          <w:sz w:val="30"/>
          <w:szCs w:val="30"/>
        </w:rPr>
        <w:t>年度总支出</w:t>
      </w: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434.03</w:t>
      </w:r>
      <w:r>
        <w:rPr>
          <w:rFonts w:hint="eastAsia" w:ascii="仿宋" w:hAnsi="仿宋" w:eastAsia="仿宋" w:cs="仿宋"/>
          <w:bCs/>
          <w:sz w:val="30"/>
          <w:szCs w:val="30"/>
        </w:rPr>
        <w:t>万元，其中</w:t>
      </w:r>
      <w:r>
        <w:rPr>
          <w:rFonts w:hint="eastAsia" w:ascii="仿宋" w:hAnsi="仿宋" w:eastAsia="仿宋" w:cs="仿宋"/>
          <w:bCs/>
          <w:sz w:val="30"/>
          <w:szCs w:val="30"/>
          <w:lang w:eastAsia="zh-CN"/>
        </w:rPr>
        <w:t>：</w:t>
      </w:r>
    </w:p>
    <w:p w14:paraId="59F2D087">
      <w:pPr>
        <w:spacing w:line="560" w:lineRule="exact"/>
        <w:ind w:firstLine="600" w:firstLineChars="200"/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bCs/>
          <w:sz w:val="30"/>
          <w:szCs w:val="30"/>
        </w:rPr>
        <w:t>人员经费</w:t>
      </w: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416.07万元：包括</w:t>
      </w:r>
      <w:r>
        <w:rPr>
          <w:rFonts w:hint="eastAsia" w:ascii="仿宋" w:hAnsi="仿宋" w:eastAsia="仿宋" w:cs="仿宋"/>
          <w:bCs/>
          <w:sz w:val="30"/>
          <w:szCs w:val="30"/>
        </w:rPr>
        <w:t>基本工资</w:t>
      </w: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90.08</w:t>
      </w:r>
      <w:r>
        <w:rPr>
          <w:rFonts w:hint="eastAsia" w:ascii="仿宋" w:hAnsi="仿宋" w:eastAsia="仿宋" w:cs="仿宋"/>
          <w:bCs/>
          <w:sz w:val="30"/>
          <w:szCs w:val="30"/>
          <w:highlight w:val="none"/>
        </w:rPr>
        <w:t>万</w:t>
      </w:r>
      <w:r>
        <w:rPr>
          <w:rFonts w:hint="eastAsia" w:ascii="仿宋" w:hAnsi="仿宋" w:eastAsia="仿宋" w:cs="仿宋"/>
          <w:bCs/>
          <w:sz w:val="30"/>
          <w:szCs w:val="30"/>
        </w:rPr>
        <w:t>元；津贴补贴</w:t>
      </w: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0.69万元；奖金40.05万元</w:t>
      </w:r>
      <w:r>
        <w:rPr>
          <w:rFonts w:hint="eastAsia" w:ascii="仿宋" w:hAnsi="仿宋" w:eastAsia="仿宋" w:cs="仿宋"/>
          <w:bCs/>
          <w:sz w:val="30"/>
          <w:szCs w:val="30"/>
        </w:rPr>
        <w:t>；伙食补助费</w:t>
      </w: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4.82万元；绩效工资63.82万元；</w:t>
      </w:r>
      <w:r>
        <w:rPr>
          <w:rFonts w:hint="eastAsia" w:ascii="仿宋" w:hAnsi="仿宋" w:eastAsia="仿宋" w:cs="仿宋"/>
          <w:bCs/>
          <w:sz w:val="30"/>
          <w:szCs w:val="30"/>
        </w:rPr>
        <w:t>机关事业单位基本养老保险缴费</w:t>
      </w: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27.86万元；职工基本医疗保险缴费11.36万元；其他社会保障缴费2.46万元；住房公积金21.09万元；其他工资福利支出5.41</w:t>
      </w:r>
      <w:r>
        <w:rPr>
          <w:rFonts w:hint="eastAsia" w:ascii="仿宋" w:hAnsi="仿宋" w:eastAsia="仿宋" w:cs="仿宋"/>
          <w:bCs/>
          <w:sz w:val="30"/>
          <w:szCs w:val="30"/>
        </w:rPr>
        <w:t>万元</w:t>
      </w:r>
      <w:r>
        <w:rPr>
          <w:rFonts w:hint="eastAsia" w:ascii="仿宋" w:hAnsi="仿宋" w:eastAsia="仿宋" w:cs="仿宋"/>
          <w:bCs/>
          <w:sz w:val="30"/>
          <w:szCs w:val="30"/>
          <w:lang w:eastAsia="zh-CN"/>
        </w:rPr>
        <w:t>；</w:t>
      </w: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 xml:space="preserve">退休费7.44万元；抚恤金7.32万元；生活补助131.16万元；奖励金2.11万元；其他对个人和家庭的补助0.4万元。 </w:t>
      </w:r>
    </w:p>
    <w:p w14:paraId="5CC55CE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firstLine="600" w:firstLineChars="200"/>
        <w:textAlignment w:val="auto"/>
        <w:rPr>
          <w:rFonts w:ascii="楷体" w:hAnsi="楷体" w:eastAsia="楷体" w:cs="楷体"/>
          <w:spacing w:val="9"/>
          <w:position w:val="21"/>
          <w:sz w:val="30"/>
          <w:szCs w:val="30"/>
        </w:rPr>
      </w:pPr>
      <w:r>
        <w:rPr>
          <w:rFonts w:hint="eastAsia" w:ascii="仿宋" w:hAnsi="仿宋" w:eastAsia="仿宋" w:cs="仿宋"/>
          <w:b w:val="0"/>
          <w:bCs/>
          <w:sz w:val="30"/>
          <w:szCs w:val="30"/>
        </w:rPr>
        <w:t>公用经费</w:t>
      </w:r>
      <w:r>
        <w:rPr>
          <w:rFonts w:hint="eastAsia" w:ascii="仿宋" w:hAnsi="仿宋" w:eastAsia="仿宋" w:cs="仿宋"/>
          <w:b w:val="0"/>
          <w:bCs/>
          <w:sz w:val="30"/>
          <w:szCs w:val="30"/>
          <w:lang w:val="en-US" w:eastAsia="zh-CN"/>
        </w:rPr>
        <w:t>17.96</w:t>
      </w:r>
      <w:r>
        <w:rPr>
          <w:rFonts w:hint="eastAsia" w:ascii="仿宋" w:hAnsi="仿宋" w:eastAsia="仿宋" w:cs="仿宋"/>
          <w:b w:val="0"/>
          <w:bCs/>
          <w:sz w:val="30"/>
          <w:szCs w:val="30"/>
        </w:rPr>
        <w:t>万元</w:t>
      </w:r>
      <w:r>
        <w:rPr>
          <w:rFonts w:hint="eastAsia" w:ascii="仿宋" w:hAnsi="仿宋" w:eastAsia="仿宋" w:cs="仿宋"/>
          <w:b w:val="0"/>
          <w:bCs/>
          <w:sz w:val="30"/>
          <w:szCs w:val="30"/>
          <w:lang w:eastAsia="zh-CN"/>
        </w:rPr>
        <w:t>：</w:t>
      </w: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包括</w:t>
      </w:r>
      <w:r>
        <w:rPr>
          <w:rFonts w:hint="eastAsia" w:ascii="仿宋" w:hAnsi="仿宋" w:eastAsia="仿宋" w:cs="仿宋"/>
          <w:bCs/>
          <w:sz w:val="30"/>
          <w:szCs w:val="30"/>
        </w:rPr>
        <w:t>办公费</w:t>
      </w: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2.28</w:t>
      </w:r>
      <w:r>
        <w:rPr>
          <w:rFonts w:hint="eastAsia" w:ascii="仿宋" w:hAnsi="仿宋" w:eastAsia="仿宋" w:cs="仿宋"/>
          <w:bCs/>
          <w:sz w:val="30"/>
          <w:szCs w:val="30"/>
        </w:rPr>
        <w:t>万元；</w:t>
      </w: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印刷费0.87万元；</w:t>
      </w:r>
      <w:r>
        <w:rPr>
          <w:rFonts w:hint="eastAsia" w:ascii="仿宋" w:hAnsi="仿宋" w:eastAsia="仿宋" w:cs="仿宋"/>
          <w:bCs/>
          <w:sz w:val="30"/>
          <w:szCs w:val="30"/>
        </w:rPr>
        <w:t>水费</w:t>
      </w: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1.61</w:t>
      </w:r>
      <w:r>
        <w:rPr>
          <w:rFonts w:hint="eastAsia" w:ascii="仿宋" w:hAnsi="仿宋" w:eastAsia="仿宋" w:cs="仿宋"/>
          <w:bCs/>
          <w:sz w:val="30"/>
          <w:szCs w:val="30"/>
        </w:rPr>
        <w:t>万元；电费</w:t>
      </w: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1.66</w:t>
      </w:r>
      <w:r>
        <w:rPr>
          <w:rFonts w:hint="eastAsia" w:ascii="仿宋" w:hAnsi="仿宋" w:eastAsia="仿宋" w:cs="仿宋"/>
          <w:bCs/>
          <w:sz w:val="30"/>
          <w:szCs w:val="30"/>
        </w:rPr>
        <w:t>万元；维修</w:t>
      </w:r>
      <w:r>
        <w:rPr>
          <w:rFonts w:hint="eastAsia" w:ascii="仿宋" w:hAnsi="仿宋" w:eastAsia="仿宋" w:cs="仿宋"/>
          <w:bCs/>
          <w:sz w:val="30"/>
          <w:szCs w:val="30"/>
          <w:lang w:eastAsia="zh-CN"/>
        </w:rPr>
        <w:t>（</w:t>
      </w: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护）</w:t>
      </w:r>
      <w:r>
        <w:rPr>
          <w:rFonts w:hint="eastAsia" w:ascii="仿宋" w:hAnsi="仿宋" w:eastAsia="仿宋" w:cs="仿宋"/>
          <w:bCs/>
          <w:sz w:val="30"/>
          <w:szCs w:val="30"/>
        </w:rPr>
        <w:t>费</w:t>
      </w: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5.00</w:t>
      </w:r>
      <w:r>
        <w:rPr>
          <w:rFonts w:hint="eastAsia" w:ascii="仿宋" w:hAnsi="仿宋" w:eastAsia="仿宋" w:cs="仿宋"/>
          <w:bCs/>
          <w:sz w:val="30"/>
          <w:szCs w:val="30"/>
        </w:rPr>
        <w:t>万元；</w:t>
      </w: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会议费0.83万元；</w:t>
      </w:r>
      <w:r>
        <w:rPr>
          <w:rFonts w:hint="eastAsia" w:ascii="仿宋" w:hAnsi="仿宋" w:eastAsia="仿宋" w:cs="仿宋"/>
          <w:bCs/>
          <w:sz w:val="30"/>
          <w:szCs w:val="30"/>
        </w:rPr>
        <w:t>培训费</w:t>
      </w: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0.69</w:t>
      </w:r>
      <w:r>
        <w:rPr>
          <w:rFonts w:hint="eastAsia" w:ascii="仿宋" w:hAnsi="仿宋" w:eastAsia="仿宋" w:cs="仿宋"/>
          <w:bCs/>
          <w:sz w:val="30"/>
          <w:szCs w:val="30"/>
        </w:rPr>
        <w:t>万元；专用材料费</w:t>
      </w: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1.18</w:t>
      </w:r>
      <w:r>
        <w:rPr>
          <w:rFonts w:hint="eastAsia" w:ascii="仿宋" w:hAnsi="仿宋" w:eastAsia="仿宋" w:cs="仿宋"/>
          <w:bCs/>
          <w:sz w:val="30"/>
          <w:szCs w:val="30"/>
        </w:rPr>
        <w:t>万元；劳务费</w:t>
      </w: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0.08</w:t>
      </w:r>
      <w:r>
        <w:rPr>
          <w:rFonts w:hint="eastAsia" w:ascii="仿宋" w:hAnsi="仿宋" w:eastAsia="仿宋" w:cs="仿宋"/>
          <w:bCs/>
          <w:sz w:val="30"/>
          <w:szCs w:val="30"/>
        </w:rPr>
        <w:t>万元；工会经费</w:t>
      </w: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2.85</w:t>
      </w:r>
      <w:r>
        <w:rPr>
          <w:rFonts w:hint="eastAsia" w:ascii="仿宋" w:hAnsi="仿宋" w:eastAsia="仿宋" w:cs="仿宋"/>
          <w:bCs/>
          <w:sz w:val="30"/>
          <w:szCs w:val="30"/>
        </w:rPr>
        <w:t>万元；其他商品和服务支出</w:t>
      </w: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0.91万元</w:t>
      </w:r>
      <w:bookmarkStart w:id="0" w:name="_GoBack"/>
      <w:bookmarkEnd w:id="0"/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。</w:t>
      </w:r>
    </w:p>
    <w:p w14:paraId="713A996C">
      <w:pPr>
        <w:keepNext w:val="0"/>
        <w:keepLines w:val="0"/>
        <w:pageBreakBefore w:val="0"/>
        <w:widowControl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/>
        <w:textAlignment w:val="auto"/>
        <w:rPr>
          <w:rFonts w:ascii="楷体" w:hAnsi="楷体" w:eastAsia="楷体" w:cs="楷体"/>
          <w:spacing w:val="9"/>
          <w:sz w:val="31"/>
          <w:szCs w:val="31"/>
        </w:rPr>
      </w:pPr>
      <w:r>
        <w:rPr>
          <w:rFonts w:ascii="楷体" w:hAnsi="楷体" w:eastAsia="楷体" w:cs="楷体"/>
          <w:spacing w:val="9"/>
          <w:sz w:val="31"/>
          <w:szCs w:val="31"/>
        </w:rPr>
        <w:t>项目支出情况</w:t>
      </w:r>
    </w:p>
    <w:p w14:paraId="136C62E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firstLine="600" w:firstLineChars="200"/>
        <w:textAlignment w:val="auto"/>
        <w:rPr>
          <w:rFonts w:hint="default" w:ascii="仿宋" w:hAnsi="仿宋" w:eastAsia="仿宋" w:cs="仿宋"/>
          <w:bCs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本单位2023年度项目支出0万元。</w:t>
      </w:r>
    </w:p>
    <w:p w14:paraId="79FB6D0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/>
        <w:textAlignment w:val="auto"/>
        <w:rPr>
          <w:rFonts w:ascii="黑体" w:hAnsi="黑体" w:eastAsia="黑体" w:cs="黑体"/>
          <w:spacing w:val="8"/>
          <w:sz w:val="31"/>
          <w:szCs w:val="31"/>
        </w:rPr>
      </w:pPr>
      <w:r>
        <w:rPr>
          <w:rFonts w:ascii="黑体" w:hAnsi="黑体" w:eastAsia="黑体" w:cs="黑体"/>
          <w:spacing w:val="8"/>
          <w:sz w:val="31"/>
          <w:szCs w:val="31"/>
        </w:rPr>
        <w:t>三、政府性基金预算支出情况</w:t>
      </w:r>
    </w:p>
    <w:p w14:paraId="335A17C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firstLine="600" w:firstLineChars="200"/>
        <w:textAlignment w:val="auto"/>
        <w:rPr>
          <w:rFonts w:hint="default" w:ascii="仿宋" w:hAnsi="仿宋" w:eastAsia="仿宋" w:cs="仿宋"/>
          <w:bCs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本单位2023年度政府性基金预算支出0万元。</w:t>
      </w:r>
    </w:p>
    <w:p w14:paraId="4A751E38">
      <w:pPr>
        <w:keepNext w:val="0"/>
        <w:keepLines w:val="0"/>
        <w:pageBreakBefore w:val="0"/>
        <w:widowControl w:val="0"/>
        <w:numPr>
          <w:ilvl w:val="0"/>
          <w:numId w:val="3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/>
        <w:textAlignment w:val="auto"/>
        <w:rPr>
          <w:rFonts w:ascii="黑体" w:hAnsi="黑体" w:eastAsia="黑体" w:cs="黑体"/>
          <w:spacing w:val="7"/>
          <w:position w:val="21"/>
          <w:sz w:val="31"/>
          <w:szCs w:val="31"/>
        </w:rPr>
      </w:pPr>
      <w:r>
        <w:rPr>
          <w:rFonts w:ascii="黑体" w:hAnsi="黑体" w:eastAsia="黑体" w:cs="黑体"/>
          <w:spacing w:val="7"/>
          <w:position w:val="21"/>
          <w:sz w:val="31"/>
          <w:szCs w:val="31"/>
        </w:rPr>
        <w:t>国有资本经营预算支出情况</w:t>
      </w:r>
    </w:p>
    <w:p w14:paraId="0268BBB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firstLine="600" w:firstLineChars="200"/>
        <w:textAlignment w:val="auto"/>
        <w:rPr>
          <w:rFonts w:ascii="黑体" w:hAnsi="黑体" w:eastAsia="黑体" w:cs="黑体"/>
          <w:spacing w:val="7"/>
          <w:position w:val="21"/>
          <w:sz w:val="31"/>
          <w:szCs w:val="31"/>
        </w:rPr>
      </w:pP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本单位2023年度国有资本经营预算支出0万元。</w:t>
      </w:r>
    </w:p>
    <w:p w14:paraId="140B5840">
      <w:pPr>
        <w:keepNext w:val="0"/>
        <w:keepLines w:val="0"/>
        <w:pageBreakBefore w:val="0"/>
        <w:widowControl w:val="0"/>
        <w:numPr>
          <w:ilvl w:val="0"/>
          <w:numId w:val="3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firstLine="0" w:firstLineChars="0"/>
        <w:textAlignment w:val="auto"/>
        <w:rPr>
          <w:rFonts w:ascii="黑体" w:hAnsi="黑体" w:eastAsia="黑体" w:cs="黑体"/>
          <w:spacing w:val="8"/>
          <w:sz w:val="31"/>
          <w:szCs w:val="31"/>
        </w:rPr>
      </w:pPr>
      <w:r>
        <w:rPr>
          <w:rFonts w:ascii="黑体" w:hAnsi="黑体" w:eastAsia="黑体" w:cs="黑体"/>
          <w:spacing w:val="8"/>
          <w:sz w:val="31"/>
          <w:szCs w:val="31"/>
        </w:rPr>
        <w:t>社会保险基金预算支出情况</w:t>
      </w:r>
    </w:p>
    <w:p w14:paraId="0A87F0F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firstLine="600" w:firstLineChars="200"/>
        <w:textAlignment w:val="auto"/>
        <w:rPr>
          <w:rFonts w:ascii="黑体" w:hAnsi="黑体" w:eastAsia="黑体" w:cs="黑体"/>
          <w:spacing w:val="8"/>
          <w:sz w:val="31"/>
          <w:szCs w:val="31"/>
        </w:rPr>
      </w:pP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本单位2023年度社会保险基金预算支出0万元。</w:t>
      </w:r>
    </w:p>
    <w:p w14:paraId="1FF3F5A4">
      <w:pPr>
        <w:keepNext w:val="0"/>
        <w:keepLines w:val="0"/>
        <w:pageBreakBefore w:val="0"/>
        <w:widowControl w:val="0"/>
        <w:numPr>
          <w:ilvl w:val="0"/>
          <w:numId w:val="3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firstLine="0" w:firstLineChars="0"/>
        <w:textAlignment w:val="auto"/>
        <w:rPr>
          <w:rFonts w:ascii="黑体" w:hAnsi="黑体" w:eastAsia="黑体" w:cs="黑体"/>
          <w:spacing w:val="8"/>
          <w:sz w:val="31"/>
          <w:szCs w:val="31"/>
        </w:rPr>
      </w:pPr>
      <w:r>
        <w:rPr>
          <w:rFonts w:hint="eastAsia" w:ascii="黑体" w:hAnsi="黑体" w:eastAsia="黑体" w:cs="黑体"/>
          <w:spacing w:val="8"/>
          <w:sz w:val="31"/>
          <w:szCs w:val="31"/>
          <w:lang w:eastAsia="zh-CN"/>
        </w:rPr>
        <w:t>单位</w:t>
      </w:r>
      <w:r>
        <w:rPr>
          <w:rFonts w:ascii="黑体" w:hAnsi="黑体" w:eastAsia="黑体" w:cs="黑体"/>
          <w:spacing w:val="8"/>
          <w:sz w:val="31"/>
          <w:szCs w:val="31"/>
        </w:rPr>
        <w:t>整体支出绩效情况</w:t>
      </w:r>
    </w:p>
    <w:p w14:paraId="155CFD18">
      <w:pPr>
        <w:spacing w:line="560" w:lineRule="exact"/>
        <w:ind w:firstLine="560" w:firstLineChars="200"/>
        <w:rPr>
          <w:rFonts w:ascii="仿宋" w:hAnsi="仿宋" w:eastAsia="仿宋" w:cs="仿宋"/>
          <w:bCs/>
          <w:sz w:val="28"/>
          <w:szCs w:val="28"/>
        </w:rPr>
      </w:pPr>
      <w:r>
        <w:rPr>
          <w:rFonts w:hint="eastAsia" w:ascii="仿宋" w:hAnsi="仿宋" w:eastAsia="仿宋" w:cs="仿宋"/>
          <w:bCs/>
          <w:sz w:val="28"/>
          <w:szCs w:val="28"/>
        </w:rPr>
        <w:t>202</w:t>
      </w:r>
      <w:r>
        <w:rPr>
          <w:rFonts w:hint="eastAsia" w:ascii="仿宋" w:hAnsi="仿宋" w:eastAsia="仿宋" w:cs="仿宋"/>
          <w:bCs/>
          <w:sz w:val="28"/>
          <w:szCs w:val="28"/>
          <w:lang w:val="en-US" w:eastAsia="zh-CN"/>
        </w:rPr>
        <w:t>3</w:t>
      </w:r>
      <w:r>
        <w:rPr>
          <w:rFonts w:hint="eastAsia" w:ascii="仿宋" w:hAnsi="仿宋" w:eastAsia="仿宋" w:cs="仿宋"/>
          <w:bCs/>
          <w:sz w:val="28"/>
          <w:szCs w:val="28"/>
        </w:rPr>
        <w:t>年，我单位积极履职，强化管理，较好地完成了年度工作目标。通过加强预算收支管理，不断建立健全内部管理制度，梳理内部管理流程，部门整体支出管理水平得到提升。根据部门整体支出绩效评价指标体系，我单位202</w:t>
      </w:r>
      <w:r>
        <w:rPr>
          <w:rFonts w:hint="eastAsia" w:ascii="仿宋" w:hAnsi="仿宋" w:eastAsia="仿宋" w:cs="仿宋"/>
          <w:bCs/>
          <w:sz w:val="28"/>
          <w:szCs w:val="28"/>
          <w:lang w:val="en-US" w:eastAsia="zh-CN"/>
        </w:rPr>
        <w:t>3</w:t>
      </w:r>
      <w:r>
        <w:rPr>
          <w:rFonts w:hint="eastAsia" w:ascii="仿宋" w:hAnsi="仿宋" w:eastAsia="仿宋" w:cs="仿宋"/>
          <w:bCs/>
          <w:sz w:val="28"/>
          <w:szCs w:val="28"/>
        </w:rPr>
        <w:t>年度评价得分为9</w:t>
      </w:r>
      <w:r>
        <w:rPr>
          <w:rFonts w:hint="eastAsia" w:ascii="仿宋" w:hAnsi="仿宋" w:eastAsia="仿宋" w:cs="仿宋"/>
          <w:bCs/>
          <w:sz w:val="28"/>
          <w:szCs w:val="28"/>
          <w:lang w:val="en-US" w:eastAsia="zh-CN"/>
        </w:rPr>
        <w:t>7</w:t>
      </w:r>
      <w:r>
        <w:rPr>
          <w:rFonts w:hint="eastAsia" w:ascii="仿宋" w:hAnsi="仿宋" w:eastAsia="仿宋" w:cs="仿宋"/>
          <w:bCs/>
          <w:sz w:val="28"/>
          <w:szCs w:val="28"/>
        </w:rPr>
        <w:t>分。部门整体支出绩效情况如下：</w:t>
      </w:r>
    </w:p>
    <w:p w14:paraId="14D7C1C4">
      <w:pPr>
        <w:spacing w:line="560" w:lineRule="exact"/>
        <w:ind w:firstLine="560" w:firstLineChars="200"/>
        <w:rPr>
          <w:rFonts w:ascii="仿宋" w:hAnsi="仿宋" w:eastAsia="仿宋" w:cs="仿宋"/>
          <w:bCs/>
          <w:sz w:val="28"/>
          <w:szCs w:val="28"/>
        </w:rPr>
      </w:pPr>
      <w:r>
        <w:rPr>
          <w:rFonts w:hint="eastAsia" w:ascii="仿宋" w:hAnsi="仿宋" w:eastAsia="仿宋" w:cs="仿宋"/>
          <w:bCs/>
          <w:sz w:val="28"/>
          <w:szCs w:val="28"/>
        </w:rPr>
        <w:t>1.预算执行比较到位。</w:t>
      </w:r>
    </w:p>
    <w:p w14:paraId="7B6E174E">
      <w:pPr>
        <w:spacing w:line="560" w:lineRule="exact"/>
        <w:ind w:firstLine="560" w:firstLineChars="200"/>
        <w:rPr>
          <w:rFonts w:hint="eastAsia" w:ascii="仿宋" w:hAnsi="仿宋" w:eastAsia="仿宋" w:cs="仿宋"/>
          <w:bCs/>
          <w:sz w:val="28"/>
          <w:szCs w:val="28"/>
        </w:rPr>
      </w:pPr>
      <w:r>
        <w:rPr>
          <w:rFonts w:hint="eastAsia" w:ascii="仿宋" w:hAnsi="仿宋" w:eastAsia="仿宋" w:cs="仿宋"/>
          <w:bCs/>
          <w:sz w:val="28"/>
          <w:szCs w:val="28"/>
        </w:rPr>
        <w:t>2.产出指标执行比较到位。</w:t>
      </w:r>
    </w:p>
    <w:p w14:paraId="34DE1D33">
      <w:pPr>
        <w:spacing w:line="560" w:lineRule="exact"/>
        <w:ind w:firstLine="560" w:firstLineChars="200"/>
        <w:rPr>
          <w:rFonts w:hint="eastAsia" w:ascii="仿宋" w:hAnsi="仿宋" w:eastAsia="仿宋" w:cs="仿宋"/>
          <w:bCs/>
          <w:sz w:val="28"/>
          <w:szCs w:val="28"/>
        </w:rPr>
      </w:pPr>
      <w:r>
        <w:rPr>
          <w:rFonts w:hint="eastAsia" w:ascii="仿宋" w:hAnsi="仿宋" w:eastAsia="仿宋" w:cs="仿宋"/>
          <w:bCs/>
          <w:sz w:val="28"/>
          <w:szCs w:val="28"/>
        </w:rPr>
        <w:t>（1）数量指标：</w:t>
      </w:r>
      <w:r>
        <w:rPr>
          <w:rFonts w:hint="eastAsia" w:ascii="仿宋" w:hAnsi="仿宋" w:eastAsia="仿宋" w:cs="仿宋"/>
          <w:bCs/>
          <w:sz w:val="28"/>
          <w:szCs w:val="28"/>
          <w:lang w:val="en-US" w:eastAsia="zh-CN"/>
        </w:rPr>
        <w:t>学生</w:t>
      </w:r>
      <w:r>
        <w:rPr>
          <w:rFonts w:hint="eastAsia" w:ascii="仿宋" w:hAnsi="仿宋" w:eastAsia="仿宋" w:cs="仿宋"/>
          <w:bCs/>
          <w:sz w:val="28"/>
          <w:szCs w:val="28"/>
        </w:rPr>
        <w:t>毕业合格率，年度指标值100%，实际完成值100%。</w:t>
      </w:r>
    </w:p>
    <w:p w14:paraId="598DB96D">
      <w:pPr>
        <w:spacing w:line="560" w:lineRule="exact"/>
        <w:ind w:firstLine="560" w:firstLineChars="200"/>
        <w:rPr>
          <w:rFonts w:hint="eastAsia" w:ascii="仿宋" w:hAnsi="仿宋" w:eastAsia="仿宋" w:cs="仿宋"/>
          <w:bCs/>
          <w:sz w:val="28"/>
          <w:szCs w:val="28"/>
        </w:rPr>
      </w:pPr>
      <w:r>
        <w:rPr>
          <w:rFonts w:hint="eastAsia" w:ascii="仿宋" w:hAnsi="仿宋" w:eastAsia="仿宋" w:cs="仿宋"/>
          <w:bCs/>
          <w:sz w:val="28"/>
          <w:szCs w:val="28"/>
        </w:rPr>
        <w:t>（2）质量指标：</w:t>
      </w:r>
      <w:r>
        <w:rPr>
          <w:rFonts w:hint="eastAsia" w:ascii="仿宋" w:hAnsi="仿宋" w:eastAsia="仿宋" w:cs="仿宋"/>
          <w:bCs/>
          <w:sz w:val="28"/>
          <w:szCs w:val="28"/>
          <w:lang w:val="en-US" w:eastAsia="zh-CN"/>
        </w:rPr>
        <w:t>学生</w:t>
      </w:r>
      <w:r>
        <w:rPr>
          <w:rFonts w:hint="eastAsia" w:ascii="仿宋" w:hAnsi="仿宋" w:eastAsia="仿宋" w:cs="仿宋"/>
          <w:bCs/>
          <w:sz w:val="28"/>
          <w:szCs w:val="28"/>
        </w:rPr>
        <w:t>毕业升学率，年度指标值100%，实际完成值100%。</w:t>
      </w:r>
    </w:p>
    <w:p w14:paraId="3464481B">
      <w:pPr>
        <w:spacing w:line="560" w:lineRule="exact"/>
        <w:ind w:firstLine="560" w:firstLineChars="200"/>
        <w:rPr>
          <w:rFonts w:hint="eastAsia" w:ascii="仿宋" w:hAnsi="仿宋" w:eastAsia="仿宋" w:cs="仿宋"/>
          <w:bCs/>
          <w:sz w:val="28"/>
          <w:szCs w:val="28"/>
        </w:rPr>
      </w:pPr>
      <w:r>
        <w:rPr>
          <w:rFonts w:hint="eastAsia" w:ascii="仿宋" w:hAnsi="仿宋" w:eastAsia="仿宋" w:cs="仿宋"/>
          <w:bCs/>
          <w:sz w:val="28"/>
          <w:szCs w:val="28"/>
        </w:rPr>
        <w:t>（3）时效指标：目标完成及时率，年度指标值100%，实际完成值100%，。</w:t>
      </w:r>
    </w:p>
    <w:p w14:paraId="3D37A1C0">
      <w:pPr>
        <w:spacing w:line="560" w:lineRule="exact"/>
        <w:ind w:firstLine="560" w:firstLineChars="200"/>
        <w:rPr>
          <w:rFonts w:hint="eastAsia" w:ascii="仿宋" w:hAnsi="仿宋" w:eastAsia="仿宋" w:cs="仿宋"/>
          <w:bCs/>
          <w:sz w:val="28"/>
          <w:szCs w:val="28"/>
        </w:rPr>
      </w:pPr>
      <w:r>
        <w:rPr>
          <w:rFonts w:hint="eastAsia" w:ascii="仿宋" w:hAnsi="仿宋" w:eastAsia="仿宋" w:cs="仿宋"/>
          <w:bCs/>
          <w:sz w:val="28"/>
          <w:szCs w:val="28"/>
        </w:rPr>
        <w:t>（4）成本指标：行政效能，我单位不断改善行政管理，严格经费及资产管理，改进文风会风，精简会议，提高了行政效率，降低了行政成本。</w:t>
      </w:r>
    </w:p>
    <w:p w14:paraId="432630B3">
      <w:pPr>
        <w:spacing w:line="560" w:lineRule="exact"/>
        <w:ind w:firstLine="560" w:firstLineChars="200"/>
        <w:rPr>
          <w:rFonts w:hint="eastAsia" w:ascii="仿宋" w:hAnsi="仿宋" w:eastAsia="仿宋" w:cs="仿宋"/>
          <w:bCs/>
          <w:sz w:val="28"/>
          <w:szCs w:val="28"/>
        </w:rPr>
      </w:pPr>
      <w:r>
        <w:rPr>
          <w:rFonts w:hint="eastAsia" w:ascii="仿宋" w:hAnsi="仿宋" w:eastAsia="仿宋" w:cs="仿宋"/>
          <w:bCs/>
          <w:sz w:val="28"/>
          <w:szCs w:val="28"/>
        </w:rPr>
        <w:t>3、效益指标执行比较到位得2</w:t>
      </w:r>
      <w:r>
        <w:rPr>
          <w:rFonts w:hint="eastAsia" w:ascii="仿宋" w:hAnsi="仿宋" w:eastAsia="仿宋" w:cs="仿宋"/>
          <w:bCs/>
          <w:sz w:val="28"/>
          <w:szCs w:val="28"/>
          <w:lang w:val="en-US" w:eastAsia="zh-CN"/>
        </w:rPr>
        <w:t>7</w:t>
      </w:r>
      <w:r>
        <w:rPr>
          <w:rFonts w:hint="eastAsia" w:ascii="仿宋" w:hAnsi="仿宋" w:eastAsia="仿宋" w:cs="仿宋"/>
          <w:bCs/>
          <w:sz w:val="28"/>
          <w:szCs w:val="28"/>
        </w:rPr>
        <w:t>分。</w:t>
      </w:r>
    </w:p>
    <w:p w14:paraId="432D888A">
      <w:pPr>
        <w:spacing w:line="560" w:lineRule="exact"/>
        <w:ind w:firstLine="560" w:firstLineChars="200"/>
        <w:rPr>
          <w:rFonts w:hint="eastAsia" w:ascii="仿宋" w:hAnsi="仿宋" w:eastAsia="仿宋" w:cs="仿宋"/>
          <w:bCs/>
          <w:sz w:val="28"/>
          <w:szCs w:val="28"/>
        </w:rPr>
      </w:pPr>
      <w:r>
        <w:rPr>
          <w:rFonts w:hint="eastAsia" w:ascii="仿宋" w:hAnsi="仿宋" w:eastAsia="仿宋" w:cs="仿宋"/>
          <w:bCs/>
          <w:sz w:val="28"/>
          <w:szCs w:val="28"/>
        </w:rPr>
        <w:t>（1）经济效益指标：</w:t>
      </w:r>
      <w:r>
        <w:rPr>
          <w:rFonts w:hint="eastAsia" w:ascii="仿宋" w:hAnsi="仿宋" w:eastAsia="仿宋" w:cs="仿宋"/>
          <w:bCs/>
          <w:sz w:val="28"/>
          <w:szCs w:val="28"/>
          <w:lang w:val="en-US" w:eastAsia="zh-CN"/>
        </w:rPr>
        <w:t>不适用。</w:t>
      </w:r>
    </w:p>
    <w:p w14:paraId="4EA8B0C4">
      <w:pPr>
        <w:spacing w:line="560" w:lineRule="exact"/>
        <w:ind w:firstLine="560" w:firstLineChars="200"/>
        <w:rPr>
          <w:rFonts w:hint="eastAsia" w:ascii="仿宋" w:hAnsi="仿宋" w:eastAsia="仿宋" w:cs="仿宋"/>
          <w:bCs/>
          <w:sz w:val="28"/>
          <w:szCs w:val="28"/>
        </w:rPr>
      </w:pPr>
      <w:r>
        <w:rPr>
          <w:rFonts w:hint="eastAsia" w:ascii="仿宋" w:hAnsi="仿宋" w:eastAsia="仿宋" w:cs="仿宋"/>
          <w:bCs/>
          <w:sz w:val="28"/>
          <w:szCs w:val="28"/>
        </w:rPr>
        <w:t>（2）社会效益指标：为社会培养合格学生，年度指标值100%，实际完成值</w:t>
      </w:r>
      <w:r>
        <w:rPr>
          <w:rFonts w:hint="eastAsia" w:ascii="仿宋" w:hAnsi="仿宋" w:eastAsia="仿宋" w:cs="仿宋"/>
          <w:bCs/>
          <w:sz w:val="28"/>
          <w:szCs w:val="28"/>
          <w:lang w:val="en-US" w:eastAsia="zh-CN"/>
        </w:rPr>
        <w:t>80</w:t>
      </w:r>
      <w:r>
        <w:rPr>
          <w:rFonts w:hint="eastAsia" w:ascii="仿宋" w:hAnsi="仿宋" w:eastAsia="仿宋" w:cs="仿宋"/>
          <w:bCs/>
          <w:sz w:val="28"/>
          <w:szCs w:val="28"/>
        </w:rPr>
        <w:t>%。</w:t>
      </w:r>
    </w:p>
    <w:p w14:paraId="37879ACB">
      <w:pPr>
        <w:spacing w:line="560" w:lineRule="exact"/>
        <w:ind w:firstLine="560" w:firstLineChars="200"/>
        <w:rPr>
          <w:rFonts w:hint="eastAsia" w:ascii="仿宋" w:hAnsi="仿宋" w:eastAsia="仿宋" w:cs="仿宋"/>
          <w:bCs/>
          <w:sz w:val="28"/>
          <w:szCs w:val="28"/>
        </w:rPr>
      </w:pPr>
      <w:r>
        <w:rPr>
          <w:rFonts w:hint="eastAsia" w:ascii="仿宋" w:hAnsi="仿宋" w:eastAsia="仿宋" w:cs="仿宋"/>
          <w:bCs/>
          <w:sz w:val="28"/>
          <w:szCs w:val="28"/>
        </w:rPr>
        <w:t>（</w:t>
      </w:r>
      <w:r>
        <w:rPr>
          <w:rFonts w:hint="eastAsia" w:ascii="仿宋" w:hAnsi="仿宋" w:eastAsia="仿宋" w:cs="仿宋"/>
          <w:bCs/>
          <w:sz w:val="28"/>
          <w:szCs w:val="28"/>
          <w:lang w:val="en-US" w:eastAsia="zh-CN"/>
        </w:rPr>
        <w:t>3</w:t>
      </w:r>
      <w:r>
        <w:rPr>
          <w:rFonts w:hint="eastAsia" w:ascii="仿宋" w:hAnsi="仿宋" w:eastAsia="仿宋" w:cs="仿宋"/>
          <w:bCs/>
          <w:sz w:val="28"/>
          <w:szCs w:val="28"/>
        </w:rPr>
        <w:t>）</w:t>
      </w:r>
      <w:r>
        <w:rPr>
          <w:rFonts w:hint="eastAsia" w:ascii="仿宋" w:hAnsi="仿宋" w:eastAsia="仿宋" w:cs="仿宋"/>
          <w:bCs/>
          <w:sz w:val="28"/>
          <w:szCs w:val="28"/>
          <w:lang w:val="en-US" w:eastAsia="zh-CN"/>
        </w:rPr>
        <w:t>生态效益</w:t>
      </w:r>
      <w:r>
        <w:rPr>
          <w:rFonts w:hint="eastAsia" w:ascii="仿宋" w:hAnsi="仿宋" w:eastAsia="仿宋" w:cs="仿宋"/>
          <w:bCs/>
          <w:sz w:val="28"/>
          <w:szCs w:val="28"/>
        </w:rPr>
        <w:t>：我单位的各方面工作都得到社会大众的肯定和好评，年度指标值100%，实际完成值</w:t>
      </w:r>
      <w:r>
        <w:rPr>
          <w:rFonts w:hint="eastAsia" w:ascii="仿宋" w:hAnsi="仿宋" w:eastAsia="仿宋" w:cs="仿宋"/>
          <w:bCs/>
          <w:sz w:val="28"/>
          <w:szCs w:val="28"/>
          <w:lang w:val="en-US" w:eastAsia="zh-CN"/>
        </w:rPr>
        <w:t>90</w:t>
      </w:r>
      <w:r>
        <w:rPr>
          <w:rFonts w:hint="eastAsia" w:ascii="仿宋" w:hAnsi="仿宋" w:eastAsia="仿宋" w:cs="仿宋"/>
          <w:bCs/>
          <w:sz w:val="28"/>
          <w:szCs w:val="28"/>
        </w:rPr>
        <w:t>%。</w:t>
      </w:r>
    </w:p>
    <w:p w14:paraId="3D862992">
      <w:pPr>
        <w:spacing w:line="560" w:lineRule="exact"/>
        <w:ind w:firstLine="560" w:firstLineChars="200"/>
        <w:rPr>
          <w:rFonts w:hint="eastAsia" w:ascii="仿宋" w:hAnsi="仿宋" w:eastAsia="仿宋" w:cs="仿宋"/>
          <w:bCs/>
          <w:sz w:val="28"/>
          <w:szCs w:val="28"/>
        </w:rPr>
      </w:pPr>
      <w:r>
        <w:rPr>
          <w:rFonts w:hint="eastAsia" w:ascii="仿宋" w:hAnsi="仿宋" w:eastAsia="仿宋" w:cs="仿宋"/>
          <w:bCs/>
          <w:sz w:val="28"/>
          <w:szCs w:val="28"/>
        </w:rPr>
        <w:t>（</w:t>
      </w:r>
      <w:r>
        <w:rPr>
          <w:rFonts w:hint="eastAsia" w:ascii="仿宋" w:hAnsi="仿宋" w:eastAsia="仿宋" w:cs="仿宋"/>
          <w:bCs/>
          <w:sz w:val="28"/>
          <w:szCs w:val="28"/>
          <w:lang w:val="en-US" w:eastAsia="zh-CN"/>
        </w:rPr>
        <w:t>4</w:t>
      </w:r>
      <w:r>
        <w:rPr>
          <w:rFonts w:hint="eastAsia" w:ascii="仿宋" w:hAnsi="仿宋" w:eastAsia="仿宋" w:cs="仿宋"/>
          <w:bCs/>
          <w:sz w:val="28"/>
          <w:szCs w:val="28"/>
        </w:rPr>
        <w:t>）可持续影响指标：搞好学生的教育教学工作，培养青少年的良好习惯，年度指标值100%，实际完成值100%。</w:t>
      </w:r>
    </w:p>
    <w:p w14:paraId="680FE209">
      <w:pPr>
        <w:spacing w:line="560" w:lineRule="exact"/>
        <w:ind w:firstLine="560" w:firstLineChars="200"/>
        <w:rPr>
          <w:rFonts w:hint="eastAsia" w:ascii="仿宋" w:hAnsi="仿宋" w:eastAsia="仿宋" w:cs="仿宋"/>
          <w:bCs/>
          <w:sz w:val="28"/>
          <w:szCs w:val="28"/>
        </w:rPr>
      </w:pPr>
      <w:r>
        <w:rPr>
          <w:rFonts w:hint="eastAsia" w:ascii="仿宋" w:hAnsi="仿宋" w:eastAsia="仿宋" w:cs="仿宋"/>
          <w:bCs/>
          <w:sz w:val="28"/>
          <w:szCs w:val="28"/>
        </w:rPr>
        <w:t>（</w:t>
      </w:r>
      <w:r>
        <w:rPr>
          <w:rFonts w:hint="eastAsia" w:ascii="仿宋" w:hAnsi="仿宋" w:eastAsia="仿宋" w:cs="仿宋"/>
          <w:bCs/>
          <w:sz w:val="28"/>
          <w:szCs w:val="28"/>
          <w:lang w:val="en-US" w:eastAsia="zh-CN"/>
        </w:rPr>
        <w:t>5</w:t>
      </w:r>
      <w:r>
        <w:rPr>
          <w:rFonts w:hint="eastAsia" w:ascii="仿宋" w:hAnsi="仿宋" w:eastAsia="仿宋" w:cs="仿宋"/>
          <w:bCs/>
          <w:sz w:val="28"/>
          <w:szCs w:val="28"/>
        </w:rPr>
        <w:t>）社会公众或服务对象满意度：</w:t>
      </w:r>
      <w:r>
        <w:rPr>
          <w:rFonts w:hint="eastAsia" w:ascii="仿宋" w:hAnsi="仿宋" w:eastAsia="仿宋" w:cs="仿宋"/>
          <w:bCs/>
          <w:sz w:val="28"/>
          <w:szCs w:val="28"/>
          <w:lang w:val="en-US" w:eastAsia="zh-CN"/>
        </w:rPr>
        <w:t>学生满意度98%，家长满意度98%，社会公众满意度95%。</w:t>
      </w:r>
    </w:p>
    <w:p w14:paraId="311C96FC">
      <w:pPr>
        <w:keepNext w:val="0"/>
        <w:keepLines w:val="0"/>
        <w:pageBreakBefore w:val="0"/>
        <w:widowControl w:val="0"/>
        <w:numPr>
          <w:ilvl w:val="0"/>
          <w:numId w:val="3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firstLine="0" w:firstLineChars="0"/>
        <w:textAlignment w:val="auto"/>
        <w:rPr>
          <w:rFonts w:ascii="黑体" w:hAnsi="黑体" w:eastAsia="黑体" w:cs="黑体"/>
          <w:spacing w:val="9"/>
          <w:position w:val="21"/>
          <w:sz w:val="31"/>
          <w:szCs w:val="31"/>
        </w:rPr>
      </w:pPr>
      <w:r>
        <w:rPr>
          <w:rFonts w:ascii="黑体" w:hAnsi="黑体" w:eastAsia="黑体" w:cs="黑体"/>
          <w:spacing w:val="9"/>
          <w:position w:val="21"/>
          <w:sz w:val="31"/>
          <w:szCs w:val="31"/>
        </w:rPr>
        <w:t>存在的问题及原因分析</w:t>
      </w:r>
    </w:p>
    <w:p w14:paraId="1C52CC4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00" w:firstLineChars="200"/>
        <w:textAlignment w:val="auto"/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年初预算绩效目标不明确，绩效指标细化和量化不精准。</w:t>
      </w:r>
    </w:p>
    <w:p w14:paraId="164C5641">
      <w:pPr>
        <w:keepNext w:val="0"/>
        <w:keepLines w:val="0"/>
        <w:pageBreakBefore w:val="0"/>
        <w:widowControl w:val="0"/>
        <w:numPr>
          <w:ilvl w:val="0"/>
          <w:numId w:val="3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firstLine="0" w:firstLineChars="0"/>
        <w:textAlignment w:val="auto"/>
        <w:rPr>
          <w:rFonts w:ascii="黑体" w:hAnsi="黑体" w:eastAsia="黑体" w:cs="黑体"/>
          <w:spacing w:val="8"/>
          <w:sz w:val="31"/>
          <w:szCs w:val="31"/>
        </w:rPr>
      </w:pPr>
      <w:r>
        <w:rPr>
          <w:rFonts w:ascii="黑体" w:hAnsi="黑体" w:eastAsia="黑体" w:cs="黑体"/>
          <w:spacing w:val="8"/>
          <w:sz w:val="31"/>
          <w:szCs w:val="31"/>
        </w:rPr>
        <w:t>下一步改进措施</w:t>
      </w:r>
    </w:p>
    <w:p w14:paraId="7F77E3E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00" w:firstLineChars="200"/>
        <w:textAlignment w:val="auto"/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细化预算指标，提高预算科学性。预算编制前根据年度内单位可预见的工作任务，确定单位年度预算目标，细化预算指标，科学合理编制部门预算，推进预算编制科学化、准确化。年度预算编制后，根据实际情况，定期做好预算执行分析，掌握预算执行进度，纠正偏差，为下一次科学、准确地编制部门预算积累经验。</w:t>
      </w:r>
    </w:p>
    <w:p w14:paraId="18315A08">
      <w:pPr>
        <w:keepNext w:val="0"/>
        <w:keepLines w:val="0"/>
        <w:pageBreakBefore w:val="0"/>
        <w:widowControl w:val="0"/>
        <w:numPr>
          <w:ilvl w:val="0"/>
          <w:numId w:val="3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firstLine="0" w:firstLineChars="0"/>
        <w:textAlignment w:val="auto"/>
        <w:rPr>
          <w:rFonts w:ascii="黑体" w:hAnsi="黑体" w:eastAsia="黑体" w:cs="黑体"/>
          <w:spacing w:val="8"/>
          <w:position w:val="21"/>
          <w:sz w:val="31"/>
          <w:szCs w:val="31"/>
        </w:rPr>
      </w:pPr>
      <w:r>
        <w:rPr>
          <w:rFonts w:hint="eastAsia" w:ascii="黑体" w:hAnsi="黑体" w:eastAsia="黑体" w:cs="黑体"/>
          <w:spacing w:val="9"/>
          <w:position w:val="21"/>
          <w:sz w:val="31"/>
          <w:szCs w:val="31"/>
          <w:lang w:eastAsia="zh-CN"/>
        </w:rPr>
        <w:t>单位</w:t>
      </w:r>
      <w:r>
        <w:rPr>
          <w:rFonts w:ascii="黑体" w:hAnsi="黑体" w:eastAsia="黑体" w:cs="黑体"/>
          <w:spacing w:val="9"/>
          <w:position w:val="21"/>
          <w:sz w:val="31"/>
          <w:szCs w:val="31"/>
        </w:rPr>
        <w:t>整体支出绩效自评结果拟应用和公开</w:t>
      </w:r>
      <w:r>
        <w:rPr>
          <w:rFonts w:ascii="黑体" w:hAnsi="黑体" w:eastAsia="黑体" w:cs="黑体"/>
          <w:spacing w:val="8"/>
          <w:position w:val="21"/>
          <w:sz w:val="31"/>
          <w:szCs w:val="31"/>
        </w:rPr>
        <w:t>情况</w:t>
      </w:r>
    </w:p>
    <w:p w14:paraId="56BB194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00" w:firstLineChars="200"/>
        <w:textAlignment w:val="auto"/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建立了与部门预算相结合的结果应用机制，强化评价结果在部门预算编制和执行中的应用。实现绩效评价结果在部门预算编制和执行中的应用，实现绩效评价与部门预算的有机结合，促进财政资金的合理分配与有效使用。同时将评价结果按照政府信息公开的方式进行公开，加强社会公众对财政资金使用效益的监督。</w:t>
      </w:r>
    </w:p>
    <w:p w14:paraId="3A59EE2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/>
        <w:textAlignment w:val="auto"/>
        <w:rPr>
          <w:rFonts w:ascii="黑体" w:hAnsi="黑体" w:eastAsia="黑体" w:cs="黑体"/>
          <w:sz w:val="31"/>
          <w:szCs w:val="31"/>
        </w:rPr>
      </w:pPr>
      <w:r>
        <w:rPr>
          <w:rFonts w:ascii="黑体" w:hAnsi="黑体" w:eastAsia="黑体" w:cs="黑体"/>
          <w:spacing w:val="-3"/>
          <w:sz w:val="31"/>
          <w:szCs w:val="31"/>
        </w:rPr>
        <w:t>十、</w:t>
      </w:r>
      <w:r>
        <w:rPr>
          <w:rFonts w:ascii="黑体" w:hAnsi="黑体" w:eastAsia="黑体" w:cs="黑体"/>
          <w:spacing w:val="-29"/>
          <w:sz w:val="31"/>
          <w:szCs w:val="31"/>
        </w:rPr>
        <w:t xml:space="preserve"> </w:t>
      </w:r>
      <w:r>
        <w:rPr>
          <w:rFonts w:ascii="黑体" w:hAnsi="黑体" w:eastAsia="黑体" w:cs="黑体"/>
          <w:spacing w:val="-3"/>
          <w:sz w:val="31"/>
          <w:szCs w:val="31"/>
        </w:rPr>
        <w:t>其他需要说明的情况</w:t>
      </w:r>
    </w:p>
    <w:p w14:paraId="06B988E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00" w:firstLineChars="200"/>
        <w:textAlignment w:val="auto"/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无</w:t>
      </w:r>
    </w:p>
    <w:p w14:paraId="0188E289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right="0"/>
        <w:jc w:val="left"/>
        <w:textAlignment w:val="auto"/>
        <w:rPr>
          <w:spacing w:val="6"/>
        </w:rPr>
      </w:pPr>
    </w:p>
    <w:p w14:paraId="54C9C873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right="0"/>
        <w:jc w:val="left"/>
        <w:textAlignment w:val="auto"/>
        <w:rPr>
          <w:spacing w:val="6"/>
        </w:rPr>
      </w:pPr>
    </w:p>
    <w:p w14:paraId="466508C5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right="0"/>
        <w:jc w:val="left"/>
        <w:textAlignment w:val="auto"/>
      </w:pPr>
      <w:r>
        <w:rPr>
          <w:spacing w:val="6"/>
        </w:rPr>
        <w:t>附件：</w:t>
      </w:r>
      <w:r>
        <w:rPr>
          <w:rFonts w:ascii="Times New Roman" w:hAnsi="Times New Roman" w:eastAsia="Times New Roman" w:cs="Times New Roman"/>
          <w:spacing w:val="6"/>
        </w:rPr>
        <w:t>1</w:t>
      </w:r>
      <w:r>
        <w:rPr>
          <w:spacing w:val="6"/>
        </w:rPr>
        <w:t>、</w:t>
      </w:r>
      <w:r>
        <w:rPr>
          <w:rFonts w:hint="eastAsia"/>
          <w:spacing w:val="6"/>
          <w:lang w:eastAsia="zh-CN"/>
        </w:rPr>
        <w:t>单位</w:t>
      </w:r>
      <w:r>
        <w:rPr>
          <w:spacing w:val="6"/>
        </w:rPr>
        <w:t>整体支出绩效评价基础数据表</w:t>
      </w:r>
    </w:p>
    <w:p w14:paraId="7A5DBE8C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right="0" w:firstLine="1098" w:firstLineChars="300"/>
        <w:jc w:val="left"/>
        <w:textAlignment w:val="auto"/>
      </w:pPr>
      <w:r>
        <w:rPr>
          <w:rFonts w:ascii="Times New Roman" w:hAnsi="Times New Roman" w:eastAsia="Times New Roman" w:cs="Times New Roman"/>
          <w:spacing w:val="8"/>
        </w:rPr>
        <w:t>2</w:t>
      </w:r>
      <w:r>
        <w:rPr>
          <w:spacing w:val="8"/>
        </w:rPr>
        <w:t>、</w:t>
      </w:r>
      <w:r>
        <w:rPr>
          <w:rFonts w:hint="eastAsia"/>
          <w:spacing w:val="8"/>
          <w:lang w:eastAsia="zh-CN"/>
        </w:rPr>
        <w:t>单位</w:t>
      </w:r>
      <w:r>
        <w:rPr>
          <w:spacing w:val="8"/>
        </w:rPr>
        <w:t>整体支出绩效自评表</w:t>
      </w:r>
    </w:p>
    <w:p w14:paraId="36ACFB30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right="0" w:firstLine="1104" w:firstLineChars="300"/>
        <w:jc w:val="left"/>
        <w:textAlignment w:val="auto"/>
      </w:pPr>
      <w:r>
        <w:rPr>
          <w:rFonts w:ascii="Times New Roman" w:hAnsi="Times New Roman" w:eastAsia="Times New Roman" w:cs="Times New Roman"/>
          <w:spacing w:val="9"/>
          <w:position w:val="21"/>
        </w:rPr>
        <w:t>3</w:t>
      </w:r>
      <w:r>
        <w:rPr>
          <w:spacing w:val="9"/>
          <w:position w:val="21"/>
        </w:rPr>
        <w:t>、项目支出绩效自评表（每个一级项目一张</w:t>
      </w:r>
      <w:r>
        <w:rPr>
          <w:spacing w:val="8"/>
          <w:position w:val="21"/>
        </w:rPr>
        <w:t>表）</w:t>
      </w:r>
    </w:p>
    <w:p w14:paraId="5F59BB3E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right="0" w:firstLine="1092" w:firstLineChars="300"/>
        <w:jc w:val="left"/>
        <w:textAlignment w:val="auto"/>
      </w:pPr>
      <w:r>
        <w:rPr>
          <w:rFonts w:ascii="Times New Roman" w:hAnsi="Times New Roman" w:eastAsia="Times New Roman" w:cs="Times New Roman"/>
          <w:spacing w:val="7"/>
        </w:rPr>
        <w:t>4</w:t>
      </w:r>
      <w:r>
        <w:rPr>
          <w:spacing w:val="7"/>
        </w:rPr>
        <w:t>、政府性基金预算支出情况表</w:t>
      </w:r>
    </w:p>
    <w:p w14:paraId="637BD3E2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right="0" w:firstLine="1092" w:firstLineChars="300"/>
        <w:jc w:val="left"/>
        <w:textAlignment w:val="auto"/>
      </w:pPr>
      <w:r>
        <w:rPr>
          <w:rFonts w:ascii="Times New Roman" w:hAnsi="Times New Roman" w:eastAsia="Times New Roman" w:cs="Times New Roman"/>
          <w:spacing w:val="7"/>
          <w:position w:val="21"/>
        </w:rPr>
        <w:t>5</w:t>
      </w:r>
      <w:r>
        <w:rPr>
          <w:spacing w:val="7"/>
          <w:position w:val="21"/>
        </w:rPr>
        <w:t>、国有资本经营预算支出情况表</w:t>
      </w:r>
    </w:p>
    <w:p w14:paraId="110F77D0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right="0" w:firstLine="1092" w:firstLineChars="300"/>
        <w:jc w:val="left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ascii="Times New Roman" w:hAnsi="Times New Roman" w:eastAsia="Times New Roman" w:cs="Times New Roman"/>
          <w:spacing w:val="7"/>
        </w:rPr>
        <w:t>6</w:t>
      </w:r>
      <w:r>
        <w:rPr>
          <w:spacing w:val="7"/>
        </w:rPr>
        <w:t>、社会保险基金预算支出情况</w:t>
      </w:r>
    </w:p>
    <w:sectPr>
      <w:pgSz w:w="11906" w:h="16838"/>
      <w:pgMar w:top="1701" w:right="1701" w:bottom="1701" w:left="1701" w:header="851" w:footer="992" w:gutter="0"/>
      <w:pgNumType w:fmt="decimal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方正小标宋简体">
    <w:altName w:val="黑体"/>
    <w:panose1 w:val="02000000000000000000"/>
    <w:charset w:val="86"/>
    <w:family w:val="auto"/>
    <w:pitch w:val="default"/>
    <w:sig w:usb0="00000000" w:usb1="0000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838F872">
    <w:pPr>
      <w:pStyle w:val="3"/>
    </w:pPr>
    <w:r>
      <w:rPr>
        <w:sz w:val="18"/>
      </w:rPr>
      <mc:AlternateContent>
        <mc:Choice Requires="wps">
          <w:drawing>
            <wp:anchor distT="0" distB="0" distL="114300" distR="114300" simplePos="0" relativeHeight="251661312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3" name="文本框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49A57AF9">
                          <w:pPr>
                            <w:pStyle w:val="3"/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>1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61312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49A57AF9">
                    <w:pPr>
                      <w:pStyle w:val="3"/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</w:pP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>1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1FC8A574">
    <w:pPr>
      <w:spacing w:line="14" w:lineRule="auto"/>
      <w:rPr>
        <w:rFonts w:ascii="Arial"/>
        <w:sz w:val="2"/>
      </w:rPr>
    </w:pPr>
    <w:r>
      <w:rPr>
        <w:sz w:val="2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5" name="文本框 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txbx>
                      <w:txbxContent>
                        <w:p w14:paraId="6B57BE98">
                          <w:pPr>
                            <w:pStyle w:val="3"/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>8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6B57BE98">
                    <w:pPr>
                      <w:pStyle w:val="3"/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</w:pP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>8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49F973D4">
    <w:pPr>
      <w:spacing w:line="14" w:lineRule="auto"/>
      <w:rPr>
        <w:rFonts w:ascii="Arial"/>
        <w:sz w:val="2"/>
      </w:rPr>
    </w:pPr>
    <w:r>
      <w:rPr>
        <w:sz w:val="2"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2" name="文本框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txbx>
                      <w:txbxContent>
                        <w:p w14:paraId="35A00D88">
                          <w:pPr>
                            <w:pStyle w:val="3"/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>9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60288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35A00D88">
                    <w:pPr>
                      <w:pStyle w:val="3"/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</w:pP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>9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4C034533">
    <w:pPr>
      <w:pStyle w:val="2"/>
      <w:spacing w:before="1" w:line="174" w:lineRule="auto"/>
      <w:ind w:left="574"/>
      <w:rPr>
        <w:sz w:val="28"/>
        <w:szCs w:val="28"/>
      </w:rPr>
    </w:pPr>
    <w:r>
      <w:rPr>
        <w:sz w:val="28"/>
      </w:rPr>
      <mc:AlternateContent>
        <mc:Choice Requires="wps">
          <w:drawing>
            <wp:anchor distT="0" distB="0" distL="114300" distR="114300" simplePos="0" relativeHeight="251662336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4" name="文本框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149402CA">
                          <w:pPr>
                            <w:pStyle w:val="3"/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>10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62336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149402CA">
                    <w:pPr>
                      <w:pStyle w:val="3"/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</w:pP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>10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170FEBF6">
    <w:pPr>
      <w:pStyle w:val="2"/>
      <w:spacing w:before="1" w:line="174" w:lineRule="auto"/>
      <w:jc w:val="right"/>
      <w:rPr>
        <w:sz w:val="28"/>
        <w:szCs w:val="28"/>
      </w:rPr>
    </w:pPr>
    <w:r>
      <w:rPr>
        <w:sz w:val="28"/>
      </w:rPr>
      <mc:AlternateContent>
        <mc:Choice Requires="wps">
          <w:drawing>
            <wp:anchor distT="0" distB="0" distL="114300" distR="114300" simplePos="0" relativeHeight="251663360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6" name="文本框 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00CB974B">
                          <w:pPr>
                            <w:pStyle w:val="3"/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>11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63360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AwiRJe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00CB974B">
                    <w:pPr>
                      <w:pStyle w:val="3"/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</w:pP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>11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B235AED1"/>
    <w:multiLevelType w:val="singleLevel"/>
    <w:tmpl w:val="B235AED1"/>
    <w:lvl w:ilvl="0" w:tentative="0">
      <w:start w:val="1"/>
      <w:numFmt w:val="chineseCounting"/>
      <w:suff w:val="nothing"/>
      <w:lvlText w:val="%1、"/>
      <w:lvlJc w:val="left"/>
      <w:rPr>
        <w:rFonts w:hint="eastAsia"/>
      </w:rPr>
    </w:lvl>
  </w:abstractNum>
  <w:abstractNum w:abstractNumId="1">
    <w:nsid w:val="0205E10B"/>
    <w:multiLevelType w:val="singleLevel"/>
    <w:tmpl w:val="0205E10B"/>
    <w:lvl w:ilvl="0" w:tentative="0">
      <w:start w:val="2"/>
      <w:numFmt w:val="chineseCounting"/>
      <w:suff w:val="nothing"/>
      <w:lvlText w:val="（%1）"/>
      <w:lvlJc w:val="left"/>
      <w:rPr>
        <w:rFonts w:hint="eastAsia"/>
      </w:rPr>
    </w:lvl>
  </w:abstractNum>
  <w:abstractNum w:abstractNumId="2">
    <w:nsid w:val="6096E673"/>
    <w:multiLevelType w:val="singleLevel"/>
    <w:tmpl w:val="6096E673"/>
    <w:lvl w:ilvl="0" w:tentative="0">
      <w:start w:val="4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DU5MjA1ZmRjYTZhMzhmM2FiZTI2ZDVjOTliNmM4ZGMifQ=="/>
  </w:docVars>
  <w:rsids>
    <w:rsidRoot w:val="76284CE1"/>
    <w:rsid w:val="000A3765"/>
    <w:rsid w:val="00164C26"/>
    <w:rsid w:val="001D7282"/>
    <w:rsid w:val="0039081D"/>
    <w:rsid w:val="0049022E"/>
    <w:rsid w:val="005E6ECB"/>
    <w:rsid w:val="00665E2F"/>
    <w:rsid w:val="006B5224"/>
    <w:rsid w:val="00744EA1"/>
    <w:rsid w:val="00757B9E"/>
    <w:rsid w:val="0078768E"/>
    <w:rsid w:val="009419CA"/>
    <w:rsid w:val="00955854"/>
    <w:rsid w:val="009C7330"/>
    <w:rsid w:val="00A00FBB"/>
    <w:rsid w:val="00A04D3F"/>
    <w:rsid w:val="00BF0721"/>
    <w:rsid w:val="00C03795"/>
    <w:rsid w:val="00CE3756"/>
    <w:rsid w:val="00D27A74"/>
    <w:rsid w:val="00D61779"/>
    <w:rsid w:val="00E831C8"/>
    <w:rsid w:val="00EF287A"/>
    <w:rsid w:val="010408F9"/>
    <w:rsid w:val="01057CDE"/>
    <w:rsid w:val="010B4A82"/>
    <w:rsid w:val="01192786"/>
    <w:rsid w:val="01201E6A"/>
    <w:rsid w:val="01273801"/>
    <w:rsid w:val="012D57C0"/>
    <w:rsid w:val="012E7568"/>
    <w:rsid w:val="01457029"/>
    <w:rsid w:val="014900E3"/>
    <w:rsid w:val="014F5749"/>
    <w:rsid w:val="01521E95"/>
    <w:rsid w:val="015A2163"/>
    <w:rsid w:val="016F21B8"/>
    <w:rsid w:val="01727F7E"/>
    <w:rsid w:val="0174459A"/>
    <w:rsid w:val="01764DBE"/>
    <w:rsid w:val="017F63CD"/>
    <w:rsid w:val="01806F8C"/>
    <w:rsid w:val="0182483A"/>
    <w:rsid w:val="01863406"/>
    <w:rsid w:val="018D011E"/>
    <w:rsid w:val="019614B0"/>
    <w:rsid w:val="019B3634"/>
    <w:rsid w:val="019C71AC"/>
    <w:rsid w:val="01AD7721"/>
    <w:rsid w:val="01B464A4"/>
    <w:rsid w:val="01BF00AB"/>
    <w:rsid w:val="01BF03AA"/>
    <w:rsid w:val="01C01DA9"/>
    <w:rsid w:val="01C33E74"/>
    <w:rsid w:val="01D455F9"/>
    <w:rsid w:val="01DF3C26"/>
    <w:rsid w:val="01E10DA6"/>
    <w:rsid w:val="01E21810"/>
    <w:rsid w:val="01EE0A2C"/>
    <w:rsid w:val="01F40CD9"/>
    <w:rsid w:val="01F55FF7"/>
    <w:rsid w:val="0200044D"/>
    <w:rsid w:val="020354FE"/>
    <w:rsid w:val="020654E4"/>
    <w:rsid w:val="020C72F8"/>
    <w:rsid w:val="02121B7C"/>
    <w:rsid w:val="021813DE"/>
    <w:rsid w:val="021B6B30"/>
    <w:rsid w:val="021E3140"/>
    <w:rsid w:val="02363BD8"/>
    <w:rsid w:val="023809F7"/>
    <w:rsid w:val="02431066"/>
    <w:rsid w:val="02595CF1"/>
    <w:rsid w:val="025C47D6"/>
    <w:rsid w:val="0263675C"/>
    <w:rsid w:val="02656E75"/>
    <w:rsid w:val="0266462D"/>
    <w:rsid w:val="027431E5"/>
    <w:rsid w:val="027B3E53"/>
    <w:rsid w:val="0293597A"/>
    <w:rsid w:val="029733CF"/>
    <w:rsid w:val="029B1C46"/>
    <w:rsid w:val="029C7AF4"/>
    <w:rsid w:val="02A14C7A"/>
    <w:rsid w:val="02AC5088"/>
    <w:rsid w:val="02B544DB"/>
    <w:rsid w:val="02C1651C"/>
    <w:rsid w:val="02CB5D99"/>
    <w:rsid w:val="02D23086"/>
    <w:rsid w:val="02D74331"/>
    <w:rsid w:val="02F61D91"/>
    <w:rsid w:val="02FC4679"/>
    <w:rsid w:val="02FE5E0A"/>
    <w:rsid w:val="030238E4"/>
    <w:rsid w:val="0306777B"/>
    <w:rsid w:val="03232977"/>
    <w:rsid w:val="03311EC2"/>
    <w:rsid w:val="033450C0"/>
    <w:rsid w:val="03345AEF"/>
    <w:rsid w:val="033464D9"/>
    <w:rsid w:val="034346D0"/>
    <w:rsid w:val="0343627E"/>
    <w:rsid w:val="0347190C"/>
    <w:rsid w:val="034760CE"/>
    <w:rsid w:val="03487959"/>
    <w:rsid w:val="034E42E9"/>
    <w:rsid w:val="03505BE1"/>
    <w:rsid w:val="0360169B"/>
    <w:rsid w:val="036D41A2"/>
    <w:rsid w:val="03724362"/>
    <w:rsid w:val="037405E1"/>
    <w:rsid w:val="037B1E0D"/>
    <w:rsid w:val="037E0A06"/>
    <w:rsid w:val="037F229C"/>
    <w:rsid w:val="03911277"/>
    <w:rsid w:val="039A540B"/>
    <w:rsid w:val="03A6732C"/>
    <w:rsid w:val="03BD010E"/>
    <w:rsid w:val="03BD6500"/>
    <w:rsid w:val="03C74BB5"/>
    <w:rsid w:val="03E2685C"/>
    <w:rsid w:val="03E66326"/>
    <w:rsid w:val="03E704ED"/>
    <w:rsid w:val="03EA08A3"/>
    <w:rsid w:val="03EE0393"/>
    <w:rsid w:val="03F30B89"/>
    <w:rsid w:val="03F60FF6"/>
    <w:rsid w:val="03FF6E0F"/>
    <w:rsid w:val="04025BED"/>
    <w:rsid w:val="0404259A"/>
    <w:rsid w:val="04051601"/>
    <w:rsid w:val="04053773"/>
    <w:rsid w:val="040556DD"/>
    <w:rsid w:val="04094307"/>
    <w:rsid w:val="04150B3B"/>
    <w:rsid w:val="04185410"/>
    <w:rsid w:val="0422003D"/>
    <w:rsid w:val="042645BA"/>
    <w:rsid w:val="04327F62"/>
    <w:rsid w:val="04344800"/>
    <w:rsid w:val="04351B1E"/>
    <w:rsid w:val="04360B4B"/>
    <w:rsid w:val="043A4600"/>
    <w:rsid w:val="043B5C60"/>
    <w:rsid w:val="0451447E"/>
    <w:rsid w:val="045F666C"/>
    <w:rsid w:val="0460075C"/>
    <w:rsid w:val="04613BEE"/>
    <w:rsid w:val="04675C34"/>
    <w:rsid w:val="046B5540"/>
    <w:rsid w:val="046C0B29"/>
    <w:rsid w:val="047B7C52"/>
    <w:rsid w:val="04816E5C"/>
    <w:rsid w:val="048924DD"/>
    <w:rsid w:val="04914D95"/>
    <w:rsid w:val="0495144B"/>
    <w:rsid w:val="049727D9"/>
    <w:rsid w:val="04AC07A1"/>
    <w:rsid w:val="04BE5465"/>
    <w:rsid w:val="04C63115"/>
    <w:rsid w:val="04C804CE"/>
    <w:rsid w:val="04CF5236"/>
    <w:rsid w:val="04CF5AF0"/>
    <w:rsid w:val="04D24FF1"/>
    <w:rsid w:val="04DD0C76"/>
    <w:rsid w:val="04DE1BAB"/>
    <w:rsid w:val="04E21643"/>
    <w:rsid w:val="04E272C5"/>
    <w:rsid w:val="04E411E4"/>
    <w:rsid w:val="04F37BBA"/>
    <w:rsid w:val="05085366"/>
    <w:rsid w:val="05104339"/>
    <w:rsid w:val="05145F64"/>
    <w:rsid w:val="051F6284"/>
    <w:rsid w:val="052E0171"/>
    <w:rsid w:val="053B4CA5"/>
    <w:rsid w:val="053C1E06"/>
    <w:rsid w:val="054037EF"/>
    <w:rsid w:val="054E7FFF"/>
    <w:rsid w:val="055F3A4C"/>
    <w:rsid w:val="05621117"/>
    <w:rsid w:val="056B5638"/>
    <w:rsid w:val="056D275D"/>
    <w:rsid w:val="057B382F"/>
    <w:rsid w:val="058C5045"/>
    <w:rsid w:val="05972365"/>
    <w:rsid w:val="059C7C89"/>
    <w:rsid w:val="05A50C70"/>
    <w:rsid w:val="05B525CA"/>
    <w:rsid w:val="05BD57AA"/>
    <w:rsid w:val="05C4448F"/>
    <w:rsid w:val="05C861BC"/>
    <w:rsid w:val="05E616EC"/>
    <w:rsid w:val="05E80E12"/>
    <w:rsid w:val="05EC1380"/>
    <w:rsid w:val="06146BAF"/>
    <w:rsid w:val="06286BB6"/>
    <w:rsid w:val="06405E9C"/>
    <w:rsid w:val="064D5380"/>
    <w:rsid w:val="064E0F6B"/>
    <w:rsid w:val="06517717"/>
    <w:rsid w:val="06587D46"/>
    <w:rsid w:val="065E4BB4"/>
    <w:rsid w:val="065F1D56"/>
    <w:rsid w:val="06617309"/>
    <w:rsid w:val="06650E6A"/>
    <w:rsid w:val="066A7BFC"/>
    <w:rsid w:val="06755979"/>
    <w:rsid w:val="067740D2"/>
    <w:rsid w:val="06854A05"/>
    <w:rsid w:val="068878CA"/>
    <w:rsid w:val="068B5259"/>
    <w:rsid w:val="06930D7E"/>
    <w:rsid w:val="06986D10"/>
    <w:rsid w:val="069A06D8"/>
    <w:rsid w:val="069D0290"/>
    <w:rsid w:val="06A14716"/>
    <w:rsid w:val="06A91E40"/>
    <w:rsid w:val="06B917BB"/>
    <w:rsid w:val="06C90184"/>
    <w:rsid w:val="06C929F2"/>
    <w:rsid w:val="06C9437B"/>
    <w:rsid w:val="06E31D05"/>
    <w:rsid w:val="06E54070"/>
    <w:rsid w:val="06ED564C"/>
    <w:rsid w:val="06F22A7B"/>
    <w:rsid w:val="06F6561A"/>
    <w:rsid w:val="06FB3015"/>
    <w:rsid w:val="07023424"/>
    <w:rsid w:val="07043735"/>
    <w:rsid w:val="07047818"/>
    <w:rsid w:val="07177C01"/>
    <w:rsid w:val="072034F0"/>
    <w:rsid w:val="072145DC"/>
    <w:rsid w:val="0725074E"/>
    <w:rsid w:val="073045A9"/>
    <w:rsid w:val="07313C60"/>
    <w:rsid w:val="07331F0A"/>
    <w:rsid w:val="073336CE"/>
    <w:rsid w:val="073404AB"/>
    <w:rsid w:val="073556E3"/>
    <w:rsid w:val="07560FC4"/>
    <w:rsid w:val="076912F0"/>
    <w:rsid w:val="076971BD"/>
    <w:rsid w:val="076D43AE"/>
    <w:rsid w:val="077323CA"/>
    <w:rsid w:val="0775145F"/>
    <w:rsid w:val="077C65FF"/>
    <w:rsid w:val="0780202B"/>
    <w:rsid w:val="078C68F4"/>
    <w:rsid w:val="07967DE0"/>
    <w:rsid w:val="07970994"/>
    <w:rsid w:val="07A56559"/>
    <w:rsid w:val="07B05960"/>
    <w:rsid w:val="07B913B4"/>
    <w:rsid w:val="07BA1C6A"/>
    <w:rsid w:val="07BD44A3"/>
    <w:rsid w:val="07CE6155"/>
    <w:rsid w:val="07CF5D4A"/>
    <w:rsid w:val="07D80559"/>
    <w:rsid w:val="07DD0289"/>
    <w:rsid w:val="07E11DA2"/>
    <w:rsid w:val="07E40515"/>
    <w:rsid w:val="07EE6091"/>
    <w:rsid w:val="08017E70"/>
    <w:rsid w:val="08031468"/>
    <w:rsid w:val="0805190B"/>
    <w:rsid w:val="081C150E"/>
    <w:rsid w:val="082A5F7E"/>
    <w:rsid w:val="08391F38"/>
    <w:rsid w:val="083A18D9"/>
    <w:rsid w:val="08406CE4"/>
    <w:rsid w:val="08455D8D"/>
    <w:rsid w:val="084735B5"/>
    <w:rsid w:val="0848472A"/>
    <w:rsid w:val="084D20E7"/>
    <w:rsid w:val="085D6BB3"/>
    <w:rsid w:val="086329D2"/>
    <w:rsid w:val="08640DB3"/>
    <w:rsid w:val="08674899"/>
    <w:rsid w:val="08754155"/>
    <w:rsid w:val="08761316"/>
    <w:rsid w:val="087A0447"/>
    <w:rsid w:val="087A0889"/>
    <w:rsid w:val="087B77E7"/>
    <w:rsid w:val="087D3D34"/>
    <w:rsid w:val="0889236C"/>
    <w:rsid w:val="088E051E"/>
    <w:rsid w:val="08935A7B"/>
    <w:rsid w:val="089E48C0"/>
    <w:rsid w:val="08A5167E"/>
    <w:rsid w:val="08B2314B"/>
    <w:rsid w:val="08B86E95"/>
    <w:rsid w:val="08C11C0B"/>
    <w:rsid w:val="08D059DD"/>
    <w:rsid w:val="08DC08E7"/>
    <w:rsid w:val="08DD4532"/>
    <w:rsid w:val="08E81855"/>
    <w:rsid w:val="08EE04EE"/>
    <w:rsid w:val="08F520B0"/>
    <w:rsid w:val="08FC70AE"/>
    <w:rsid w:val="09047D11"/>
    <w:rsid w:val="092D1C9E"/>
    <w:rsid w:val="09377E5E"/>
    <w:rsid w:val="09383E9F"/>
    <w:rsid w:val="0939426E"/>
    <w:rsid w:val="093F4975"/>
    <w:rsid w:val="09504F8C"/>
    <w:rsid w:val="095073FA"/>
    <w:rsid w:val="09554A11"/>
    <w:rsid w:val="095D034D"/>
    <w:rsid w:val="09616470"/>
    <w:rsid w:val="096864F2"/>
    <w:rsid w:val="096C76C1"/>
    <w:rsid w:val="096F66FB"/>
    <w:rsid w:val="09835AC1"/>
    <w:rsid w:val="09906B28"/>
    <w:rsid w:val="09912E95"/>
    <w:rsid w:val="099C1A23"/>
    <w:rsid w:val="09A948AF"/>
    <w:rsid w:val="09AC2A76"/>
    <w:rsid w:val="09B01C47"/>
    <w:rsid w:val="09B04837"/>
    <w:rsid w:val="09C00408"/>
    <w:rsid w:val="09C95891"/>
    <w:rsid w:val="09CC42F5"/>
    <w:rsid w:val="09CF2A1E"/>
    <w:rsid w:val="09D0027E"/>
    <w:rsid w:val="09D8005F"/>
    <w:rsid w:val="09D973F0"/>
    <w:rsid w:val="09DC0AEC"/>
    <w:rsid w:val="09E65669"/>
    <w:rsid w:val="09EB635B"/>
    <w:rsid w:val="09F2166E"/>
    <w:rsid w:val="09FD61A8"/>
    <w:rsid w:val="0A002E0D"/>
    <w:rsid w:val="0A0D0FD1"/>
    <w:rsid w:val="0A140987"/>
    <w:rsid w:val="0A1B17B6"/>
    <w:rsid w:val="0A241A5C"/>
    <w:rsid w:val="0A2E3566"/>
    <w:rsid w:val="0A314B36"/>
    <w:rsid w:val="0A320A98"/>
    <w:rsid w:val="0A3229D0"/>
    <w:rsid w:val="0A393280"/>
    <w:rsid w:val="0A47534A"/>
    <w:rsid w:val="0A5F2DF9"/>
    <w:rsid w:val="0A5F2F6C"/>
    <w:rsid w:val="0A651782"/>
    <w:rsid w:val="0A670B4E"/>
    <w:rsid w:val="0A6A6AB3"/>
    <w:rsid w:val="0A7012BD"/>
    <w:rsid w:val="0A851E03"/>
    <w:rsid w:val="0A90261C"/>
    <w:rsid w:val="0A920429"/>
    <w:rsid w:val="0A9652E1"/>
    <w:rsid w:val="0A985A6F"/>
    <w:rsid w:val="0A9A250C"/>
    <w:rsid w:val="0A9E1A51"/>
    <w:rsid w:val="0AA51080"/>
    <w:rsid w:val="0AA808AF"/>
    <w:rsid w:val="0AAA0E94"/>
    <w:rsid w:val="0AB47F1C"/>
    <w:rsid w:val="0ABD142C"/>
    <w:rsid w:val="0AC644AE"/>
    <w:rsid w:val="0ACB61B4"/>
    <w:rsid w:val="0ACD4157"/>
    <w:rsid w:val="0AD15E12"/>
    <w:rsid w:val="0AE22D30"/>
    <w:rsid w:val="0AE964B0"/>
    <w:rsid w:val="0AF53DB5"/>
    <w:rsid w:val="0AF65D7F"/>
    <w:rsid w:val="0B163034"/>
    <w:rsid w:val="0B1D5B5D"/>
    <w:rsid w:val="0B1F5B6D"/>
    <w:rsid w:val="0B2F4AF7"/>
    <w:rsid w:val="0B316DB7"/>
    <w:rsid w:val="0B3312B6"/>
    <w:rsid w:val="0B4064B3"/>
    <w:rsid w:val="0B42766B"/>
    <w:rsid w:val="0B6E529C"/>
    <w:rsid w:val="0B701D27"/>
    <w:rsid w:val="0B7245CE"/>
    <w:rsid w:val="0B943886"/>
    <w:rsid w:val="0B9C3CD1"/>
    <w:rsid w:val="0BAA6B12"/>
    <w:rsid w:val="0BAD3E30"/>
    <w:rsid w:val="0BB324D8"/>
    <w:rsid w:val="0BB672C7"/>
    <w:rsid w:val="0BC07BBF"/>
    <w:rsid w:val="0BC429EF"/>
    <w:rsid w:val="0BCE65D1"/>
    <w:rsid w:val="0BD25918"/>
    <w:rsid w:val="0BD60937"/>
    <w:rsid w:val="0BD912A4"/>
    <w:rsid w:val="0BDB65EC"/>
    <w:rsid w:val="0BE135FA"/>
    <w:rsid w:val="0BE34556"/>
    <w:rsid w:val="0BE65DF4"/>
    <w:rsid w:val="0BEE4F6B"/>
    <w:rsid w:val="0C03261E"/>
    <w:rsid w:val="0C0439FA"/>
    <w:rsid w:val="0C0B17DF"/>
    <w:rsid w:val="0C0F382B"/>
    <w:rsid w:val="0C160980"/>
    <w:rsid w:val="0C1B4EF7"/>
    <w:rsid w:val="0C1C297E"/>
    <w:rsid w:val="0C1D4988"/>
    <w:rsid w:val="0C25768D"/>
    <w:rsid w:val="0C297E69"/>
    <w:rsid w:val="0C3840B9"/>
    <w:rsid w:val="0C4C3EA9"/>
    <w:rsid w:val="0C55038F"/>
    <w:rsid w:val="0C6B7DF9"/>
    <w:rsid w:val="0C6E2A56"/>
    <w:rsid w:val="0C7A708D"/>
    <w:rsid w:val="0C815616"/>
    <w:rsid w:val="0C8E7AF0"/>
    <w:rsid w:val="0C9D6ABD"/>
    <w:rsid w:val="0CA37841"/>
    <w:rsid w:val="0CA954B5"/>
    <w:rsid w:val="0CC37237"/>
    <w:rsid w:val="0CCA7495"/>
    <w:rsid w:val="0CCF0636"/>
    <w:rsid w:val="0CD16BA2"/>
    <w:rsid w:val="0CDE4E30"/>
    <w:rsid w:val="0CEC1B65"/>
    <w:rsid w:val="0CEE7B51"/>
    <w:rsid w:val="0CF0652B"/>
    <w:rsid w:val="0D012A51"/>
    <w:rsid w:val="0D0736AA"/>
    <w:rsid w:val="0D094F84"/>
    <w:rsid w:val="0D0A7E4B"/>
    <w:rsid w:val="0D117883"/>
    <w:rsid w:val="0D280615"/>
    <w:rsid w:val="0D2879E0"/>
    <w:rsid w:val="0D2C07EB"/>
    <w:rsid w:val="0D2F57DE"/>
    <w:rsid w:val="0D3112F1"/>
    <w:rsid w:val="0D353632"/>
    <w:rsid w:val="0D392C4E"/>
    <w:rsid w:val="0D3F766A"/>
    <w:rsid w:val="0D411534"/>
    <w:rsid w:val="0D422DA4"/>
    <w:rsid w:val="0D482FA9"/>
    <w:rsid w:val="0D485348"/>
    <w:rsid w:val="0D4A4299"/>
    <w:rsid w:val="0D4A5004"/>
    <w:rsid w:val="0D4E2C38"/>
    <w:rsid w:val="0D5F1E28"/>
    <w:rsid w:val="0D60389B"/>
    <w:rsid w:val="0D660AC7"/>
    <w:rsid w:val="0D671080"/>
    <w:rsid w:val="0D6F7952"/>
    <w:rsid w:val="0D71793F"/>
    <w:rsid w:val="0D783B34"/>
    <w:rsid w:val="0D7D62E4"/>
    <w:rsid w:val="0D81754C"/>
    <w:rsid w:val="0D837D9E"/>
    <w:rsid w:val="0D8B354C"/>
    <w:rsid w:val="0DBE13B1"/>
    <w:rsid w:val="0DBE6AB7"/>
    <w:rsid w:val="0DBF116A"/>
    <w:rsid w:val="0DC00E38"/>
    <w:rsid w:val="0DC73CBD"/>
    <w:rsid w:val="0DC8400B"/>
    <w:rsid w:val="0DD34552"/>
    <w:rsid w:val="0DDB14CA"/>
    <w:rsid w:val="0DDC74AE"/>
    <w:rsid w:val="0DE03EAA"/>
    <w:rsid w:val="0DE12394"/>
    <w:rsid w:val="0DE14775"/>
    <w:rsid w:val="0DE818F6"/>
    <w:rsid w:val="0DF15D7D"/>
    <w:rsid w:val="0DF36262"/>
    <w:rsid w:val="0E11550B"/>
    <w:rsid w:val="0E1E619E"/>
    <w:rsid w:val="0E2325E3"/>
    <w:rsid w:val="0E267F81"/>
    <w:rsid w:val="0E364ED8"/>
    <w:rsid w:val="0E365DE9"/>
    <w:rsid w:val="0E46163B"/>
    <w:rsid w:val="0E464928"/>
    <w:rsid w:val="0E4822EE"/>
    <w:rsid w:val="0E484B44"/>
    <w:rsid w:val="0E4E185D"/>
    <w:rsid w:val="0E522FBE"/>
    <w:rsid w:val="0E5D141B"/>
    <w:rsid w:val="0E8648D6"/>
    <w:rsid w:val="0E8A515C"/>
    <w:rsid w:val="0E8C08DC"/>
    <w:rsid w:val="0E8E43C0"/>
    <w:rsid w:val="0E914AF4"/>
    <w:rsid w:val="0E964CBE"/>
    <w:rsid w:val="0E9A391F"/>
    <w:rsid w:val="0E9F1954"/>
    <w:rsid w:val="0EA84420"/>
    <w:rsid w:val="0EB05323"/>
    <w:rsid w:val="0EB73157"/>
    <w:rsid w:val="0EBE40CB"/>
    <w:rsid w:val="0EC36A56"/>
    <w:rsid w:val="0EC62499"/>
    <w:rsid w:val="0ECE4E6F"/>
    <w:rsid w:val="0ED86777"/>
    <w:rsid w:val="0EDA5C56"/>
    <w:rsid w:val="0EE57112"/>
    <w:rsid w:val="0EFE4287"/>
    <w:rsid w:val="0F0A7BB7"/>
    <w:rsid w:val="0F0D525E"/>
    <w:rsid w:val="0F16079E"/>
    <w:rsid w:val="0F2A2A37"/>
    <w:rsid w:val="0F2E6C95"/>
    <w:rsid w:val="0F4675CA"/>
    <w:rsid w:val="0F471A79"/>
    <w:rsid w:val="0F4B48EC"/>
    <w:rsid w:val="0F500384"/>
    <w:rsid w:val="0F517477"/>
    <w:rsid w:val="0F5B4015"/>
    <w:rsid w:val="0F6071C8"/>
    <w:rsid w:val="0F69565A"/>
    <w:rsid w:val="0F7B0394"/>
    <w:rsid w:val="0F7F0925"/>
    <w:rsid w:val="0FA00CB6"/>
    <w:rsid w:val="0FA434D3"/>
    <w:rsid w:val="0FB16CA3"/>
    <w:rsid w:val="0FB471F7"/>
    <w:rsid w:val="0FC95C51"/>
    <w:rsid w:val="0FC965F5"/>
    <w:rsid w:val="0FCD6B4B"/>
    <w:rsid w:val="0FCF7138"/>
    <w:rsid w:val="0FD35AB6"/>
    <w:rsid w:val="0FDC5544"/>
    <w:rsid w:val="0FE017B9"/>
    <w:rsid w:val="0FE04B17"/>
    <w:rsid w:val="0FEC2891"/>
    <w:rsid w:val="0FF71EB7"/>
    <w:rsid w:val="0FFB7051"/>
    <w:rsid w:val="0FFE76A9"/>
    <w:rsid w:val="10117AD0"/>
    <w:rsid w:val="101A4154"/>
    <w:rsid w:val="101B1E3F"/>
    <w:rsid w:val="101F7761"/>
    <w:rsid w:val="10213FA0"/>
    <w:rsid w:val="10225AB2"/>
    <w:rsid w:val="102D3EDB"/>
    <w:rsid w:val="102D74F0"/>
    <w:rsid w:val="102E6601"/>
    <w:rsid w:val="103D5CB0"/>
    <w:rsid w:val="1043497A"/>
    <w:rsid w:val="104B6B58"/>
    <w:rsid w:val="10733B4F"/>
    <w:rsid w:val="107C029A"/>
    <w:rsid w:val="108449FF"/>
    <w:rsid w:val="108A0CDB"/>
    <w:rsid w:val="108B34B0"/>
    <w:rsid w:val="108F1E83"/>
    <w:rsid w:val="109E2943"/>
    <w:rsid w:val="10A51DDA"/>
    <w:rsid w:val="10A97373"/>
    <w:rsid w:val="10BB4527"/>
    <w:rsid w:val="10C8346E"/>
    <w:rsid w:val="10EF4366"/>
    <w:rsid w:val="10FE6AB1"/>
    <w:rsid w:val="1112624E"/>
    <w:rsid w:val="11153798"/>
    <w:rsid w:val="11170F69"/>
    <w:rsid w:val="11195AAD"/>
    <w:rsid w:val="11297158"/>
    <w:rsid w:val="112C3426"/>
    <w:rsid w:val="113B273E"/>
    <w:rsid w:val="11422B48"/>
    <w:rsid w:val="114415F3"/>
    <w:rsid w:val="114B2C9B"/>
    <w:rsid w:val="114D3E70"/>
    <w:rsid w:val="115D78BB"/>
    <w:rsid w:val="116001E2"/>
    <w:rsid w:val="11793618"/>
    <w:rsid w:val="11813452"/>
    <w:rsid w:val="118D5183"/>
    <w:rsid w:val="11911A30"/>
    <w:rsid w:val="11913DD4"/>
    <w:rsid w:val="11961E43"/>
    <w:rsid w:val="11987ED2"/>
    <w:rsid w:val="119969A0"/>
    <w:rsid w:val="11A05C8F"/>
    <w:rsid w:val="11A51171"/>
    <w:rsid w:val="11A5446B"/>
    <w:rsid w:val="11A91B68"/>
    <w:rsid w:val="11B76464"/>
    <w:rsid w:val="11BC2DF3"/>
    <w:rsid w:val="11C43676"/>
    <w:rsid w:val="11CB1D14"/>
    <w:rsid w:val="11CE710E"/>
    <w:rsid w:val="11EA3CA0"/>
    <w:rsid w:val="11F10C7F"/>
    <w:rsid w:val="11F403BB"/>
    <w:rsid w:val="11FA6A1C"/>
    <w:rsid w:val="120B6973"/>
    <w:rsid w:val="1211524D"/>
    <w:rsid w:val="12116853"/>
    <w:rsid w:val="12155876"/>
    <w:rsid w:val="12183A1B"/>
    <w:rsid w:val="121A16F7"/>
    <w:rsid w:val="122655DD"/>
    <w:rsid w:val="122A11A6"/>
    <w:rsid w:val="123D1BD2"/>
    <w:rsid w:val="123D55BF"/>
    <w:rsid w:val="123E3733"/>
    <w:rsid w:val="123E6D4D"/>
    <w:rsid w:val="12403BC7"/>
    <w:rsid w:val="12453349"/>
    <w:rsid w:val="125613C2"/>
    <w:rsid w:val="125D4EF7"/>
    <w:rsid w:val="12637C4E"/>
    <w:rsid w:val="126D5B06"/>
    <w:rsid w:val="127030C8"/>
    <w:rsid w:val="1272218F"/>
    <w:rsid w:val="127A7569"/>
    <w:rsid w:val="127F187A"/>
    <w:rsid w:val="1284452B"/>
    <w:rsid w:val="128E58D8"/>
    <w:rsid w:val="129728AA"/>
    <w:rsid w:val="12AA7FBC"/>
    <w:rsid w:val="12AD6FA8"/>
    <w:rsid w:val="12B310FA"/>
    <w:rsid w:val="12B7582D"/>
    <w:rsid w:val="12C621E8"/>
    <w:rsid w:val="12C64289"/>
    <w:rsid w:val="12CF0716"/>
    <w:rsid w:val="12D95227"/>
    <w:rsid w:val="12E33197"/>
    <w:rsid w:val="12EE0E7E"/>
    <w:rsid w:val="12EE1C9C"/>
    <w:rsid w:val="12F37AE6"/>
    <w:rsid w:val="12F863E6"/>
    <w:rsid w:val="13094CA6"/>
    <w:rsid w:val="13140815"/>
    <w:rsid w:val="13185FEC"/>
    <w:rsid w:val="131B45D5"/>
    <w:rsid w:val="132156D8"/>
    <w:rsid w:val="132911E2"/>
    <w:rsid w:val="132C647D"/>
    <w:rsid w:val="133868AE"/>
    <w:rsid w:val="135120D8"/>
    <w:rsid w:val="135133AE"/>
    <w:rsid w:val="13525B1D"/>
    <w:rsid w:val="1360023A"/>
    <w:rsid w:val="136B7A0D"/>
    <w:rsid w:val="136C145A"/>
    <w:rsid w:val="13776D50"/>
    <w:rsid w:val="137B3EE1"/>
    <w:rsid w:val="139404F9"/>
    <w:rsid w:val="13A55CD5"/>
    <w:rsid w:val="13B654E3"/>
    <w:rsid w:val="13B819E6"/>
    <w:rsid w:val="13BC4189"/>
    <w:rsid w:val="13C169EC"/>
    <w:rsid w:val="13CA717D"/>
    <w:rsid w:val="13CE022A"/>
    <w:rsid w:val="13DF25B8"/>
    <w:rsid w:val="13E2403C"/>
    <w:rsid w:val="13E76BAD"/>
    <w:rsid w:val="14047D3B"/>
    <w:rsid w:val="140C7BCE"/>
    <w:rsid w:val="141A00EA"/>
    <w:rsid w:val="14394A85"/>
    <w:rsid w:val="143A1FCF"/>
    <w:rsid w:val="143F68D5"/>
    <w:rsid w:val="1441725F"/>
    <w:rsid w:val="14430D66"/>
    <w:rsid w:val="14470936"/>
    <w:rsid w:val="14477E65"/>
    <w:rsid w:val="14710CBF"/>
    <w:rsid w:val="14791934"/>
    <w:rsid w:val="147D213D"/>
    <w:rsid w:val="14A04833"/>
    <w:rsid w:val="14AB7BDB"/>
    <w:rsid w:val="14B12779"/>
    <w:rsid w:val="14B37576"/>
    <w:rsid w:val="14BD7ADB"/>
    <w:rsid w:val="14C5688E"/>
    <w:rsid w:val="14C667C2"/>
    <w:rsid w:val="14DB1415"/>
    <w:rsid w:val="14DE58BA"/>
    <w:rsid w:val="14E83CF0"/>
    <w:rsid w:val="14F4219E"/>
    <w:rsid w:val="150135C1"/>
    <w:rsid w:val="151C632A"/>
    <w:rsid w:val="152E4EB1"/>
    <w:rsid w:val="153A7503"/>
    <w:rsid w:val="153E3566"/>
    <w:rsid w:val="154034C3"/>
    <w:rsid w:val="15560B2D"/>
    <w:rsid w:val="15691ED9"/>
    <w:rsid w:val="156B6CDB"/>
    <w:rsid w:val="157165EA"/>
    <w:rsid w:val="15726626"/>
    <w:rsid w:val="15781F39"/>
    <w:rsid w:val="15820278"/>
    <w:rsid w:val="1585593D"/>
    <w:rsid w:val="15931764"/>
    <w:rsid w:val="159B19FD"/>
    <w:rsid w:val="15A20FDE"/>
    <w:rsid w:val="15A42FA4"/>
    <w:rsid w:val="15A6418F"/>
    <w:rsid w:val="15AA091B"/>
    <w:rsid w:val="15AE7DC3"/>
    <w:rsid w:val="15AF7257"/>
    <w:rsid w:val="15BC6BD3"/>
    <w:rsid w:val="15C454F7"/>
    <w:rsid w:val="15C727F2"/>
    <w:rsid w:val="15CA22E2"/>
    <w:rsid w:val="15CF095E"/>
    <w:rsid w:val="15DA784E"/>
    <w:rsid w:val="15DB017B"/>
    <w:rsid w:val="15DE6C22"/>
    <w:rsid w:val="15E6370B"/>
    <w:rsid w:val="15E84717"/>
    <w:rsid w:val="15EE2D2E"/>
    <w:rsid w:val="15F66C34"/>
    <w:rsid w:val="160F0091"/>
    <w:rsid w:val="16135A37"/>
    <w:rsid w:val="16144614"/>
    <w:rsid w:val="162029BF"/>
    <w:rsid w:val="1623520D"/>
    <w:rsid w:val="1632283F"/>
    <w:rsid w:val="163E3AB2"/>
    <w:rsid w:val="165044C3"/>
    <w:rsid w:val="165E3F72"/>
    <w:rsid w:val="166A5620"/>
    <w:rsid w:val="166D0110"/>
    <w:rsid w:val="167050F1"/>
    <w:rsid w:val="16713DA7"/>
    <w:rsid w:val="16797776"/>
    <w:rsid w:val="16813168"/>
    <w:rsid w:val="16872436"/>
    <w:rsid w:val="168B3820"/>
    <w:rsid w:val="16952546"/>
    <w:rsid w:val="16AB3FBF"/>
    <w:rsid w:val="16AC1654"/>
    <w:rsid w:val="16AD3796"/>
    <w:rsid w:val="16B12C6E"/>
    <w:rsid w:val="16BF0789"/>
    <w:rsid w:val="16CC2AB0"/>
    <w:rsid w:val="16CD5BA2"/>
    <w:rsid w:val="16D42F73"/>
    <w:rsid w:val="16DA34D2"/>
    <w:rsid w:val="16DA4E41"/>
    <w:rsid w:val="16DE4297"/>
    <w:rsid w:val="16ED6FC0"/>
    <w:rsid w:val="16F042AC"/>
    <w:rsid w:val="16F626B5"/>
    <w:rsid w:val="16FB005D"/>
    <w:rsid w:val="16FC4F3B"/>
    <w:rsid w:val="171630EB"/>
    <w:rsid w:val="17171051"/>
    <w:rsid w:val="17171C62"/>
    <w:rsid w:val="172B5BB7"/>
    <w:rsid w:val="1732774A"/>
    <w:rsid w:val="17435DB3"/>
    <w:rsid w:val="174849B3"/>
    <w:rsid w:val="174F5CC1"/>
    <w:rsid w:val="175075E0"/>
    <w:rsid w:val="175D340E"/>
    <w:rsid w:val="175D3461"/>
    <w:rsid w:val="175F4C67"/>
    <w:rsid w:val="175F580B"/>
    <w:rsid w:val="17665207"/>
    <w:rsid w:val="17794395"/>
    <w:rsid w:val="177C00C2"/>
    <w:rsid w:val="177E695D"/>
    <w:rsid w:val="178D50A9"/>
    <w:rsid w:val="178F0FE3"/>
    <w:rsid w:val="17914E66"/>
    <w:rsid w:val="179901BE"/>
    <w:rsid w:val="17A47A5D"/>
    <w:rsid w:val="17A70B2D"/>
    <w:rsid w:val="17AD14F4"/>
    <w:rsid w:val="17AF2310"/>
    <w:rsid w:val="17B85018"/>
    <w:rsid w:val="17C23271"/>
    <w:rsid w:val="17E339CC"/>
    <w:rsid w:val="17F33C57"/>
    <w:rsid w:val="181D4FAC"/>
    <w:rsid w:val="182B38C1"/>
    <w:rsid w:val="18351597"/>
    <w:rsid w:val="18353961"/>
    <w:rsid w:val="183F0D66"/>
    <w:rsid w:val="18410FBC"/>
    <w:rsid w:val="18474510"/>
    <w:rsid w:val="184B31F7"/>
    <w:rsid w:val="184E0FA9"/>
    <w:rsid w:val="184F1D16"/>
    <w:rsid w:val="1852374B"/>
    <w:rsid w:val="185315CB"/>
    <w:rsid w:val="185629F1"/>
    <w:rsid w:val="18574E71"/>
    <w:rsid w:val="18685D91"/>
    <w:rsid w:val="186C6CBA"/>
    <w:rsid w:val="187971E2"/>
    <w:rsid w:val="187D1579"/>
    <w:rsid w:val="18864467"/>
    <w:rsid w:val="188F0DAB"/>
    <w:rsid w:val="18905464"/>
    <w:rsid w:val="18910B5C"/>
    <w:rsid w:val="18987644"/>
    <w:rsid w:val="189D783A"/>
    <w:rsid w:val="18A62960"/>
    <w:rsid w:val="18B037F0"/>
    <w:rsid w:val="18B751E1"/>
    <w:rsid w:val="18BD3DC4"/>
    <w:rsid w:val="18C149F3"/>
    <w:rsid w:val="18C30CAC"/>
    <w:rsid w:val="18D233DB"/>
    <w:rsid w:val="18DB15F9"/>
    <w:rsid w:val="18DC433F"/>
    <w:rsid w:val="18DD0C18"/>
    <w:rsid w:val="18DE4BF6"/>
    <w:rsid w:val="18EC1CA5"/>
    <w:rsid w:val="18F23C9D"/>
    <w:rsid w:val="18F554AB"/>
    <w:rsid w:val="18FE49D5"/>
    <w:rsid w:val="18FF6899"/>
    <w:rsid w:val="190F3527"/>
    <w:rsid w:val="19100497"/>
    <w:rsid w:val="19183CAC"/>
    <w:rsid w:val="19252A63"/>
    <w:rsid w:val="192F135C"/>
    <w:rsid w:val="193964B7"/>
    <w:rsid w:val="1945717D"/>
    <w:rsid w:val="19507AB4"/>
    <w:rsid w:val="19521C94"/>
    <w:rsid w:val="195657BB"/>
    <w:rsid w:val="196B19EB"/>
    <w:rsid w:val="19717C66"/>
    <w:rsid w:val="19831126"/>
    <w:rsid w:val="1984763E"/>
    <w:rsid w:val="198B615B"/>
    <w:rsid w:val="198E7C2B"/>
    <w:rsid w:val="199945D5"/>
    <w:rsid w:val="199B5065"/>
    <w:rsid w:val="199F0F71"/>
    <w:rsid w:val="19A81829"/>
    <w:rsid w:val="19A90CE8"/>
    <w:rsid w:val="19AA6528"/>
    <w:rsid w:val="19C17BC9"/>
    <w:rsid w:val="19C17E7E"/>
    <w:rsid w:val="19CC1CA7"/>
    <w:rsid w:val="19D37D58"/>
    <w:rsid w:val="19DA52FE"/>
    <w:rsid w:val="19DD0438"/>
    <w:rsid w:val="19E53A26"/>
    <w:rsid w:val="1A035F2C"/>
    <w:rsid w:val="1A056605"/>
    <w:rsid w:val="1A0A04E6"/>
    <w:rsid w:val="1A1B07E2"/>
    <w:rsid w:val="1A213466"/>
    <w:rsid w:val="1A3F3F76"/>
    <w:rsid w:val="1A4B4BAE"/>
    <w:rsid w:val="1A5F35C0"/>
    <w:rsid w:val="1A6C3968"/>
    <w:rsid w:val="1A7016AA"/>
    <w:rsid w:val="1A730BE6"/>
    <w:rsid w:val="1A734275"/>
    <w:rsid w:val="1A7C4FE0"/>
    <w:rsid w:val="1A8006B2"/>
    <w:rsid w:val="1A8439F7"/>
    <w:rsid w:val="1A8962C8"/>
    <w:rsid w:val="1A8D640E"/>
    <w:rsid w:val="1A974192"/>
    <w:rsid w:val="1AAC2E83"/>
    <w:rsid w:val="1AB73785"/>
    <w:rsid w:val="1ABD41C4"/>
    <w:rsid w:val="1ACA62AD"/>
    <w:rsid w:val="1ACF41BD"/>
    <w:rsid w:val="1AD05CA5"/>
    <w:rsid w:val="1ADA675E"/>
    <w:rsid w:val="1AE11CDA"/>
    <w:rsid w:val="1AF22AE0"/>
    <w:rsid w:val="1AF761DE"/>
    <w:rsid w:val="1AFD0A64"/>
    <w:rsid w:val="1B051CF0"/>
    <w:rsid w:val="1B107EC2"/>
    <w:rsid w:val="1B113A6D"/>
    <w:rsid w:val="1B144B8D"/>
    <w:rsid w:val="1B17013D"/>
    <w:rsid w:val="1B1B14D3"/>
    <w:rsid w:val="1B1F6AF1"/>
    <w:rsid w:val="1B21339B"/>
    <w:rsid w:val="1B250DAE"/>
    <w:rsid w:val="1B2A34EB"/>
    <w:rsid w:val="1B2B0F4C"/>
    <w:rsid w:val="1B2D2734"/>
    <w:rsid w:val="1B3860E1"/>
    <w:rsid w:val="1B391A9C"/>
    <w:rsid w:val="1B3E57C3"/>
    <w:rsid w:val="1B3F36F6"/>
    <w:rsid w:val="1B422830"/>
    <w:rsid w:val="1B4B369E"/>
    <w:rsid w:val="1B5271D4"/>
    <w:rsid w:val="1B553FF2"/>
    <w:rsid w:val="1B6206C5"/>
    <w:rsid w:val="1B640388"/>
    <w:rsid w:val="1B684130"/>
    <w:rsid w:val="1B6D7C0D"/>
    <w:rsid w:val="1B754AD4"/>
    <w:rsid w:val="1B7B2822"/>
    <w:rsid w:val="1B7F1479"/>
    <w:rsid w:val="1B8001A9"/>
    <w:rsid w:val="1B84594F"/>
    <w:rsid w:val="1B884364"/>
    <w:rsid w:val="1B901B23"/>
    <w:rsid w:val="1B950F86"/>
    <w:rsid w:val="1BA912AB"/>
    <w:rsid w:val="1BAF6202"/>
    <w:rsid w:val="1BBB6A31"/>
    <w:rsid w:val="1BBF449B"/>
    <w:rsid w:val="1BC45375"/>
    <w:rsid w:val="1BC7354C"/>
    <w:rsid w:val="1BC74329"/>
    <w:rsid w:val="1BC90A36"/>
    <w:rsid w:val="1BD0347B"/>
    <w:rsid w:val="1BD07E66"/>
    <w:rsid w:val="1BD40AF3"/>
    <w:rsid w:val="1BD417C5"/>
    <w:rsid w:val="1BD802A4"/>
    <w:rsid w:val="1BDF236A"/>
    <w:rsid w:val="1BE02AE0"/>
    <w:rsid w:val="1BED7DB9"/>
    <w:rsid w:val="1BEF444D"/>
    <w:rsid w:val="1BF279FE"/>
    <w:rsid w:val="1BF80892"/>
    <w:rsid w:val="1BFD51C0"/>
    <w:rsid w:val="1BFD6F6E"/>
    <w:rsid w:val="1C0435DD"/>
    <w:rsid w:val="1C044A22"/>
    <w:rsid w:val="1C0500B1"/>
    <w:rsid w:val="1C053819"/>
    <w:rsid w:val="1C165874"/>
    <w:rsid w:val="1C1D4C3D"/>
    <w:rsid w:val="1C212C7F"/>
    <w:rsid w:val="1C3A6458"/>
    <w:rsid w:val="1C416491"/>
    <w:rsid w:val="1C481CAC"/>
    <w:rsid w:val="1C4C28F3"/>
    <w:rsid w:val="1C51648E"/>
    <w:rsid w:val="1C6C7C4F"/>
    <w:rsid w:val="1C71314E"/>
    <w:rsid w:val="1C74154B"/>
    <w:rsid w:val="1C82672C"/>
    <w:rsid w:val="1C890801"/>
    <w:rsid w:val="1C89138D"/>
    <w:rsid w:val="1C8E76D2"/>
    <w:rsid w:val="1C937172"/>
    <w:rsid w:val="1C975C4B"/>
    <w:rsid w:val="1CA27BB1"/>
    <w:rsid w:val="1CA7512B"/>
    <w:rsid w:val="1CAC542E"/>
    <w:rsid w:val="1CAF7DCF"/>
    <w:rsid w:val="1CB07D7A"/>
    <w:rsid w:val="1CDA4D56"/>
    <w:rsid w:val="1CDD3551"/>
    <w:rsid w:val="1CE71E0D"/>
    <w:rsid w:val="1CF810AC"/>
    <w:rsid w:val="1D063C00"/>
    <w:rsid w:val="1D0B3755"/>
    <w:rsid w:val="1D0F7711"/>
    <w:rsid w:val="1D1034ED"/>
    <w:rsid w:val="1D124C24"/>
    <w:rsid w:val="1D2624F4"/>
    <w:rsid w:val="1D2C6C65"/>
    <w:rsid w:val="1D325684"/>
    <w:rsid w:val="1D3A0AE7"/>
    <w:rsid w:val="1D402518"/>
    <w:rsid w:val="1D4E7169"/>
    <w:rsid w:val="1D554265"/>
    <w:rsid w:val="1D5A53AE"/>
    <w:rsid w:val="1D5B5A0F"/>
    <w:rsid w:val="1D6722E2"/>
    <w:rsid w:val="1D69344A"/>
    <w:rsid w:val="1D6A0633"/>
    <w:rsid w:val="1D6B31E8"/>
    <w:rsid w:val="1D6B7F83"/>
    <w:rsid w:val="1D745F75"/>
    <w:rsid w:val="1D776C3D"/>
    <w:rsid w:val="1D8B7F05"/>
    <w:rsid w:val="1D95321A"/>
    <w:rsid w:val="1DA80CFE"/>
    <w:rsid w:val="1DAC2BE5"/>
    <w:rsid w:val="1DB25B36"/>
    <w:rsid w:val="1DB85E5C"/>
    <w:rsid w:val="1DBB71A4"/>
    <w:rsid w:val="1DC46662"/>
    <w:rsid w:val="1DCA5E3A"/>
    <w:rsid w:val="1DCC1FFE"/>
    <w:rsid w:val="1DCF5405"/>
    <w:rsid w:val="1DD106B2"/>
    <w:rsid w:val="1DD75183"/>
    <w:rsid w:val="1DDE2626"/>
    <w:rsid w:val="1DDF66A8"/>
    <w:rsid w:val="1DE14166"/>
    <w:rsid w:val="1DFD7C50"/>
    <w:rsid w:val="1E080AB5"/>
    <w:rsid w:val="1E0E0D58"/>
    <w:rsid w:val="1E2A197B"/>
    <w:rsid w:val="1E35255F"/>
    <w:rsid w:val="1E3C5A5F"/>
    <w:rsid w:val="1E431C42"/>
    <w:rsid w:val="1E475D36"/>
    <w:rsid w:val="1E4E24A0"/>
    <w:rsid w:val="1E4E25AD"/>
    <w:rsid w:val="1E502588"/>
    <w:rsid w:val="1E53413D"/>
    <w:rsid w:val="1E550992"/>
    <w:rsid w:val="1E5A7A32"/>
    <w:rsid w:val="1E607FAB"/>
    <w:rsid w:val="1E671817"/>
    <w:rsid w:val="1E6A01BF"/>
    <w:rsid w:val="1E6A415C"/>
    <w:rsid w:val="1E6C3B44"/>
    <w:rsid w:val="1E7A4122"/>
    <w:rsid w:val="1E8879EE"/>
    <w:rsid w:val="1E8B1F3C"/>
    <w:rsid w:val="1E8C3A6D"/>
    <w:rsid w:val="1E8F263B"/>
    <w:rsid w:val="1EA4484C"/>
    <w:rsid w:val="1EB95D76"/>
    <w:rsid w:val="1EBA2EF4"/>
    <w:rsid w:val="1EC02D79"/>
    <w:rsid w:val="1EC54236"/>
    <w:rsid w:val="1EC6335C"/>
    <w:rsid w:val="1ED464CA"/>
    <w:rsid w:val="1EDA5DF7"/>
    <w:rsid w:val="1EDB3703"/>
    <w:rsid w:val="1EED4A44"/>
    <w:rsid w:val="1EF21DDF"/>
    <w:rsid w:val="1EF309E8"/>
    <w:rsid w:val="1EF503D0"/>
    <w:rsid w:val="1EF57ED7"/>
    <w:rsid w:val="1EFA39EA"/>
    <w:rsid w:val="1EFB1258"/>
    <w:rsid w:val="1F00206F"/>
    <w:rsid w:val="1F0177DA"/>
    <w:rsid w:val="1F031993"/>
    <w:rsid w:val="1F10474A"/>
    <w:rsid w:val="1F18467A"/>
    <w:rsid w:val="1F232A42"/>
    <w:rsid w:val="1F2645A8"/>
    <w:rsid w:val="1F2A3ED5"/>
    <w:rsid w:val="1F3D3B25"/>
    <w:rsid w:val="1F3E6318"/>
    <w:rsid w:val="1F4B71B8"/>
    <w:rsid w:val="1F4C39A9"/>
    <w:rsid w:val="1F5665AD"/>
    <w:rsid w:val="1F587E94"/>
    <w:rsid w:val="1F692382"/>
    <w:rsid w:val="1F8815CD"/>
    <w:rsid w:val="1F8D1995"/>
    <w:rsid w:val="1F935BDD"/>
    <w:rsid w:val="1F963600"/>
    <w:rsid w:val="1F9730E6"/>
    <w:rsid w:val="1FA87477"/>
    <w:rsid w:val="1FB75686"/>
    <w:rsid w:val="1FDE0273"/>
    <w:rsid w:val="1FDE31D9"/>
    <w:rsid w:val="1FE90789"/>
    <w:rsid w:val="1FEF73C9"/>
    <w:rsid w:val="1FF26468"/>
    <w:rsid w:val="20020491"/>
    <w:rsid w:val="203C7C11"/>
    <w:rsid w:val="20421AEB"/>
    <w:rsid w:val="20471AED"/>
    <w:rsid w:val="20487E48"/>
    <w:rsid w:val="204E17C3"/>
    <w:rsid w:val="204F3B10"/>
    <w:rsid w:val="20655F7F"/>
    <w:rsid w:val="20666EBF"/>
    <w:rsid w:val="206F239E"/>
    <w:rsid w:val="207D78ED"/>
    <w:rsid w:val="20803CC9"/>
    <w:rsid w:val="2086258B"/>
    <w:rsid w:val="209634ED"/>
    <w:rsid w:val="2096400B"/>
    <w:rsid w:val="20A45C99"/>
    <w:rsid w:val="20AD18F5"/>
    <w:rsid w:val="20B76E81"/>
    <w:rsid w:val="20B77D0F"/>
    <w:rsid w:val="20BB288C"/>
    <w:rsid w:val="20C03064"/>
    <w:rsid w:val="20C419AD"/>
    <w:rsid w:val="20D06EB4"/>
    <w:rsid w:val="20D52CFA"/>
    <w:rsid w:val="20E40557"/>
    <w:rsid w:val="20E802FE"/>
    <w:rsid w:val="20EF04D3"/>
    <w:rsid w:val="21013191"/>
    <w:rsid w:val="21056F05"/>
    <w:rsid w:val="210C69CF"/>
    <w:rsid w:val="21107C1A"/>
    <w:rsid w:val="21131E57"/>
    <w:rsid w:val="2114000C"/>
    <w:rsid w:val="21154D5A"/>
    <w:rsid w:val="21191092"/>
    <w:rsid w:val="21237D51"/>
    <w:rsid w:val="213018E1"/>
    <w:rsid w:val="21333486"/>
    <w:rsid w:val="21392BC1"/>
    <w:rsid w:val="21431802"/>
    <w:rsid w:val="21440A2D"/>
    <w:rsid w:val="21463D2C"/>
    <w:rsid w:val="2151198F"/>
    <w:rsid w:val="215D4059"/>
    <w:rsid w:val="2167746B"/>
    <w:rsid w:val="216B652A"/>
    <w:rsid w:val="216E6218"/>
    <w:rsid w:val="2172070D"/>
    <w:rsid w:val="2176212A"/>
    <w:rsid w:val="217B2C80"/>
    <w:rsid w:val="217C6FC8"/>
    <w:rsid w:val="217D2EA2"/>
    <w:rsid w:val="21851E83"/>
    <w:rsid w:val="21861507"/>
    <w:rsid w:val="218976A0"/>
    <w:rsid w:val="219020E3"/>
    <w:rsid w:val="21916EE8"/>
    <w:rsid w:val="2193486E"/>
    <w:rsid w:val="219A308D"/>
    <w:rsid w:val="219F5834"/>
    <w:rsid w:val="21A35D48"/>
    <w:rsid w:val="21C12688"/>
    <w:rsid w:val="21C25E7D"/>
    <w:rsid w:val="21CC4855"/>
    <w:rsid w:val="21CD62F9"/>
    <w:rsid w:val="21D5565C"/>
    <w:rsid w:val="21E233A3"/>
    <w:rsid w:val="21E23F6C"/>
    <w:rsid w:val="21E345FD"/>
    <w:rsid w:val="21EA057E"/>
    <w:rsid w:val="21F21CEB"/>
    <w:rsid w:val="21FF72DA"/>
    <w:rsid w:val="22171E1E"/>
    <w:rsid w:val="22187DB8"/>
    <w:rsid w:val="22212872"/>
    <w:rsid w:val="222315E4"/>
    <w:rsid w:val="222E7877"/>
    <w:rsid w:val="2234120F"/>
    <w:rsid w:val="223818AB"/>
    <w:rsid w:val="22383B4D"/>
    <w:rsid w:val="223A777D"/>
    <w:rsid w:val="22466CD3"/>
    <w:rsid w:val="22470B0A"/>
    <w:rsid w:val="224B0307"/>
    <w:rsid w:val="22546D45"/>
    <w:rsid w:val="225D1D49"/>
    <w:rsid w:val="225D33C8"/>
    <w:rsid w:val="226239FE"/>
    <w:rsid w:val="22626562"/>
    <w:rsid w:val="226A76AE"/>
    <w:rsid w:val="226D4FDF"/>
    <w:rsid w:val="226F3FF6"/>
    <w:rsid w:val="22733EB6"/>
    <w:rsid w:val="228E0402"/>
    <w:rsid w:val="22906578"/>
    <w:rsid w:val="22973E77"/>
    <w:rsid w:val="22A10244"/>
    <w:rsid w:val="22A94C09"/>
    <w:rsid w:val="22AB58F3"/>
    <w:rsid w:val="22AD616A"/>
    <w:rsid w:val="22BF1067"/>
    <w:rsid w:val="22C13FD4"/>
    <w:rsid w:val="22C24771"/>
    <w:rsid w:val="22CA1B74"/>
    <w:rsid w:val="22CB0895"/>
    <w:rsid w:val="22E9024C"/>
    <w:rsid w:val="22F47032"/>
    <w:rsid w:val="23033650"/>
    <w:rsid w:val="231527D7"/>
    <w:rsid w:val="2318468D"/>
    <w:rsid w:val="23185AD8"/>
    <w:rsid w:val="231E77CA"/>
    <w:rsid w:val="23336451"/>
    <w:rsid w:val="23474320"/>
    <w:rsid w:val="23492735"/>
    <w:rsid w:val="235558E1"/>
    <w:rsid w:val="235B5F37"/>
    <w:rsid w:val="235C3EA6"/>
    <w:rsid w:val="235D0B26"/>
    <w:rsid w:val="23604810"/>
    <w:rsid w:val="2367464E"/>
    <w:rsid w:val="23830488"/>
    <w:rsid w:val="23932D47"/>
    <w:rsid w:val="23BE4330"/>
    <w:rsid w:val="23BF0A62"/>
    <w:rsid w:val="23BF2D5B"/>
    <w:rsid w:val="23C263BB"/>
    <w:rsid w:val="23C63733"/>
    <w:rsid w:val="23D50A64"/>
    <w:rsid w:val="23DC6F4C"/>
    <w:rsid w:val="23DD2202"/>
    <w:rsid w:val="23FC0268"/>
    <w:rsid w:val="23FD05F9"/>
    <w:rsid w:val="240B4621"/>
    <w:rsid w:val="241061D3"/>
    <w:rsid w:val="24114322"/>
    <w:rsid w:val="24122F3C"/>
    <w:rsid w:val="24181A61"/>
    <w:rsid w:val="241A4D23"/>
    <w:rsid w:val="241E5871"/>
    <w:rsid w:val="243178A0"/>
    <w:rsid w:val="243309E7"/>
    <w:rsid w:val="244328F6"/>
    <w:rsid w:val="2449493A"/>
    <w:rsid w:val="245032E9"/>
    <w:rsid w:val="24536196"/>
    <w:rsid w:val="24626203"/>
    <w:rsid w:val="247573F6"/>
    <w:rsid w:val="247A4BE7"/>
    <w:rsid w:val="24806762"/>
    <w:rsid w:val="24814D5C"/>
    <w:rsid w:val="24831C33"/>
    <w:rsid w:val="248601CB"/>
    <w:rsid w:val="249146F7"/>
    <w:rsid w:val="24917BA8"/>
    <w:rsid w:val="24970D37"/>
    <w:rsid w:val="24981483"/>
    <w:rsid w:val="249A04A2"/>
    <w:rsid w:val="249B0370"/>
    <w:rsid w:val="24A24A93"/>
    <w:rsid w:val="24A24AC6"/>
    <w:rsid w:val="24AB311D"/>
    <w:rsid w:val="24AD6CC9"/>
    <w:rsid w:val="24B93055"/>
    <w:rsid w:val="24BC603F"/>
    <w:rsid w:val="24C252E5"/>
    <w:rsid w:val="24C93BB5"/>
    <w:rsid w:val="24CE311C"/>
    <w:rsid w:val="24D02E03"/>
    <w:rsid w:val="24D740D4"/>
    <w:rsid w:val="24DE5A93"/>
    <w:rsid w:val="24E41611"/>
    <w:rsid w:val="24F37160"/>
    <w:rsid w:val="25010438"/>
    <w:rsid w:val="250F44FD"/>
    <w:rsid w:val="2514288A"/>
    <w:rsid w:val="25161906"/>
    <w:rsid w:val="25174EE8"/>
    <w:rsid w:val="251A2540"/>
    <w:rsid w:val="252F5CBE"/>
    <w:rsid w:val="255061EE"/>
    <w:rsid w:val="256609A5"/>
    <w:rsid w:val="256736AA"/>
    <w:rsid w:val="25781237"/>
    <w:rsid w:val="25790FBA"/>
    <w:rsid w:val="257A6914"/>
    <w:rsid w:val="25833D55"/>
    <w:rsid w:val="25865BCB"/>
    <w:rsid w:val="2588530F"/>
    <w:rsid w:val="25905E50"/>
    <w:rsid w:val="259111BD"/>
    <w:rsid w:val="25963B5D"/>
    <w:rsid w:val="25963C8A"/>
    <w:rsid w:val="25987800"/>
    <w:rsid w:val="25A641D2"/>
    <w:rsid w:val="25AB3731"/>
    <w:rsid w:val="25B464A2"/>
    <w:rsid w:val="25B506E6"/>
    <w:rsid w:val="25BA0209"/>
    <w:rsid w:val="25DF1492"/>
    <w:rsid w:val="25E62DA9"/>
    <w:rsid w:val="25F465E7"/>
    <w:rsid w:val="25F6641C"/>
    <w:rsid w:val="25F74FA1"/>
    <w:rsid w:val="25FB06C7"/>
    <w:rsid w:val="25FC3091"/>
    <w:rsid w:val="25FD11FA"/>
    <w:rsid w:val="25FE31C8"/>
    <w:rsid w:val="25FF0B51"/>
    <w:rsid w:val="25FF3210"/>
    <w:rsid w:val="260661B7"/>
    <w:rsid w:val="26096FBC"/>
    <w:rsid w:val="26106FBE"/>
    <w:rsid w:val="2611098A"/>
    <w:rsid w:val="261728AC"/>
    <w:rsid w:val="261849A4"/>
    <w:rsid w:val="26271890"/>
    <w:rsid w:val="26371347"/>
    <w:rsid w:val="264221C6"/>
    <w:rsid w:val="26480112"/>
    <w:rsid w:val="265A3D3E"/>
    <w:rsid w:val="265D3370"/>
    <w:rsid w:val="26666555"/>
    <w:rsid w:val="26846DCC"/>
    <w:rsid w:val="268B1113"/>
    <w:rsid w:val="268B7C99"/>
    <w:rsid w:val="268C4A4A"/>
    <w:rsid w:val="268D7140"/>
    <w:rsid w:val="26942039"/>
    <w:rsid w:val="26970A98"/>
    <w:rsid w:val="269A7501"/>
    <w:rsid w:val="26A04681"/>
    <w:rsid w:val="26A3584F"/>
    <w:rsid w:val="26A650A8"/>
    <w:rsid w:val="26A66B0A"/>
    <w:rsid w:val="26A73989"/>
    <w:rsid w:val="26A86D42"/>
    <w:rsid w:val="26B76DC5"/>
    <w:rsid w:val="26BE19EF"/>
    <w:rsid w:val="26C30557"/>
    <w:rsid w:val="26C60C42"/>
    <w:rsid w:val="26CB2EBC"/>
    <w:rsid w:val="26CB4B73"/>
    <w:rsid w:val="26D96FF9"/>
    <w:rsid w:val="26E25DEA"/>
    <w:rsid w:val="26E34A7B"/>
    <w:rsid w:val="26E74CBE"/>
    <w:rsid w:val="26E9756C"/>
    <w:rsid w:val="26EA00EF"/>
    <w:rsid w:val="26EE4083"/>
    <w:rsid w:val="26EF7DFB"/>
    <w:rsid w:val="26FA4570"/>
    <w:rsid w:val="270A56FC"/>
    <w:rsid w:val="271F0CE3"/>
    <w:rsid w:val="27217FF0"/>
    <w:rsid w:val="27242893"/>
    <w:rsid w:val="273612F4"/>
    <w:rsid w:val="27445146"/>
    <w:rsid w:val="274E2EE0"/>
    <w:rsid w:val="27573720"/>
    <w:rsid w:val="276460F3"/>
    <w:rsid w:val="27673AA1"/>
    <w:rsid w:val="27673E35"/>
    <w:rsid w:val="276F6846"/>
    <w:rsid w:val="27722B9A"/>
    <w:rsid w:val="27742391"/>
    <w:rsid w:val="277602F5"/>
    <w:rsid w:val="278038CA"/>
    <w:rsid w:val="279B763B"/>
    <w:rsid w:val="27AC7A9A"/>
    <w:rsid w:val="27C33BB0"/>
    <w:rsid w:val="27C55F98"/>
    <w:rsid w:val="27CC0CD0"/>
    <w:rsid w:val="27D071BC"/>
    <w:rsid w:val="27D108B2"/>
    <w:rsid w:val="27D4538F"/>
    <w:rsid w:val="27DD3821"/>
    <w:rsid w:val="27DE15AE"/>
    <w:rsid w:val="27E03A2F"/>
    <w:rsid w:val="27E96237"/>
    <w:rsid w:val="27F506B1"/>
    <w:rsid w:val="27FD1E4C"/>
    <w:rsid w:val="28074CD0"/>
    <w:rsid w:val="28083AAF"/>
    <w:rsid w:val="280D297A"/>
    <w:rsid w:val="282705F3"/>
    <w:rsid w:val="28276A98"/>
    <w:rsid w:val="282D426D"/>
    <w:rsid w:val="283F0D93"/>
    <w:rsid w:val="28467CC2"/>
    <w:rsid w:val="284A4950"/>
    <w:rsid w:val="285710C8"/>
    <w:rsid w:val="285C4BAF"/>
    <w:rsid w:val="285D0F42"/>
    <w:rsid w:val="28703320"/>
    <w:rsid w:val="287643B1"/>
    <w:rsid w:val="289539A5"/>
    <w:rsid w:val="289F019A"/>
    <w:rsid w:val="28AD5878"/>
    <w:rsid w:val="28BB307C"/>
    <w:rsid w:val="28CC6ED5"/>
    <w:rsid w:val="28D96244"/>
    <w:rsid w:val="28E31299"/>
    <w:rsid w:val="28F010D9"/>
    <w:rsid w:val="28F05C88"/>
    <w:rsid w:val="29082E70"/>
    <w:rsid w:val="290F6532"/>
    <w:rsid w:val="291343EF"/>
    <w:rsid w:val="29166F16"/>
    <w:rsid w:val="29235B3A"/>
    <w:rsid w:val="292E77DA"/>
    <w:rsid w:val="29394AFC"/>
    <w:rsid w:val="294D5371"/>
    <w:rsid w:val="294F4B81"/>
    <w:rsid w:val="295867A0"/>
    <w:rsid w:val="295A0917"/>
    <w:rsid w:val="295A5964"/>
    <w:rsid w:val="29626133"/>
    <w:rsid w:val="296A2440"/>
    <w:rsid w:val="29702C6A"/>
    <w:rsid w:val="298756CC"/>
    <w:rsid w:val="29A81FA5"/>
    <w:rsid w:val="29AB297C"/>
    <w:rsid w:val="29B729B5"/>
    <w:rsid w:val="29C535D7"/>
    <w:rsid w:val="29C65905"/>
    <w:rsid w:val="29CD16A4"/>
    <w:rsid w:val="29D478FA"/>
    <w:rsid w:val="29DA5777"/>
    <w:rsid w:val="29DF2425"/>
    <w:rsid w:val="29E40890"/>
    <w:rsid w:val="29E46D67"/>
    <w:rsid w:val="29E74DB9"/>
    <w:rsid w:val="2A0E6FDD"/>
    <w:rsid w:val="2A142C99"/>
    <w:rsid w:val="2A1E4871"/>
    <w:rsid w:val="2A214539"/>
    <w:rsid w:val="2A2E251E"/>
    <w:rsid w:val="2A3224D8"/>
    <w:rsid w:val="2A367BB2"/>
    <w:rsid w:val="2A3B610C"/>
    <w:rsid w:val="2A3D54FD"/>
    <w:rsid w:val="2A3F0751"/>
    <w:rsid w:val="2A410FE5"/>
    <w:rsid w:val="2A4144C9"/>
    <w:rsid w:val="2A4335B8"/>
    <w:rsid w:val="2A4E6BE6"/>
    <w:rsid w:val="2A5561C7"/>
    <w:rsid w:val="2A596631"/>
    <w:rsid w:val="2A5A05BF"/>
    <w:rsid w:val="2A5F2983"/>
    <w:rsid w:val="2A601F6F"/>
    <w:rsid w:val="2A650F1C"/>
    <w:rsid w:val="2A6609C7"/>
    <w:rsid w:val="2A7A07C0"/>
    <w:rsid w:val="2A7D5993"/>
    <w:rsid w:val="2A840846"/>
    <w:rsid w:val="2AB17620"/>
    <w:rsid w:val="2AB30FEA"/>
    <w:rsid w:val="2AB657B1"/>
    <w:rsid w:val="2AC91866"/>
    <w:rsid w:val="2AC96251"/>
    <w:rsid w:val="2ACB7242"/>
    <w:rsid w:val="2AD02B70"/>
    <w:rsid w:val="2AD52E64"/>
    <w:rsid w:val="2AE06477"/>
    <w:rsid w:val="2AE07913"/>
    <w:rsid w:val="2AE36CB1"/>
    <w:rsid w:val="2AEA3FC0"/>
    <w:rsid w:val="2AEA4AC4"/>
    <w:rsid w:val="2AF66A43"/>
    <w:rsid w:val="2B0E64B5"/>
    <w:rsid w:val="2B110AE4"/>
    <w:rsid w:val="2B166BF6"/>
    <w:rsid w:val="2B177920"/>
    <w:rsid w:val="2B2A01B3"/>
    <w:rsid w:val="2B2B0DE1"/>
    <w:rsid w:val="2B3E1E16"/>
    <w:rsid w:val="2B5674FC"/>
    <w:rsid w:val="2B5D0E3B"/>
    <w:rsid w:val="2B5E2134"/>
    <w:rsid w:val="2B6F3EEE"/>
    <w:rsid w:val="2B70774D"/>
    <w:rsid w:val="2B764647"/>
    <w:rsid w:val="2B7D446F"/>
    <w:rsid w:val="2B88437A"/>
    <w:rsid w:val="2B8C50C7"/>
    <w:rsid w:val="2B8D4A3E"/>
    <w:rsid w:val="2B8F395A"/>
    <w:rsid w:val="2B91310A"/>
    <w:rsid w:val="2B9269FD"/>
    <w:rsid w:val="2BA45334"/>
    <w:rsid w:val="2BB313F7"/>
    <w:rsid w:val="2BC76C50"/>
    <w:rsid w:val="2BCC1BD6"/>
    <w:rsid w:val="2BDF0CFB"/>
    <w:rsid w:val="2BE234F2"/>
    <w:rsid w:val="2BE33AA6"/>
    <w:rsid w:val="2BE40B44"/>
    <w:rsid w:val="2BEF68A7"/>
    <w:rsid w:val="2BF22DBE"/>
    <w:rsid w:val="2BF73785"/>
    <w:rsid w:val="2C0F30B3"/>
    <w:rsid w:val="2C1235EB"/>
    <w:rsid w:val="2C162BEC"/>
    <w:rsid w:val="2C1927E2"/>
    <w:rsid w:val="2C1D2F77"/>
    <w:rsid w:val="2C2F0BC4"/>
    <w:rsid w:val="2C2F21D6"/>
    <w:rsid w:val="2C350DC5"/>
    <w:rsid w:val="2C391765"/>
    <w:rsid w:val="2C3D18DD"/>
    <w:rsid w:val="2C3D5EB9"/>
    <w:rsid w:val="2C4C0F0A"/>
    <w:rsid w:val="2C5254C3"/>
    <w:rsid w:val="2C532EF2"/>
    <w:rsid w:val="2C5401F9"/>
    <w:rsid w:val="2C560C32"/>
    <w:rsid w:val="2C5C500F"/>
    <w:rsid w:val="2C67348C"/>
    <w:rsid w:val="2C686702"/>
    <w:rsid w:val="2C6E3526"/>
    <w:rsid w:val="2C6F1E54"/>
    <w:rsid w:val="2C763257"/>
    <w:rsid w:val="2C802F50"/>
    <w:rsid w:val="2C945E5F"/>
    <w:rsid w:val="2C993631"/>
    <w:rsid w:val="2C9B7E11"/>
    <w:rsid w:val="2CA40E61"/>
    <w:rsid w:val="2CAA6D69"/>
    <w:rsid w:val="2CAC5EEF"/>
    <w:rsid w:val="2CAF1058"/>
    <w:rsid w:val="2CB32C99"/>
    <w:rsid w:val="2CBC36F5"/>
    <w:rsid w:val="2CC907F0"/>
    <w:rsid w:val="2CCC5126"/>
    <w:rsid w:val="2CDB3D10"/>
    <w:rsid w:val="2CF24D2C"/>
    <w:rsid w:val="2CF75313"/>
    <w:rsid w:val="2CF756B7"/>
    <w:rsid w:val="2CF9252D"/>
    <w:rsid w:val="2CF97782"/>
    <w:rsid w:val="2CFE30EF"/>
    <w:rsid w:val="2CFE33A0"/>
    <w:rsid w:val="2D0363AE"/>
    <w:rsid w:val="2D107154"/>
    <w:rsid w:val="2D116114"/>
    <w:rsid w:val="2D143281"/>
    <w:rsid w:val="2D1C79F8"/>
    <w:rsid w:val="2D324177"/>
    <w:rsid w:val="2D3A16A4"/>
    <w:rsid w:val="2D4E073F"/>
    <w:rsid w:val="2D510DD6"/>
    <w:rsid w:val="2D5A7835"/>
    <w:rsid w:val="2D6578A0"/>
    <w:rsid w:val="2D6B21D3"/>
    <w:rsid w:val="2D6D2389"/>
    <w:rsid w:val="2D7343C9"/>
    <w:rsid w:val="2DA20908"/>
    <w:rsid w:val="2DAB73A6"/>
    <w:rsid w:val="2DB45073"/>
    <w:rsid w:val="2DB713DE"/>
    <w:rsid w:val="2DC72B92"/>
    <w:rsid w:val="2DE44256"/>
    <w:rsid w:val="2DE557EB"/>
    <w:rsid w:val="2DEA4E78"/>
    <w:rsid w:val="2E0449DE"/>
    <w:rsid w:val="2E0E6D42"/>
    <w:rsid w:val="2E0F4249"/>
    <w:rsid w:val="2E2F0A58"/>
    <w:rsid w:val="2E301D0F"/>
    <w:rsid w:val="2E447583"/>
    <w:rsid w:val="2E4B4467"/>
    <w:rsid w:val="2E5520B9"/>
    <w:rsid w:val="2E5E24D0"/>
    <w:rsid w:val="2E5F5CA7"/>
    <w:rsid w:val="2E63548C"/>
    <w:rsid w:val="2E640C1C"/>
    <w:rsid w:val="2E642D9D"/>
    <w:rsid w:val="2E6B523D"/>
    <w:rsid w:val="2E704114"/>
    <w:rsid w:val="2E7A08F9"/>
    <w:rsid w:val="2E7B33BD"/>
    <w:rsid w:val="2E96363C"/>
    <w:rsid w:val="2EAA0E75"/>
    <w:rsid w:val="2EAF7C29"/>
    <w:rsid w:val="2EB25D05"/>
    <w:rsid w:val="2EB86707"/>
    <w:rsid w:val="2EB97DD7"/>
    <w:rsid w:val="2EC92184"/>
    <w:rsid w:val="2ECD27F6"/>
    <w:rsid w:val="2EF97788"/>
    <w:rsid w:val="2F004E69"/>
    <w:rsid w:val="2F01691D"/>
    <w:rsid w:val="2F09010D"/>
    <w:rsid w:val="2F0E1C14"/>
    <w:rsid w:val="2F0E4B96"/>
    <w:rsid w:val="2F0F3B5B"/>
    <w:rsid w:val="2F24787C"/>
    <w:rsid w:val="2F2F38CB"/>
    <w:rsid w:val="2F306D92"/>
    <w:rsid w:val="2F364819"/>
    <w:rsid w:val="2F366FC1"/>
    <w:rsid w:val="2F46135C"/>
    <w:rsid w:val="2F4A6DBB"/>
    <w:rsid w:val="2F4D295B"/>
    <w:rsid w:val="2F5034C7"/>
    <w:rsid w:val="2F583C3E"/>
    <w:rsid w:val="2F5E4FF7"/>
    <w:rsid w:val="2F625574"/>
    <w:rsid w:val="2F65772A"/>
    <w:rsid w:val="2F743362"/>
    <w:rsid w:val="2F783818"/>
    <w:rsid w:val="2F866E22"/>
    <w:rsid w:val="2FA3249D"/>
    <w:rsid w:val="2FA44A0B"/>
    <w:rsid w:val="2FAF57D0"/>
    <w:rsid w:val="2FC05B92"/>
    <w:rsid w:val="2FC70776"/>
    <w:rsid w:val="2FDE3BE4"/>
    <w:rsid w:val="2FE3743A"/>
    <w:rsid w:val="2FE74C6C"/>
    <w:rsid w:val="2FEB3FA9"/>
    <w:rsid w:val="2FEC1413"/>
    <w:rsid w:val="2FEF5C51"/>
    <w:rsid w:val="301F1E0F"/>
    <w:rsid w:val="302E6295"/>
    <w:rsid w:val="303329F0"/>
    <w:rsid w:val="3038011D"/>
    <w:rsid w:val="303818E5"/>
    <w:rsid w:val="303A25F6"/>
    <w:rsid w:val="303F1851"/>
    <w:rsid w:val="303F79AD"/>
    <w:rsid w:val="30492212"/>
    <w:rsid w:val="304B42F4"/>
    <w:rsid w:val="304C3A2B"/>
    <w:rsid w:val="30557244"/>
    <w:rsid w:val="30596318"/>
    <w:rsid w:val="30680BB0"/>
    <w:rsid w:val="30683D24"/>
    <w:rsid w:val="306F339C"/>
    <w:rsid w:val="30762710"/>
    <w:rsid w:val="30814CF1"/>
    <w:rsid w:val="308E4163"/>
    <w:rsid w:val="309F0234"/>
    <w:rsid w:val="309F57C7"/>
    <w:rsid w:val="30A03CD3"/>
    <w:rsid w:val="30AA77AB"/>
    <w:rsid w:val="30B422FB"/>
    <w:rsid w:val="30C149F7"/>
    <w:rsid w:val="30C20BA4"/>
    <w:rsid w:val="30C478ED"/>
    <w:rsid w:val="30D103F7"/>
    <w:rsid w:val="30D53AF8"/>
    <w:rsid w:val="30EC01FB"/>
    <w:rsid w:val="30ED591C"/>
    <w:rsid w:val="30F54D00"/>
    <w:rsid w:val="31026564"/>
    <w:rsid w:val="310A5122"/>
    <w:rsid w:val="311E3A08"/>
    <w:rsid w:val="312107CD"/>
    <w:rsid w:val="31210CA8"/>
    <w:rsid w:val="31215285"/>
    <w:rsid w:val="31275EDC"/>
    <w:rsid w:val="312D0344"/>
    <w:rsid w:val="31346C1B"/>
    <w:rsid w:val="3135421E"/>
    <w:rsid w:val="313806BA"/>
    <w:rsid w:val="314A407E"/>
    <w:rsid w:val="314F0693"/>
    <w:rsid w:val="31553391"/>
    <w:rsid w:val="316136A3"/>
    <w:rsid w:val="31664C04"/>
    <w:rsid w:val="317038BB"/>
    <w:rsid w:val="31741628"/>
    <w:rsid w:val="317632AC"/>
    <w:rsid w:val="31763F88"/>
    <w:rsid w:val="317958D0"/>
    <w:rsid w:val="318B34AE"/>
    <w:rsid w:val="318D218C"/>
    <w:rsid w:val="318E419A"/>
    <w:rsid w:val="31943A79"/>
    <w:rsid w:val="31964319"/>
    <w:rsid w:val="319A32FE"/>
    <w:rsid w:val="31A31D34"/>
    <w:rsid w:val="31A4229E"/>
    <w:rsid w:val="31A53AB7"/>
    <w:rsid w:val="31A801F9"/>
    <w:rsid w:val="31C57FB2"/>
    <w:rsid w:val="31C932E2"/>
    <w:rsid w:val="31CC7EE5"/>
    <w:rsid w:val="31E700F2"/>
    <w:rsid w:val="31F61F62"/>
    <w:rsid w:val="32012AEE"/>
    <w:rsid w:val="320358D0"/>
    <w:rsid w:val="32052FE4"/>
    <w:rsid w:val="320B77FD"/>
    <w:rsid w:val="321166F2"/>
    <w:rsid w:val="321976B1"/>
    <w:rsid w:val="321D6876"/>
    <w:rsid w:val="3220390C"/>
    <w:rsid w:val="322121D9"/>
    <w:rsid w:val="322A1170"/>
    <w:rsid w:val="322B51BC"/>
    <w:rsid w:val="322F26BF"/>
    <w:rsid w:val="32313F22"/>
    <w:rsid w:val="32447DF8"/>
    <w:rsid w:val="324736B6"/>
    <w:rsid w:val="32565E63"/>
    <w:rsid w:val="32643522"/>
    <w:rsid w:val="326470BA"/>
    <w:rsid w:val="326D0D7C"/>
    <w:rsid w:val="32744A8B"/>
    <w:rsid w:val="32753DA5"/>
    <w:rsid w:val="32763BC7"/>
    <w:rsid w:val="32886DB3"/>
    <w:rsid w:val="32895C45"/>
    <w:rsid w:val="328B6984"/>
    <w:rsid w:val="328C67A7"/>
    <w:rsid w:val="32983017"/>
    <w:rsid w:val="329D4B54"/>
    <w:rsid w:val="32A43D99"/>
    <w:rsid w:val="32B141E0"/>
    <w:rsid w:val="32B27592"/>
    <w:rsid w:val="32B44D2D"/>
    <w:rsid w:val="32BC5879"/>
    <w:rsid w:val="32C90A49"/>
    <w:rsid w:val="32D14858"/>
    <w:rsid w:val="32E225C2"/>
    <w:rsid w:val="32FA2D7F"/>
    <w:rsid w:val="32FC6C4E"/>
    <w:rsid w:val="330326BB"/>
    <w:rsid w:val="33085CC5"/>
    <w:rsid w:val="33100DE3"/>
    <w:rsid w:val="3312026A"/>
    <w:rsid w:val="33166FB2"/>
    <w:rsid w:val="331C13A2"/>
    <w:rsid w:val="33262CBA"/>
    <w:rsid w:val="332B323C"/>
    <w:rsid w:val="332B3F69"/>
    <w:rsid w:val="332E3189"/>
    <w:rsid w:val="3333740C"/>
    <w:rsid w:val="335B62EC"/>
    <w:rsid w:val="335E56AE"/>
    <w:rsid w:val="335E79BA"/>
    <w:rsid w:val="3360061D"/>
    <w:rsid w:val="336549AB"/>
    <w:rsid w:val="337174FF"/>
    <w:rsid w:val="33782709"/>
    <w:rsid w:val="338E0F57"/>
    <w:rsid w:val="3392025F"/>
    <w:rsid w:val="33A134F0"/>
    <w:rsid w:val="33A15FD9"/>
    <w:rsid w:val="33A8285D"/>
    <w:rsid w:val="33AC1E29"/>
    <w:rsid w:val="33B17041"/>
    <w:rsid w:val="33B202F3"/>
    <w:rsid w:val="33B20F64"/>
    <w:rsid w:val="33CD3F6B"/>
    <w:rsid w:val="33D4015C"/>
    <w:rsid w:val="33D47319"/>
    <w:rsid w:val="33E33586"/>
    <w:rsid w:val="33E57A29"/>
    <w:rsid w:val="33EE53FA"/>
    <w:rsid w:val="33F24E9C"/>
    <w:rsid w:val="33F62C0A"/>
    <w:rsid w:val="33FD7485"/>
    <w:rsid w:val="33FF4DA0"/>
    <w:rsid w:val="34153577"/>
    <w:rsid w:val="34203CE1"/>
    <w:rsid w:val="342425FD"/>
    <w:rsid w:val="342D258E"/>
    <w:rsid w:val="34313801"/>
    <w:rsid w:val="34467089"/>
    <w:rsid w:val="34523AB5"/>
    <w:rsid w:val="34635CAD"/>
    <w:rsid w:val="34651B3D"/>
    <w:rsid w:val="346B4B47"/>
    <w:rsid w:val="346E4F77"/>
    <w:rsid w:val="34762AAC"/>
    <w:rsid w:val="348402A8"/>
    <w:rsid w:val="349A6F27"/>
    <w:rsid w:val="349C0953"/>
    <w:rsid w:val="349D307E"/>
    <w:rsid w:val="349F69BC"/>
    <w:rsid w:val="34A522D6"/>
    <w:rsid w:val="34B510BB"/>
    <w:rsid w:val="34BB2714"/>
    <w:rsid w:val="34C25EF7"/>
    <w:rsid w:val="34CC620E"/>
    <w:rsid w:val="34D20F28"/>
    <w:rsid w:val="34E22D4D"/>
    <w:rsid w:val="34E22DC0"/>
    <w:rsid w:val="350233D4"/>
    <w:rsid w:val="35195F01"/>
    <w:rsid w:val="35313A72"/>
    <w:rsid w:val="35493C91"/>
    <w:rsid w:val="355C0228"/>
    <w:rsid w:val="356A29C5"/>
    <w:rsid w:val="35770D21"/>
    <w:rsid w:val="357800DF"/>
    <w:rsid w:val="358527FB"/>
    <w:rsid w:val="358B5BCF"/>
    <w:rsid w:val="358F51D7"/>
    <w:rsid w:val="359A77E8"/>
    <w:rsid w:val="35A1790B"/>
    <w:rsid w:val="35A45B99"/>
    <w:rsid w:val="35A84940"/>
    <w:rsid w:val="35B01090"/>
    <w:rsid w:val="35BE2E37"/>
    <w:rsid w:val="35BF7697"/>
    <w:rsid w:val="35DA3339"/>
    <w:rsid w:val="35DD2073"/>
    <w:rsid w:val="35DF75FB"/>
    <w:rsid w:val="35E918F1"/>
    <w:rsid w:val="35EB21A5"/>
    <w:rsid w:val="35F52D00"/>
    <w:rsid w:val="35FB2318"/>
    <w:rsid w:val="35FF153A"/>
    <w:rsid w:val="36013048"/>
    <w:rsid w:val="360339FD"/>
    <w:rsid w:val="3606622C"/>
    <w:rsid w:val="36077316"/>
    <w:rsid w:val="360D32F1"/>
    <w:rsid w:val="3613278E"/>
    <w:rsid w:val="361F5623"/>
    <w:rsid w:val="362B28B7"/>
    <w:rsid w:val="362C5C24"/>
    <w:rsid w:val="3631762B"/>
    <w:rsid w:val="36356D4F"/>
    <w:rsid w:val="36405687"/>
    <w:rsid w:val="36414112"/>
    <w:rsid w:val="36462E68"/>
    <w:rsid w:val="36484E32"/>
    <w:rsid w:val="364E4A7E"/>
    <w:rsid w:val="36543E79"/>
    <w:rsid w:val="365B31F8"/>
    <w:rsid w:val="365F3D60"/>
    <w:rsid w:val="36645530"/>
    <w:rsid w:val="36660320"/>
    <w:rsid w:val="366C7BA5"/>
    <w:rsid w:val="367851C1"/>
    <w:rsid w:val="369510BC"/>
    <w:rsid w:val="36973632"/>
    <w:rsid w:val="36A209E6"/>
    <w:rsid w:val="36A30194"/>
    <w:rsid w:val="36D21A02"/>
    <w:rsid w:val="36E85056"/>
    <w:rsid w:val="36F445E5"/>
    <w:rsid w:val="3708411D"/>
    <w:rsid w:val="370E0FEC"/>
    <w:rsid w:val="370E607B"/>
    <w:rsid w:val="37104DEB"/>
    <w:rsid w:val="37166BDC"/>
    <w:rsid w:val="372C24A3"/>
    <w:rsid w:val="372D0977"/>
    <w:rsid w:val="372F66F4"/>
    <w:rsid w:val="37337382"/>
    <w:rsid w:val="374D0B4E"/>
    <w:rsid w:val="374D3C1C"/>
    <w:rsid w:val="374D5647"/>
    <w:rsid w:val="374F42A7"/>
    <w:rsid w:val="37506DBE"/>
    <w:rsid w:val="3759338C"/>
    <w:rsid w:val="375A30C5"/>
    <w:rsid w:val="37654002"/>
    <w:rsid w:val="3770253F"/>
    <w:rsid w:val="377063EE"/>
    <w:rsid w:val="377A7524"/>
    <w:rsid w:val="377C0259"/>
    <w:rsid w:val="378E3E66"/>
    <w:rsid w:val="37AC0E75"/>
    <w:rsid w:val="37AC63CE"/>
    <w:rsid w:val="37C244FC"/>
    <w:rsid w:val="37CA1D15"/>
    <w:rsid w:val="37D95C79"/>
    <w:rsid w:val="37DC0098"/>
    <w:rsid w:val="37E75BE2"/>
    <w:rsid w:val="37E81F7B"/>
    <w:rsid w:val="37E82F8E"/>
    <w:rsid w:val="37E91E9F"/>
    <w:rsid w:val="37E920E0"/>
    <w:rsid w:val="37FB64C2"/>
    <w:rsid w:val="38026A1B"/>
    <w:rsid w:val="3807648B"/>
    <w:rsid w:val="38173CE1"/>
    <w:rsid w:val="38197832"/>
    <w:rsid w:val="381E7591"/>
    <w:rsid w:val="383903C6"/>
    <w:rsid w:val="383C423B"/>
    <w:rsid w:val="38415136"/>
    <w:rsid w:val="384D66AB"/>
    <w:rsid w:val="38551750"/>
    <w:rsid w:val="38575C41"/>
    <w:rsid w:val="386C1D38"/>
    <w:rsid w:val="387A25A5"/>
    <w:rsid w:val="3887148F"/>
    <w:rsid w:val="38963295"/>
    <w:rsid w:val="389D2F53"/>
    <w:rsid w:val="38A945B7"/>
    <w:rsid w:val="38B15CF9"/>
    <w:rsid w:val="38B85753"/>
    <w:rsid w:val="38BD38B5"/>
    <w:rsid w:val="38C241DB"/>
    <w:rsid w:val="38CC2A09"/>
    <w:rsid w:val="38CF3B09"/>
    <w:rsid w:val="38D27745"/>
    <w:rsid w:val="38D677A2"/>
    <w:rsid w:val="38D770AE"/>
    <w:rsid w:val="38E057F5"/>
    <w:rsid w:val="38F1408E"/>
    <w:rsid w:val="38F70050"/>
    <w:rsid w:val="38FC33FC"/>
    <w:rsid w:val="38FD0E84"/>
    <w:rsid w:val="38FF1B5B"/>
    <w:rsid w:val="390273B1"/>
    <w:rsid w:val="390A1188"/>
    <w:rsid w:val="39137D16"/>
    <w:rsid w:val="39153767"/>
    <w:rsid w:val="39225CA9"/>
    <w:rsid w:val="3923070B"/>
    <w:rsid w:val="392C49BB"/>
    <w:rsid w:val="39381E2B"/>
    <w:rsid w:val="393A389E"/>
    <w:rsid w:val="3942282F"/>
    <w:rsid w:val="39440A0C"/>
    <w:rsid w:val="3953338B"/>
    <w:rsid w:val="39553940"/>
    <w:rsid w:val="396B7002"/>
    <w:rsid w:val="396C2A15"/>
    <w:rsid w:val="396E1053"/>
    <w:rsid w:val="39707C30"/>
    <w:rsid w:val="39793DDC"/>
    <w:rsid w:val="39956AD3"/>
    <w:rsid w:val="39AC01F9"/>
    <w:rsid w:val="39B73BAC"/>
    <w:rsid w:val="39B7517F"/>
    <w:rsid w:val="39BA3B51"/>
    <w:rsid w:val="39C13165"/>
    <w:rsid w:val="39C20795"/>
    <w:rsid w:val="39C742BF"/>
    <w:rsid w:val="39DE3D2B"/>
    <w:rsid w:val="39E10598"/>
    <w:rsid w:val="39E90E2B"/>
    <w:rsid w:val="39E94D86"/>
    <w:rsid w:val="39F1638E"/>
    <w:rsid w:val="39FB1B18"/>
    <w:rsid w:val="3A001C79"/>
    <w:rsid w:val="3A03692D"/>
    <w:rsid w:val="3A1513BA"/>
    <w:rsid w:val="3A2E618D"/>
    <w:rsid w:val="3A3E52E7"/>
    <w:rsid w:val="3A4109A1"/>
    <w:rsid w:val="3A424466"/>
    <w:rsid w:val="3A43603C"/>
    <w:rsid w:val="3A4D72FC"/>
    <w:rsid w:val="3A604E19"/>
    <w:rsid w:val="3A7026A2"/>
    <w:rsid w:val="3A742C8C"/>
    <w:rsid w:val="3A7B2702"/>
    <w:rsid w:val="3A896EEE"/>
    <w:rsid w:val="3AA07361"/>
    <w:rsid w:val="3AA85C09"/>
    <w:rsid w:val="3AAA2893"/>
    <w:rsid w:val="3ABB15C7"/>
    <w:rsid w:val="3AD8279E"/>
    <w:rsid w:val="3ADB2718"/>
    <w:rsid w:val="3AE11C0C"/>
    <w:rsid w:val="3AE30B6E"/>
    <w:rsid w:val="3AE73EDB"/>
    <w:rsid w:val="3AF008C9"/>
    <w:rsid w:val="3AF149C5"/>
    <w:rsid w:val="3AF713FA"/>
    <w:rsid w:val="3B08641D"/>
    <w:rsid w:val="3B0B1CA9"/>
    <w:rsid w:val="3B1B5EA6"/>
    <w:rsid w:val="3B1C7A19"/>
    <w:rsid w:val="3B2B5582"/>
    <w:rsid w:val="3B4234D4"/>
    <w:rsid w:val="3B647C84"/>
    <w:rsid w:val="3B651FE2"/>
    <w:rsid w:val="3B6C15C2"/>
    <w:rsid w:val="3B7600B7"/>
    <w:rsid w:val="3B7622BA"/>
    <w:rsid w:val="3B7C1C88"/>
    <w:rsid w:val="3B7E779B"/>
    <w:rsid w:val="3B7F4E52"/>
    <w:rsid w:val="3B8107C8"/>
    <w:rsid w:val="3B8972AA"/>
    <w:rsid w:val="3B8B4BF7"/>
    <w:rsid w:val="3B8E32E7"/>
    <w:rsid w:val="3B984165"/>
    <w:rsid w:val="3BA219B8"/>
    <w:rsid w:val="3BA50630"/>
    <w:rsid w:val="3BA96003"/>
    <w:rsid w:val="3BB67BA7"/>
    <w:rsid w:val="3BC205BC"/>
    <w:rsid w:val="3BC61A51"/>
    <w:rsid w:val="3BCB453B"/>
    <w:rsid w:val="3BCD08A7"/>
    <w:rsid w:val="3BDF089F"/>
    <w:rsid w:val="3BE14893"/>
    <w:rsid w:val="3BE63BAE"/>
    <w:rsid w:val="3BE8265C"/>
    <w:rsid w:val="3BE92A35"/>
    <w:rsid w:val="3BEB460F"/>
    <w:rsid w:val="3BEC1CB8"/>
    <w:rsid w:val="3BEF1DA2"/>
    <w:rsid w:val="3BF2015B"/>
    <w:rsid w:val="3BF64635"/>
    <w:rsid w:val="3BF956C3"/>
    <w:rsid w:val="3C0E5CDB"/>
    <w:rsid w:val="3C195860"/>
    <w:rsid w:val="3C1A53AE"/>
    <w:rsid w:val="3C1E0B0E"/>
    <w:rsid w:val="3C2F32D0"/>
    <w:rsid w:val="3C360DE6"/>
    <w:rsid w:val="3C467833"/>
    <w:rsid w:val="3C4D3B02"/>
    <w:rsid w:val="3C553044"/>
    <w:rsid w:val="3C5B1D89"/>
    <w:rsid w:val="3C652EF5"/>
    <w:rsid w:val="3C667DC0"/>
    <w:rsid w:val="3C6C29B2"/>
    <w:rsid w:val="3C7412BD"/>
    <w:rsid w:val="3C85498F"/>
    <w:rsid w:val="3C8946A5"/>
    <w:rsid w:val="3C8E6C34"/>
    <w:rsid w:val="3C903393"/>
    <w:rsid w:val="3C964B49"/>
    <w:rsid w:val="3CA372A1"/>
    <w:rsid w:val="3CA600E0"/>
    <w:rsid w:val="3CB60D47"/>
    <w:rsid w:val="3CB765A9"/>
    <w:rsid w:val="3CBA4326"/>
    <w:rsid w:val="3CBC0BE3"/>
    <w:rsid w:val="3CC4370D"/>
    <w:rsid w:val="3CC614DA"/>
    <w:rsid w:val="3CD01DA9"/>
    <w:rsid w:val="3CDA38F5"/>
    <w:rsid w:val="3CDD517D"/>
    <w:rsid w:val="3CE214AA"/>
    <w:rsid w:val="3CE33FC3"/>
    <w:rsid w:val="3CEA3B31"/>
    <w:rsid w:val="3CF66FA0"/>
    <w:rsid w:val="3CF9401E"/>
    <w:rsid w:val="3CFC6325"/>
    <w:rsid w:val="3D093C71"/>
    <w:rsid w:val="3D0F72F6"/>
    <w:rsid w:val="3D1141CF"/>
    <w:rsid w:val="3D131752"/>
    <w:rsid w:val="3D1A22C0"/>
    <w:rsid w:val="3D294B1B"/>
    <w:rsid w:val="3D2B034D"/>
    <w:rsid w:val="3D2B37F6"/>
    <w:rsid w:val="3D4A5933"/>
    <w:rsid w:val="3D4A6765"/>
    <w:rsid w:val="3D5A60CA"/>
    <w:rsid w:val="3D6677CE"/>
    <w:rsid w:val="3D957A51"/>
    <w:rsid w:val="3D995F73"/>
    <w:rsid w:val="3D9F26CD"/>
    <w:rsid w:val="3D9F4364"/>
    <w:rsid w:val="3DA702BF"/>
    <w:rsid w:val="3DA82F6E"/>
    <w:rsid w:val="3DA8529E"/>
    <w:rsid w:val="3DA94408"/>
    <w:rsid w:val="3DAC7FB0"/>
    <w:rsid w:val="3DB92106"/>
    <w:rsid w:val="3DBC1B09"/>
    <w:rsid w:val="3DCF457D"/>
    <w:rsid w:val="3DCF4793"/>
    <w:rsid w:val="3DD107B7"/>
    <w:rsid w:val="3DD36635"/>
    <w:rsid w:val="3DD96352"/>
    <w:rsid w:val="3DE71815"/>
    <w:rsid w:val="3DF169A7"/>
    <w:rsid w:val="3DF2399F"/>
    <w:rsid w:val="3DF40FE4"/>
    <w:rsid w:val="3DF650A4"/>
    <w:rsid w:val="3E014244"/>
    <w:rsid w:val="3E0519AD"/>
    <w:rsid w:val="3E167168"/>
    <w:rsid w:val="3E214014"/>
    <w:rsid w:val="3E294112"/>
    <w:rsid w:val="3E2A55D1"/>
    <w:rsid w:val="3E352F2A"/>
    <w:rsid w:val="3E4A1D40"/>
    <w:rsid w:val="3E4C287B"/>
    <w:rsid w:val="3E606251"/>
    <w:rsid w:val="3E633FD2"/>
    <w:rsid w:val="3E68503F"/>
    <w:rsid w:val="3E6A4D13"/>
    <w:rsid w:val="3E6A62CB"/>
    <w:rsid w:val="3E6F32D2"/>
    <w:rsid w:val="3E742C66"/>
    <w:rsid w:val="3E7E19E7"/>
    <w:rsid w:val="3E817133"/>
    <w:rsid w:val="3E8572BF"/>
    <w:rsid w:val="3E917B82"/>
    <w:rsid w:val="3E9656A5"/>
    <w:rsid w:val="3E997463"/>
    <w:rsid w:val="3E997A46"/>
    <w:rsid w:val="3EA818D8"/>
    <w:rsid w:val="3EAD718B"/>
    <w:rsid w:val="3ECD5479"/>
    <w:rsid w:val="3ED3043A"/>
    <w:rsid w:val="3ED62B90"/>
    <w:rsid w:val="3EE34DD3"/>
    <w:rsid w:val="3EF11C3B"/>
    <w:rsid w:val="3EF434CC"/>
    <w:rsid w:val="3EF80CA3"/>
    <w:rsid w:val="3EFB6FF7"/>
    <w:rsid w:val="3EFF0A75"/>
    <w:rsid w:val="3F0224AF"/>
    <w:rsid w:val="3F054910"/>
    <w:rsid w:val="3F0A36F6"/>
    <w:rsid w:val="3F0B5482"/>
    <w:rsid w:val="3F0F22BA"/>
    <w:rsid w:val="3F1054CE"/>
    <w:rsid w:val="3F120578"/>
    <w:rsid w:val="3F1D63BC"/>
    <w:rsid w:val="3F1E5BD7"/>
    <w:rsid w:val="3F2534F3"/>
    <w:rsid w:val="3F253F62"/>
    <w:rsid w:val="3F340649"/>
    <w:rsid w:val="3F3755C8"/>
    <w:rsid w:val="3F375A43"/>
    <w:rsid w:val="3F3A1B65"/>
    <w:rsid w:val="3F3A5EB9"/>
    <w:rsid w:val="3F3D56DE"/>
    <w:rsid w:val="3F4A5F01"/>
    <w:rsid w:val="3F522210"/>
    <w:rsid w:val="3F5249E1"/>
    <w:rsid w:val="3F544AF6"/>
    <w:rsid w:val="3F593C0C"/>
    <w:rsid w:val="3F5C361D"/>
    <w:rsid w:val="3F5D22C3"/>
    <w:rsid w:val="3F5E64F5"/>
    <w:rsid w:val="3F656E2C"/>
    <w:rsid w:val="3F6D5029"/>
    <w:rsid w:val="3F7F592D"/>
    <w:rsid w:val="3F92376D"/>
    <w:rsid w:val="3F9C1CD6"/>
    <w:rsid w:val="3FB035B9"/>
    <w:rsid w:val="3FB52E94"/>
    <w:rsid w:val="3FBB6674"/>
    <w:rsid w:val="3FC45A80"/>
    <w:rsid w:val="3FD15EEC"/>
    <w:rsid w:val="3FDE13B9"/>
    <w:rsid w:val="3FE029F1"/>
    <w:rsid w:val="3FE457AE"/>
    <w:rsid w:val="3FE57701"/>
    <w:rsid w:val="400141FF"/>
    <w:rsid w:val="400C4E03"/>
    <w:rsid w:val="400E630F"/>
    <w:rsid w:val="40126EBB"/>
    <w:rsid w:val="401A4D54"/>
    <w:rsid w:val="40262C07"/>
    <w:rsid w:val="404209E3"/>
    <w:rsid w:val="40451C67"/>
    <w:rsid w:val="404A1B2B"/>
    <w:rsid w:val="404A601E"/>
    <w:rsid w:val="404C52F4"/>
    <w:rsid w:val="4058593B"/>
    <w:rsid w:val="405C0FC1"/>
    <w:rsid w:val="406957E0"/>
    <w:rsid w:val="40733CBA"/>
    <w:rsid w:val="407A02DD"/>
    <w:rsid w:val="407A4DF7"/>
    <w:rsid w:val="40890521"/>
    <w:rsid w:val="40894B59"/>
    <w:rsid w:val="408B2442"/>
    <w:rsid w:val="408D1DBF"/>
    <w:rsid w:val="409B5F9F"/>
    <w:rsid w:val="40AF50ED"/>
    <w:rsid w:val="40B16CC2"/>
    <w:rsid w:val="40B81BAD"/>
    <w:rsid w:val="40BB2365"/>
    <w:rsid w:val="40C21A44"/>
    <w:rsid w:val="40C32C58"/>
    <w:rsid w:val="40C608EB"/>
    <w:rsid w:val="40D23962"/>
    <w:rsid w:val="40D61BC8"/>
    <w:rsid w:val="40DC4F1D"/>
    <w:rsid w:val="40DF2097"/>
    <w:rsid w:val="40E71ABD"/>
    <w:rsid w:val="40EF738A"/>
    <w:rsid w:val="40FA7FC9"/>
    <w:rsid w:val="41032D6C"/>
    <w:rsid w:val="41064063"/>
    <w:rsid w:val="41083B3B"/>
    <w:rsid w:val="411470C5"/>
    <w:rsid w:val="413C11C7"/>
    <w:rsid w:val="413C7EC8"/>
    <w:rsid w:val="41447F0E"/>
    <w:rsid w:val="414733E0"/>
    <w:rsid w:val="41487727"/>
    <w:rsid w:val="414C39D2"/>
    <w:rsid w:val="414D0C36"/>
    <w:rsid w:val="41542B77"/>
    <w:rsid w:val="4155040A"/>
    <w:rsid w:val="41566753"/>
    <w:rsid w:val="416A21FA"/>
    <w:rsid w:val="416B09D7"/>
    <w:rsid w:val="416F6A98"/>
    <w:rsid w:val="417D1E08"/>
    <w:rsid w:val="417D5552"/>
    <w:rsid w:val="41874A4B"/>
    <w:rsid w:val="4188208C"/>
    <w:rsid w:val="418B5DBD"/>
    <w:rsid w:val="419B51EE"/>
    <w:rsid w:val="41A1609B"/>
    <w:rsid w:val="41B11897"/>
    <w:rsid w:val="41C57D35"/>
    <w:rsid w:val="41CF09E9"/>
    <w:rsid w:val="41E659FB"/>
    <w:rsid w:val="41EA0D4C"/>
    <w:rsid w:val="41F12821"/>
    <w:rsid w:val="41F34606"/>
    <w:rsid w:val="41F51213"/>
    <w:rsid w:val="4200399D"/>
    <w:rsid w:val="4205328D"/>
    <w:rsid w:val="420E20BD"/>
    <w:rsid w:val="421647B9"/>
    <w:rsid w:val="42214B6D"/>
    <w:rsid w:val="42263E3B"/>
    <w:rsid w:val="422C70F1"/>
    <w:rsid w:val="42305330"/>
    <w:rsid w:val="42382F41"/>
    <w:rsid w:val="423C6CFA"/>
    <w:rsid w:val="42442693"/>
    <w:rsid w:val="424A7DF2"/>
    <w:rsid w:val="4258464E"/>
    <w:rsid w:val="42616794"/>
    <w:rsid w:val="427102D5"/>
    <w:rsid w:val="4276696F"/>
    <w:rsid w:val="427B064E"/>
    <w:rsid w:val="428670A3"/>
    <w:rsid w:val="428D1B97"/>
    <w:rsid w:val="429733C9"/>
    <w:rsid w:val="42996825"/>
    <w:rsid w:val="429E0F2A"/>
    <w:rsid w:val="42A82444"/>
    <w:rsid w:val="42B5102C"/>
    <w:rsid w:val="42B608A5"/>
    <w:rsid w:val="42BC6C8F"/>
    <w:rsid w:val="42C5446D"/>
    <w:rsid w:val="42CE5FC3"/>
    <w:rsid w:val="42D40179"/>
    <w:rsid w:val="42E11334"/>
    <w:rsid w:val="42E94337"/>
    <w:rsid w:val="42FE6C02"/>
    <w:rsid w:val="43031943"/>
    <w:rsid w:val="431327F1"/>
    <w:rsid w:val="43182DB2"/>
    <w:rsid w:val="431E4B73"/>
    <w:rsid w:val="432D1B1D"/>
    <w:rsid w:val="43651E79"/>
    <w:rsid w:val="4368794F"/>
    <w:rsid w:val="437518D1"/>
    <w:rsid w:val="43830078"/>
    <w:rsid w:val="438D1E49"/>
    <w:rsid w:val="43943C98"/>
    <w:rsid w:val="439E2535"/>
    <w:rsid w:val="43AE105F"/>
    <w:rsid w:val="43B23B98"/>
    <w:rsid w:val="43B45DD9"/>
    <w:rsid w:val="43B525FE"/>
    <w:rsid w:val="43C33D49"/>
    <w:rsid w:val="43C80076"/>
    <w:rsid w:val="43CD4F82"/>
    <w:rsid w:val="43D1290A"/>
    <w:rsid w:val="43D8550E"/>
    <w:rsid w:val="43DC0C7D"/>
    <w:rsid w:val="43EA69D8"/>
    <w:rsid w:val="43EB414E"/>
    <w:rsid w:val="43EE020C"/>
    <w:rsid w:val="43F61357"/>
    <w:rsid w:val="440026EF"/>
    <w:rsid w:val="44172128"/>
    <w:rsid w:val="441805FD"/>
    <w:rsid w:val="441E71D2"/>
    <w:rsid w:val="44210C59"/>
    <w:rsid w:val="44390E25"/>
    <w:rsid w:val="443F6D81"/>
    <w:rsid w:val="44405E6B"/>
    <w:rsid w:val="44433468"/>
    <w:rsid w:val="44437F9F"/>
    <w:rsid w:val="44493A52"/>
    <w:rsid w:val="444F5C68"/>
    <w:rsid w:val="445D419E"/>
    <w:rsid w:val="44613E6E"/>
    <w:rsid w:val="446A5324"/>
    <w:rsid w:val="446B6CFC"/>
    <w:rsid w:val="447E7804"/>
    <w:rsid w:val="44943661"/>
    <w:rsid w:val="44950E83"/>
    <w:rsid w:val="44A05C5C"/>
    <w:rsid w:val="44AC3CFA"/>
    <w:rsid w:val="44AC7417"/>
    <w:rsid w:val="44B16853"/>
    <w:rsid w:val="44B85878"/>
    <w:rsid w:val="44BE1DEF"/>
    <w:rsid w:val="44BF0A6C"/>
    <w:rsid w:val="44C67F95"/>
    <w:rsid w:val="44F85C75"/>
    <w:rsid w:val="44FD1CA4"/>
    <w:rsid w:val="450622C7"/>
    <w:rsid w:val="45062973"/>
    <w:rsid w:val="450A45A5"/>
    <w:rsid w:val="450D5FAD"/>
    <w:rsid w:val="45102D84"/>
    <w:rsid w:val="45172F07"/>
    <w:rsid w:val="451B12E9"/>
    <w:rsid w:val="451D5184"/>
    <w:rsid w:val="452809A3"/>
    <w:rsid w:val="452F3716"/>
    <w:rsid w:val="453C65FD"/>
    <w:rsid w:val="453D303F"/>
    <w:rsid w:val="454552DF"/>
    <w:rsid w:val="454B256E"/>
    <w:rsid w:val="455B779F"/>
    <w:rsid w:val="455D76E4"/>
    <w:rsid w:val="45646F33"/>
    <w:rsid w:val="45671007"/>
    <w:rsid w:val="456C331B"/>
    <w:rsid w:val="4583405B"/>
    <w:rsid w:val="45950308"/>
    <w:rsid w:val="45A26739"/>
    <w:rsid w:val="45AC3B2C"/>
    <w:rsid w:val="45B07140"/>
    <w:rsid w:val="45B3407C"/>
    <w:rsid w:val="45C43431"/>
    <w:rsid w:val="45DE711B"/>
    <w:rsid w:val="45EE3358"/>
    <w:rsid w:val="45FD4CB1"/>
    <w:rsid w:val="460348D1"/>
    <w:rsid w:val="46066722"/>
    <w:rsid w:val="46124E6C"/>
    <w:rsid w:val="461976C3"/>
    <w:rsid w:val="461C0664"/>
    <w:rsid w:val="463D42BA"/>
    <w:rsid w:val="463F2C5B"/>
    <w:rsid w:val="4643274A"/>
    <w:rsid w:val="464E5898"/>
    <w:rsid w:val="46521A41"/>
    <w:rsid w:val="465D50F1"/>
    <w:rsid w:val="467700E2"/>
    <w:rsid w:val="46771C91"/>
    <w:rsid w:val="467A2DE5"/>
    <w:rsid w:val="467E1F2C"/>
    <w:rsid w:val="467F06A4"/>
    <w:rsid w:val="4694259D"/>
    <w:rsid w:val="46974BEE"/>
    <w:rsid w:val="46A64B43"/>
    <w:rsid w:val="46A87EB8"/>
    <w:rsid w:val="46AA5A85"/>
    <w:rsid w:val="46AC6264"/>
    <w:rsid w:val="46B16BA9"/>
    <w:rsid w:val="46B441C2"/>
    <w:rsid w:val="46BF0760"/>
    <w:rsid w:val="46C01696"/>
    <w:rsid w:val="46C52BE0"/>
    <w:rsid w:val="46CB099D"/>
    <w:rsid w:val="46CD560B"/>
    <w:rsid w:val="46D01F89"/>
    <w:rsid w:val="46D118AB"/>
    <w:rsid w:val="46F84006"/>
    <w:rsid w:val="470033AC"/>
    <w:rsid w:val="47081659"/>
    <w:rsid w:val="47123940"/>
    <w:rsid w:val="4726595C"/>
    <w:rsid w:val="47292AEA"/>
    <w:rsid w:val="472A74E5"/>
    <w:rsid w:val="4734181A"/>
    <w:rsid w:val="475353E4"/>
    <w:rsid w:val="47600773"/>
    <w:rsid w:val="47661F26"/>
    <w:rsid w:val="476C29D6"/>
    <w:rsid w:val="476E25F3"/>
    <w:rsid w:val="477305A8"/>
    <w:rsid w:val="47783B12"/>
    <w:rsid w:val="477D5156"/>
    <w:rsid w:val="477F2265"/>
    <w:rsid w:val="4783053A"/>
    <w:rsid w:val="47881532"/>
    <w:rsid w:val="47890AD6"/>
    <w:rsid w:val="478D2FF6"/>
    <w:rsid w:val="478F6037"/>
    <w:rsid w:val="47946129"/>
    <w:rsid w:val="47953C4F"/>
    <w:rsid w:val="4798720D"/>
    <w:rsid w:val="47A37CAA"/>
    <w:rsid w:val="47BF7C9C"/>
    <w:rsid w:val="47C2246C"/>
    <w:rsid w:val="47C40C58"/>
    <w:rsid w:val="47CA5F05"/>
    <w:rsid w:val="47D81075"/>
    <w:rsid w:val="47DA1720"/>
    <w:rsid w:val="47E11737"/>
    <w:rsid w:val="47E77D53"/>
    <w:rsid w:val="47EE48C0"/>
    <w:rsid w:val="47F35E3E"/>
    <w:rsid w:val="47FB766F"/>
    <w:rsid w:val="4803118B"/>
    <w:rsid w:val="48064E6E"/>
    <w:rsid w:val="4808575C"/>
    <w:rsid w:val="480B439D"/>
    <w:rsid w:val="48121CA2"/>
    <w:rsid w:val="48216C79"/>
    <w:rsid w:val="48234E9F"/>
    <w:rsid w:val="48267835"/>
    <w:rsid w:val="482F0CFB"/>
    <w:rsid w:val="482F10F4"/>
    <w:rsid w:val="48396D65"/>
    <w:rsid w:val="483C2C0A"/>
    <w:rsid w:val="483F2EDB"/>
    <w:rsid w:val="48474DE5"/>
    <w:rsid w:val="48606A0B"/>
    <w:rsid w:val="486D78BB"/>
    <w:rsid w:val="486E4136"/>
    <w:rsid w:val="48915636"/>
    <w:rsid w:val="48985F31"/>
    <w:rsid w:val="48AC6E35"/>
    <w:rsid w:val="48B619BB"/>
    <w:rsid w:val="48BD43A0"/>
    <w:rsid w:val="48C53CF5"/>
    <w:rsid w:val="48C96968"/>
    <w:rsid w:val="48E343C7"/>
    <w:rsid w:val="48E977B9"/>
    <w:rsid w:val="48F84416"/>
    <w:rsid w:val="490874C4"/>
    <w:rsid w:val="491A6A98"/>
    <w:rsid w:val="491D4AAF"/>
    <w:rsid w:val="4926292B"/>
    <w:rsid w:val="492F22AB"/>
    <w:rsid w:val="49371235"/>
    <w:rsid w:val="494324F6"/>
    <w:rsid w:val="49455D20"/>
    <w:rsid w:val="49524E56"/>
    <w:rsid w:val="497B341F"/>
    <w:rsid w:val="498F4DFA"/>
    <w:rsid w:val="49967AF4"/>
    <w:rsid w:val="49A62143"/>
    <w:rsid w:val="49B415EE"/>
    <w:rsid w:val="49B63FD6"/>
    <w:rsid w:val="49BF4D00"/>
    <w:rsid w:val="49D1562B"/>
    <w:rsid w:val="49D46CB0"/>
    <w:rsid w:val="49DE1EF5"/>
    <w:rsid w:val="49E579C4"/>
    <w:rsid w:val="49EA2381"/>
    <w:rsid w:val="49F43753"/>
    <w:rsid w:val="49F54A10"/>
    <w:rsid w:val="49F94CE9"/>
    <w:rsid w:val="49FE0E45"/>
    <w:rsid w:val="4A040938"/>
    <w:rsid w:val="4A0D0E28"/>
    <w:rsid w:val="4A0F5F3A"/>
    <w:rsid w:val="4A106C64"/>
    <w:rsid w:val="4A11169A"/>
    <w:rsid w:val="4A1A0131"/>
    <w:rsid w:val="4A212635"/>
    <w:rsid w:val="4A2175B6"/>
    <w:rsid w:val="4A246FCD"/>
    <w:rsid w:val="4A250C92"/>
    <w:rsid w:val="4A3E56F1"/>
    <w:rsid w:val="4A3F0D79"/>
    <w:rsid w:val="4A4260CB"/>
    <w:rsid w:val="4A4D0811"/>
    <w:rsid w:val="4A611E1A"/>
    <w:rsid w:val="4A7055A6"/>
    <w:rsid w:val="4A8C584B"/>
    <w:rsid w:val="4A906B51"/>
    <w:rsid w:val="4A9B332A"/>
    <w:rsid w:val="4A9C47ED"/>
    <w:rsid w:val="4AA30431"/>
    <w:rsid w:val="4AA71D5E"/>
    <w:rsid w:val="4AAA6CA9"/>
    <w:rsid w:val="4AAC134C"/>
    <w:rsid w:val="4AAD3891"/>
    <w:rsid w:val="4AC951F4"/>
    <w:rsid w:val="4AE008D2"/>
    <w:rsid w:val="4AE2639D"/>
    <w:rsid w:val="4AE96BCD"/>
    <w:rsid w:val="4B0B3617"/>
    <w:rsid w:val="4B110177"/>
    <w:rsid w:val="4B1525EA"/>
    <w:rsid w:val="4B2815DF"/>
    <w:rsid w:val="4B2F0336"/>
    <w:rsid w:val="4B32137E"/>
    <w:rsid w:val="4B473F5E"/>
    <w:rsid w:val="4B49191E"/>
    <w:rsid w:val="4B507FB2"/>
    <w:rsid w:val="4B517DAB"/>
    <w:rsid w:val="4B647620"/>
    <w:rsid w:val="4B661B8A"/>
    <w:rsid w:val="4B695935"/>
    <w:rsid w:val="4B696000"/>
    <w:rsid w:val="4B6D30DE"/>
    <w:rsid w:val="4B711FF6"/>
    <w:rsid w:val="4B775059"/>
    <w:rsid w:val="4B7A55E6"/>
    <w:rsid w:val="4B8021F7"/>
    <w:rsid w:val="4B82653E"/>
    <w:rsid w:val="4B8464B4"/>
    <w:rsid w:val="4B894031"/>
    <w:rsid w:val="4B8C1A83"/>
    <w:rsid w:val="4B946154"/>
    <w:rsid w:val="4BA24686"/>
    <w:rsid w:val="4BAA21AE"/>
    <w:rsid w:val="4BAA6B1F"/>
    <w:rsid w:val="4BB04F28"/>
    <w:rsid w:val="4BB12731"/>
    <w:rsid w:val="4BB723E6"/>
    <w:rsid w:val="4BB82C12"/>
    <w:rsid w:val="4BBD5933"/>
    <w:rsid w:val="4BC562A3"/>
    <w:rsid w:val="4BC7680D"/>
    <w:rsid w:val="4BE10A59"/>
    <w:rsid w:val="4BE123D1"/>
    <w:rsid w:val="4BEE4161"/>
    <w:rsid w:val="4BF90797"/>
    <w:rsid w:val="4BFF725A"/>
    <w:rsid w:val="4C045F2F"/>
    <w:rsid w:val="4C0A534C"/>
    <w:rsid w:val="4C0D0258"/>
    <w:rsid w:val="4C0F01F9"/>
    <w:rsid w:val="4C12544B"/>
    <w:rsid w:val="4C270B31"/>
    <w:rsid w:val="4C2A719A"/>
    <w:rsid w:val="4C3202E6"/>
    <w:rsid w:val="4C371778"/>
    <w:rsid w:val="4C3C6AE9"/>
    <w:rsid w:val="4C434C1E"/>
    <w:rsid w:val="4C496A36"/>
    <w:rsid w:val="4C5402B3"/>
    <w:rsid w:val="4C547C35"/>
    <w:rsid w:val="4C6370A1"/>
    <w:rsid w:val="4C667875"/>
    <w:rsid w:val="4C736886"/>
    <w:rsid w:val="4C771B75"/>
    <w:rsid w:val="4C7F7CEF"/>
    <w:rsid w:val="4C821AA7"/>
    <w:rsid w:val="4C944B0C"/>
    <w:rsid w:val="4C9E35A6"/>
    <w:rsid w:val="4CA43125"/>
    <w:rsid w:val="4CA74742"/>
    <w:rsid w:val="4CAC2A11"/>
    <w:rsid w:val="4CB01CB9"/>
    <w:rsid w:val="4CBE469F"/>
    <w:rsid w:val="4CCD33EA"/>
    <w:rsid w:val="4CCF426B"/>
    <w:rsid w:val="4CD061C1"/>
    <w:rsid w:val="4CE06178"/>
    <w:rsid w:val="4CE62DD9"/>
    <w:rsid w:val="4CF17B79"/>
    <w:rsid w:val="4D005B8C"/>
    <w:rsid w:val="4D033F9C"/>
    <w:rsid w:val="4D055E23"/>
    <w:rsid w:val="4D0D1FD3"/>
    <w:rsid w:val="4D1740EA"/>
    <w:rsid w:val="4D222C22"/>
    <w:rsid w:val="4D2249C0"/>
    <w:rsid w:val="4D2433AC"/>
    <w:rsid w:val="4D4070B0"/>
    <w:rsid w:val="4D4A4A28"/>
    <w:rsid w:val="4D4F2FCB"/>
    <w:rsid w:val="4D570A24"/>
    <w:rsid w:val="4D5D7D7F"/>
    <w:rsid w:val="4D615067"/>
    <w:rsid w:val="4D6214C3"/>
    <w:rsid w:val="4D625C01"/>
    <w:rsid w:val="4D752999"/>
    <w:rsid w:val="4D752D5C"/>
    <w:rsid w:val="4D817A82"/>
    <w:rsid w:val="4D8817F2"/>
    <w:rsid w:val="4D8F350E"/>
    <w:rsid w:val="4D924E46"/>
    <w:rsid w:val="4D9877E4"/>
    <w:rsid w:val="4D9F3131"/>
    <w:rsid w:val="4DA91767"/>
    <w:rsid w:val="4DBB5A90"/>
    <w:rsid w:val="4DBD22E7"/>
    <w:rsid w:val="4DC73507"/>
    <w:rsid w:val="4DC96B69"/>
    <w:rsid w:val="4DCF1CB4"/>
    <w:rsid w:val="4DDA6A5F"/>
    <w:rsid w:val="4DDB7205"/>
    <w:rsid w:val="4DDF772B"/>
    <w:rsid w:val="4DEB15AD"/>
    <w:rsid w:val="4DF87443"/>
    <w:rsid w:val="4E302009"/>
    <w:rsid w:val="4E325E79"/>
    <w:rsid w:val="4E370600"/>
    <w:rsid w:val="4E435024"/>
    <w:rsid w:val="4E4E7E80"/>
    <w:rsid w:val="4E534A5B"/>
    <w:rsid w:val="4E557C94"/>
    <w:rsid w:val="4E5C5562"/>
    <w:rsid w:val="4E5F22C6"/>
    <w:rsid w:val="4E5F69A8"/>
    <w:rsid w:val="4E655726"/>
    <w:rsid w:val="4E673964"/>
    <w:rsid w:val="4E6879C7"/>
    <w:rsid w:val="4E716700"/>
    <w:rsid w:val="4E753BE4"/>
    <w:rsid w:val="4E754A02"/>
    <w:rsid w:val="4E784630"/>
    <w:rsid w:val="4E7F4257"/>
    <w:rsid w:val="4E825AB6"/>
    <w:rsid w:val="4E8A7107"/>
    <w:rsid w:val="4E95725E"/>
    <w:rsid w:val="4E9A6CF9"/>
    <w:rsid w:val="4EA65FD0"/>
    <w:rsid w:val="4EA96F07"/>
    <w:rsid w:val="4EAD4E5F"/>
    <w:rsid w:val="4ED33DCB"/>
    <w:rsid w:val="4EE34782"/>
    <w:rsid w:val="4EE63F4F"/>
    <w:rsid w:val="4F007E65"/>
    <w:rsid w:val="4F0A1AF8"/>
    <w:rsid w:val="4F203D73"/>
    <w:rsid w:val="4F2072BE"/>
    <w:rsid w:val="4F27252E"/>
    <w:rsid w:val="4F2D457C"/>
    <w:rsid w:val="4F2D5E44"/>
    <w:rsid w:val="4F323E26"/>
    <w:rsid w:val="4F366689"/>
    <w:rsid w:val="4F3913E8"/>
    <w:rsid w:val="4F3B5197"/>
    <w:rsid w:val="4F501419"/>
    <w:rsid w:val="4F594DAC"/>
    <w:rsid w:val="4F5E44D9"/>
    <w:rsid w:val="4F6C3F07"/>
    <w:rsid w:val="4F6E32DD"/>
    <w:rsid w:val="4F813436"/>
    <w:rsid w:val="4F830574"/>
    <w:rsid w:val="4F8D5FB6"/>
    <w:rsid w:val="4F9753D7"/>
    <w:rsid w:val="4F9A078D"/>
    <w:rsid w:val="4F9D5157"/>
    <w:rsid w:val="4FA54804"/>
    <w:rsid w:val="4FBF34BA"/>
    <w:rsid w:val="4FC633C3"/>
    <w:rsid w:val="4FCA2B98"/>
    <w:rsid w:val="4FCB218A"/>
    <w:rsid w:val="4FCE7BAE"/>
    <w:rsid w:val="4FD92640"/>
    <w:rsid w:val="4FDD7B67"/>
    <w:rsid w:val="4FDF015D"/>
    <w:rsid w:val="4FDF25A5"/>
    <w:rsid w:val="4FE42FCB"/>
    <w:rsid w:val="4FED4628"/>
    <w:rsid w:val="4FEE65F2"/>
    <w:rsid w:val="4FFB4FE1"/>
    <w:rsid w:val="500344EA"/>
    <w:rsid w:val="50095644"/>
    <w:rsid w:val="500B7B4C"/>
    <w:rsid w:val="502C2CA4"/>
    <w:rsid w:val="503C3296"/>
    <w:rsid w:val="5041577C"/>
    <w:rsid w:val="50476C20"/>
    <w:rsid w:val="504A5D02"/>
    <w:rsid w:val="504B0F0D"/>
    <w:rsid w:val="5050226F"/>
    <w:rsid w:val="50527689"/>
    <w:rsid w:val="505C136A"/>
    <w:rsid w:val="505E6691"/>
    <w:rsid w:val="50640B3B"/>
    <w:rsid w:val="506633AA"/>
    <w:rsid w:val="50720FD1"/>
    <w:rsid w:val="507237E3"/>
    <w:rsid w:val="50911DB8"/>
    <w:rsid w:val="509336FE"/>
    <w:rsid w:val="50943033"/>
    <w:rsid w:val="5099655E"/>
    <w:rsid w:val="509B5A57"/>
    <w:rsid w:val="509D389C"/>
    <w:rsid w:val="50A642FD"/>
    <w:rsid w:val="50AF647F"/>
    <w:rsid w:val="50B56C09"/>
    <w:rsid w:val="50BB317D"/>
    <w:rsid w:val="50C76AEB"/>
    <w:rsid w:val="50D06E68"/>
    <w:rsid w:val="50D21A70"/>
    <w:rsid w:val="50D37C72"/>
    <w:rsid w:val="50E466DC"/>
    <w:rsid w:val="50E75A57"/>
    <w:rsid w:val="50EA1869"/>
    <w:rsid w:val="50F71D3E"/>
    <w:rsid w:val="50FD00F4"/>
    <w:rsid w:val="50FF056E"/>
    <w:rsid w:val="51033699"/>
    <w:rsid w:val="510F2A7F"/>
    <w:rsid w:val="512746EF"/>
    <w:rsid w:val="51283E4C"/>
    <w:rsid w:val="51291D35"/>
    <w:rsid w:val="512B3A7F"/>
    <w:rsid w:val="51300C4D"/>
    <w:rsid w:val="513049B1"/>
    <w:rsid w:val="5136300E"/>
    <w:rsid w:val="51414399"/>
    <w:rsid w:val="515D5FD6"/>
    <w:rsid w:val="51633834"/>
    <w:rsid w:val="51653405"/>
    <w:rsid w:val="516A7012"/>
    <w:rsid w:val="51721A38"/>
    <w:rsid w:val="51790E55"/>
    <w:rsid w:val="517D016D"/>
    <w:rsid w:val="51890449"/>
    <w:rsid w:val="518E3CF1"/>
    <w:rsid w:val="519B65FE"/>
    <w:rsid w:val="51A30823"/>
    <w:rsid w:val="51A45867"/>
    <w:rsid w:val="51AD7250"/>
    <w:rsid w:val="51CD43DD"/>
    <w:rsid w:val="51CE7CC8"/>
    <w:rsid w:val="51CF1465"/>
    <w:rsid w:val="51D1247D"/>
    <w:rsid w:val="51E3431D"/>
    <w:rsid w:val="51EC4955"/>
    <w:rsid w:val="51ED2CE3"/>
    <w:rsid w:val="51ED3290"/>
    <w:rsid w:val="51F067B7"/>
    <w:rsid w:val="51F266CE"/>
    <w:rsid w:val="51F76A27"/>
    <w:rsid w:val="51FD2B1C"/>
    <w:rsid w:val="52061C4C"/>
    <w:rsid w:val="52077D46"/>
    <w:rsid w:val="521255C5"/>
    <w:rsid w:val="52187D0D"/>
    <w:rsid w:val="5225687C"/>
    <w:rsid w:val="522B1438"/>
    <w:rsid w:val="522E046E"/>
    <w:rsid w:val="523547E0"/>
    <w:rsid w:val="52361B9C"/>
    <w:rsid w:val="52362A26"/>
    <w:rsid w:val="523B0BAD"/>
    <w:rsid w:val="523B7753"/>
    <w:rsid w:val="524B7169"/>
    <w:rsid w:val="524D3789"/>
    <w:rsid w:val="524E301A"/>
    <w:rsid w:val="524F210B"/>
    <w:rsid w:val="5250515D"/>
    <w:rsid w:val="525852F2"/>
    <w:rsid w:val="525D267C"/>
    <w:rsid w:val="526921DD"/>
    <w:rsid w:val="527B1073"/>
    <w:rsid w:val="52915993"/>
    <w:rsid w:val="5297132B"/>
    <w:rsid w:val="529B480F"/>
    <w:rsid w:val="529F28D8"/>
    <w:rsid w:val="529F6FBB"/>
    <w:rsid w:val="52B13290"/>
    <w:rsid w:val="52B90DC7"/>
    <w:rsid w:val="52C076EC"/>
    <w:rsid w:val="52C25708"/>
    <w:rsid w:val="52C315CC"/>
    <w:rsid w:val="52C31EA4"/>
    <w:rsid w:val="52CC5ABE"/>
    <w:rsid w:val="52CD10CA"/>
    <w:rsid w:val="52CF6D34"/>
    <w:rsid w:val="52EB6F11"/>
    <w:rsid w:val="52F0249E"/>
    <w:rsid w:val="52F42171"/>
    <w:rsid w:val="52FD6A32"/>
    <w:rsid w:val="530D6AAB"/>
    <w:rsid w:val="531973FC"/>
    <w:rsid w:val="53387CD2"/>
    <w:rsid w:val="5353575F"/>
    <w:rsid w:val="535449BE"/>
    <w:rsid w:val="535844AE"/>
    <w:rsid w:val="535B2E70"/>
    <w:rsid w:val="535C4E8B"/>
    <w:rsid w:val="535D5E4C"/>
    <w:rsid w:val="536278AA"/>
    <w:rsid w:val="53673357"/>
    <w:rsid w:val="53676B5F"/>
    <w:rsid w:val="536E21FF"/>
    <w:rsid w:val="53707438"/>
    <w:rsid w:val="5385006E"/>
    <w:rsid w:val="538A4A6D"/>
    <w:rsid w:val="538C18DC"/>
    <w:rsid w:val="53910E70"/>
    <w:rsid w:val="53921BBC"/>
    <w:rsid w:val="53B2707B"/>
    <w:rsid w:val="53B45677"/>
    <w:rsid w:val="53C0579F"/>
    <w:rsid w:val="53D23CC3"/>
    <w:rsid w:val="53DD2466"/>
    <w:rsid w:val="53DE11D6"/>
    <w:rsid w:val="53E34323"/>
    <w:rsid w:val="53F40360"/>
    <w:rsid w:val="5407756C"/>
    <w:rsid w:val="540A5EE2"/>
    <w:rsid w:val="54106B37"/>
    <w:rsid w:val="54191438"/>
    <w:rsid w:val="542247A4"/>
    <w:rsid w:val="5427381E"/>
    <w:rsid w:val="542E520F"/>
    <w:rsid w:val="54316F16"/>
    <w:rsid w:val="543B788E"/>
    <w:rsid w:val="5442060B"/>
    <w:rsid w:val="54447CBB"/>
    <w:rsid w:val="545062A7"/>
    <w:rsid w:val="545C3555"/>
    <w:rsid w:val="5461132F"/>
    <w:rsid w:val="54617320"/>
    <w:rsid w:val="547A28DC"/>
    <w:rsid w:val="54827775"/>
    <w:rsid w:val="548C3C7E"/>
    <w:rsid w:val="54A656E0"/>
    <w:rsid w:val="54AC5134"/>
    <w:rsid w:val="54DE502D"/>
    <w:rsid w:val="54DE6078"/>
    <w:rsid w:val="54DF2784"/>
    <w:rsid w:val="54E86EBD"/>
    <w:rsid w:val="54F2526E"/>
    <w:rsid w:val="55075D9B"/>
    <w:rsid w:val="550B3CF8"/>
    <w:rsid w:val="55162F3C"/>
    <w:rsid w:val="55184BBF"/>
    <w:rsid w:val="551874CA"/>
    <w:rsid w:val="551E6A56"/>
    <w:rsid w:val="552006D3"/>
    <w:rsid w:val="552511A0"/>
    <w:rsid w:val="552705DC"/>
    <w:rsid w:val="55301CB3"/>
    <w:rsid w:val="55327054"/>
    <w:rsid w:val="553A26BA"/>
    <w:rsid w:val="553D4226"/>
    <w:rsid w:val="554B637E"/>
    <w:rsid w:val="554D6204"/>
    <w:rsid w:val="5556054C"/>
    <w:rsid w:val="557B1A25"/>
    <w:rsid w:val="55862A42"/>
    <w:rsid w:val="55990578"/>
    <w:rsid w:val="55A56891"/>
    <w:rsid w:val="55AC66CB"/>
    <w:rsid w:val="55B71F92"/>
    <w:rsid w:val="55C33131"/>
    <w:rsid w:val="55CD41AB"/>
    <w:rsid w:val="55CD7903"/>
    <w:rsid w:val="55D32512"/>
    <w:rsid w:val="55E172A0"/>
    <w:rsid w:val="55E24605"/>
    <w:rsid w:val="55F81C60"/>
    <w:rsid w:val="55FA0F14"/>
    <w:rsid w:val="56045286"/>
    <w:rsid w:val="56097F90"/>
    <w:rsid w:val="560F3CF7"/>
    <w:rsid w:val="56107511"/>
    <w:rsid w:val="56133E90"/>
    <w:rsid w:val="56134EF0"/>
    <w:rsid w:val="561F10FB"/>
    <w:rsid w:val="561F369F"/>
    <w:rsid w:val="5625126F"/>
    <w:rsid w:val="562C3D93"/>
    <w:rsid w:val="56344B27"/>
    <w:rsid w:val="563F747D"/>
    <w:rsid w:val="56474D43"/>
    <w:rsid w:val="564C1D1D"/>
    <w:rsid w:val="565F1E2E"/>
    <w:rsid w:val="56652F8C"/>
    <w:rsid w:val="56670F45"/>
    <w:rsid w:val="5669554E"/>
    <w:rsid w:val="566E3FE9"/>
    <w:rsid w:val="566F1BE2"/>
    <w:rsid w:val="56701B0F"/>
    <w:rsid w:val="567B004B"/>
    <w:rsid w:val="56812138"/>
    <w:rsid w:val="56815E63"/>
    <w:rsid w:val="56825178"/>
    <w:rsid w:val="568F784B"/>
    <w:rsid w:val="569972B8"/>
    <w:rsid w:val="56A17AE8"/>
    <w:rsid w:val="56A17F1A"/>
    <w:rsid w:val="56B1636C"/>
    <w:rsid w:val="56B65489"/>
    <w:rsid w:val="56C62996"/>
    <w:rsid w:val="56C9634D"/>
    <w:rsid w:val="56D025AE"/>
    <w:rsid w:val="56D41BE8"/>
    <w:rsid w:val="56D54BC7"/>
    <w:rsid w:val="56E41BA7"/>
    <w:rsid w:val="56E768DE"/>
    <w:rsid w:val="56EC7A5D"/>
    <w:rsid w:val="56F424FF"/>
    <w:rsid w:val="56F4599D"/>
    <w:rsid w:val="56F57C47"/>
    <w:rsid w:val="570D0322"/>
    <w:rsid w:val="57180ACE"/>
    <w:rsid w:val="5718113B"/>
    <w:rsid w:val="571B61B6"/>
    <w:rsid w:val="57213E7D"/>
    <w:rsid w:val="5723561B"/>
    <w:rsid w:val="572362C9"/>
    <w:rsid w:val="572F1E0B"/>
    <w:rsid w:val="572F37C6"/>
    <w:rsid w:val="573568EF"/>
    <w:rsid w:val="5736629C"/>
    <w:rsid w:val="574511BD"/>
    <w:rsid w:val="57540996"/>
    <w:rsid w:val="57623F8F"/>
    <w:rsid w:val="5770468E"/>
    <w:rsid w:val="57802A35"/>
    <w:rsid w:val="57815555"/>
    <w:rsid w:val="57882730"/>
    <w:rsid w:val="578C3658"/>
    <w:rsid w:val="57AD7E3A"/>
    <w:rsid w:val="57B66918"/>
    <w:rsid w:val="57B67E42"/>
    <w:rsid w:val="57BA5F2B"/>
    <w:rsid w:val="57BB3665"/>
    <w:rsid w:val="57BC796D"/>
    <w:rsid w:val="57BD6FCE"/>
    <w:rsid w:val="57C06AC6"/>
    <w:rsid w:val="57CE5E8C"/>
    <w:rsid w:val="57D214D2"/>
    <w:rsid w:val="57DA1A42"/>
    <w:rsid w:val="57DD425E"/>
    <w:rsid w:val="57E43738"/>
    <w:rsid w:val="57FD7EA9"/>
    <w:rsid w:val="58002D08"/>
    <w:rsid w:val="58057728"/>
    <w:rsid w:val="5813707A"/>
    <w:rsid w:val="58142903"/>
    <w:rsid w:val="581D1F94"/>
    <w:rsid w:val="582872BA"/>
    <w:rsid w:val="5829318A"/>
    <w:rsid w:val="582D7EE9"/>
    <w:rsid w:val="58312C61"/>
    <w:rsid w:val="583343BB"/>
    <w:rsid w:val="583439B3"/>
    <w:rsid w:val="583B5787"/>
    <w:rsid w:val="58567936"/>
    <w:rsid w:val="58595511"/>
    <w:rsid w:val="586759C7"/>
    <w:rsid w:val="586D4BE9"/>
    <w:rsid w:val="58905FCC"/>
    <w:rsid w:val="58AD7359"/>
    <w:rsid w:val="58B87159"/>
    <w:rsid w:val="58BD2AFF"/>
    <w:rsid w:val="58C07CA9"/>
    <w:rsid w:val="58C5235F"/>
    <w:rsid w:val="58CB35D4"/>
    <w:rsid w:val="58DE5A38"/>
    <w:rsid w:val="58E80082"/>
    <w:rsid w:val="58ED2719"/>
    <w:rsid w:val="58FA7B16"/>
    <w:rsid w:val="58FB22A6"/>
    <w:rsid w:val="59003437"/>
    <w:rsid w:val="59035499"/>
    <w:rsid w:val="591221B5"/>
    <w:rsid w:val="59140E77"/>
    <w:rsid w:val="59182EE7"/>
    <w:rsid w:val="591D7A2A"/>
    <w:rsid w:val="5921212C"/>
    <w:rsid w:val="5935330C"/>
    <w:rsid w:val="59395687"/>
    <w:rsid w:val="59407518"/>
    <w:rsid w:val="5941407A"/>
    <w:rsid w:val="59462FFB"/>
    <w:rsid w:val="594934AD"/>
    <w:rsid w:val="59590F80"/>
    <w:rsid w:val="59591E8D"/>
    <w:rsid w:val="59652CA2"/>
    <w:rsid w:val="596D67DA"/>
    <w:rsid w:val="596F472F"/>
    <w:rsid w:val="5974345D"/>
    <w:rsid w:val="59743EF8"/>
    <w:rsid w:val="597534AA"/>
    <w:rsid w:val="59763334"/>
    <w:rsid w:val="59777658"/>
    <w:rsid w:val="598334E1"/>
    <w:rsid w:val="59951C91"/>
    <w:rsid w:val="59982867"/>
    <w:rsid w:val="59A11ED6"/>
    <w:rsid w:val="59AB0DFC"/>
    <w:rsid w:val="59C1557F"/>
    <w:rsid w:val="59C34F85"/>
    <w:rsid w:val="59C8615E"/>
    <w:rsid w:val="59D41CD5"/>
    <w:rsid w:val="59E4715C"/>
    <w:rsid w:val="59E5799E"/>
    <w:rsid w:val="59E57E93"/>
    <w:rsid w:val="59E62F4F"/>
    <w:rsid w:val="59E64AE8"/>
    <w:rsid w:val="59E771C2"/>
    <w:rsid w:val="59E84659"/>
    <w:rsid w:val="59F65A15"/>
    <w:rsid w:val="59FF2575"/>
    <w:rsid w:val="5A067BD8"/>
    <w:rsid w:val="5A0E45FA"/>
    <w:rsid w:val="5A12434D"/>
    <w:rsid w:val="5A174419"/>
    <w:rsid w:val="5A1A3A00"/>
    <w:rsid w:val="5A1C15DB"/>
    <w:rsid w:val="5A290409"/>
    <w:rsid w:val="5A3279A1"/>
    <w:rsid w:val="5A344FB0"/>
    <w:rsid w:val="5A360707"/>
    <w:rsid w:val="5A3F0176"/>
    <w:rsid w:val="5A440589"/>
    <w:rsid w:val="5A482568"/>
    <w:rsid w:val="5A5755C9"/>
    <w:rsid w:val="5A5A13C0"/>
    <w:rsid w:val="5A6F20DD"/>
    <w:rsid w:val="5A772EA3"/>
    <w:rsid w:val="5A7D29E6"/>
    <w:rsid w:val="5A7E3C77"/>
    <w:rsid w:val="5A821401"/>
    <w:rsid w:val="5A860D7B"/>
    <w:rsid w:val="5A8649B6"/>
    <w:rsid w:val="5A8A2B4B"/>
    <w:rsid w:val="5A9F5080"/>
    <w:rsid w:val="5AAB6618"/>
    <w:rsid w:val="5AC52E1B"/>
    <w:rsid w:val="5AE00D26"/>
    <w:rsid w:val="5AE91049"/>
    <w:rsid w:val="5AEF582B"/>
    <w:rsid w:val="5B0B5334"/>
    <w:rsid w:val="5B1B7ACD"/>
    <w:rsid w:val="5B247C71"/>
    <w:rsid w:val="5B2A406A"/>
    <w:rsid w:val="5B2A7A78"/>
    <w:rsid w:val="5B392BD6"/>
    <w:rsid w:val="5B5163B3"/>
    <w:rsid w:val="5B561D67"/>
    <w:rsid w:val="5B6339F0"/>
    <w:rsid w:val="5B7416B3"/>
    <w:rsid w:val="5B741939"/>
    <w:rsid w:val="5B774FD6"/>
    <w:rsid w:val="5B814790"/>
    <w:rsid w:val="5B82237F"/>
    <w:rsid w:val="5B824855"/>
    <w:rsid w:val="5B856A19"/>
    <w:rsid w:val="5B88245B"/>
    <w:rsid w:val="5B8A0D7A"/>
    <w:rsid w:val="5B8B0F7C"/>
    <w:rsid w:val="5B951B11"/>
    <w:rsid w:val="5B9E05AD"/>
    <w:rsid w:val="5BA337D9"/>
    <w:rsid w:val="5BB57FC4"/>
    <w:rsid w:val="5BBB1AC4"/>
    <w:rsid w:val="5BE11C63"/>
    <w:rsid w:val="5BF24E07"/>
    <w:rsid w:val="5BFB00CD"/>
    <w:rsid w:val="5BFB55EA"/>
    <w:rsid w:val="5BFD24D8"/>
    <w:rsid w:val="5C005C87"/>
    <w:rsid w:val="5C15792E"/>
    <w:rsid w:val="5C1A5869"/>
    <w:rsid w:val="5C2404DB"/>
    <w:rsid w:val="5C290BF2"/>
    <w:rsid w:val="5C2932CD"/>
    <w:rsid w:val="5C4E1E1E"/>
    <w:rsid w:val="5C4F343B"/>
    <w:rsid w:val="5C54608B"/>
    <w:rsid w:val="5C6A79EB"/>
    <w:rsid w:val="5C912690"/>
    <w:rsid w:val="5C966047"/>
    <w:rsid w:val="5C970365"/>
    <w:rsid w:val="5CA45389"/>
    <w:rsid w:val="5CAB1AF3"/>
    <w:rsid w:val="5CB30BE8"/>
    <w:rsid w:val="5CCB04A2"/>
    <w:rsid w:val="5CCD7E04"/>
    <w:rsid w:val="5CCE6FEA"/>
    <w:rsid w:val="5CD51F6A"/>
    <w:rsid w:val="5CD54099"/>
    <w:rsid w:val="5CD6026B"/>
    <w:rsid w:val="5CE319F6"/>
    <w:rsid w:val="5CE41E2A"/>
    <w:rsid w:val="5CE42846"/>
    <w:rsid w:val="5CE9406B"/>
    <w:rsid w:val="5CEA2058"/>
    <w:rsid w:val="5CFD9166"/>
    <w:rsid w:val="5D130D14"/>
    <w:rsid w:val="5D1775C9"/>
    <w:rsid w:val="5D347D3A"/>
    <w:rsid w:val="5D3F028D"/>
    <w:rsid w:val="5D464016"/>
    <w:rsid w:val="5D563089"/>
    <w:rsid w:val="5D566DF5"/>
    <w:rsid w:val="5D5736EC"/>
    <w:rsid w:val="5D592213"/>
    <w:rsid w:val="5D7067ED"/>
    <w:rsid w:val="5D77660D"/>
    <w:rsid w:val="5D7A7C97"/>
    <w:rsid w:val="5D83481E"/>
    <w:rsid w:val="5D8A240A"/>
    <w:rsid w:val="5D8A4019"/>
    <w:rsid w:val="5D9907FA"/>
    <w:rsid w:val="5DA6094D"/>
    <w:rsid w:val="5DC15F6D"/>
    <w:rsid w:val="5DC1666E"/>
    <w:rsid w:val="5DCD2A8F"/>
    <w:rsid w:val="5DCD4FAD"/>
    <w:rsid w:val="5DD45E20"/>
    <w:rsid w:val="5DD77F01"/>
    <w:rsid w:val="5DDB7AE1"/>
    <w:rsid w:val="5DF376B4"/>
    <w:rsid w:val="5DF40AE7"/>
    <w:rsid w:val="5DF974C4"/>
    <w:rsid w:val="5E05015C"/>
    <w:rsid w:val="5E0A5EAD"/>
    <w:rsid w:val="5E150E16"/>
    <w:rsid w:val="5E156702"/>
    <w:rsid w:val="5E284971"/>
    <w:rsid w:val="5E2C3CE8"/>
    <w:rsid w:val="5E3E24F3"/>
    <w:rsid w:val="5E480DBB"/>
    <w:rsid w:val="5E4B0589"/>
    <w:rsid w:val="5E532C32"/>
    <w:rsid w:val="5E5E2B95"/>
    <w:rsid w:val="5E6B78B9"/>
    <w:rsid w:val="5E72530D"/>
    <w:rsid w:val="5E756369"/>
    <w:rsid w:val="5E7B3471"/>
    <w:rsid w:val="5E811840"/>
    <w:rsid w:val="5E9B5FD8"/>
    <w:rsid w:val="5EA0092F"/>
    <w:rsid w:val="5EAC620C"/>
    <w:rsid w:val="5EAF12A6"/>
    <w:rsid w:val="5EB56E43"/>
    <w:rsid w:val="5EBE137F"/>
    <w:rsid w:val="5EBF60CC"/>
    <w:rsid w:val="5EBF6AA7"/>
    <w:rsid w:val="5ECA3D86"/>
    <w:rsid w:val="5ED82627"/>
    <w:rsid w:val="5EDB6E5E"/>
    <w:rsid w:val="5EF3152F"/>
    <w:rsid w:val="5F050603"/>
    <w:rsid w:val="5F073AC0"/>
    <w:rsid w:val="5F0F5BF5"/>
    <w:rsid w:val="5F1070E5"/>
    <w:rsid w:val="5F137093"/>
    <w:rsid w:val="5F144956"/>
    <w:rsid w:val="5F155949"/>
    <w:rsid w:val="5F2E4A29"/>
    <w:rsid w:val="5F3008C1"/>
    <w:rsid w:val="5F3B5980"/>
    <w:rsid w:val="5F475DFB"/>
    <w:rsid w:val="5F48187B"/>
    <w:rsid w:val="5F48344A"/>
    <w:rsid w:val="5F4A6912"/>
    <w:rsid w:val="5F5D3310"/>
    <w:rsid w:val="5F792AFF"/>
    <w:rsid w:val="5F814D8D"/>
    <w:rsid w:val="5F826595"/>
    <w:rsid w:val="5F8A1E93"/>
    <w:rsid w:val="5F901AC8"/>
    <w:rsid w:val="5F993F7A"/>
    <w:rsid w:val="5FA342D5"/>
    <w:rsid w:val="5FA40581"/>
    <w:rsid w:val="5FBF418B"/>
    <w:rsid w:val="5FC03F1C"/>
    <w:rsid w:val="5FC128D4"/>
    <w:rsid w:val="5FC577B3"/>
    <w:rsid w:val="5FCB6008"/>
    <w:rsid w:val="5FD02E83"/>
    <w:rsid w:val="5FE15D7D"/>
    <w:rsid w:val="5FE84E0C"/>
    <w:rsid w:val="5FED681E"/>
    <w:rsid w:val="5FFB751D"/>
    <w:rsid w:val="5FFC1DCE"/>
    <w:rsid w:val="600475A4"/>
    <w:rsid w:val="600B2CBA"/>
    <w:rsid w:val="600F19CA"/>
    <w:rsid w:val="602423C7"/>
    <w:rsid w:val="603F2394"/>
    <w:rsid w:val="604407B5"/>
    <w:rsid w:val="60487E62"/>
    <w:rsid w:val="605A5C34"/>
    <w:rsid w:val="60630B92"/>
    <w:rsid w:val="60681AA9"/>
    <w:rsid w:val="606E4C0D"/>
    <w:rsid w:val="60734E0E"/>
    <w:rsid w:val="60811477"/>
    <w:rsid w:val="60844109"/>
    <w:rsid w:val="6090580E"/>
    <w:rsid w:val="60935B47"/>
    <w:rsid w:val="609B2F18"/>
    <w:rsid w:val="60A725D1"/>
    <w:rsid w:val="60A74BB3"/>
    <w:rsid w:val="60C76F62"/>
    <w:rsid w:val="60CE1254"/>
    <w:rsid w:val="60D321CB"/>
    <w:rsid w:val="60D467A9"/>
    <w:rsid w:val="60D96580"/>
    <w:rsid w:val="60EA12BA"/>
    <w:rsid w:val="60EB3CE8"/>
    <w:rsid w:val="60F05363"/>
    <w:rsid w:val="60F955EF"/>
    <w:rsid w:val="61034470"/>
    <w:rsid w:val="61041400"/>
    <w:rsid w:val="6108421E"/>
    <w:rsid w:val="610C08D6"/>
    <w:rsid w:val="61131A15"/>
    <w:rsid w:val="61135EB8"/>
    <w:rsid w:val="611504BF"/>
    <w:rsid w:val="611758AE"/>
    <w:rsid w:val="61233B56"/>
    <w:rsid w:val="6129287D"/>
    <w:rsid w:val="6132559A"/>
    <w:rsid w:val="614A57AA"/>
    <w:rsid w:val="61535DEE"/>
    <w:rsid w:val="615628BC"/>
    <w:rsid w:val="6166167A"/>
    <w:rsid w:val="616B1A35"/>
    <w:rsid w:val="616C7377"/>
    <w:rsid w:val="616D02E8"/>
    <w:rsid w:val="616E1A7D"/>
    <w:rsid w:val="617020C2"/>
    <w:rsid w:val="61755B39"/>
    <w:rsid w:val="617637D1"/>
    <w:rsid w:val="617A0C46"/>
    <w:rsid w:val="617A7CE6"/>
    <w:rsid w:val="618A6F1A"/>
    <w:rsid w:val="619952F0"/>
    <w:rsid w:val="61A30FEA"/>
    <w:rsid w:val="61A33787"/>
    <w:rsid w:val="61A66AB4"/>
    <w:rsid w:val="61B94C34"/>
    <w:rsid w:val="61BC38FA"/>
    <w:rsid w:val="61BE0E4F"/>
    <w:rsid w:val="61C85E7F"/>
    <w:rsid w:val="61CB6793"/>
    <w:rsid w:val="61CD78CF"/>
    <w:rsid w:val="61DA14FE"/>
    <w:rsid w:val="61E53D34"/>
    <w:rsid w:val="61E73697"/>
    <w:rsid w:val="61EE3162"/>
    <w:rsid w:val="61F53810"/>
    <w:rsid w:val="61F62056"/>
    <w:rsid w:val="62015D11"/>
    <w:rsid w:val="620208E6"/>
    <w:rsid w:val="62074A2F"/>
    <w:rsid w:val="620D0B5A"/>
    <w:rsid w:val="620E46C5"/>
    <w:rsid w:val="620F37AC"/>
    <w:rsid w:val="6211064A"/>
    <w:rsid w:val="621536B2"/>
    <w:rsid w:val="621C707C"/>
    <w:rsid w:val="621E0130"/>
    <w:rsid w:val="62271A32"/>
    <w:rsid w:val="62292F8A"/>
    <w:rsid w:val="622A199E"/>
    <w:rsid w:val="622D74F5"/>
    <w:rsid w:val="6245212D"/>
    <w:rsid w:val="6245710A"/>
    <w:rsid w:val="624B2E9D"/>
    <w:rsid w:val="624F2006"/>
    <w:rsid w:val="62504ABA"/>
    <w:rsid w:val="62510C1A"/>
    <w:rsid w:val="62550B75"/>
    <w:rsid w:val="625C5461"/>
    <w:rsid w:val="62607DE0"/>
    <w:rsid w:val="626F13F7"/>
    <w:rsid w:val="62757089"/>
    <w:rsid w:val="62893709"/>
    <w:rsid w:val="629105C7"/>
    <w:rsid w:val="62A975CA"/>
    <w:rsid w:val="62AB5771"/>
    <w:rsid w:val="62AE05DB"/>
    <w:rsid w:val="62B60A29"/>
    <w:rsid w:val="62BA5EE7"/>
    <w:rsid w:val="62D572CD"/>
    <w:rsid w:val="62DD4B35"/>
    <w:rsid w:val="62E573E1"/>
    <w:rsid w:val="62EF5FAB"/>
    <w:rsid w:val="62F04E93"/>
    <w:rsid w:val="62F14EED"/>
    <w:rsid w:val="62F936F2"/>
    <w:rsid w:val="62FF3767"/>
    <w:rsid w:val="63074094"/>
    <w:rsid w:val="630F26B0"/>
    <w:rsid w:val="631F1A5C"/>
    <w:rsid w:val="63256E52"/>
    <w:rsid w:val="6337684E"/>
    <w:rsid w:val="63403C73"/>
    <w:rsid w:val="6351410B"/>
    <w:rsid w:val="635D4427"/>
    <w:rsid w:val="635F082F"/>
    <w:rsid w:val="6370314E"/>
    <w:rsid w:val="63710CD7"/>
    <w:rsid w:val="637D427E"/>
    <w:rsid w:val="639A0C81"/>
    <w:rsid w:val="639A36B2"/>
    <w:rsid w:val="639C2195"/>
    <w:rsid w:val="63A00543"/>
    <w:rsid w:val="63B15D48"/>
    <w:rsid w:val="63B31BEC"/>
    <w:rsid w:val="63B55005"/>
    <w:rsid w:val="63BE2991"/>
    <w:rsid w:val="63CF256B"/>
    <w:rsid w:val="63D62DC2"/>
    <w:rsid w:val="63D672A4"/>
    <w:rsid w:val="63DD727B"/>
    <w:rsid w:val="63E900E8"/>
    <w:rsid w:val="63F105D2"/>
    <w:rsid w:val="63F4037D"/>
    <w:rsid w:val="63F41FD1"/>
    <w:rsid w:val="63F56D28"/>
    <w:rsid w:val="64003000"/>
    <w:rsid w:val="64020FD8"/>
    <w:rsid w:val="640B49C1"/>
    <w:rsid w:val="64107D36"/>
    <w:rsid w:val="64156CD8"/>
    <w:rsid w:val="643917C9"/>
    <w:rsid w:val="64413D22"/>
    <w:rsid w:val="64470699"/>
    <w:rsid w:val="644B6CD5"/>
    <w:rsid w:val="645571E4"/>
    <w:rsid w:val="645F56D4"/>
    <w:rsid w:val="646253D3"/>
    <w:rsid w:val="64627D01"/>
    <w:rsid w:val="646535AC"/>
    <w:rsid w:val="646F1D71"/>
    <w:rsid w:val="647214F9"/>
    <w:rsid w:val="6473435B"/>
    <w:rsid w:val="6481138B"/>
    <w:rsid w:val="64864D44"/>
    <w:rsid w:val="64937DBE"/>
    <w:rsid w:val="649C0A5D"/>
    <w:rsid w:val="649E2AD6"/>
    <w:rsid w:val="64A01013"/>
    <w:rsid w:val="64A81CAF"/>
    <w:rsid w:val="64B82FFF"/>
    <w:rsid w:val="64B83FE9"/>
    <w:rsid w:val="64C76164"/>
    <w:rsid w:val="64D3186F"/>
    <w:rsid w:val="64EA33D4"/>
    <w:rsid w:val="64EF2266"/>
    <w:rsid w:val="64F33559"/>
    <w:rsid w:val="64FD2EEA"/>
    <w:rsid w:val="64FF1ABC"/>
    <w:rsid w:val="65006754"/>
    <w:rsid w:val="650B22E3"/>
    <w:rsid w:val="650E3520"/>
    <w:rsid w:val="651D0967"/>
    <w:rsid w:val="65332685"/>
    <w:rsid w:val="654001BB"/>
    <w:rsid w:val="654069DE"/>
    <w:rsid w:val="65413B3E"/>
    <w:rsid w:val="654B3E81"/>
    <w:rsid w:val="6551078B"/>
    <w:rsid w:val="65547627"/>
    <w:rsid w:val="655555A6"/>
    <w:rsid w:val="655B28DC"/>
    <w:rsid w:val="655D3488"/>
    <w:rsid w:val="655F14F0"/>
    <w:rsid w:val="65660277"/>
    <w:rsid w:val="656960A7"/>
    <w:rsid w:val="656E6D13"/>
    <w:rsid w:val="657A02B4"/>
    <w:rsid w:val="65990AED"/>
    <w:rsid w:val="65A573A0"/>
    <w:rsid w:val="65A63707"/>
    <w:rsid w:val="65A80F59"/>
    <w:rsid w:val="65AA319F"/>
    <w:rsid w:val="65AC5539"/>
    <w:rsid w:val="65BB595A"/>
    <w:rsid w:val="65C858A2"/>
    <w:rsid w:val="65D774B5"/>
    <w:rsid w:val="65DE4CE7"/>
    <w:rsid w:val="65E06F15"/>
    <w:rsid w:val="65E82859"/>
    <w:rsid w:val="65EA1755"/>
    <w:rsid w:val="65F22562"/>
    <w:rsid w:val="65F65692"/>
    <w:rsid w:val="66024F99"/>
    <w:rsid w:val="6602637E"/>
    <w:rsid w:val="66065E37"/>
    <w:rsid w:val="660A505D"/>
    <w:rsid w:val="660C7338"/>
    <w:rsid w:val="661055F7"/>
    <w:rsid w:val="66187ACD"/>
    <w:rsid w:val="662D5327"/>
    <w:rsid w:val="6632293D"/>
    <w:rsid w:val="66372459"/>
    <w:rsid w:val="66407FD5"/>
    <w:rsid w:val="664A1F46"/>
    <w:rsid w:val="664A412A"/>
    <w:rsid w:val="665346CA"/>
    <w:rsid w:val="6661498D"/>
    <w:rsid w:val="6667571D"/>
    <w:rsid w:val="666B3926"/>
    <w:rsid w:val="666F593F"/>
    <w:rsid w:val="66786477"/>
    <w:rsid w:val="667A19E6"/>
    <w:rsid w:val="667E5965"/>
    <w:rsid w:val="667F58D3"/>
    <w:rsid w:val="6689179A"/>
    <w:rsid w:val="668A09CB"/>
    <w:rsid w:val="668C5B9C"/>
    <w:rsid w:val="66A001EE"/>
    <w:rsid w:val="66A421AD"/>
    <w:rsid w:val="66B21902"/>
    <w:rsid w:val="66C240B5"/>
    <w:rsid w:val="66C47E13"/>
    <w:rsid w:val="66C77BCC"/>
    <w:rsid w:val="66CF58C8"/>
    <w:rsid w:val="66D00FF0"/>
    <w:rsid w:val="66DF617E"/>
    <w:rsid w:val="66E50A5C"/>
    <w:rsid w:val="66E5305A"/>
    <w:rsid w:val="66F145A6"/>
    <w:rsid w:val="66FA0A76"/>
    <w:rsid w:val="66FA2904"/>
    <w:rsid w:val="66FE00E5"/>
    <w:rsid w:val="670314C2"/>
    <w:rsid w:val="670A28DD"/>
    <w:rsid w:val="670C12ED"/>
    <w:rsid w:val="671300CD"/>
    <w:rsid w:val="67140294"/>
    <w:rsid w:val="671F2137"/>
    <w:rsid w:val="67256725"/>
    <w:rsid w:val="672C3BD3"/>
    <w:rsid w:val="672E530F"/>
    <w:rsid w:val="67441F0C"/>
    <w:rsid w:val="674465E9"/>
    <w:rsid w:val="67456CEF"/>
    <w:rsid w:val="67594618"/>
    <w:rsid w:val="675B3954"/>
    <w:rsid w:val="675F4E37"/>
    <w:rsid w:val="676B6466"/>
    <w:rsid w:val="6776404D"/>
    <w:rsid w:val="679406A3"/>
    <w:rsid w:val="67954429"/>
    <w:rsid w:val="67A2383F"/>
    <w:rsid w:val="67B07AFB"/>
    <w:rsid w:val="67B26E00"/>
    <w:rsid w:val="67BA3B34"/>
    <w:rsid w:val="67C41CBB"/>
    <w:rsid w:val="67C47F84"/>
    <w:rsid w:val="67CC2C5F"/>
    <w:rsid w:val="67D14CFB"/>
    <w:rsid w:val="67D53EC8"/>
    <w:rsid w:val="67D85572"/>
    <w:rsid w:val="67DC5256"/>
    <w:rsid w:val="67DD10E7"/>
    <w:rsid w:val="67E51A4F"/>
    <w:rsid w:val="67E81C89"/>
    <w:rsid w:val="67EF77E3"/>
    <w:rsid w:val="67F16AAB"/>
    <w:rsid w:val="67FF2225"/>
    <w:rsid w:val="68022928"/>
    <w:rsid w:val="68163291"/>
    <w:rsid w:val="68244FDF"/>
    <w:rsid w:val="682634A6"/>
    <w:rsid w:val="682824F4"/>
    <w:rsid w:val="68307350"/>
    <w:rsid w:val="68335612"/>
    <w:rsid w:val="683D75EE"/>
    <w:rsid w:val="683F6341"/>
    <w:rsid w:val="68413BF7"/>
    <w:rsid w:val="68435716"/>
    <w:rsid w:val="684A3899"/>
    <w:rsid w:val="68516552"/>
    <w:rsid w:val="685819BA"/>
    <w:rsid w:val="685D249D"/>
    <w:rsid w:val="68600066"/>
    <w:rsid w:val="6861776A"/>
    <w:rsid w:val="687222C2"/>
    <w:rsid w:val="6879445C"/>
    <w:rsid w:val="687A5897"/>
    <w:rsid w:val="687D194E"/>
    <w:rsid w:val="68945561"/>
    <w:rsid w:val="68945B31"/>
    <w:rsid w:val="689D6C87"/>
    <w:rsid w:val="68A05E34"/>
    <w:rsid w:val="68AD0074"/>
    <w:rsid w:val="68CF78A2"/>
    <w:rsid w:val="68D4182F"/>
    <w:rsid w:val="68DA458B"/>
    <w:rsid w:val="68E565D8"/>
    <w:rsid w:val="68ED4DA7"/>
    <w:rsid w:val="68F0088D"/>
    <w:rsid w:val="68F4037D"/>
    <w:rsid w:val="68F640F6"/>
    <w:rsid w:val="68FC5EBD"/>
    <w:rsid w:val="69024EAB"/>
    <w:rsid w:val="6905258B"/>
    <w:rsid w:val="690D65A1"/>
    <w:rsid w:val="69122538"/>
    <w:rsid w:val="69146C72"/>
    <w:rsid w:val="69194FE8"/>
    <w:rsid w:val="691D6C1E"/>
    <w:rsid w:val="691F4315"/>
    <w:rsid w:val="692C2AEA"/>
    <w:rsid w:val="692D388F"/>
    <w:rsid w:val="69383028"/>
    <w:rsid w:val="694D0C27"/>
    <w:rsid w:val="695157D0"/>
    <w:rsid w:val="69544350"/>
    <w:rsid w:val="695B664F"/>
    <w:rsid w:val="696740B2"/>
    <w:rsid w:val="696C0671"/>
    <w:rsid w:val="69703FA0"/>
    <w:rsid w:val="69823BDB"/>
    <w:rsid w:val="698455B8"/>
    <w:rsid w:val="69997B9C"/>
    <w:rsid w:val="69A53B11"/>
    <w:rsid w:val="69A84304"/>
    <w:rsid w:val="69AC5DA1"/>
    <w:rsid w:val="69B52A42"/>
    <w:rsid w:val="69B67148"/>
    <w:rsid w:val="69BE4DB3"/>
    <w:rsid w:val="69C36A1D"/>
    <w:rsid w:val="69CF0E91"/>
    <w:rsid w:val="69CF0ED8"/>
    <w:rsid w:val="69D02241"/>
    <w:rsid w:val="69D52B56"/>
    <w:rsid w:val="69D54DDD"/>
    <w:rsid w:val="69D72179"/>
    <w:rsid w:val="69D96877"/>
    <w:rsid w:val="69DA264A"/>
    <w:rsid w:val="69DC0162"/>
    <w:rsid w:val="69E028D2"/>
    <w:rsid w:val="69E14758"/>
    <w:rsid w:val="69E47DEF"/>
    <w:rsid w:val="69E874BD"/>
    <w:rsid w:val="69ED52FE"/>
    <w:rsid w:val="69F0323B"/>
    <w:rsid w:val="69F31D1B"/>
    <w:rsid w:val="69F54308"/>
    <w:rsid w:val="69F543AD"/>
    <w:rsid w:val="69FC31CB"/>
    <w:rsid w:val="6A0A7A54"/>
    <w:rsid w:val="6A0C706C"/>
    <w:rsid w:val="6A0C7949"/>
    <w:rsid w:val="6A242290"/>
    <w:rsid w:val="6A2622A1"/>
    <w:rsid w:val="6A29523C"/>
    <w:rsid w:val="6A2C1D99"/>
    <w:rsid w:val="6A35577F"/>
    <w:rsid w:val="6A3A22EA"/>
    <w:rsid w:val="6A3B76D1"/>
    <w:rsid w:val="6A3F2D1D"/>
    <w:rsid w:val="6A592054"/>
    <w:rsid w:val="6A6F04CF"/>
    <w:rsid w:val="6A777087"/>
    <w:rsid w:val="6A807B72"/>
    <w:rsid w:val="6A820574"/>
    <w:rsid w:val="6A9274CB"/>
    <w:rsid w:val="6A99048F"/>
    <w:rsid w:val="6AA077DB"/>
    <w:rsid w:val="6AA22738"/>
    <w:rsid w:val="6AA47C92"/>
    <w:rsid w:val="6AAD4C88"/>
    <w:rsid w:val="6AB57FE0"/>
    <w:rsid w:val="6AB909BB"/>
    <w:rsid w:val="6ABA0C51"/>
    <w:rsid w:val="6ABD020C"/>
    <w:rsid w:val="6ABD3E18"/>
    <w:rsid w:val="6ADD6D64"/>
    <w:rsid w:val="6AE032BE"/>
    <w:rsid w:val="6AE24014"/>
    <w:rsid w:val="6AF12E6D"/>
    <w:rsid w:val="6AFA5927"/>
    <w:rsid w:val="6B0F06C2"/>
    <w:rsid w:val="6B0F149F"/>
    <w:rsid w:val="6B2B6878"/>
    <w:rsid w:val="6B313A43"/>
    <w:rsid w:val="6B585A95"/>
    <w:rsid w:val="6B59096C"/>
    <w:rsid w:val="6B5C172C"/>
    <w:rsid w:val="6B633F4F"/>
    <w:rsid w:val="6B70680D"/>
    <w:rsid w:val="6B746386"/>
    <w:rsid w:val="6B7C465A"/>
    <w:rsid w:val="6B815C0E"/>
    <w:rsid w:val="6B816F14"/>
    <w:rsid w:val="6B82736C"/>
    <w:rsid w:val="6B856046"/>
    <w:rsid w:val="6B8A779B"/>
    <w:rsid w:val="6B947D7E"/>
    <w:rsid w:val="6B9B71D6"/>
    <w:rsid w:val="6BA94B8D"/>
    <w:rsid w:val="6BAD6C20"/>
    <w:rsid w:val="6BAF0432"/>
    <w:rsid w:val="6BB456BB"/>
    <w:rsid w:val="6BB62A44"/>
    <w:rsid w:val="6BBC4E93"/>
    <w:rsid w:val="6BC164A3"/>
    <w:rsid w:val="6BD2493B"/>
    <w:rsid w:val="6BD51433"/>
    <w:rsid w:val="6BE052CE"/>
    <w:rsid w:val="6BF2692A"/>
    <w:rsid w:val="6BF358A4"/>
    <w:rsid w:val="6C051F4E"/>
    <w:rsid w:val="6C096C12"/>
    <w:rsid w:val="6C1A5960"/>
    <w:rsid w:val="6C304BD6"/>
    <w:rsid w:val="6C311D32"/>
    <w:rsid w:val="6C377C16"/>
    <w:rsid w:val="6C417EB8"/>
    <w:rsid w:val="6C4A24A4"/>
    <w:rsid w:val="6C4E4249"/>
    <w:rsid w:val="6C613F45"/>
    <w:rsid w:val="6C756221"/>
    <w:rsid w:val="6C7B08BB"/>
    <w:rsid w:val="6C816AF9"/>
    <w:rsid w:val="6C846694"/>
    <w:rsid w:val="6C947428"/>
    <w:rsid w:val="6C954D50"/>
    <w:rsid w:val="6CA21112"/>
    <w:rsid w:val="6CA841D2"/>
    <w:rsid w:val="6CB10385"/>
    <w:rsid w:val="6CC06302"/>
    <w:rsid w:val="6CDF0F3A"/>
    <w:rsid w:val="6CE47854"/>
    <w:rsid w:val="6CE72999"/>
    <w:rsid w:val="6D011AA2"/>
    <w:rsid w:val="6D0D25B8"/>
    <w:rsid w:val="6D196605"/>
    <w:rsid w:val="6D1A2893"/>
    <w:rsid w:val="6D2A2544"/>
    <w:rsid w:val="6D490A6B"/>
    <w:rsid w:val="6D4E3368"/>
    <w:rsid w:val="6D5610FF"/>
    <w:rsid w:val="6D582A6D"/>
    <w:rsid w:val="6D5B52B0"/>
    <w:rsid w:val="6D604FD1"/>
    <w:rsid w:val="6D635FBA"/>
    <w:rsid w:val="6D6534EB"/>
    <w:rsid w:val="6D6972E3"/>
    <w:rsid w:val="6D6C0EA8"/>
    <w:rsid w:val="6D7025D5"/>
    <w:rsid w:val="6D732F9C"/>
    <w:rsid w:val="6D806684"/>
    <w:rsid w:val="6D846F22"/>
    <w:rsid w:val="6D9239A2"/>
    <w:rsid w:val="6DA524EE"/>
    <w:rsid w:val="6DAA1953"/>
    <w:rsid w:val="6DAE5920"/>
    <w:rsid w:val="6DB664EE"/>
    <w:rsid w:val="6DBB590E"/>
    <w:rsid w:val="6DC325DE"/>
    <w:rsid w:val="6DC64BAC"/>
    <w:rsid w:val="6DC91BE5"/>
    <w:rsid w:val="6DC9627D"/>
    <w:rsid w:val="6DDA4BA3"/>
    <w:rsid w:val="6DDE15FC"/>
    <w:rsid w:val="6DEE7A91"/>
    <w:rsid w:val="6E02353D"/>
    <w:rsid w:val="6E037AD7"/>
    <w:rsid w:val="6E056523"/>
    <w:rsid w:val="6E074EC9"/>
    <w:rsid w:val="6E0F5F0C"/>
    <w:rsid w:val="6E160E52"/>
    <w:rsid w:val="6E2E569B"/>
    <w:rsid w:val="6E4064F1"/>
    <w:rsid w:val="6E4E39FC"/>
    <w:rsid w:val="6E5545BD"/>
    <w:rsid w:val="6E5D1964"/>
    <w:rsid w:val="6E614B19"/>
    <w:rsid w:val="6E616F13"/>
    <w:rsid w:val="6E7203E4"/>
    <w:rsid w:val="6E7369B5"/>
    <w:rsid w:val="6E7375B5"/>
    <w:rsid w:val="6E743900"/>
    <w:rsid w:val="6E7B3BEF"/>
    <w:rsid w:val="6E7B5CAB"/>
    <w:rsid w:val="6E7F3D55"/>
    <w:rsid w:val="6E80227A"/>
    <w:rsid w:val="6E936F9B"/>
    <w:rsid w:val="6EAA56FE"/>
    <w:rsid w:val="6EB37B5B"/>
    <w:rsid w:val="6EB41E64"/>
    <w:rsid w:val="6EC1762C"/>
    <w:rsid w:val="6ED50081"/>
    <w:rsid w:val="6ED70BA2"/>
    <w:rsid w:val="6EDB7671"/>
    <w:rsid w:val="6EF77260"/>
    <w:rsid w:val="6F086931"/>
    <w:rsid w:val="6F0B4C6A"/>
    <w:rsid w:val="6F226923"/>
    <w:rsid w:val="6F2302E3"/>
    <w:rsid w:val="6F314C13"/>
    <w:rsid w:val="6F382FA6"/>
    <w:rsid w:val="6F391F60"/>
    <w:rsid w:val="6F6124E5"/>
    <w:rsid w:val="6F694006"/>
    <w:rsid w:val="6F6C5490"/>
    <w:rsid w:val="6F6D23E0"/>
    <w:rsid w:val="6F6D4CE5"/>
    <w:rsid w:val="6F6D6A5C"/>
    <w:rsid w:val="6F75014C"/>
    <w:rsid w:val="6F761900"/>
    <w:rsid w:val="6FA71AD5"/>
    <w:rsid w:val="6FAF2607"/>
    <w:rsid w:val="6FC328B5"/>
    <w:rsid w:val="6FD34CE8"/>
    <w:rsid w:val="6FD47D24"/>
    <w:rsid w:val="6FE17D06"/>
    <w:rsid w:val="6FEA289F"/>
    <w:rsid w:val="6FEC3757"/>
    <w:rsid w:val="6FF320BF"/>
    <w:rsid w:val="6FF536DD"/>
    <w:rsid w:val="6FF7301B"/>
    <w:rsid w:val="6FF96665"/>
    <w:rsid w:val="6FFD71B3"/>
    <w:rsid w:val="70025A76"/>
    <w:rsid w:val="70092381"/>
    <w:rsid w:val="70093037"/>
    <w:rsid w:val="700D2412"/>
    <w:rsid w:val="70112883"/>
    <w:rsid w:val="70243856"/>
    <w:rsid w:val="702A055B"/>
    <w:rsid w:val="703F2471"/>
    <w:rsid w:val="70484A4C"/>
    <w:rsid w:val="704A511A"/>
    <w:rsid w:val="704B4131"/>
    <w:rsid w:val="705067E1"/>
    <w:rsid w:val="70531ED5"/>
    <w:rsid w:val="705A528C"/>
    <w:rsid w:val="7068062C"/>
    <w:rsid w:val="706D344D"/>
    <w:rsid w:val="70797E89"/>
    <w:rsid w:val="707F47B3"/>
    <w:rsid w:val="70867905"/>
    <w:rsid w:val="70954F53"/>
    <w:rsid w:val="70971294"/>
    <w:rsid w:val="709F7BD9"/>
    <w:rsid w:val="70A51792"/>
    <w:rsid w:val="70A92DC8"/>
    <w:rsid w:val="70A94A40"/>
    <w:rsid w:val="70AC7F11"/>
    <w:rsid w:val="70B12FF8"/>
    <w:rsid w:val="70B774F6"/>
    <w:rsid w:val="70BB13B4"/>
    <w:rsid w:val="70C42D2B"/>
    <w:rsid w:val="70D80F32"/>
    <w:rsid w:val="70D97C76"/>
    <w:rsid w:val="70F12A55"/>
    <w:rsid w:val="70F76E40"/>
    <w:rsid w:val="710C1219"/>
    <w:rsid w:val="711337D0"/>
    <w:rsid w:val="711D7FAC"/>
    <w:rsid w:val="712612F0"/>
    <w:rsid w:val="712D6B22"/>
    <w:rsid w:val="713173E8"/>
    <w:rsid w:val="71420658"/>
    <w:rsid w:val="7143472C"/>
    <w:rsid w:val="71440341"/>
    <w:rsid w:val="71531561"/>
    <w:rsid w:val="71597148"/>
    <w:rsid w:val="71693DCF"/>
    <w:rsid w:val="71715206"/>
    <w:rsid w:val="71743A1D"/>
    <w:rsid w:val="71774D56"/>
    <w:rsid w:val="71775FF0"/>
    <w:rsid w:val="71901CEF"/>
    <w:rsid w:val="719438F4"/>
    <w:rsid w:val="719A606E"/>
    <w:rsid w:val="719D7F3F"/>
    <w:rsid w:val="71A22244"/>
    <w:rsid w:val="71AB7A47"/>
    <w:rsid w:val="71AF5789"/>
    <w:rsid w:val="71B55DFD"/>
    <w:rsid w:val="71B75A51"/>
    <w:rsid w:val="71B834E8"/>
    <w:rsid w:val="71BF4078"/>
    <w:rsid w:val="71C56D5B"/>
    <w:rsid w:val="71D0750E"/>
    <w:rsid w:val="71D803D1"/>
    <w:rsid w:val="71DF4622"/>
    <w:rsid w:val="71E501C6"/>
    <w:rsid w:val="71F10578"/>
    <w:rsid w:val="71F40A44"/>
    <w:rsid w:val="71F56263"/>
    <w:rsid w:val="71FB6BC8"/>
    <w:rsid w:val="7202163F"/>
    <w:rsid w:val="720F48BB"/>
    <w:rsid w:val="722C0B88"/>
    <w:rsid w:val="72341FD3"/>
    <w:rsid w:val="72364FB6"/>
    <w:rsid w:val="723B04C8"/>
    <w:rsid w:val="724266AF"/>
    <w:rsid w:val="72451C4A"/>
    <w:rsid w:val="724E6817"/>
    <w:rsid w:val="725F40EB"/>
    <w:rsid w:val="72600D68"/>
    <w:rsid w:val="72604620"/>
    <w:rsid w:val="726B02C1"/>
    <w:rsid w:val="726D2C67"/>
    <w:rsid w:val="727C2338"/>
    <w:rsid w:val="72862316"/>
    <w:rsid w:val="729A0F74"/>
    <w:rsid w:val="72A21DB8"/>
    <w:rsid w:val="72A700F5"/>
    <w:rsid w:val="72BD1FAF"/>
    <w:rsid w:val="72BE7DA1"/>
    <w:rsid w:val="72C02A90"/>
    <w:rsid w:val="72EB23D5"/>
    <w:rsid w:val="72F03574"/>
    <w:rsid w:val="72F77CB6"/>
    <w:rsid w:val="72FA423D"/>
    <w:rsid w:val="73025BA4"/>
    <w:rsid w:val="73025D8D"/>
    <w:rsid w:val="731438BD"/>
    <w:rsid w:val="73216743"/>
    <w:rsid w:val="732D5C49"/>
    <w:rsid w:val="733155C8"/>
    <w:rsid w:val="73403A1F"/>
    <w:rsid w:val="73407A23"/>
    <w:rsid w:val="73422D3C"/>
    <w:rsid w:val="735171FE"/>
    <w:rsid w:val="73625723"/>
    <w:rsid w:val="737007D9"/>
    <w:rsid w:val="73861499"/>
    <w:rsid w:val="738B5B50"/>
    <w:rsid w:val="73AA53A0"/>
    <w:rsid w:val="73AF381F"/>
    <w:rsid w:val="73B04F6B"/>
    <w:rsid w:val="73D20D1A"/>
    <w:rsid w:val="73E168D2"/>
    <w:rsid w:val="73E873C4"/>
    <w:rsid w:val="73EC193B"/>
    <w:rsid w:val="73F07AA4"/>
    <w:rsid w:val="74010DBC"/>
    <w:rsid w:val="74054701"/>
    <w:rsid w:val="740D2C3F"/>
    <w:rsid w:val="74135925"/>
    <w:rsid w:val="74176620"/>
    <w:rsid w:val="74262CDB"/>
    <w:rsid w:val="742827DB"/>
    <w:rsid w:val="7429075B"/>
    <w:rsid w:val="742D098E"/>
    <w:rsid w:val="742D6CA9"/>
    <w:rsid w:val="742E58A2"/>
    <w:rsid w:val="742F147C"/>
    <w:rsid w:val="74525628"/>
    <w:rsid w:val="74562CF1"/>
    <w:rsid w:val="745F06BF"/>
    <w:rsid w:val="746C713B"/>
    <w:rsid w:val="748D2368"/>
    <w:rsid w:val="749217E0"/>
    <w:rsid w:val="749D7B3F"/>
    <w:rsid w:val="74B22D8C"/>
    <w:rsid w:val="74C26B38"/>
    <w:rsid w:val="74C55FC1"/>
    <w:rsid w:val="74CC7EC1"/>
    <w:rsid w:val="74D06B63"/>
    <w:rsid w:val="74DA7552"/>
    <w:rsid w:val="74E41FDD"/>
    <w:rsid w:val="74EF6361"/>
    <w:rsid w:val="74F00D7B"/>
    <w:rsid w:val="74F347DF"/>
    <w:rsid w:val="74FA7FE6"/>
    <w:rsid w:val="74FD4A9B"/>
    <w:rsid w:val="74FE2E5B"/>
    <w:rsid w:val="75036430"/>
    <w:rsid w:val="750B11C6"/>
    <w:rsid w:val="750C3FF3"/>
    <w:rsid w:val="750E6C81"/>
    <w:rsid w:val="75137DDD"/>
    <w:rsid w:val="751D43A6"/>
    <w:rsid w:val="75230A9A"/>
    <w:rsid w:val="7530273D"/>
    <w:rsid w:val="75367802"/>
    <w:rsid w:val="754163AB"/>
    <w:rsid w:val="75422CA4"/>
    <w:rsid w:val="75453AE1"/>
    <w:rsid w:val="75481FE1"/>
    <w:rsid w:val="754F4BAD"/>
    <w:rsid w:val="75533119"/>
    <w:rsid w:val="75573AC9"/>
    <w:rsid w:val="75595449"/>
    <w:rsid w:val="755B307D"/>
    <w:rsid w:val="755C1784"/>
    <w:rsid w:val="7572283C"/>
    <w:rsid w:val="758641A3"/>
    <w:rsid w:val="758A08EA"/>
    <w:rsid w:val="758B283A"/>
    <w:rsid w:val="75BD313A"/>
    <w:rsid w:val="75BF09C7"/>
    <w:rsid w:val="75BF6D3D"/>
    <w:rsid w:val="75C13CDD"/>
    <w:rsid w:val="75D0419D"/>
    <w:rsid w:val="75D800EB"/>
    <w:rsid w:val="75DC1EF4"/>
    <w:rsid w:val="75DD7BCA"/>
    <w:rsid w:val="75E50837"/>
    <w:rsid w:val="75ED02CE"/>
    <w:rsid w:val="75EF5520"/>
    <w:rsid w:val="75EF6BD7"/>
    <w:rsid w:val="75F63713"/>
    <w:rsid w:val="75FE4A3C"/>
    <w:rsid w:val="7601057E"/>
    <w:rsid w:val="761107C1"/>
    <w:rsid w:val="761258D4"/>
    <w:rsid w:val="76134713"/>
    <w:rsid w:val="76143A54"/>
    <w:rsid w:val="76191423"/>
    <w:rsid w:val="76284CE1"/>
    <w:rsid w:val="762D6256"/>
    <w:rsid w:val="7637074A"/>
    <w:rsid w:val="763B63B0"/>
    <w:rsid w:val="764772A3"/>
    <w:rsid w:val="764D731F"/>
    <w:rsid w:val="765E152C"/>
    <w:rsid w:val="76741EF9"/>
    <w:rsid w:val="767B7960"/>
    <w:rsid w:val="767E0C6B"/>
    <w:rsid w:val="76826888"/>
    <w:rsid w:val="7691181B"/>
    <w:rsid w:val="76956794"/>
    <w:rsid w:val="769A6195"/>
    <w:rsid w:val="769F5EDA"/>
    <w:rsid w:val="76A44430"/>
    <w:rsid w:val="76A71FBB"/>
    <w:rsid w:val="76AA5D81"/>
    <w:rsid w:val="76AB50DC"/>
    <w:rsid w:val="76B50450"/>
    <w:rsid w:val="76BB316D"/>
    <w:rsid w:val="76BB3C83"/>
    <w:rsid w:val="76C021E7"/>
    <w:rsid w:val="76C577FD"/>
    <w:rsid w:val="76C80EC7"/>
    <w:rsid w:val="76EC260D"/>
    <w:rsid w:val="76F229DF"/>
    <w:rsid w:val="76F324A8"/>
    <w:rsid w:val="76F73D47"/>
    <w:rsid w:val="77006E1F"/>
    <w:rsid w:val="77032A24"/>
    <w:rsid w:val="771670C1"/>
    <w:rsid w:val="772C164B"/>
    <w:rsid w:val="772C16E9"/>
    <w:rsid w:val="772E1F8C"/>
    <w:rsid w:val="77316A71"/>
    <w:rsid w:val="773736A8"/>
    <w:rsid w:val="773D6297"/>
    <w:rsid w:val="77536779"/>
    <w:rsid w:val="7755639A"/>
    <w:rsid w:val="775D3592"/>
    <w:rsid w:val="77683E14"/>
    <w:rsid w:val="77734EA5"/>
    <w:rsid w:val="777E537D"/>
    <w:rsid w:val="77A06542"/>
    <w:rsid w:val="77A922C9"/>
    <w:rsid w:val="77AC049C"/>
    <w:rsid w:val="77B23714"/>
    <w:rsid w:val="77B27D81"/>
    <w:rsid w:val="77BB772D"/>
    <w:rsid w:val="77C33F18"/>
    <w:rsid w:val="77D43FD2"/>
    <w:rsid w:val="77E22F48"/>
    <w:rsid w:val="77EA419F"/>
    <w:rsid w:val="77F03E2F"/>
    <w:rsid w:val="77FA155A"/>
    <w:rsid w:val="781137AD"/>
    <w:rsid w:val="78191BAF"/>
    <w:rsid w:val="781D13FA"/>
    <w:rsid w:val="78242C2B"/>
    <w:rsid w:val="782817E9"/>
    <w:rsid w:val="78360DEC"/>
    <w:rsid w:val="78402148"/>
    <w:rsid w:val="78555C26"/>
    <w:rsid w:val="7857093C"/>
    <w:rsid w:val="785A4EEE"/>
    <w:rsid w:val="785D0C3E"/>
    <w:rsid w:val="78640057"/>
    <w:rsid w:val="786F115C"/>
    <w:rsid w:val="787755B6"/>
    <w:rsid w:val="78810787"/>
    <w:rsid w:val="78826969"/>
    <w:rsid w:val="7889060B"/>
    <w:rsid w:val="788E3AAC"/>
    <w:rsid w:val="789056E2"/>
    <w:rsid w:val="78AB6B00"/>
    <w:rsid w:val="78B515B5"/>
    <w:rsid w:val="78BC6FFF"/>
    <w:rsid w:val="78C107B1"/>
    <w:rsid w:val="78C21620"/>
    <w:rsid w:val="78CE2D76"/>
    <w:rsid w:val="78EE2375"/>
    <w:rsid w:val="78F519E9"/>
    <w:rsid w:val="78FA244C"/>
    <w:rsid w:val="78FE1B78"/>
    <w:rsid w:val="79014F94"/>
    <w:rsid w:val="79024116"/>
    <w:rsid w:val="790B5E4F"/>
    <w:rsid w:val="790D572F"/>
    <w:rsid w:val="7911339B"/>
    <w:rsid w:val="791B54B2"/>
    <w:rsid w:val="79233654"/>
    <w:rsid w:val="792702FB"/>
    <w:rsid w:val="793E4F07"/>
    <w:rsid w:val="79455569"/>
    <w:rsid w:val="79470AE2"/>
    <w:rsid w:val="795123A8"/>
    <w:rsid w:val="79524E02"/>
    <w:rsid w:val="79535AC3"/>
    <w:rsid w:val="79620961"/>
    <w:rsid w:val="79987ED2"/>
    <w:rsid w:val="79AE1AE3"/>
    <w:rsid w:val="79AE77FB"/>
    <w:rsid w:val="79AF50E3"/>
    <w:rsid w:val="79B85AA8"/>
    <w:rsid w:val="79C342A8"/>
    <w:rsid w:val="79C34F9F"/>
    <w:rsid w:val="79C81B6A"/>
    <w:rsid w:val="79D42514"/>
    <w:rsid w:val="79D46A29"/>
    <w:rsid w:val="79E83652"/>
    <w:rsid w:val="79E955B1"/>
    <w:rsid w:val="79EF6059"/>
    <w:rsid w:val="79FA50C7"/>
    <w:rsid w:val="7A074D7D"/>
    <w:rsid w:val="7A0D2A14"/>
    <w:rsid w:val="7A1053E1"/>
    <w:rsid w:val="7A17618B"/>
    <w:rsid w:val="7A177139"/>
    <w:rsid w:val="7A1C14E2"/>
    <w:rsid w:val="7A1E05C7"/>
    <w:rsid w:val="7A205516"/>
    <w:rsid w:val="7A3E7DCF"/>
    <w:rsid w:val="7A3F1ABF"/>
    <w:rsid w:val="7A413A99"/>
    <w:rsid w:val="7A4609B6"/>
    <w:rsid w:val="7A4642A9"/>
    <w:rsid w:val="7A4972A5"/>
    <w:rsid w:val="7A4B4246"/>
    <w:rsid w:val="7A4B6B30"/>
    <w:rsid w:val="7A544A7B"/>
    <w:rsid w:val="7A5C009B"/>
    <w:rsid w:val="7A5D3D51"/>
    <w:rsid w:val="7A5F0CF7"/>
    <w:rsid w:val="7A6737D5"/>
    <w:rsid w:val="7A675EA5"/>
    <w:rsid w:val="7A6B3865"/>
    <w:rsid w:val="7A7041ED"/>
    <w:rsid w:val="7A832390"/>
    <w:rsid w:val="7A92679C"/>
    <w:rsid w:val="7A955810"/>
    <w:rsid w:val="7A985E92"/>
    <w:rsid w:val="7A9A1D5D"/>
    <w:rsid w:val="7A9C2E47"/>
    <w:rsid w:val="7AB7745D"/>
    <w:rsid w:val="7AC019FF"/>
    <w:rsid w:val="7ACA6FB9"/>
    <w:rsid w:val="7AE71284"/>
    <w:rsid w:val="7AF46C5F"/>
    <w:rsid w:val="7AF661D7"/>
    <w:rsid w:val="7AF91BCC"/>
    <w:rsid w:val="7B0C5BAE"/>
    <w:rsid w:val="7B166879"/>
    <w:rsid w:val="7B230651"/>
    <w:rsid w:val="7B2374FE"/>
    <w:rsid w:val="7B24476E"/>
    <w:rsid w:val="7B2C028C"/>
    <w:rsid w:val="7B34342A"/>
    <w:rsid w:val="7B3873CB"/>
    <w:rsid w:val="7B3A4316"/>
    <w:rsid w:val="7B412669"/>
    <w:rsid w:val="7B472446"/>
    <w:rsid w:val="7B496993"/>
    <w:rsid w:val="7B6B35F1"/>
    <w:rsid w:val="7B763C81"/>
    <w:rsid w:val="7B783675"/>
    <w:rsid w:val="7B796807"/>
    <w:rsid w:val="7B8352C9"/>
    <w:rsid w:val="7BAA07E8"/>
    <w:rsid w:val="7BAB6832"/>
    <w:rsid w:val="7BAC2D3A"/>
    <w:rsid w:val="7BAE3C97"/>
    <w:rsid w:val="7BB16076"/>
    <w:rsid w:val="7BB46DB9"/>
    <w:rsid w:val="7BC12C72"/>
    <w:rsid w:val="7BD53F1A"/>
    <w:rsid w:val="7BD61B65"/>
    <w:rsid w:val="7BD74454"/>
    <w:rsid w:val="7BE17DE4"/>
    <w:rsid w:val="7BE96DEC"/>
    <w:rsid w:val="7BF85A78"/>
    <w:rsid w:val="7C0148DF"/>
    <w:rsid w:val="7C021A51"/>
    <w:rsid w:val="7C033C13"/>
    <w:rsid w:val="7C041A0F"/>
    <w:rsid w:val="7C044924"/>
    <w:rsid w:val="7C110306"/>
    <w:rsid w:val="7C1A1B2C"/>
    <w:rsid w:val="7C1A63E7"/>
    <w:rsid w:val="7C212B8A"/>
    <w:rsid w:val="7C284F93"/>
    <w:rsid w:val="7C3C3809"/>
    <w:rsid w:val="7C3D66BC"/>
    <w:rsid w:val="7C514589"/>
    <w:rsid w:val="7C6212C4"/>
    <w:rsid w:val="7C8464A1"/>
    <w:rsid w:val="7C896BD7"/>
    <w:rsid w:val="7C9D2D7B"/>
    <w:rsid w:val="7CA26867"/>
    <w:rsid w:val="7CB43A8E"/>
    <w:rsid w:val="7CC106AB"/>
    <w:rsid w:val="7CDB7433"/>
    <w:rsid w:val="7CDF4250"/>
    <w:rsid w:val="7CF46746"/>
    <w:rsid w:val="7D09113D"/>
    <w:rsid w:val="7D0B1257"/>
    <w:rsid w:val="7D157A0E"/>
    <w:rsid w:val="7D1658AD"/>
    <w:rsid w:val="7D1B2E27"/>
    <w:rsid w:val="7D1D4159"/>
    <w:rsid w:val="7D243099"/>
    <w:rsid w:val="7D4A0A5C"/>
    <w:rsid w:val="7D4B3993"/>
    <w:rsid w:val="7D5316BF"/>
    <w:rsid w:val="7D5F5E30"/>
    <w:rsid w:val="7D656BAD"/>
    <w:rsid w:val="7D680D06"/>
    <w:rsid w:val="7D6B45FB"/>
    <w:rsid w:val="7D6C208F"/>
    <w:rsid w:val="7D7358BD"/>
    <w:rsid w:val="7D897D56"/>
    <w:rsid w:val="7D8F519C"/>
    <w:rsid w:val="7D9B14E5"/>
    <w:rsid w:val="7DA753B2"/>
    <w:rsid w:val="7DAA42B2"/>
    <w:rsid w:val="7DAA569A"/>
    <w:rsid w:val="7DB025C3"/>
    <w:rsid w:val="7DB1501E"/>
    <w:rsid w:val="7DB31B42"/>
    <w:rsid w:val="7DB676D9"/>
    <w:rsid w:val="7DBE16CF"/>
    <w:rsid w:val="7DC37DE3"/>
    <w:rsid w:val="7DD45912"/>
    <w:rsid w:val="7DD93D26"/>
    <w:rsid w:val="7DE927A5"/>
    <w:rsid w:val="7DF51E1E"/>
    <w:rsid w:val="7E0D4E8F"/>
    <w:rsid w:val="7E107D04"/>
    <w:rsid w:val="7E202441"/>
    <w:rsid w:val="7E214E29"/>
    <w:rsid w:val="7E2748F9"/>
    <w:rsid w:val="7E2E0E57"/>
    <w:rsid w:val="7E304C9A"/>
    <w:rsid w:val="7E5341B1"/>
    <w:rsid w:val="7E582D05"/>
    <w:rsid w:val="7E5935B7"/>
    <w:rsid w:val="7E613E8F"/>
    <w:rsid w:val="7E616C7B"/>
    <w:rsid w:val="7E733A70"/>
    <w:rsid w:val="7E7B6F02"/>
    <w:rsid w:val="7E7C322C"/>
    <w:rsid w:val="7E8A0780"/>
    <w:rsid w:val="7E8A7362"/>
    <w:rsid w:val="7E974F26"/>
    <w:rsid w:val="7EA574A2"/>
    <w:rsid w:val="7EAF5D14"/>
    <w:rsid w:val="7EBB0DC0"/>
    <w:rsid w:val="7EC42E15"/>
    <w:rsid w:val="7EC50C54"/>
    <w:rsid w:val="7ED11A3C"/>
    <w:rsid w:val="7ED91C72"/>
    <w:rsid w:val="7EEB5BB3"/>
    <w:rsid w:val="7EF05AD7"/>
    <w:rsid w:val="7EFA2ADA"/>
    <w:rsid w:val="7F1568D7"/>
    <w:rsid w:val="7F2E0D24"/>
    <w:rsid w:val="7F312E91"/>
    <w:rsid w:val="7F33645C"/>
    <w:rsid w:val="7F370B28"/>
    <w:rsid w:val="7F4E4DC2"/>
    <w:rsid w:val="7F5A577A"/>
    <w:rsid w:val="7F66205C"/>
    <w:rsid w:val="7F704CA4"/>
    <w:rsid w:val="7F737DF6"/>
    <w:rsid w:val="7F802513"/>
    <w:rsid w:val="7F8615ED"/>
    <w:rsid w:val="7F8A0815"/>
    <w:rsid w:val="7F915ABD"/>
    <w:rsid w:val="7FA41496"/>
    <w:rsid w:val="7FA8327A"/>
    <w:rsid w:val="7FB12AEF"/>
    <w:rsid w:val="7FB32EED"/>
    <w:rsid w:val="7FB6358D"/>
    <w:rsid w:val="7FBF394E"/>
    <w:rsid w:val="7FD82F39"/>
    <w:rsid w:val="7FE076F1"/>
    <w:rsid w:val="7FF56F47"/>
    <w:rsid w:val="EBF78395"/>
    <w:rsid w:val="EFB350A0"/>
    <w:rsid w:val="F5D2BC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iPriority="99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qFormat/>
    <w:uiPriority w:val="0"/>
  </w:style>
  <w:style w:type="table" w:default="1" w:styleId="6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semiHidden/>
    <w:qFormat/>
    <w:uiPriority w:val="0"/>
    <w:rPr>
      <w:rFonts w:ascii="仿宋" w:hAnsi="仿宋" w:eastAsia="仿宋" w:cs="仿宋"/>
      <w:sz w:val="35"/>
      <w:szCs w:val="35"/>
      <w:lang w:val="en-US" w:eastAsia="en-US" w:bidi="ar-SA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4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5">
    <w:name w:val="Normal (Web)"/>
    <w:basedOn w:val="1"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</w:rPr>
  </w:style>
  <w:style w:type="table" w:customStyle="1" w:styleId="8">
    <w:name w:val="Table Normal"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9">
    <w:name w:val="Table Text"/>
    <w:basedOn w:val="1"/>
    <w:semiHidden/>
    <w:qFormat/>
    <w:uiPriority w:val="0"/>
    <w:rPr>
      <w:rFonts w:ascii="Arial" w:hAnsi="Arial" w:eastAsia="Arial" w:cs="Arial"/>
      <w:sz w:val="21"/>
      <w:szCs w:val="21"/>
      <w:lang w:val="en-US" w:eastAsia="en-US" w:bidi="ar-SA"/>
    </w:rPr>
  </w:style>
  <w:style w:type="paragraph" w:customStyle="1" w:styleId="10">
    <w:name w:val="List Paragraph_a0f507d5-6e28-4914-b37f-020b7d2b0f7c"/>
    <w:qFormat/>
    <w:uiPriority w:val="99"/>
    <w:pPr>
      <w:widowControl w:val="0"/>
      <w:ind w:firstLine="420" w:firstLineChars="20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customXml" Target="../customXml/item1.xml"/><Relationship Id="rId8" Type="http://schemas.openxmlformats.org/officeDocument/2006/relationships/theme" Target="theme/theme1.xml"/><Relationship Id="rId7" Type="http://schemas.openxmlformats.org/officeDocument/2006/relationships/footer" Target="footer5.xml"/><Relationship Id="rId6" Type="http://schemas.openxmlformats.org/officeDocument/2006/relationships/footer" Target="footer4.xml"/><Relationship Id="rId5" Type="http://schemas.openxmlformats.org/officeDocument/2006/relationships/footer" Target="footer3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1" Type="http://schemas.openxmlformats.org/officeDocument/2006/relationships/fontTable" Target="fontTable.xml"/><Relationship Id="rId10" Type="http://schemas.openxmlformats.org/officeDocument/2006/relationships/numbering" Target="numbering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11</Pages>
  <Words>3847</Words>
  <Characters>4241</Characters>
  <Lines>0</Lines>
  <Paragraphs>0</Paragraphs>
  <TotalTime>3</TotalTime>
  <ScaleCrop>false</ScaleCrop>
  <LinksUpToDate>false</LinksUpToDate>
  <CharactersWithSpaces>4397</CharactersWithSpaces>
  <Application>WPS Office_12.1.0.18276_F1E327BC-269C-435d-A152-05C5408002CA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2024-04-20T16:44:00Z</dcterms:created>
  <dc:creator>新一天</dc:creator>
  <cp:lastModifiedBy>方磊</cp:lastModifiedBy>
  <dcterms:modified xsi:type="dcterms:W3CDTF">2024-09-21T08:13:14Z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2052-12.1.0.18276</vt:lpwstr>
  </property>
  <property fmtid="{D5CDD505-2E9C-101B-9397-08002B2CF9AE}" pid="3" name="ICV">
    <vt:lpwstr>5337D699B2B84A138B06646CA16F1C3F_13</vt:lpwstr>
  </property>
</Properties>
</file>