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00" w:lineRule="exact"/>
        <w:jc w:val="left"/>
        <w:textAlignment w:val="auto"/>
        <w:rPr>
          <w:rFonts w:hint="default" w:ascii="Times New Roman" w:hAnsi="Times New Roman" w:eastAsia="仿宋_GB2312" w:cs="Times New Roman"/>
          <w:color w:val="000000"/>
          <w:sz w:val="32"/>
          <w:szCs w:val="32"/>
          <w:lang w:val="en-US" w:eastAsia="zh-CN"/>
        </w:rPr>
        <w:sectPr>
          <w:footerReference r:id="rId3" w:type="default"/>
          <w:pgSz w:w="11906" w:h="16838"/>
          <w:pgMar w:top="1701" w:right="1701" w:bottom="1701" w:left="1701" w:header="851" w:footer="992" w:gutter="0"/>
          <w:pgNumType w:fmt="decimal" w:start="1"/>
          <w:cols w:space="720" w:num="1"/>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spacing w:val="10"/>
          <w:sz w:val="32"/>
          <w:szCs w:val="32"/>
          <w:lang w:val="en-US" w:eastAsia="zh-CN"/>
        </w:rPr>
      </w:pPr>
      <w:r>
        <w:rPr>
          <w:rFonts w:hint="eastAsia" w:ascii="黑体" w:hAnsi="黑体" w:eastAsia="黑体" w:cs="黑体"/>
          <w:b w:val="0"/>
          <w:bCs w:val="0"/>
          <w:color w:val="000000"/>
          <w:spacing w:val="10"/>
          <w:sz w:val="32"/>
          <w:szCs w:val="32"/>
          <w:lang w:eastAsia="zh-CN"/>
        </w:rPr>
        <w:t>附件</w:t>
      </w:r>
      <w:r>
        <w:rPr>
          <w:rFonts w:hint="eastAsia" w:ascii="黑体" w:hAnsi="黑体" w:eastAsia="黑体" w:cs="黑体"/>
          <w:b w:val="0"/>
          <w:bCs w:val="0"/>
          <w:color w:val="000000"/>
          <w:spacing w:val="10"/>
          <w:sz w:val="32"/>
          <w:szCs w:val="32"/>
          <w:lang w:val="en-US" w:eastAsia="zh-CN"/>
        </w:rPr>
        <w:t>1</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b w:val="0"/>
          <w:bCs w:val="0"/>
          <w:color w:val="000000"/>
          <w:spacing w:val="2"/>
          <w:sz w:val="44"/>
          <w:szCs w:val="44"/>
        </w:rPr>
      </w:pPr>
      <w:r>
        <w:rPr>
          <w:rFonts w:hint="eastAsia" w:ascii="方正小标宋简体" w:hAnsi="方正小标宋简体" w:eastAsia="方正小标宋简体" w:cs="方正小标宋简体"/>
          <w:b w:val="0"/>
          <w:bCs w:val="0"/>
          <w:color w:val="000000"/>
          <w:spacing w:val="2"/>
          <w:sz w:val="42"/>
          <w:szCs w:val="42"/>
        </w:rPr>
        <w:t>202</w:t>
      </w:r>
      <w:r>
        <w:rPr>
          <w:rFonts w:hint="eastAsia" w:ascii="方正小标宋简体" w:hAnsi="方正小标宋简体" w:eastAsia="方正小标宋简体" w:cs="方正小标宋简体"/>
          <w:b w:val="0"/>
          <w:bCs w:val="0"/>
          <w:color w:val="000000"/>
          <w:spacing w:val="2"/>
          <w:sz w:val="42"/>
          <w:szCs w:val="42"/>
          <w:lang w:val="en-US" w:eastAsia="zh-CN"/>
        </w:rPr>
        <w:t>3</w:t>
      </w:r>
      <w:r>
        <w:rPr>
          <w:rFonts w:hint="eastAsia" w:ascii="方正小标宋简体" w:hAnsi="方正小标宋简体" w:eastAsia="方正小标宋简体" w:cs="方正小标宋简体"/>
          <w:b w:val="0"/>
          <w:bCs w:val="0"/>
          <w:color w:val="000000"/>
          <w:spacing w:val="2"/>
          <w:sz w:val="42"/>
          <w:szCs w:val="42"/>
        </w:rPr>
        <w:t>年度</w:t>
      </w:r>
      <w:r>
        <w:rPr>
          <w:rFonts w:hint="eastAsia" w:ascii="方正小标宋简体" w:hAnsi="方正小标宋简体" w:eastAsia="方正小标宋简体" w:cs="方正小标宋简体"/>
          <w:b w:val="0"/>
          <w:bCs w:val="0"/>
          <w:color w:val="000000"/>
          <w:spacing w:val="2"/>
          <w:sz w:val="42"/>
          <w:szCs w:val="42"/>
          <w:lang w:eastAsia="zh-CN"/>
        </w:rPr>
        <w:t>预算单位</w:t>
      </w:r>
      <w:r>
        <w:rPr>
          <w:rFonts w:hint="eastAsia" w:ascii="方正小标宋简体" w:hAnsi="方正小标宋简体" w:eastAsia="方正小标宋简体" w:cs="方正小标宋简体"/>
          <w:b w:val="0"/>
          <w:bCs w:val="0"/>
          <w:color w:val="000000"/>
          <w:spacing w:val="2"/>
          <w:sz w:val="42"/>
          <w:szCs w:val="42"/>
        </w:rPr>
        <w:t>整体支出绩效评价基础数据表</w:t>
      </w:r>
    </w:p>
    <w:p>
      <w:pPr>
        <w:spacing w:line="115" w:lineRule="exact"/>
        <w:rPr>
          <w:color w:val="000000"/>
        </w:rPr>
      </w:pPr>
    </w:p>
    <w:tbl>
      <w:tblPr>
        <w:tblStyle w:val="8"/>
        <w:tblW w:w="966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850"/>
        <w:gridCol w:w="825"/>
        <w:gridCol w:w="990"/>
        <w:gridCol w:w="1140"/>
        <w:gridCol w:w="1185"/>
        <w:gridCol w:w="810"/>
        <w:gridCol w:w="86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trPr>
        <w:tc>
          <w:tcPr>
            <w:tcW w:w="3850" w:type="dxa"/>
            <w:tcBorders>
              <w:bottom w:val="nil"/>
            </w:tcBorders>
            <w:noWrap w:val="0"/>
            <w:vAlign w:val="center"/>
          </w:tcPr>
          <w:p>
            <w:pPr>
              <w:spacing w:before="33" w:line="198" w:lineRule="auto"/>
              <w:ind w:right="118" w:rightChars="0"/>
              <w:jc w:val="center"/>
              <w:rPr>
                <w:rFonts w:hint="eastAsia" w:ascii="宋体" w:hAnsi="宋体" w:eastAsia="宋体" w:cs="宋体"/>
                <w:color w:val="000000"/>
                <w:spacing w:val="2"/>
                <w:sz w:val="24"/>
                <w:szCs w:val="24"/>
                <w:lang w:val="en-US" w:eastAsia="zh-CN"/>
              </w:rPr>
            </w:pPr>
            <w:r>
              <w:rPr>
                <w:rFonts w:hint="eastAsia" w:ascii="宋体" w:hAnsi="宋体" w:eastAsia="宋体" w:cs="宋体"/>
                <w:color w:val="000000"/>
                <w:spacing w:val="2"/>
                <w:sz w:val="24"/>
                <w:szCs w:val="24"/>
              </w:rPr>
              <w:t>预算</w:t>
            </w:r>
            <w:r>
              <w:rPr>
                <w:rFonts w:hint="eastAsia" w:ascii="宋体" w:hAnsi="宋体" w:eastAsia="宋体" w:cs="宋体"/>
                <w:color w:val="000000"/>
                <w:spacing w:val="2"/>
                <w:sz w:val="24"/>
                <w:szCs w:val="24"/>
                <w:lang w:eastAsia="zh-CN"/>
              </w:rPr>
              <w:t>单位</w:t>
            </w:r>
            <w:r>
              <w:rPr>
                <w:rFonts w:hint="eastAsia" w:ascii="宋体" w:hAnsi="宋体" w:eastAsia="宋体" w:cs="宋体"/>
                <w:color w:val="000000"/>
                <w:spacing w:val="2"/>
                <w:sz w:val="24"/>
                <w:szCs w:val="24"/>
              </w:rPr>
              <w:t>名称</w:t>
            </w:r>
          </w:p>
        </w:tc>
        <w:tc>
          <w:tcPr>
            <w:tcW w:w="5819" w:type="dxa"/>
            <w:gridSpan w:val="6"/>
            <w:noWrap w:val="0"/>
            <w:vAlign w:val="top"/>
          </w:tcPr>
          <w:p>
            <w:pPr>
              <w:spacing w:before="103" w:line="219" w:lineRule="auto"/>
              <w:ind w:left="708"/>
              <w:rPr>
                <w:rFonts w:hint="default" w:ascii="宋体" w:hAnsi="宋体" w:eastAsia="宋体" w:cs="宋体"/>
                <w:color w:val="000000"/>
                <w:spacing w:val="-2"/>
                <w:sz w:val="20"/>
                <w:szCs w:val="20"/>
                <w:lang w:val="en-US" w:eastAsia="zh-CN"/>
              </w:rPr>
            </w:pPr>
            <w:r>
              <w:rPr>
                <w:rFonts w:hint="eastAsia" w:ascii="宋体" w:hAnsi="宋体" w:eastAsia="宋体" w:cs="宋体"/>
                <w:color w:val="000000"/>
                <w:spacing w:val="-2"/>
                <w:sz w:val="20"/>
                <w:szCs w:val="20"/>
                <w:lang w:val="en-US" w:eastAsia="zh-CN"/>
              </w:rPr>
              <w:t>岳阳市中心城区水域环境卫生管理所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5" w:hRule="atLeast"/>
        </w:trPr>
        <w:tc>
          <w:tcPr>
            <w:tcW w:w="3850" w:type="dxa"/>
            <w:vMerge w:val="restart"/>
            <w:tcBorders>
              <w:bottom w:val="nil"/>
            </w:tcBorders>
            <w:noWrap w:val="0"/>
            <w:vAlign w:val="top"/>
          </w:tcPr>
          <w:p>
            <w:pPr>
              <w:spacing w:before="262" w:line="219" w:lineRule="auto"/>
              <w:ind w:left="575"/>
              <w:jc w:val="left"/>
              <w:rPr>
                <w:rFonts w:hint="eastAsia" w:ascii="宋体" w:hAnsi="宋体" w:eastAsia="宋体" w:cs="宋体"/>
                <w:color w:val="000000"/>
                <w:sz w:val="24"/>
                <w:szCs w:val="24"/>
              </w:rPr>
            </w:pPr>
            <w:r>
              <w:rPr>
                <w:rFonts w:hint="eastAsia" w:ascii="宋体" w:hAnsi="宋体" w:eastAsia="宋体" w:cs="宋体"/>
                <w:color w:val="000000"/>
                <w:spacing w:val="3"/>
                <w:sz w:val="24"/>
                <w:szCs w:val="24"/>
              </w:rPr>
              <w:t>财政供养人员情况(人)</w:t>
            </w:r>
          </w:p>
        </w:tc>
        <w:tc>
          <w:tcPr>
            <w:tcW w:w="1815" w:type="dxa"/>
            <w:gridSpan w:val="2"/>
            <w:noWrap w:val="0"/>
            <w:vAlign w:val="top"/>
          </w:tcPr>
          <w:p>
            <w:pPr>
              <w:spacing w:before="103"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3"/>
                <w:sz w:val="24"/>
                <w:szCs w:val="24"/>
              </w:rPr>
              <w:t>编制数</w:t>
            </w:r>
          </w:p>
        </w:tc>
        <w:tc>
          <w:tcPr>
            <w:tcW w:w="2325" w:type="dxa"/>
            <w:gridSpan w:val="2"/>
            <w:noWrap w:val="0"/>
            <w:vAlign w:val="top"/>
          </w:tcPr>
          <w:p>
            <w:pPr>
              <w:spacing w:before="83"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1"/>
                <w:sz w:val="24"/>
                <w:szCs w:val="24"/>
              </w:rPr>
              <w:t>202</w:t>
            </w:r>
            <w:r>
              <w:rPr>
                <w:rFonts w:hint="eastAsia" w:ascii="宋体" w:hAnsi="宋体" w:cs="宋体"/>
                <w:color w:val="000000"/>
                <w:spacing w:val="-1"/>
                <w:sz w:val="24"/>
                <w:szCs w:val="24"/>
                <w:lang w:val="en-US" w:eastAsia="zh-CN"/>
              </w:rPr>
              <w:t>3</w:t>
            </w:r>
            <w:r>
              <w:rPr>
                <w:rFonts w:hint="eastAsia" w:ascii="宋体" w:hAnsi="宋体" w:eastAsia="宋体" w:cs="宋体"/>
                <w:color w:val="000000"/>
                <w:spacing w:val="-1"/>
                <w:sz w:val="24"/>
                <w:szCs w:val="24"/>
              </w:rPr>
              <w:t>年实际在职人数</w:t>
            </w:r>
          </w:p>
        </w:tc>
        <w:tc>
          <w:tcPr>
            <w:tcW w:w="1679" w:type="dxa"/>
            <w:gridSpan w:val="2"/>
            <w:noWrap w:val="0"/>
            <w:vAlign w:val="top"/>
          </w:tcPr>
          <w:p>
            <w:pPr>
              <w:spacing w:before="103" w:line="219" w:lineRule="auto"/>
              <w:ind w:left="708"/>
              <w:rPr>
                <w:rFonts w:hint="eastAsia" w:ascii="宋体" w:hAnsi="宋体" w:eastAsia="宋体" w:cs="宋体"/>
                <w:color w:val="000000"/>
                <w:sz w:val="24"/>
                <w:szCs w:val="24"/>
              </w:rPr>
            </w:pPr>
            <w:r>
              <w:rPr>
                <w:rFonts w:hint="eastAsia" w:ascii="宋体" w:hAnsi="宋体" w:eastAsia="宋体" w:cs="宋体"/>
                <w:color w:val="000000"/>
                <w:spacing w:val="-2"/>
                <w:sz w:val="24"/>
                <w:szCs w:val="24"/>
              </w:rPr>
              <w:t>控制率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vMerge w:val="continue"/>
            <w:tcBorders>
              <w:top w:val="nil"/>
            </w:tcBorders>
            <w:noWrap w:val="0"/>
            <w:vAlign w:val="top"/>
          </w:tcPr>
          <w:p>
            <w:pPr>
              <w:jc w:val="left"/>
              <w:rPr>
                <w:rFonts w:hint="eastAsia" w:ascii="宋体" w:hAnsi="宋体" w:eastAsia="宋体" w:cs="宋体"/>
                <w:color w:val="000000"/>
                <w:sz w:val="24"/>
                <w:szCs w:val="24"/>
              </w:rPr>
            </w:pPr>
          </w:p>
        </w:tc>
        <w:tc>
          <w:tcPr>
            <w:tcW w:w="1815" w:type="dxa"/>
            <w:gridSpan w:val="2"/>
            <w:noWrap w:val="0"/>
            <w:vAlign w:val="top"/>
          </w:tcPr>
          <w:p>
            <w:pPr>
              <w:jc w:val="cente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15</w:t>
            </w:r>
          </w:p>
        </w:tc>
        <w:tc>
          <w:tcPr>
            <w:tcW w:w="2325" w:type="dxa"/>
            <w:gridSpan w:val="2"/>
            <w:noWrap w:val="0"/>
            <w:vAlign w:val="top"/>
          </w:tcPr>
          <w:p>
            <w:pPr>
              <w:jc w:val="cente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15</w:t>
            </w:r>
          </w:p>
        </w:tc>
        <w:tc>
          <w:tcPr>
            <w:tcW w:w="1679" w:type="dxa"/>
            <w:gridSpan w:val="2"/>
            <w:noWrap w:val="0"/>
            <w:vAlign w:val="top"/>
          </w:tcPr>
          <w:p>
            <w:pP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3850" w:type="dxa"/>
            <w:noWrap w:val="0"/>
            <w:vAlign w:val="top"/>
          </w:tcPr>
          <w:p>
            <w:pPr>
              <w:spacing w:before="140" w:line="202" w:lineRule="auto"/>
              <w:ind w:left="684"/>
              <w:jc w:val="left"/>
              <w:rPr>
                <w:rFonts w:hint="eastAsia" w:ascii="宋体" w:hAnsi="宋体" w:eastAsia="宋体" w:cs="宋体"/>
                <w:color w:val="000000"/>
                <w:sz w:val="24"/>
                <w:szCs w:val="24"/>
              </w:rPr>
            </w:pPr>
            <w:r>
              <w:rPr>
                <w:rFonts w:hint="eastAsia" w:ascii="宋体" w:hAnsi="宋体" w:eastAsia="宋体" w:cs="宋体"/>
                <w:color w:val="000000"/>
                <w:spacing w:val="4"/>
                <w:sz w:val="24"/>
                <w:szCs w:val="24"/>
              </w:rPr>
              <w:t>经费控制情况(万元)</w:t>
            </w:r>
          </w:p>
        </w:tc>
        <w:tc>
          <w:tcPr>
            <w:tcW w:w="1815" w:type="dxa"/>
            <w:gridSpan w:val="2"/>
            <w:noWrap w:val="0"/>
            <w:vAlign w:val="top"/>
          </w:tcPr>
          <w:p>
            <w:pPr>
              <w:spacing w:before="119"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2"/>
                <w:sz w:val="24"/>
                <w:szCs w:val="24"/>
              </w:rPr>
              <w:t>202</w:t>
            </w:r>
            <w:r>
              <w:rPr>
                <w:rFonts w:hint="eastAsia" w:ascii="宋体" w:hAnsi="宋体" w:cs="宋体"/>
                <w:color w:val="000000"/>
                <w:spacing w:val="-2"/>
                <w:sz w:val="24"/>
                <w:szCs w:val="24"/>
                <w:lang w:val="en-US" w:eastAsia="zh-CN"/>
              </w:rPr>
              <w:t>2</w:t>
            </w:r>
            <w:r>
              <w:rPr>
                <w:rFonts w:hint="eastAsia" w:ascii="宋体" w:hAnsi="宋体" w:eastAsia="宋体" w:cs="宋体"/>
                <w:color w:val="000000"/>
                <w:spacing w:val="-2"/>
                <w:sz w:val="24"/>
                <w:szCs w:val="24"/>
              </w:rPr>
              <w:t>年决算数</w:t>
            </w:r>
          </w:p>
        </w:tc>
        <w:tc>
          <w:tcPr>
            <w:tcW w:w="2325" w:type="dxa"/>
            <w:gridSpan w:val="2"/>
            <w:noWrap w:val="0"/>
            <w:vAlign w:val="top"/>
          </w:tcPr>
          <w:p>
            <w:pPr>
              <w:spacing w:before="119"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2"/>
                <w:sz w:val="24"/>
                <w:szCs w:val="24"/>
              </w:rPr>
              <w:t>202</w:t>
            </w:r>
            <w:r>
              <w:rPr>
                <w:rFonts w:hint="eastAsia" w:ascii="宋体" w:hAnsi="宋体" w:cs="宋体"/>
                <w:color w:val="000000"/>
                <w:spacing w:val="-2"/>
                <w:sz w:val="24"/>
                <w:szCs w:val="24"/>
                <w:lang w:val="en-US" w:eastAsia="zh-CN"/>
              </w:rPr>
              <w:t>3</w:t>
            </w:r>
            <w:r>
              <w:rPr>
                <w:rFonts w:hint="eastAsia" w:ascii="宋体" w:hAnsi="宋体" w:eastAsia="宋体" w:cs="宋体"/>
                <w:color w:val="000000"/>
                <w:spacing w:val="-2"/>
                <w:sz w:val="24"/>
                <w:szCs w:val="24"/>
              </w:rPr>
              <w:t>年预算数</w:t>
            </w:r>
          </w:p>
        </w:tc>
        <w:tc>
          <w:tcPr>
            <w:tcW w:w="1679" w:type="dxa"/>
            <w:gridSpan w:val="2"/>
            <w:noWrap w:val="0"/>
            <w:vAlign w:val="top"/>
          </w:tcPr>
          <w:p>
            <w:pPr>
              <w:spacing w:before="76" w:line="219" w:lineRule="auto"/>
              <w:jc w:val="center"/>
              <w:rPr>
                <w:rFonts w:hint="eastAsia" w:ascii="宋体" w:hAnsi="宋体" w:eastAsia="宋体" w:cs="宋体"/>
                <w:b w:val="0"/>
                <w:bCs w:val="0"/>
                <w:color w:val="000000"/>
                <w:sz w:val="24"/>
                <w:szCs w:val="24"/>
              </w:rPr>
            </w:pPr>
            <w:r>
              <w:rPr>
                <w:rFonts w:hint="eastAsia" w:ascii="宋体" w:hAnsi="宋体" w:eastAsia="宋体" w:cs="宋体"/>
                <w:b w:val="0"/>
                <w:bCs w:val="0"/>
                <w:color w:val="000000"/>
                <w:spacing w:val="-4"/>
                <w:sz w:val="24"/>
                <w:szCs w:val="24"/>
              </w:rPr>
              <w:t>202</w:t>
            </w:r>
            <w:r>
              <w:rPr>
                <w:rFonts w:hint="eastAsia" w:ascii="宋体" w:hAnsi="宋体" w:cs="宋体"/>
                <w:b w:val="0"/>
                <w:bCs w:val="0"/>
                <w:color w:val="000000"/>
                <w:spacing w:val="-4"/>
                <w:sz w:val="24"/>
                <w:szCs w:val="24"/>
                <w:lang w:val="en-US" w:eastAsia="zh-CN"/>
              </w:rPr>
              <w:t>3</w:t>
            </w:r>
            <w:r>
              <w:rPr>
                <w:rFonts w:hint="eastAsia" w:ascii="宋体" w:hAnsi="宋体" w:eastAsia="宋体" w:cs="宋体"/>
                <w:b w:val="0"/>
                <w:bCs w:val="0"/>
                <w:color w:val="000000"/>
                <w:spacing w:val="-4"/>
                <w:sz w:val="24"/>
                <w:szCs w:val="24"/>
              </w:rPr>
              <w:t>年决算数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141" w:line="202" w:lineRule="auto"/>
              <w:ind w:left="114"/>
              <w:jc w:val="left"/>
              <w:rPr>
                <w:rFonts w:hint="eastAsia" w:ascii="宋体" w:hAnsi="宋体" w:eastAsia="宋体" w:cs="宋体"/>
                <w:color w:val="000000"/>
                <w:sz w:val="24"/>
                <w:szCs w:val="24"/>
              </w:rPr>
            </w:pPr>
            <w:r>
              <w:rPr>
                <w:rFonts w:hint="eastAsia" w:ascii="宋体" w:hAnsi="宋体" w:eastAsia="宋体" w:cs="宋体"/>
                <w:color w:val="000000"/>
                <w:spacing w:val="3"/>
                <w:sz w:val="24"/>
                <w:szCs w:val="24"/>
              </w:rPr>
              <w:t>三公经费</w:t>
            </w:r>
          </w:p>
        </w:tc>
        <w:tc>
          <w:tcPr>
            <w:tcW w:w="1815" w:type="dxa"/>
            <w:gridSpan w:val="2"/>
            <w:noWrap w:val="0"/>
            <w:vAlign w:val="top"/>
          </w:tcPr>
          <w:p>
            <w:pPr>
              <w:rPr>
                <w:rFonts w:hint="eastAsia" w:ascii="宋体" w:hAnsi="宋体" w:eastAsia="宋体" w:cs="宋体"/>
                <w:color w:val="000000"/>
                <w:sz w:val="24"/>
                <w:szCs w:val="24"/>
              </w:rPr>
            </w:pPr>
            <w:r>
              <w:rPr>
                <w:rFonts w:hint="eastAsia" w:ascii="宋体" w:hAnsi="宋体" w:eastAsia="宋体" w:cs="宋体"/>
                <w:color w:val="000000"/>
                <w:sz w:val="21"/>
                <w:lang w:val="en-US" w:eastAsia="zh-CN"/>
              </w:rPr>
              <w:t>5.05</w:t>
            </w:r>
          </w:p>
        </w:tc>
        <w:tc>
          <w:tcPr>
            <w:tcW w:w="2325" w:type="dxa"/>
            <w:gridSpan w:val="2"/>
            <w:noWrap w:val="0"/>
            <w:vAlign w:val="top"/>
          </w:tcPr>
          <w:p>
            <w:pPr>
              <w:rPr>
                <w:rFonts w:hint="eastAsia" w:ascii="宋体" w:hAnsi="宋体" w:eastAsia="宋体" w:cs="宋体"/>
                <w:color w:val="000000"/>
                <w:sz w:val="24"/>
                <w:szCs w:val="24"/>
              </w:rPr>
            </w:pPr>
            <w:r>
              <w:rPr>
                <w:rFonts w:hint="eastAsia" w:ascii="宋体" w:hAnsi="宋体" w:eastAsia="宋体" w:cs="宋体"/>
                <w:color w:val="000000"/>
                <w:sz w:val="21"/>
                <w:lang w:val="en-US" w:eastAsia="zh-CN"/>
              </w:rPr>
              <w:t>265.60</w:t>
            </w:r>
          </w:p>
        </w:tc>
        <w:tc>
          <w:tcPr>
            <w:tcW w:w="1679" w:type="dxa"/>
            <w:gridSpan w:val="2"/>
            <w:noWrap w:val="0"/>
            <w:vAlign w:val="top"/>
          </w:tcPr>
          <w:p>
            <w:pPr>
              <w:rPr>
                <w:rFonts w:hint="eastAsia" w:ascii="宋体" w:hAnsi="宋体" w:eastAsia="宋体" w:cs="宋体"/>
                <w:color w:val="000000"/>
                <w:sz w:val="24"/>
                <w:szCs w:val="24"/>
              </w:rPr>
            </w:pPr>
            <w:r>
              <w:rPr>
                <w:rFonts w:hint="eastAsia" w:ascii="宋体" w:hAnsi="宋体" w:eastAsia="宋体" w:cs="宋体"/>
                <w:color w:val="000000"/>
                <w:sz w:val="21"/>
                <w:lang w:val="en-US" w:eastAsia="zh-CN"/>
              </w:rPr>
              <w:t>6.90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149" w:line="193" w:lineRule="auto"/>
              <w:ind w:left="414"/>
              <w:jc w:val="left"/>
              <w:rPr>
                <w:rFonts w:hint="eastAsia" w:ascii="宋体" w:hAnsi="宋体" w:eastAsia="宋体" w:cs="宋体"/>
                <w:color w:val="000000"/>
                <w:sz w:val="24"/>
                <w:szCs w:val="24"/>
              </w:rPr>
            </w:pPr>
            <w:r>
              <w:rPr>
                <w:rFonts w:hint="eastAsia" w:ascii="宋体" w:hAnsi="宋体" w:eastAsia="宋体" w:cs="宋体"/>
                <w:color w:val="000000"/>
                <w:sz w:val="24"/>
                <w:szCs w:val="24"/>
              </w:rPr>
              <w:t>1、公务用车购置和维护经费</w:t>
            </w:r>
          </w:p>
        </w:tc>
        <w:tc>
          <w:tcPr>
            <w:tcW w:w="1815" w:type="dxa"/>
            <w:gridSpan w:val="2"/>
            <w:noWrap w:val="0"/>
            <w:vAlign w:val="top"/>
          </w:tcPr>
          <w:p>
            <w:pPr>
              <w:rPr>
                <w:rFonts w:hint="eastAsia" w:ascii="宋体" w:hAnsi="宋体" w:eastAsia="宋体" w:cs="宋体"/>
                <w:color w:val="000000"/>
                <w:sz w:val="21"/>
              </w:rPr>
            </w:pPr>
            <w:r>
              <w:rPr>
                <w:rFonts w:hint="eastAsia" w:ascii="宋体" w:hAnsi="宋体" w:eastAsia="宋体" w:cs="宋体"/>
                <w:color w:val="000000"/>
                <w:sz w:val="21"/>
                <w:lang w:val="en-US" w:eastAsia="zh-CN"/>
              </w:rPr>
              <w:t>5.05</w:t>
            </w:r>
          </w:p>
        </w:tc>
        <w:tc>
          <w:tcPr>
            <w:tcW w:w="2325" w:type="dxa"/>
            <w:gridSpan w:val="2"/>
            <w:noWrap w:val="0"/>
            <w:vAlign w:val="top"/>
          </w:tcPr>
          <w:p>
            <w:pPr>
              <w:rPr>
                <w:rFonts w:hint="eastAsia" w:ascii="宋体" w:hAnsi="宋体" w:eastAsia="宋体" w:cs="宋体"/>
                <w:color w:val="000000"/>
                <w:sz w:val="21"/>
              </w:rPr>
            </w:pPr>
            <w:r>
              <w:rPr>
                <w:rFonts w:hint="eastAsia" w:ascii="宋体" w:hAnsi="宋体" w:eastAsia="宋体" w:cs="宋体"/>
                <w:color w:val="000000"/>
                <w:sz w:val="21"/>
                <w:lang w:val="en-US" w:eastAsia="zh-CN"/>
              </w:rPr>
              <w:t>265.60</w:t>
            </w:r>
          </w:p>
        </w:tc>
        <w:tc>
          <w:tcPr>
            <w:tcW w:w="1679" w:type="dxa"/>
            <w:gridSpan w:val="2"/>
            <w:noWrap w:val="0"/>
            <w:vAlign w:val="top"/>
          </w:tcPr>
          <w:p>
            <w:pPr>
              <w:rPr>
                <w:rFonts w:hint="eastAsia" w:ascii="宋体" w:hAnsi="宋体" w:eastAsia="宋体" w:cs="宋体"/>
                <w:color w:val="000000"/>
                <w:sz w:val="21"/>
              </w:rPr>
            </w:pPr>
            <w:r>
              <w:rPr>
                <w:rFonts w:hint="eastAsia" w:ascii="宋体" w:hAnsi="宋体" w:eastAsia="宋体" w:cs="宋体"/>
                <w:color w:val="000000"/>
                <w:sz w:val="21"/>
                <w:lang w:val="en-US" w:eastAsia="zh-CN"/>
              </w:rPr>
              <w:t>6.90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81" w:line="219" w:lineRule="auto"/>
              <w:ind w:left="814"/>
              <w:jc w:val="left"/>
              <w:rPr>
                <w:rFonts w:hint="eastAsia" w:ascii="宋体" w:hAnsi="宋体" w:eastAsia="宋体" w:cs="宋体"/>
                <w:color w:val="000000"/>
                <w:sz w:val="24"/>
                <w:szCs w:val="24"/>
              </w:rPr>
            </w:pPr>
            <w:r>
              <w:rPr>
                <w:rFonts w:hint="eastAsia" w:ascii="宋体" w:hAnsi="宋体" w:eastAsia="宋体" w:cs="宋体"/>
                <w:color w:val="000000"/>
                <w:spacing w:val="-2"/>
                <w:sz w:val="24"/>
                <w:szCs w:val="24"/>
              </w:rPr>
              <w:t>其中：公车购置</w:t>
            </w:r>
          </w:p>
        </w:tc>
        <w:tc>
          <w:tcPr>
            <w:tcW w:w="1815" w:type="dxa"/>
            <w:gridSpan w:val="2"/>
            <w:noWrap w:val="0"/>
            <w:vAlign w:val="top"/>
          </w:tcPr>
          <w:p>
            <w:pPr>
              <w:rPr>
                <w:rFonts w:hint="eastAsia" w:ascii="宋体" w:hAnsi="宋体" w:eastAsia="宋体" w:cs="宋体"/>
                <w:color w:val="000000"/>
                <w:sz w:val="21"/>
              </w:rPr>
            </w:pPr>
          </w:p>
        </w:tc>
        <w:tc>
          <w:tcPr>
            <w:tcW w:w="2325" w:type="dxa"/>
            <w:gridSpan w:val="2"/>
            <w:noWrap w:val="0"/>
            <w:vAlign w:val="top"/>
          </w:tcPr>
          <w:p>
            <w:pPr>
              <w:rPr>
                <w:rFonts w:hint="eastAsia" w:ascii="宋体" w:hAnsi="宋体" w:eastAsia="宋体" w:cs="宋体"/>
                <w:color w:val="000000"/>
                <w:sz w:val="21"/>
              </w:rPr>
            </w:pPr>
          </w:p>
        </w:tc>
        <w:tc>
          <w:tcPr>
            <w:tcW w:w="1679" w:type="dxa"/>
            <w:gridSpan w:val="2"/>
            <w:noWrap w:val="0"/>
            <w:vAlign w:val="top"/>
          </w:tcPr>
          <w:p>
            <w:pPr>
              <w:rPr>
                <w:rFonts w:hint="eastAsia" w:ascii="宋体" w:hAnsi="宋体" w:eastAsia="宋体" w:cs="宋体"/>
                <w:color w:val="000000"/>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pPr>
              <w:spacing w:before="91" w:line="219" w:lineRule="auto"/>
              <w:ind w:left="1424"/>
              <w:jc w:val="left"/>
              <w:rPr>
                <w:rFonts w:hint="eastAsia" w:ascii="宋体" w:hAnsi="宋体" w:eastAsia="宋体" w:cs="宋体"/>
                <w:color w:val="000000"/>
                <w:sz w:val="24"/>
                <w:szCs w:val="24"/>
              </w:rPr>
            </w:pPr>
            <w:r>
              <w:rPr>
                <w:rFonts w:hint="eastAsia" w:ascii="宋体" w:hAnsi="宋体" w:eastAsia="宋体" w:cs="宋体"/>
                <w:color w:val="000000"/>
                <w:spacing w:val="2"/>
                <w:sz w:val="24"/>
                <w:szCs w:val="24"/>
              </w:rPr>
              <w:t>公车运行维护</w:t>
            </w:r>
          </w:p>
        </w:tc>
        <w:tc>
          <w:tcPr>
            <w:tcW w:w="181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5.05</w:t>
            </w:r>
          </w:p>
        </w:tc>
        <w:tc>
          <w:tcPr>
            <w:tcW w:w="232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265.60</w:t>
            </w:r>
          </w:p>
        </w:tc>
        <w:tc>
          <w:tcPr>
            <w:tcW w:w="1679"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6.90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9" w:hRule="atLeast"/>
        </w:trPr>
        <w:tc>
          <w:tcPr>
            <w:tcW w:w="3850" w:type="dxa"/>
            <w:noWrap w:val="0"/>
            <w:vAlign w:val="top"/>
          </w:tcPr>
          <w:p>
            <w:pPr>
              <w:spacing w:before="81" w:line="220" w:lineRule="auto"/>
              <w:ind w:left="384"/>
              <w:jc w:val="left"/>
              <w:rPr>
                <w:rFonts w:hint="eastAsia" w:ascii="宋体" w:hAnsi="宋体" w:eastAsia="宋体" w:cs="宋体"/>
                <w:color w:val="000000"/>
                <w:sz w:val="24"/>
                <w:szCs w:val="24"/>
              </w:rPr>
            </w:pPr>
            <w:r>
              <w:rPr>
                <w:rFonts w:hint="eastAsia" w:ascii="宋体" w:hAnsi="宋体" w:eastAsia="宋体" w:cs="宋体"/>
                <w:color w:val="000000"/>
                <w:spacing w:val="2"/>
                <w:sz w:val="24"/>
                <w:szCs w:val="24"/>
              </w:rPr>
              <w:t>2、出国经费</w:t>
            </w:r>
          </w:p>
        </w:tc>
        <w:tc>
          <w:tcPr>
            <w:tcW w:w="1815" w:type="dxa"/>
            <w:gridSpan w:val="2"/>
            <w:noWrap w:val="0"/>
            <w:vAlign w:val="top"/>
          </w:tcPr>
          <w:p>
            <w:pPr>
              <w:rPr>
                <w:rFonts w:hint="eastAsia" w:ascii="宋体" w:hAnsi="宋体" w:eastAsia="宋体" w:cs="宋体"/>
                <w:color w:val="000000"/>
                <w:sz w:val="21"/>
              </w:rPr>
            </w:pPr>
          </w:p>
        </w:tc>
        <w:tc>
          <w:tcPr>
            <w:tcW w:w="2325" w:type="dxa"/>
            <w:gridSpan w:val="2"/>
            <w:noWrap w:val="0"/>
            <w:vAlign w:val="top"/>
          </w:tcPr>
          <w:p>
            <w:pPr>
              <w:rPr>
                <w:rFonts w:hint="eastAsia" w:ascii="宋体" w:hAnsi="宋体" w:eastAsia="宋体" w:cs="宋体"/>
                <w:color w:val="000000"/>
                <w:sz w:val="21"/>
              </w:rPr>
            </w:pPr>
          </w:p>
        </w:tc>
        <w:tc>
          <w:tcPr>
            <w:tcW w:w="1679" w:type="dxa"/>
            <w:gridSpan w:val="2"/>
            <w:noWrap w:val="0"/>
            <w:vAlign w:val="top"/>
          </w:tcPr>
          <w:p>
            <w:pPr>
              <w:rPr>
                <w:rFonts w:hint="eastAsia" w:ascii="宋体" w:hAnsi="宋体" w:eastAsia="宋体" w:cs="宋体"/>
                <w:color w:val="000000"/>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82" w:line="219" w:lineRule="auto"/>
              <w:ind w:left="38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3、公务接待</w:t>
            </w:r>
          </w:p>
        </w:tc>
        <w:tc>
          <w:tcPr>
            <w:tcW w:w="1815" w:type="dxa"/>
            <w:gridSpan w:val="2"/>
            <w:noWrap w:val="0"/>
            <w:vAlign w:val="top"/>
          </w:tcPr>
          <w:p>
            <w:pPr>
              <w:rPr>
                <w:rFonts w:hint="eastAsia" w:ascii="宋体" w:hAnsi="宋体" w:eastAsia="宋体" w:cs="宋体"/>
                <w:color w:val="000000"/>
                <w:sz w:val="21"/>
              </w:rPr>
            </w:pPr>
          </w:p>
        </w:tc>
        <w:tc>
          <w:tcPr>
            <w:tcW w:w="2325" w:type="dxa"/>
            <w:gridSpan w:val="2"/>
            <w:noWrap w:val="0"/>
            <w:vAlign w:val="top"/>
          </w:tcPr>
          <w:p>
            <w:pPr>
              <w:rPr>
                <w:rFonts w:hint="eastAsia" w:ascii="宋体" w:hAnsi="宋体" w:eastAsia="宋体" w:cs="宋体"/>
                <w:color w:val="000000"/>
                <w:sz w:val="21"/>
              </w:rPr>
            </w:pPr>
          </w:p>
        </w:tc>
        <w:tc>
          <w:tcPr>
            <w:tcW w:w="1679" w:type="dxa"/>
            <w:gridSpan w:val="2"/>
            <w:noWrap w:val="0"/>
            <w:vAlign w:val="top"/>
          </w:tcPr>
          <w:p>
            <w:pPr>
              <w:rPr>
                <w:rFonts w:hint="eastAsia" w:ascii="宋体" w:hAnsi="宋体" w:eastAsia="宋体" w:cs="宋体"/>
                <w:color w:val="000000"/>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143" w:line="200" w:lineRule="auto"/>
              <w:ind w:left="84"/>
              <w:jc w:val="left"/>
              <w:rPr>
                <w:rFonts w:hint="eastAsia" w:ascii="宋体" w:hAnsi="宋体" w:eastAsia="宋体" w:cs="宋体"/>
                <w:color w:val="000000"/>
                <w:sz w:val="24"/>
                <w:szCs w:val="24"/>
              </w:rPr>
            </w:pPr>
            <w:r>
              <w:rPr>
                <w:rFonts w:hint="eastAsia" w:ascii="宋体" w:hAnsi="宋体" w:eastAsia="宋体" w:cs="宋体"/>
                <w:color w:val="000000"/>
                <w:spacing w:val="19"/>
                <w:sz w:val="24"/>
                <w:szCs w:val="24"/>
              </w:rPr>
              <w:t>项目支出：</w:t>
            </w:r>
          </w:p>
        </w:tc>
        <w:tc>
          <w:tcPr>
            <w:tcW w:w="181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375.56</w:t>
            </w:r>
          </w:p>
        </w:tc>
        <w:tc>
          <w:tcPr>
            <w:tcW w:w="232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393.00</w:t>
            </w:r>
          </w:p>
        </w:tc>
        <w:tc>
          <w:tcPr>
            <w:tcW w:w="1679"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358.90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spacing w:before="133" w:line="200" w:lineRule="auto"/>
              <w:ind w:left="38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1、业务工作经费</w:t>
            </w:r>
          </w:p>
        </w:tc>
        <w:tc>
          <w:tcPr>
            <w:tcW w:w="1815" w:type="dxa"/>
            <w:gridSpan w:val="2"/>
            <w:noWrap w:val="0"/>
            <w:vAlign w:val="top"/>
          </w:tcPr>
          <w:p>
            <w:pPr>
              <w:rPr>
                <w:rFonts w:hint="eastAsia" w:ascii="宋体" w:hAnsi="宋体" w:eastAsia="宋体" w:cs="宋体"/>
                <w:color w:val="000000"/>
                <w:sz w:val="21"/>
              </w:rPr>
            </w:pPr>
          </w:p>
        </w:tc>
        <w:tc>
          <w:tcPr>
            <w:tcW w:w="2325" w:type="dxa"/>
            <w:gridSpan w:val="2"/>
            <w:noWrap w:val="0"/>
            <w:vAlign w:val="top"/>
          </w:tcPr>
          <w:p>
            <w:pPr>
              <w:rPr>
                <w:rFonts w:hint="eastAsia" w:ascii="宋体" w:hAnsi="宋体" w:eastAsia="宋体" w:cs="宋体"/>
                <w:color w:val="000000"/>
                <w:sz w:val="21"/>
              </w:rPr>
            </w:pPr>
          </w:p>
        </w:tc>
        <w:tc>
          <w:tcPr>
            <w:tcW w:w="1679"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229.90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pPr>
              <w:spacing w:before="143" w:line="209" w:lineRule="auto"/>
              <w:ind w:left="38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2、运行维护经费</w:t>
            </w:r>
          </w:p>
        </w:tc>
        <w:tc>
          <w:tcPr>
            <w:tcW w:w="1815" w:type="dxa"/>
            <w:gridSpan w:val="2"/>
            <w:noWrap w:val="0"/>
            <w:vAlign w:val="top"/>
          </w:tcPr>
          <w:p>
            <w:pPr>
              <w:rPr>
                <w:rFonts w:hint="eastAsia" w:ascii="宋体" w:hAnsi="宋体" w:eastAsia="宋体" w:cs="宋体"/>
                <w:color w:val="000000"/>
                <w:sz w:val="21"/>
              </w:rPr>
            </w:pPr>
          </w:p>
        </w:tc>
        <w:tc>
          <w:tcPr>
            <w:tcW w:w="232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20.00</w:t>
            </w:r>
          </w:p>
        </w:tc>
        <w:tc>
          <w:tcPr>
            <w:tcW w:w="1679"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20.00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spacing w:before="93" w:line="219" w:lineRule="auto"/>
              <w:ind w:firstLine="488" w:firstLineChars="200"/>
              <w:jc w:val="left"/>
              <w:rPr>
                <w:rFonts w:hint="eastAsia" w:ascii="宋体" w:hAnsi="宋体" w:eastAsia="宋体" w:cs="宋体"/>
                <w:color w:val="000000"/>
                <w:sz w:val="24"/>
                <w:szCs w:val="24"/>
              </w:rPr>
            </w:pPr>
            <w:r>
              <w:rPr>
                <w:rFonts w:hint="eastAsia" w:ascii="宋体" w:hAnsi="宋体" w:eastAsia="宋体" w:cs="宋体"/>
                <w:color w:val="000000"/>
                <w:spacing w:val="2"/>
                <w:sz w:val="24"/>
                <w:szCs w:val="24"/>
              </w:rPr>
              <w:t>3、</w:t>
            </w:r>
            <w:r>
              <w:rPr>
                <w:rFonts w:hint="eastAsia" w:ascii="宋体" w:hAnsi="宋体" w:eastAsia="宋体" w:cs="宋体"/>
                <w:color w:val="000000"/>
                <w:spacing w:val="2"/>
                <w:sz w:val="24"/>
                <w:szCs w:val="24"/>
                <w:lang w:eastAsia="zh-CN"/>
              </w:rPr>
              <w:t>区</w:t>
            </w:r>
            <w:r>
              <w:rPr>
                <w:rFonts w:hint="eastAsia" w:ascii="宋体" w:hAnsi="宋体" w:eastAsia="宋体" w:cs="宋体"/>
                <w:color w:val="000000"/>
                <w:spacing w:val="2"/>
                <w:sz w:val="24"/>
                <w:szCs w:val="24"/>
              </w:rPr>
              <w:t>级专项资金</w:t>
            </w:r>
            <w:r>
              <w:rPr>
                <w:rFonts w:hint="eastAsia" w:ascii="宋体" w:hAnsi="宋体" w:eastAsia="宋体" w:cs="宋体"/>
                <w:color w:val="000000"/>
                <w:spacing w:val="2"/>
                <w:sz w:val="21"/>
                <w:szCs w:val="21"/>
              </w:rPr>
              <w:t>(一个专项一行)</w:t>
            </w:r>
          </w:p>
        </w:tc>
        <w:tc>
          <w:tcPr>
            <w:tcW w:w="181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375.56</w:t>
            </w:r>
          </w:p>
        </w:tc>
        <w:tc>
          <w:tcPr>
            <w:tcW w:w="232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373.00</w:t>
            </w:r>
          </w:p>
        </w:tc>
        <w:tc>
          <w:tcPr>
            <w:tcW w:w="1679"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109.00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jc w:val="left"/>
              <w:rPr>
                <w:rFonts w:hint="eastAsia" w:ascii="宋体" w:hAnsi="宋体" w:eastAsia="宋体" w:cs="宋体"/>
                <w:color w:val="000000"/>
                <w:sz w:val="24"/>
                <w:szCs w:val="24"/>
              </w:rPr>
            </w:pPr>
            <w:r>
              <w:rPr>
                <w:rFonts w:hint="eastAsia" w:ascii="宋体" w:hAnsi="宋体" w:eastAsia="宋体" w:cs="宋体"/>
                <w:color w:val="000000"/>
                <w:sz w:val="24"/>
                <w:szCs w:val="24"/>
              </w:rPr>
              <w:t>编外用工人员经费</w:t>
            </w:r>
          </w:p>
        </w:tc>
        <w:tc>
          <w:tcPr>
            <w:tcW w:w="1815" w:type="dxa"/>
            <w:gridSpan w:val="2"/>
            <w:noWrap w:val="0"/>
            <w:vAlign w:val="top"/>
          </w:tcPr>
          <w:p>
            <w:pPr>
              <w:rPr>
                <w:rFonts w:hint="eastAsia" w:ascii="宋体" w:hAnsi="宋体" w:eastAsia="宋体" w:cs="宋体"/>
                <w:color w:val="000000"/>
                <w:sz w:val="21"/>
              </w:rPr>
            </w:pPr>
          </w:p>
        </w:tc>
        <w:tc>
          <w:tcPr>
            <w:tcW w:w="232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109.40</w:t>
            </w:r>
          </w:p>
        </w:tc>
        <w:tc>
          <w:tcPr>
            <w:tcW w:w="1679"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108.00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85" w:line="220" w:lineRule="auto"/>
              <w:jc w:val="left"/>
              <w:rPr>
                <w:rFonts w:hint="eastAsia" w:ascii="宋体" w:hAnsi="宋体" w:eastAsia="宋体" w:cs="宋体"/>
                <w:color w:val="000000"/>
                <w:spacing w:val="3"/>
                <w:sz w:val="24"/>
                <w:szCs w:val="24"/>
                <w:lang w:val="en-US" w:eastAsia="zh-CN"/>
              </w:rPr>
            </w:pPr>
            <w:r>
              <w:rPr>
                <w:rFonts w:hint="eastAsia" w:ascii="宋体" w:hAnsi="宋体" w:eastAsia="宋体" w:cs="宋体"/>
                <w:color w:val="000000"/>
                <w:spacing w:val="3"/>
                <w:sz w:val="24"/>
                <w:szCs w:val="24"/>
                <w:lang w:val="en-US" w:eastAsia="zh-CN"/>
              </w:rPr>
              <w:t>公务用车运行维护费</w:t>
            </w:r>
          </w:p>
        </w:tc>
        <w:tc>
          <w:tcPr>
            <w:tcW w:w="1815" w:type="dxa"/>
            <w:gridSpan w:val="2"/>
            <w:noWrap w:val="0"/>
            <w:vAlign w:val="top"/>
          </w:tcPr>
          <w:p>
            <w:pPr>
              <w:rPr>
                <w:rFonts w:hint="eastAsia" w:ascii="宋体" w:hAnsi="宋体" w:eastAsia="宋体" w:cs="宋体"/>
                <w:color w:val="000000"/>
                <w:sz w:val="21"/>
              </w:rPr>
            </w:pPr>
          </w:p>
        </w:tc>
        <w:tc>
          <w:tcPr>
            <w:tcW w:w="232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263.60</w:t>
            </w:r>
          </w:p>
        </w:tc>
        <w:tc>
          <w:tcPr>
            <w:tcW w:w="1679" w:type="dxa"/>
            <w:gridSpan w:val="2"/>
            <w:noWrap w:val="0"/>
            <w:vAlign w:val="top"/>
          </w:tcPr>
          <w:p>
            <w:pPr>
              <w:rPr>
                <w:rFonts w:hint="eastAsia" w:ascii="宋体" w:hAnsi="宋体" w:eastAsia="宋体" w:cs="宋体"/>
                <w:color w:val="000000"/>
                <w:sz w:val="21"/>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85" w:line="220" w:lineRule="auto"/>
              <w:jc w:val="left"/>
              <w:rPr>
                <w:rFonts w:hint="eastAsia" w:ascii="宋体" w:hAnsi="宋体" w:eastAsia="宋体" w:cs="宋体"/>
                <w:color w:val="000000"/>
                <w:spacing w:val="3"/>
                <w:sz w:val="24"/>
                <w:szCs w:val="24"/>
                <w:lang w:val="en-US" w:eastAsia="zh-CN"/>
              </w:rPr>
            </w:pPr>
            <w:r>
              <w:rPr>
                <w:rFonts w:hint="eastAsia" w:ascii="宋体" w:hAnsi="宋体" w:eastAsia="宋体" w:cs="宋体"/>
                <w:color w:val="000000"/>
                <w:spacing w:val="3"/>
                <w:sz w:val="24"/>
                <w:szCs w:val="24"/>
                <w:lang w:val="en-US" w:eastAsia="zh-CN"/>
              </w:rPr>
              <w:t>标准化考核奖励</w:t>
            </w:r>
          </w:p>
        </w:tc>
        <w:tc>
          <w:tcPr>
            <w:tcW w:w="1815" w:type="dxa"/>
            <w:gridSpan w:val="2"/>
            <w:noWrap w:val="0"/>
            <w:vAlign w:val="top"/>
          </w:tcPr>
          <w:p>
            <w:pPr>
              <w:rPr>
                <w:rFonts w:hint="eastAsia" w:ascii="宋体" w:hAnsi="宋体" w:eastAsia="宋体" w:cs="宋体"/>
                <w:color w:val="000000"/>
                <w:sz w:val="21"/>
              </w:rPr>
            </w:pPr>
          </w:p>
        </w:tc>
        <w:tc>
          <w:tcPr>
            <w:tcW w:w="2325" w:type="dxa"/>
            <w:gridSpan w:val="2"/>
            <w:noWrap w:val="0"/>
            <w:vAlign w:val="top"/>
          </w:tcPr>
          <w:p>
            <w:pPr>
              <w:rPr>
                <w:rFonts w:hint="eastAsia" w:ascii="宋体" w:hAnsi="宋体" w:eastAsia="宋体" w:cs="宋体"/>
                <w:color w:val="000000"/>
                <w:sz w:val="21"/>
              </w:rPr>
            </w:pPr>
          </w:p>
        </w:tc>
        <w:tc>
          <w:tcPr>
            <w:tcW w:w="1679"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85" w:line="220" w:lineRule="auto"/>
              <w:jc w:val="left"/>
              <w:rPr>
                <w:rFonts w:hint="eastAsia" w:ascii="宋体" w:hAnsi="宋体" w:eastAsia="宋体" w:cs="宋体"/>
                <w:color w:val="000000"/>
                <w:spacing w:val="3"/>
                <w:sz w:val="24"/>
                <w:szCs w:val="24"/>
                <w:lang w:val="en-US" w:eastAsia="zh-CN"/>
              </w:rPr>
            </w:pPr>
            <w:r>
              <w:rPr>
                <w:rFonts w:hint="eastAsia" w:ascii="宋体" w:hAnsi="宋体" w:eastAsia="宋体" w:cs="宋体"/>
                <w:color w:val="000000"/>
                <w:spacing w:val="3"/>
                <w:sz w:val="24"/>
                <w:szCs w:val="24"/>
                <w:lang w:val="en-US" w:eastAsia="zh-CN"/>
              </w:rPr>
              <w:t>禁毒经费</w:t>
            </w:r>
          </w:p>
        </w:tc>
        <w:tc>
          <w:tcPr>
            <w:tcW w:w="181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0.18</w:t>
            </w:r>
          </w:p>
        </w:tc>
        <w:tc>
          <w:tcPr>
            <w:tcW w:w="2325" w:type="dxa"/>
            <w:gridSpan w:val="2"/>
            <w:noWrap w:val="0"/>
            <w:vAlign w:val="top"/>
          </w:tcPr>
          <w:p>
            <w:pPr>
              <w:rPr>
                <w:rFonts w:hint="eastAsia" w:ascii="宋体" w:hAnsi="宋体" w:eastAsia="宋体" w:cs="宋体"/>
                <w:color w:val="000000"/>
                <w:sz w:val="21"/>
              </w:rPr>
            </w:pPr>
          </w:p>
        </w:tc>
        <w:tc>
          <w:tcPr>
            <w:tcW w:w="1679" w:type="dxa"/>
            <w:gridSpan w:val="2"/>
            <w:noWrap w:val="0"/>
            <w:vAlign w:val="top"/>
          </w:tcPr>
          <w:p>
            <w:pPr>
              <w:rPr>
                <w:rFonts w:hint="eastAsia" w:ascii="宋体" w:hAnsi="宋体" w:eastAsia="宋体" w:cs="宋体"/>
                <w:color w:val="000000"/>
                <w:sz w:val="21"/>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85" w:line="220" w:lineRule="auto"/>
              <w:jc w:val="left"/>
              <w:rPr>
                <w:rFonts w:hint="eastAsia" w:ascii="宋体" w:hAnsi="宋体" w:eastAsia="宋体" w:cs="宋体"/>
                <w:color w:val="000000"/>
                <w:spacing w:val="3"/>
                <w:sz w:val="24"/>
                <w:szCs w:val="24"/>
                <w:lang w:val="en-US" w:eastAsia="zh-CN"/>
              </w:rPr>
            </w:pPr>
            <w:r>
              <w:rPr>
                <w:rFonts w:hint="eastAsia" w:ascii="宋体" w:hAnsi="宋体" w:eastAsia="宋体" w:cs="宋体"/>
                <w:color w:val="000000"/>
                <w:spacing w:val="3"/>
                <w:sz w:val="24"/>
                <w:szCs w:val="24"/>
                <w:lang w:val="en-US" w:eastAsia="zh-CN"/>
              </w:rPr>
              <w:t>环卫清扫经费</w:t>
            </w:r>
          </w:p>
        </w:tc>
        <w:tc>
          <w:tcPr>
            <w:tcW w:w="181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70.93</w:t>
            </w:r>
          </w:p>
        </w:tc>
        <w:tc>
          <w:tcPr>
            <w:tcW w:w="2325" w:type="dxa"/>
            <w:gridSpan w:val="2"/>
            <w:noWrap w:val="0"/>
            <w:vAlign w:val="top"/>
          </w:tcPr>
          <w:p>
            <w:pPr>
              <w:rPr>
                <w:rFonts w:hint="eastAsia" w:ascii="宋体" w:hAnsi="宋体" w:eastAsia="宋体" w:cs="宋体"/>
                <w:color w:val="000000"/>
                <w:sz w:val="21"/>
              </w:rPr>
            </w:pPr>
          </w:p>
        </w:tc>
        <w:tc>
          <w:tcPr>
            <w:tcW w:w="1679" w:type="dxa"/>
            <w:gridSpan w:val="2"/>
            <w:noWrap w:val="0"/>
            <w:vAlign w:val="top"/>
          </w:tcPr>
          <w:p>
            <w:pPr>
              <w:rPr>
                <w:rFonts w:hint="eastAsia" w:ascii="宋体" w:hAnsi="宋体" w:eastAsia="宋体" w:cs="宋体"/>
                <w:color w:val="000000"/>
                <w:sz w:val="21"/>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85" w:line="220" w:lineRule="auto"/>
              <w:jc w:val="left"/>
              <w:rPr>
                <w:rFonts w:hint="eastAsia" w:ascii="宋体" w:hAnsi="宋体" w:eastAsia="宋体" w:cs="宋体"/>
                <w:color w:val="000000"/>
                <w:spacing w:val="3"/>
                <w:sz w:val="24"/>
                <w:szCs w:val="24"/>
                <w:lang w:val="en-US" w:eastAsia="zh-CN"/>
              </w:rPr>
            </w:pPr>
            <w:r>
              <w:rPr>
                <w:rFonts w:hint="eastAsia" w:ascii="宋体" w:hAnsi="宋体" w:eastAsia="宋体" w:cs="宋体"/>
                <w:color w:val="000000"/>
                <w:spacing w:val="3"/>
                <w:sz w:val="24"/>
                <w:szCs w:val="24"/>
                <w:lang w:val="en-US" w:eastAsia="zh-CN"/>
              </w:rPr>
              <w:t>城市综合管理专项</w:t>
            </w:r>
          </w:p>
        </w:tc>
        <w:tc>
          <w:tcPr>
            <w:tcW w:w="181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304.00</w:t>
            </w:r>
          </w:p>
        </w:tc>
        <w:tc>
          <w:tcPr>
            <w:tcW w:w="2325" w:type="dxa"/>
            <w:gridSpan w:val="2"/>
            <w:noWrap w:val="0"/>
            <w:vAlign w:val="top"/>
          </w:tcPr>
          <w:p>
            <w:pPr>
              <w:rPr>
                <w:rFonts w:hint="eastAsia" w:ascii="宋体" w:hAnsi="宋体" w:eastAsia="宋体" w:cs="宋体"/>
                <w:color w:val="000000"/>
                <w:sz w:val="21"/>
              </w:rPr>
            </w:pPr>
          </w:p>
        </w:tc>
        <w:tc>
          <w:tcPr>
            <w:tcW w:w="1679" w:type="dxa"/>
            <w:gridSpan w:val="2"/>
            <w:noWrap w:val="0"/>
            <w:vAlign w:val="top"/>
          </w:tcPr>
          <w:p>
            <w:pPr>
              <w:rPr>
                <w:rFonts w:hint="eastAsia" w:ascii="宋体" w:hAnsi="宋体" w:eastAsia="宋体" w:cs="宋体"/>
                <w:color w:val="000000"/>
                <w:sz w:val="21"/>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85" w:line="220" w:lineRule="auto"/>
              <w:jc w:val="left"/>
              <w:rPr>
                <w:rFonts w:hint="eastAsia" w:ascii="宋体" w:hAnsi="宋体" w:eastAsia="宋体" w:cs="宋体"/>
                <w:color w:val="000000"/>
                <w:spacing w:val="3"/>
                <w:sz w:val="24"/>
                <w:szCs w:val="24"/>
                <w:lang w:val="en-US" w:eastAsia="zh-CN"/>
              </w:rPr>
            </w:pPr>
            <w:r>
              <w:rPr>
                <w:rFonts w:hint="eastAsia" w:ascii="宋体" w:hAnsi="宋体" w:eastAsia="宋体" w:cs="宋体"/>
                <w:color w:val="000000"/>
                <w:spacing w:val="3"/>
                <w:sz w:val="24"/>
                <w:szCs w:val="24"/>
                <w:lang w:val="en-US" w:eastAsia="zh-CN"/>
              </w:rPr>
              <w:t>会议经费专项</w:t>
            </w:r>
          </w:p>
        </w:tc>
        <w:tc>
          <w:tcPr>
            <w:tcW w:w="181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0.45</w:t>
            </w:r>
          </w:p>
        </w:tc>
        <w:tc>
          <w:tcPr>
            <w:tcW w:w="2325" w:type="dxa"/>
            <w:gridSpan w:val="2"/>
            <w:noWrap w:val="0"/>
            <w:vAlign w:val="top"/>
          </w:tcPr>
          <w:p>
            <w:pPr>
              <w:rPr>
                <w:rFonts w:hint="eastAsia" w:ascii="宋体" w:hAnsi="宋体" w:eastAsia="宋体" w:cs="宋体"/>
                <w:color w:val="000000"/>
                <w:sz w:val="21"/>
              </w:rPr>
            </w:pPr>
          </w:p>
        </w:tc>
        <w:tc>
          <w:tcPr>
            <w:tcW w:w="1679" w:type="dxa"/>
            <w:gridSpan w:val="2"/>
            <w:noWrap w:val="0"/>
            <w:vAlign w:val="top"/>
          </w:tcPr>
          <w:p>
            <w:pPr>
              <w:rPr>
                <w:rFonts w:hint="eastAsia" w:ascii="宋体" w:hAnsi="宋体" w:eastAsia="宋体" w:cs="宋体"/>
                <w:color w:val="000000"/>
                <w:sz w:val="21"/>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85" w:line="220" w:lineRule="auto"/>
              <w:ind w:firstLine="492" w:firstLineChars="200"/>
              <w:jc w:val="left"/>
              <w:rPr>
                <w:rFonts w:hint="eastAsia" w:ascii="宋体" w:hAnsi="宋体" w:eastAsia="宋体" w:cs="宋体"/>
                <w:color w:val="000000"/>
                <w:spacing w:val="3"/>
                <w:sz w:val="24"/>
                <w:szCs w:val="24"/>
                <w:lang w:val="en-US" w:eastAsia="zh-CN"/>
              </w:rPr>
            </w:pPr>
            <w:r>
              <w:rPr>
                <w:rFonts w:hint="eastAsia" w:ascii="宋体" w:hAnsi="宋体" w:eastAsia="宋体" w:cs="宋体"/>
                <w:color w:val="000000"/>
                <w:spacing w:val="3"/>
                <w:sz w:val="24"/>
                <w:szCs w:val="24"/>
                <w:lang w:val="en-US" w:eastAsia="zh-CN"/>
              </w:rPr>
              <w:t>4、上级转移支付</w:t>
            </w:r>
            <w:r>
              <w:rPr>
                <w:rFonts w:hint="eastAsia" w:ascii="宋体" w:hAnsi="宋体" w:eastAsia="宋体" w:cs="宋体"/>
                <w:color w:val="000000"/>
                <w:spacing w:val="2"/>
                <w:sz w:val="21"/>
                <w:szCs w:val="21"/>
              </w:rPr>
              <w:t>(一个专项一行</w:t>
            </w:r>
            <w:r>
              <w:rPr>
                <w:rFonts w:hint="eastAsia" w:ascii="宋体" w:hAnsi="宋体" w:eastAsia="宋体" w:cs="宋体"/>
                <w:color w:val="000000"/>
                <w:spacing w:val="2"/>
                <w:sz w:val="21"/>
                <w:szCs w:val="21"/>
                <w:lang w:eastAsia="zh-CN"/>
              </w:rPr>
              <w:t>）</w:t>
            </w:r>
          </w:p>
        </w:tc>
        <w:tc>
          <w:tcPr>
            <w:tcW w:w="1815" w:type="dxa"/>
            <w:gridSpan w:val="2"/>
            <w:noWrap w:val="0"/>
            <w:vAlign w:val="top"/>
          </w:tcPr>
          <w:p>
            <w:pPr>
              <w:rPr>
                <w:rFonts w:hint="eastAsia" w:ascii="宋体" w:hAnsi="宋体" w:eastAsia="宋体" w:cs="宋体"/>
                <w:color w:val="000000"/>
                <w:sz w:val="21"/>
              </w:rPr>
            </w:pPr>
          </w:p>
        </w:tc>
        <w:tc>
          <w:tcPr>
            <w:tcW w:w="2325" w:type="dxa"/>
            <w:gridSpan w:val="2"/>
            <w:noWrap w:val="0"/>
            <w:vAlign w:val="top"/>
          </w:tcPr>
          <w:p>
            <w:pPr>
              <w:rPr>
                <w:rFonts w:hint="eastAsia" w:ascii="宋体" w:hAnsi="宋体" w:eastAsia="宋体" w:cs="宋体"/>
                <w:color w:val="000000"/>
                <w:sz w:val="21"/>
              </w:rPr>
            </w:pPr>
          </w:p>
        </w:tc>
        <w:tc>
          <w:tcPr>
            <w:tcW w:w="1679" w:type="dxa"/>
            <w:gridSpan w:val="2"/>
            <w:noWrap w:val="0"/>
            <w:vAlign w:val="top"/>
          </w:tcPr>
          <w:p>
            <w:pPr>
              <w:rPr>
                <w:rFonts w:hint="eastAsia" w:ascii="宋体" w:hAnsi="宋体" w:eastAsia="宋体" w:cs="宋体"/>
                <w:color w:val="000000"/>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85" w:line="220" w:lineRule="auto"/>
              <w:ind w:left="94"/>
              <w:jc w:val="left"/>
              <w:rPr>
                <w:rFonts w:hint="eastAsia" w:ascii="宋体" w:hAnsi="宋体" w:eastAsia="宋体" w:cs="宋体"/>
                <w:color w:val="000000"/>
                <w:sz w:val="24"/>
                <w:szCs w:val="24"/>
              </w:rPr>
            </w:pPr>
            <w:r>
              <w:rPr>
                <w:rFonts w:hint="eastAsia" w:ascii="宋体" w:hAnsi="宋体" w:eastAsia="宋体" w:cs="宋体"/>
                <w:color w:val="000000"/>
                <w:spacing w:val="3"/>
                <w:sz w:val="24"/>
                <w:szCs w:val="24"/>
              </w:rPr>
              <w:t>公用经费</w:t>
            </w:r>
          </w:p>
        </w:tc>
        <w:tc>
          <w:tcPr>
            <w:tcW w:w="1815" w:type="dxa"/>
            <w:gridSpan w:val="2"/>
            <w:noWrap w:val="0"/>
            <w:vAlign w:val="top"/>
          </w:tcPr>
          <w:p>
            <w:pPr>
              <w:rPr>
                <w:rFonts w:hint="eastAsia" w:ascii="宋体" w:hAnsi="宋体" w:eastAsia="宋体" w:cs="宋体"/>
                <w:color w:val="000000"/>
                <w:sz w:val="21"/>
              </w:rPr>
            </w:pPr>
          </w:p>
        </w:tc>
        <w:tc>
          <w:tcPr>
            <w:tcW w:w="2325" w:type="dxa"/>
            <w:gridSpan w:val="2"/>
            <w:noWrap w:val="0"/>
            <w:vAlign w:val="top"/>
          </w:tcPr>
          <w:p>
            <w:pPr>
              <w:rPr>
                <w:rFonts w:hint="eastAsia" w:ascii="宋体" w:hAnsi="宋体" w:eastAsia="宋体" w:cs="宋体"/>
                <w:color w:val="000000"/>
                <w:sz w:val="21"/>
              </w:rPr>
            </w:pPr>
          </w:p>
        </w:tc>
        <w:tc>
          <w:tcPr>
            <w:tcW w:w="1679" w:type="dxa"/>
            <w:gridSpan w:val="2"/>
            <w:noWrap w:val="0"/>
            <w:vAlign w:val="top"/>
          </w:tcPr>
          <w:p>
            <w:pPr>
              <w:rPr>
                <w:rFonts w:hint="eastAsia" w:ascii="宋体" w:hAnsi="宋体" w:eastAsia="宋体" w:cs="宋体"/>
                <w:color w:val="000000"/>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85" w:line="219" w:lineRule="auto"/>
              <w:ind w:left="38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其中：办公经费</w:t>
            </w:r>
          </w:p>
        </w:tc>
        <w:tc>
          <w:tcPr>
            <w:tcW w:w="181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1.94</w:t>
            </w:r>
          </w:p>
        </w:tc>
        <w:tc>
          <w:tcPr>
            <w:tcW w:w="232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3.00</w:t>
            </w:r>
          </w:p>
        </w:tc>
        <w:tc>
          <w:tcPr>
            <w:tcW w:w="1679"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3.54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spacing w:before="135" w:line="198" w:lineRule="auto"/>
              <w:ind w:left="111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水费、电费、差旅费</w:t>
            </w:r>
          </w:p>
        </w:tc>
        <w:tc>
          <w:tcPr>
            <w:tcW w:w="181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3.67</w:t>
            </w:r>
          </w:p>
        </w:tc>
        <w:tc>
          <w:tcPr>
            <w:tcW w:w="232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1.50</w:t>
            </w:r>
          </w:p>
        </w:tc>
        <w:tc>
          <w:tcPr>
            <w:tcW w:w="1679"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1.20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144" w:line="198" w:lineRule="auto"/>
              <w:ind w:left="112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会议费、培训费</w:t>
            </w:r>
          </w:p>
        </w:tc>
        <w:tc>
          <w:tcPr>
            <w:tcW w:w="181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0.33</w:t>
            </w:r>
          </w:p>
        </w:tc>
        <w:tc>
          <w:tcPr>
            <w:tcW w:w="2325" w:type="dxa"/>
            <w:gridSpan w:val="2"/>
            <w:noWrap w:val="0"/>
            <w:vAlign w:val="top"/>
          </w:tcPr>
          <w:p>
            <w:pPr>
              <w:rPr>
                <w:rFonts w:hint="eastAsia" w:ascii="宋体" w:hAnsi="宋体" w:eastAsia="宋体" w:cs="宋体"/>
                <w:color w:val="000000"/>
                <w:sz w:val="21"/>
              </w:rPr>
            </w:pPr>
          </w:p>
        </w:tc>
        <w:tc>
          <w:tcPr>
            <w:tcW w:w="1679" w:type="dxa"/>
            <w:gridSpan w:val="2"/>
            <w:noWrap w:val="0"/>
            <w:vAlign w:val="top"/>
          </w:tcPr>
          <w:p>
            <w:pPr>
              <w:rPr>
                <w:rFonts w:hint="eastAsia" w:ascii="宋体" w:hAnsi="宋体" w:eastAsia="宋体" w:cs="宋体"/>
                <w:color w:val="000000"/>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spacing w:before="145" w:line="189" w:lineRule="auto"/>
              <w:ind w:left="10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政府采购金额</w:t>
            </w:r>
          </w:p>
        </w:tc>
        <w:tc>
          <w:tcPr>
            <w:tcW w:w="1815" w:type="dxa"/>
            <w:gridSpan w:val="2"/>
            <w:noWrap w:val="0"/>
            <w:vAlign w:val="top"/>
          </w:tcPr>
          <w:p>
            <w:pPr>
              <w:rPr>
                <w:rFonts w:hint="eastAsia" w:ascii="宋体" w:hAnsi="宋体" w:eastAsia="宋体" w:cs="宋体"/>
                <w:color w:val="000000"/>
                <w:sz w:val="21"/>
              </w:rPr>
            </w:pPr>
          </w:p>
        </w:tc>
        <w:tc>
          <w:tcPr>
            <w:tcW w:w="232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25.36</w:t>
            </w:r>
          </w:p>
        </w:tc>
        <w:tc>
          <w:tcPr>
            <w:tcW w:w="1679"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63.87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145" w:line="198" w:lineRule="auto"/>
              <w:ind w:left="11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部门基本支出预算调整</w:t>
            </w:r>
          </w:p>
        </w:tc>
        <w:tc>
          <w:tcPr>
            <w:tcW w:w="1815" w:type="dxa"/>
            <w:gridSpan w:val="2"/>
            <w:noWrap w:val="0"/>
            <w:vAlign w:val="top"/>
          </w:tcPr>
          <w:p>
            <w:pPr>
              <w:rPr>
                <w:rFonts w:hint="eastAsia" w:ascii="宋体" w:hAnsi="宋体" w:eastAsia="宋体" w:cs="宋体"/>
                <w:color w:val="000000"/>
                <w:sz w:val="21"/>
              </w:rPr>
            </w:pPr>
          </w:p>
        </w:tc>
        <w:tc>
          <w:tcPr>
            <w:tcW w:w="2325" w:type="dxa"/>
            <w:gridSpan w:val="2"/>
            <w:noWrap w:val="0"/>
            <w:vAlign w:val="top"/>
          </w:tcPr>
          <w:p>
            <w:pPr>
              <w:rPr>
                <w:rFonts w:hint="eastAsia" w:ascii="宋体" w:hAnsi="宋体" w:eastAsia="宋体" w:cs="宋体"/>
                <w:color w:val="000000"/>
                <w:sz w:val="21"/>
              </w:rPr>
            </w:pPr>
          </w:p>
        </w:tc>
        <w:tc>
          <w:tcPr>
            <w:tcW w:w="1679" w:type="dxa"/>
            <w:gridSpan w:val="2"/>
            <w:noWrap w:val="0"/>
            <w:vAlign w:val="top"/>
          </w:tcPr>
          <w:p>
            <w:pPr>
              <w:rPr>
                <w:rFonts w:hint="eastAsia" w:ascii="宋体" w:hAnsi="宋体" w:eastAsia="宋体" w:cs="宋体"/>
                <w:color w:val="000000"/>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3850" w:type="dxa"/>
            <w:vMerge w:val="restart"/>
            <w:tcBorders>
              <w:bottom w:val="nil"/>
            </w:tcBorders>
            <w:noWrap w:val="0"/>
            <w:vAlign w:val="center"/>
          </w:tcPr>
          <w:p>
            <w:pPr>
              <w:spacing w:before="65" w:line="390" w:lineRule="exact"/>
              <w:jc w:val="center"/>
              <w:rPr>
                <w:rFonts w:hint="eastAsia" w:ascii="宋体" w:hAnsi="宋体" w:eastAsia="宋体" w:cs="宋体"/>
                <w:color w:val="000000"/>
                <w:sz w:val="24"/>
                <w:szCs w:val="24"/>
              </w:rPr>
            </w:pPr>
            <w:r>
              <w:rPr>
                <w:rFonts w:hint="eastAsia" w:ascii="宋体" w:hAnsi="宋体" w:eastAsia="宋体" w:cs="宋体"/>
                <w:color w:val="000000"/>
                <w:spacing w:val="-1"/>
                <w:position w:val="14"/>
                <w:sz w:val="24"/>
                <w:szCs w:val="24"/>
              </w:rPr>
              <w:t>楼堂馆所控制情况</w:t>
            </w:r>
          </w:p>
          <w:p>
            <w:pPr>
              <w:spacing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3"/>
                <w:sz w:val="24"/>
                <w:szCs w:val="24"/>
              </w:rPr>
              <w:t>(202</w:t>
            </w:r>
            <w:r>
              <w:rPr>
                <w:rFonts w:hint="eastAsia" w:ascii="宋体" w:hAnsi="宋体" w:cs="宋体"/>
                <w:color w:val="000000"/>
                <w:spacing w:val="3"/>
                <w:sz w:val="24"/>
                <w:szCs w:val="24"/>
                <w:lang w:val="en-US" w:eastAsia="zh-CN"/>
              </w:rPr>
              <w:t>3</w:t>
            </w:r>
            <w:r>
              <w:rPr>
                <w:rFonts w:hint="eastAsia" w:ascii="宋体" w:hAnsi="宋体" w:eastAsia="宋体" w:cs="宋体"/>
                <w:color w:val="000000"/>
                <w:spacing w:val="3"/>
                <w:sz w:val="24"/>
                <w:szCs w:val="24"/>
              </w:rPr>
              <w:t>年完工项目)</w:t>
            </w:r>
          </w:p>
        </w:tc>
        <w:tc>
          <w:tcPr>
            <w:tcW w:w="82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批复规模</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(m²)</w:t>
            </w:r>
          </w:p>
        </w:tc>
        <w:tc>
          <w:tcPr>
            <w:tcW w:w="99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实际规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模(m²)</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规模控制率</w:t>
            </w:r>
          </w:p>
        </w:tc>
        <w:tc>
          <w:tcPr>
            <w:tcW w:w="11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预算投资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(万元)</w:t>
            </w:r>
          </w:p>
        </w:tc>
        <w:tc>
          <w:tcPr>
            <w:tcW w:w="81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投资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(万元)</w:t>
            </w:r>
          </w:p>
        </w:tc>
        <w:tc>
          <w:tcPr>
            <w:tcW w:w="86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投资概</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算控制</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vMerge w:val="continue"/>
            <w:tcBorders>
              <w:top w:val="nil"/>
            </w:tcBorders>
            <w:noWrap w:val="0"/>
            <w:vAlign w:val="top"/>
          </w:tcPr>
          <w:p>
            <w:pPr>
              <w:jc w:val="left"/>
              <w:rPr>
                <w:rFonts w:hint="eastAsia" w:ascii="宋体" w:hAnsi="宋体" w:eastAsia="宋体" w:cs="宋体"/>
                <w:color w:val="000000"/>
                <w:sz w:val="24"/>
                <w:szCs w:val="24"/>
              </w:rPr>
            </w:pPr>
          </w:p>
        </w:tc>
        <w:tc>
          <w:tcPr>
            <w:tcW w:w="825" w:type="dxa"/>
            <w:noWrap w:val="0"/>
            <w:vAlign w:val="top"/>
          </w:tcPr>
          <w:p>
            <w:pPr>
              <w:rPr>
                <w:rFonts w:hint="eastAsia" w:ascii="宋体" w:hAnsi="宋体" w:eastAsia="宋体" w:cs="宋体"/>
                <w:color w:val="000000"/>
                <w:sz w:val="21"/>
              </w:rPr>
            </w:pPr>
          </w:p>
        </w:tc>
        <w:tc>
          <w:tcPr>
            <w:tcW w:w="990" w:type="dxa"/>
            <w:noWrap w:val="0"/>
            <w:vAlign w:val="top"/>
          </w:tcPr>
          <w:p>
            <w:pPr>
              <w:rPr>
                <w:rFonts w:hint="eastAsia" w:ascii="宋体" w:hAnsi="宋体" w:eastAsia="宋体" w:cs="宋体"/>
                <w:color w:val="000000"/>
                <w:sz w:val="21"/>
              </w:rPr>
            </w:pPr>
          </w:p>
        </w:tc>
        <w:tc>
          <w:tcPr>
            <w:tcW w:w="1140" w:type="dxa"/>
            <w:noWrap w:val="0"/>
            <w:vAlign w:val="top"/>
          </w:tcPr>
          <w:p>
            <w:pPr>
              <w:rPr>
                <w:rFonts w:hint="eastAsia" w:ascii="宋体" w:hAnsi="宋体" w:eastAsia="宋体" w:cs="宋体"/>
                <w:color w:val="000000"/>
                <w:sz w:val="21"/>
              </w:rPr>
            </w:pPr>
          </w:p>
        </w:tc>
        <w:tc>
          <w:tcPr>
            <w:tcW w:w="1185" w:type="dxa"/>
            <w:noWrap w:val="0"/>
            <w:vAlign w:val="top"/>
          </w:tcPr>
          <w:p>
            <w:pPr>
              <w:rPr>
                <w:rFonts w:hint="eastAsia" w:ascii="宋体" w:hAnsi="宋体" w:eastAsia="宋体" w:cs="宋体"/>
                <w:color w:val="000000"/>
                <w:sz w:val="21"/>
              </w:rPr>
            </w:pPr>
          </w:p>
        </w:tc>
        <w:tc>
          <w:tcPr>
            <w:tcW w:w="810" w:type="dxa"/>
            <w:noWrap w:val="0"/>
            <w:vAlign w:val="top"/>
          </w:tcPr>
          <w:p>
            <w:pPr>
              <w:rPr>
                <w:rFonts w:hint="eastAsia" w:ascii="宋体" w:hAnsi="宋体" w:eastAsia="宋体" w:cs="宋体"/>
                <w:color w:val="000000"/>
                <w:sz w:val="21"/>
              </w:rPr>
            </w:pPr>
          </w:p>
        </w:tc>
        <w:tc>
          <w:tcPr>
            <w:tcW w:w="869" w:type="dxa"/>
            <w:noWrap w:val="0"/>
            <w:vAlign w:val="top"/>
          </w:tcPr>
          <w:p>
            <w:pPr>
              <w:rPr>
                <w:rFonts w:hint="eastAsia" w:ascii="宋体" w:hAnsi="宋体" w:eastAsia="宋体" w:cs="宋体"/>
                <w:color w:val="000000"/>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color w:val="000000"/>
                <w:sz w:val="24"/>
                <w:szCs w:val="24"/>
              </w:rPr>
            </w:pPr>
            <w:r>
              <w:rPr>
                <w:rFonts w:hint="eastAsia" w:ascii="宋体" w:hAnsi="宋体" w:eastAsia="宋体" w:cs="宋体"/>
                <w:color w:val="000000"/>
                <w:spacing w:val="1"/>
                <w:sz w:val="24"/>
                <w:szCs w:val="24"/>
              </w:rPr>
              <w:t>厉行节约保障措施</w:t>
            </w:r>
          </w:p>
        </w:tc>
        <w:tc>
          <w:tcPr>
            <w:tcW w:w="5819" w:type="dxa"/>
            <w:gridSpan w:val="6"/>
            <w:noWrap w:val="0"/>
            <w:vAlign w:val="top"/>
          </w:tcPr>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color w:val="000000"/>
                <w:sz w:val="21"/>
              </w:rPr>
            </w:pPr>
          </w:p>
        </w:tc>
      </w:tr>
    </w:tbl>
    <w:p>
      <w:pPr>
        <w:keepNext w:val="0"/>
        <w:keepLines w:val="0"/>
        <w:pageBreakBefore w:val="0"/>
        <w:widowControl w:val="0"/>
        <w:kinsoku/>
        <w:wordWrap/>
        <w:overflowPunct/>
        <w:topLinePunct w:val="0"/>
        <w:autoSpaceDE/>
        <w:autoSpaceDN/>
        <w:bidi w:val="0"/>
        <w:adjustRightInd/>
        <w:snapToGrid/>
        <w:spacing w:line="410" w:lineRule="exact"/>
        <w:ind w:left="0"/>
        <w:textAlignment w:val="auto"/>
        <w:rPr>
          <w:rFonts w:hint="eastAsia" w:ascii="宋体" w:hAnsi="宋体" w:eastAsia="宋体" w:cs="宋体"/>
          <w:color w:val="000000"/>
          <w:spacing w:val="0"/>
          <w:position w:val="0"/>
          <w:sz w:val="23"/>
          <w:szCs w:val="23"/>
        </w:rPr>
      </w:pPr>
      <w:r>
        <w:rPr>
          <w:rFonts w:hint="eastAsia" w:ascii="宋体" w:hAnsi="宋体" w:eastAsia="宋体" w:cs="宋体"/>
          <w:color w:val="000000"/>
          <w:spacing w:val="0"/>
          <w:position w:val="0"/>
          <w:sz w:val="23"/>
          <w:szCs w:val="23"/>
        </w:rPr>
        <w:t>说明：“项目支出”需要填报基本支出以外的所有项目支出情况，“公用经费”填报基本支出中的一般商品和服务支出。</w:t>
      </w:r>
    </w:p>
    <w:p>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eastAsia="宋体" w:cs="宋体"/>
          <w:color w:val="000000"/>
          <w:spacing w:val="0"/>
          <w:position w:val="0"/>
          <w:sz w:val="23"/>
          <w:szCs w:val="23"/>
          <w:lang w:val="en-US" w:eastAsia="zh-CN"/>
        </w:rPr>
      </w:pPr>
      <w:r>
        <w:rPr>
          <w:rFonts w:hint="eastAsia" w:ascii="宋体" w:hAnsi="宋体" w:cs="宋体"/>
          <w:color w:val="000000"/>
          <w:spacing w:val="0"/>
          <w:position w:val="0"/>
          <w:sz w:val="23"/>
          <w:szCs w:val="23"/>
          <w:lang w:val="en-US" w:eastAsia="zh-CN"/>
        </w:rPr>
        <w:t xml:space="preserve"> </w:t>
      </w:r>
    </w:p>
    <w:p>
      <w:pPr>
        <w:keepNext w:val="0"/>
        <w:keepLines w:val="0"/>
        <w:pageBreakBefore w:val="0"/>
        <w:widowControl w:val="0"/>
        <w:kinsoku/>
        <w:wordWrap/>
        <w:overflowPunct/>
        <w:topLinePunct w:val="0"/>
        <w:autoSpaceDE/>
        <w:autoSpaceDN/>
        <w:bidi w:val="0"/>
        <w:adjustRightInd/>
        <w:snapToGrid/>
        <w:jc w:val="left"/>
        <w:textAlignment w:val="auto"/>
        <w:rPr>
          <w:rFonts w:hint="default" w:eastAsia="宋体"/>
          <w:sz w:val="28"/>
          <w:szCs w:val="28"/>
          <w:lang w:val="en-US" w:eastAsia="zh-CN"/>
        </w:rPr>
        <w:sectPr>
          <w:footerReference r:id="rId4" w:type="default"/>
          <w:pgSz w:w="11900" w:h="16833"/>
          <w:pgMar w:top="1429" w:right="1106" w:bottom="1253" w:left="1111" w:header="0" w:footer="964" w:gutter="0"/>
          <w:pgNumType w:fmt="decimal"/>
          <w:cols w:space="0" w:num="1"/>
          <w:rtlGutter w:val="0"/>
          <w:docGrid w:linePitch="0" w:charSpace="0"/>
        </w:sectPr>
      </w:pPr>
      <w:r>
        <w:rPr>
          <w:rFonts w:hint="eastAsia" w:ascii="宋体" w:hAnsi="宋体" w:eastAsia="宋体" w:cs="宋体"/>
          <w:color w:val="000000"/>
          <w:spacing w:val="0"/>
          <w:position w:val="0"/>
          <w:sz w:val="23"/>
          <w:szCs w:val="23"/>
        </w:rPr>
        <w:t>单位负责人签字：</w:t>
      </w:r>
      <w:r>
        <w:rPr>
          <w:rFonts w:hint="eastAsia" w:ascii="宋体" w:hAnsi="宋体" w:eastAsia="宋体" w:cs="宋体"/>
          <w:color w:val="000000"/>
          <w:spacing w:val="0"/>
          <w:position w:val="0"/>
          <w:sz w:val="23"/>
          <w:szCs w:val="23"/>
          <w:lang w:val="en-US" w:eastAsia="zh-CN"/>
        </w:rPr>
        <w:t xml:space="preserve">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填表人：</w:t>
      </w:r>
      <w:r>
        <w:rPr>
          <w:rFonts w:hint="eastAsia" w:ascii="宋体" w:hAnsi="宋体" w:eastAsia="宋体" w:cs="宋体"/>
          <w:color w:val="000000"/>
          <w:spacing w:val="0"/>
          <w:position w:val="0"/>
          <w:sz w:val="23"/>
          <w:szCs w:val="23"/>
          <w:lang w:val="en-US" w:eastAsia="zh-CN"/>
        </w:rPr>
        <w:t>郑丹</w:t>
      </w:r>
      <w:r>
        <w:rPr>
          <w:rFonts w:hint="eastAsia" w:ascii="宋体" w:hAnsi="宋体" w:eastAsia="宋体" w:cs="宋体"/>
          <w:color w:val="000000"/>
          <w:spacing w:val="0"/>
          <w:position w:val="0"/>
          <w:sz w:val="23"/>
          <w:szCs w:val="23"/>
        </w:rPr>
        <w:t xml:space="preserve">  联系电话：</w:t>
      </w:r>
      <w:r>
        <w:rPr>
          <w:rFonts w:hint="eastAsia" w:ascii="宋体" w:hAnsi="宋体" w:eastAsia="宋体" w:cs="宋体"/>
          <w:color w:val="000000"/>
          <w:spacing w:val="0"/>
          <w:position w:val="0"/>
          <w:sz w:val="23"/>
          <w:szCs w:val="23"/>
          <w:lang w:val="en-US" w:eastAsia="zh-CN"/>
        </w:rPr>
        <w:t>07308613133</w:t>
      </w:r>
      <w:r>
        <w:rPr>
          <w:rFonts w:hint="eastAsia" w:ascii="宋体" w:hAnsi="宋体" w:eastAsia="宋体" w:cs="宋体"/>
          <w:color w:val="000000"/>
          <w:spacing w:val="0"/>
          <w:position w:val="0"/>
          <w:sz w:val="23"/>
          <w:szCs w:val="23"/>
        </w:rPr>
        <w:t xml:space="preserve">   填报日期：</w:t>
      </w:r>
      <w:r>
        <w:rPr>
          <w:rFonts w:hint="eastAsia" w:ascii="宋体" w:hAnsi="宋体" w:eastAsia="宋体" w:cs="宋体"/>
          <w:color w:val="000000"/>
          <w:spacing w:val="0"/>
          <w:position w:val="0"/>
          <w:sz w:val="23"/>
          <w:szCs w:val="23"/>
          <w:lang w:val="en-US" w:eastAsia="zh-CN"/>
        </w:rPr>
        <w:t>2024-05-25</w:t>
      </w:r>
    </w:p>
    <w:p>
      <w:pPr>
        <w:spacing w:before="64" w:line="230" w:lineRule="auto"/>
        <w:rPr>
          <w:rFonts w:hint="eastAsia" w:ascii="Times New Roman" w:hAnsi="Times New Roman" w:eastAsia="黑体" w:cs="Times New Roman"/>
          <w:sz w:val="31"/>
          <w:szCs w:val="31"/>
          <w:lang w:eastAsia="zh-CN"/>
        </w:rPr>
      </w:pPr>
      <w:r>
        <w:rPr>
          <w:rFonts w:ascii="黑体" w:hAnsi="黑体" w:eastAsia="黑体" w:cs="黑体"/>
          <w:spacing w:val="-4"/>
          <w:sz w:val="31"/>
          <w:szCs w:val="31"/>
        </w:rPr>
        <w:t>附件</w:t>
      </w:r>
      <w:r>
        <w:rPr>
          <w:rFonts w:ascii="黑体" w:hAnsi="黑体" w:eastAsia="黑体" w:cs="黑体"/>
          <w:spacing w:val="-60"/>
          <w:sz w:val="31"/>
          <w:szCs w:val="31"/>
        </w:rPr>
        <w:t xml:space="preserve"> </w:t>
      </w:r>
      <w:r>
        <w:rPr>
          <w:rFonts w:hint="eastAsia" w:ascii="Times New Roman" w:hAnsi="Times New Roman" w:eastAsia="宋体" w:cs="Times New Roman"/>
          <w:spacing w:val="-4"/>
          <w:sz w:val="31"/>
          <w:szCs w:val="31"/>
          <w:lang w:val="en-US" w:eastAsia="zh-CN"/>
        </w:rPr>
        <w:t>2</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b w:val="0"/>
          <w:bCs w:val="0"/>
          <w:color w:val="000000"/>
          <w:spacing w:val="2"/>
          <w:sz w:val="42"/>
          <w:szCs w:val="42"/>
          <w:lang w:eastAsia="zh-CN"/>
        </w:rPr>
      </w:pPr>
      <w:r>
        <w:rPr>
          <w:rFonts w:hint="eastAsia" w:ascii="方正小标宋简体" w:hAnsi="方正小标宋简体" w:eastAsia="方正小标宋简体" w:cs="方正小标宋简体"/>
          <w:b w:val="0"/>
          <w:bCs w:val="0"/>
          <w:color w:val="000000"/>
          <w:spacing w:val="2"/>
          <w:sz w:val="42"/>
          <w:szCs w:val="42"/>
          <w:lang w:eastAsia="zh-CN"/>
        </w:rPr>
        <w:t>2023 年度预算单位整体支出绩效自评表</w:t>
      </w:r>
    </w:p>
    <w:p>
      <w:pPr>
        <w:spacing w:line="132" w:lineRule="exact"/>
      </w:pPr>
    </w:p>
    <w:tbl>
      <w:tblPr>
        <w:tblStyle w:val="8"/>
        <w:tblW w:w="1008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84"/>
        <w:gridCol w:w="1079"/>
        <w:gridCol w:w="1034"/>
        <w:gridCol w:w="1269"/>
        <w:gridCol w:w="1310"/>
        <w:gridCol w:w="1268"/>
        <w:gridCol w:w="716"/>
        <w:gridCol w:w="873"/>
        <w:gridCol w:w="145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9" w:hRule="atLeast"/>
        </w:trPr>
        <w:tc>
          <w:tcPr>
            <w:tcW w:w="3197" w:type="dxa"/>
            <w:gridSpan w:val="3"/>
            <w:noWrap w:val="0"/>
            <w:vAlign w:val="top"/>
          </w:tcPr>
          <w:p>
            <w:pPr>
              <w:spacing w:before="24" w:line="208" w:lineRule="auto"/>
              <w:ind w:left="120" w:firstLine="412" w:firstLineChars="200"/>
              <w:rPr>
                <w:rFonts w:hint="eastAsia" w:ascii="宋体" w:hAnsi="宋体" w:eastAsia="宋体" w:cs="宋体"/>
                <w:sz w:val="19"/>
                <w:szCs w:val="19"/>
              </w:rPr>
            </w:pPr>
            <w:r>
              <w:rPr>
                <w:rFonts w:hint="eastAsia" w:ascii="宋体" w:hAnsi="宋体" w:eastAsia="宋体" w:cs="宋体"/>
                <w:spacing w:val="8"/>
                <w:sz w:val="19"/>
                <w:szCs w:val="19"/>
              </w:rPr>
              <w:t>预算单位名称</w:t>
            </w:r>
          </w:p>
        </w:tc>
        <w:tc>
          <w:tcPr>
            <w:tcW w:w="6886" w:type="dxa"/>
            <w:gridSpan w:val="6"/>
            <w:noWrap w:val="0"/>
            <w:vAlign w:val="top"/>
          </w:tcPr>
          <w:p>
            <w:pPr>
              <w:pStyle w:val="9"/>
              <w:spacing w:line="239" w:lineRule="exact"/>
              <w:rPr>
                <w:rFonts w:hint="eastAsia" w:ascii="宋体" w:hAnsi="宋体" w:eastAsia="宋体" w:cs="宋体"/>
                <w:sz w:val="20"/>
              </w:rPr>
            </w:pPr>
            <w:r>
              <w:rPr>
                <w:rFonts w:hint="eastAsia" w:ascii="宋体" w:hAnsi="宋体" w:eastAsia="宋体" w:cs="宋体"/>
                <w:color w:val="000000"/>
                <w:spacing w:val="-2"/>
                <w:sz w:val="20"/>
                <w:szCs w:val="20"/>
                <w:lang w:val="en-US" w:eastAsia="zh-CN"/>
              </w:rPr>
              <w:t>岳阳市中心城区水域环境卫生管理所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restart"/>
            <w:tcBorders>
              <w:bottom w:val="nil"/>
            </w:tcBorders>
            <w:noWrap w:val="0"/>
            <w:vAlign w:val="top"/>
          </w:tcPr>
          <w:p>
            <w:pPr>
              <w:pStyle w:val="9"/>
              <w:spacing w:line="467" w:lineRule="auto"/>
              <w:rPr>
                <w:rFonts w:hint="eastAsia" w:ascii="宋体" w:hAnsi="宋体" w:eastAsia="宋体" w:cs="宋体"/>
              </w:rPr>
            </w:pPr>
          </w:p>
          <w:p>
            <w:pPr>
              <w:spacing w:before="62" w:line="232" w:lineRule="auto"/>
              <w:ind w:left="144" w:right="144" w:firstLine="104"/>
              <w:jc w:val="both"/>
              <w:rPr>
                <w:rFonts w:hint="eastAsia" w:ascii="宋体" w:hAnsi="宋体" w:eastAsia="宋体" w:cs="宋体"/>
                <w:sz w:val="19"/>
                <w:szCs w:val="19"/>
              </w:rPr>
            </w:pPr>
            <w:r>
              <w:rPr>
                <w:rFonts w:hint="eastAsia" w:ascii="宋体" w:hAnsi="宋体" w:eastAsia="宋体" w:cs="宋体"/>
                <w:spacing w:val="6"/>
                <w:sz w:val="19"/>
                <w:szCs w:val="19"/>
              </w:rPr>
              <w:t>年度预</w:t>
            </w:r>
            <w:r>
              <w:rPr>
                <w:rFonts w:hint="eastAsia" w:ascii="宋体" w:hAnsi="宋体" w:eastAsia="宋体" w:cs="宋体"/>
                <w:sz w:val="19"/>
                <w:szCs w:val="19"/>
              </w:rPr>
              <w:t xml:space="preserve">  </w:t>
            </w:r>
            <w:r>
              <w:rPr>
                <w:rFonts w:hint="eastAsia" w:ascii="宋体" w:hAnsi="宋体" w:eastAsia="宋体" w:cs="宋体"/>
                <w:spacing w:val="41"/>
                <w:sz w:val="19"/>
                <w:szCs w:val="19"/>
              </w:rPr>
              <w:t>算申请</w:t>
            </w:r>
            <w:r>
              <w:rPr>
                <w:rFonts w:hint="eastAsia" w:ascii="宋体" w:hAnsi="宋体" w:eastAsia="宋体" w:cs="宋体"/>
                <w:sz w:val="19"/>
                <w:szCs w:val="19"/>
              </w:rPr>
              <w:t xml:space="preserve">  </w:t>
            </w:r>
            <w:r>
              <w:rPr>
                <w:rFonts w:hint="eastAsia" w:ascii="宋体" w:hAnsi="宋体" w:eastAsia="宋体" w:cs="宋体"/>
                <w:spacing w:val="7"/>
                <w:sz w:val="19"/>
                <w:szCs w:val="19"/>
              </w:rPr>
              <w:t>（万元）</w:t>
            </w:r>
          </w:p>
        </w:tc>
        <w:tc>
          <w:tcPr>
            <w:tcW w:w="2113" w:type="dxa"/>
            <w:gridSpan w:val="2"/>
            <w:noWrap w:val="0"/>
            <w:vAlign w:val="top"/>
          </w:tcPr>
          <w:p>
            <w:pPr>
              <w:pStyle w:val="9"/>
              <w:spacing w:line="235" w:lineRule="exact"/>
              <w:rPr>
                <w:rFonts w:hint="eastAsia" w:ascii="宋体" w:hAnsi="宋体" w:eastAsia="宋体" w:cs="宋体"/>
                <w:sz w:val="20"/>
              </w:rPr>
            </w:pPr>
          </w:p>
        </w:tc>
        <w:tc>
          <w:tcPr>
            <w:tcW w:w="1269" w:type="dxa"/>
            <w:noWrap w:val="0"/>
            <w:vAlign w:val="top"/>
          </w:tcPr>
          <w:p>
            <w:pPr>
              <w:spacing w:before="20" w:line="208" w:lineRule="auto"/>
              <w:ind w:left="140"/>
              <w:rPr>
                <w:rFonts w:hint="eastAsia" w:ascii="宋体" w:hAnsi="宋体" w:eastAsia="宋体" w:cs="宋体"/>
                <w:sz w:val="19"/>
                <w:szCs w:val="19"/>
              </w:rPr>
            </w:pPr>
            <w:r>
              <w:rPr>
                <w:rFonts w:hint="eastAsia" w:ascii="宋体" w:hAnsi="宋体" w:eastAsia="宋体" w:cs="宋体"/>
                <w:spacing w:val="7"/>
                <w:sz w:val="19"/>
                <w:szCs w:val="19"/>
              </w:rPr>
              <w:t>年初预算数</w:t>
            </w:r>
          </w:p>
        </w:tc>
        <w:tc>
          <w:tcPr>
            <w:tcW w:w="1310" w:type="dxa"/>
            <w:noWrap w:val="0"/>
            <w:vAlign w:val="top"/>
          </w:tcPr>
          <w:p>
            <w:pPr>
              <w:spacing w:before="20" w:line="208" w:lineRule="auto"/>
              <w:ind w:left="159"/>
              <w:rPr>
                <w:rFonts w:hint="eastAsia" w:ascii="宋体" w:hAnsi="宋体" w:eastAsia="宋体" w:cs="宋体"/>
                <w:sz w:val="19"/>
                <w:szCs w:val="19"/>
              </w:rPr>
            </w:pPr>
            <w:r>
              <w:rPr>
                <w:rFonts w:hint="eastAsia" w:ascii="宋体" w:hAnsi="宋体" w:eastAsia="宋体" w:cs="宋体"/>
                <w:spacing w:val="8"/>
                <w:sz w:val="19"/>
                <w:szCs w:val="19"/>
              </w:rPr>
              <w:t>全年预算数</w:t>
            </w:r>
          </w:p>
        </w:tc>
        <w:tc>
          <w:tcPr>
            <w:tcW w:w="1268" w:type="dxa"/>
            <w:noWrap w:val="0"/>
            <w:vAlign w:val="top"/>
          </w:tcPr>
          <w:p>
            <w:pPr>
              <w:spacing w:before="20" w:line="208" w:lineRule="auto"/>
              <w:ind w:left="138"/>
              <w:rPr>
                <w:rFonts w:hint="eastAsia" w:ascii="宋体" w:hAnsi="宋体" w:eastAsia="宋体" w:cs="宋体"/>
                <w:sz w:val="19"/>
                <w:szCs w:val="19"/>
              </w:rPr>
            </w:pPr>
            <w:r>
              <w:rPr>
                <w:rFonts w:hint="eastAsia" w:ascii="宋体" w:hAnsi="宋体" w:eastAsia="宋体" w:cs="宋体"/>
                <w:spacing w:val="8"/>
                <w:sz w:val="19"/>
                <w:szCs w:val="19"/>
              </w:rPr>
              <w:t>全年执行数</w:t>
            </w:r>
          </w:p>
        </w:tc>
        <w:tc>
          <w:tcPr>
            <w:tcW w:w="716" w:type="dxa"/>
            <w:noWrap w:val="0"/>
            <w:vAlign w:val="top"/>
          </w:tcPr>
          <w:p>
            <w:pPr>
              <w:spacing w:before="20" w:line="208" w:lineRule="auto"/>
              <w:ind w:left="166"/>
              <w:rPr>
                <w:rFonts w:hint="eastAsia" w:ascii="宋体" w:hAnsi="宋体" w:eastAsia="宋体" w:cs="宋体"/>
                <w:sz w:val="19"/>
                <w:szCs w:val="19"/>
              </w:rPr>
            </w:pPr>
            <w:r>
              <w:rPr>
                <w:rFonts w:hint="eastAsia" w:ascii="宋体" w:hAnsi="宋体" w:eastAsia="宋体" w:cs="宋体"/>
                <w:spacing w:val="4"/>
                <w:sz w:val="19"/>
                <w:szCs w:val="19"/>
              </w:rPr>
              <w:t>分值</w:t>
            </w:r>
          </w:p>
        </w:tc>
        <w:tc>
          <w:tcPr>
            <w:tcW w:w="873" w:type="dxa"/>
            <w:noWrap w:val="0"/>
            <w:vAlign w:val="top"/>
          </w:tcPr>
          <w:p>
            <w:pPr>
              <w:spacing w:before="20" w:line="208" w:lineRule="auto"/>
              <w:ind w:left="147"/>
              <w:rPr>
                <w:rFonts w:hint="eastAsia" w:ascii="宋体" w:hAnsi="宋体" w:eastAsia="宋体" w:cs="宋体"/>
                <w:sz w:val="19"/>
                <w:szCs w:val="19"/>
              </w:rPr>
            </w:pPr>
            <w:r>
              <w:rPr>
                <w:rFonts w:hint="eastAsia" w:ascii="宋体" w:hAnsi="宋体" w:eastAsia="宋体" w:cs="宋体"/>
                <w:spacing w:val="5"/>
                <w:sz w:val="19"/>
                <w:szCs w:val="19"/>
              </w:rPr>
              <w:t>执行率</w:t>
            </w:r>
          </w:p>
        </w:tc>
        <w:tc>
          <w:tcPr>
            <w:tcW w:w="1450" w:type="dxa"/>
            <w:noWrap w:val="0"/>
            <w:vAlign w:val="top"/>
          </w:tcPr>
          <w:p>
            <w:pPr>
              <w:spacing w:before="20" w:line="208" w:lineRule="auto"/>
              <w:ind w:left="366"/>
              <w:rPr>
                <w:rFonts w:hint="eastAsia" w:ascii="宋体" w:hAnsi="宋体" w:eastAsia="宋体" w:cs="宋体"/>
                <w:sz w:val="19"/>
                <w:szCs w:val="19"/>
              </w:rPr>
            </w:pPr>
            <w:r>
              <w:rPr>
                <w:rFonts w:hint="eastAsia" w:ascii="宋体" w:hAnsi="宋体" w:eastAsia="宋体" w:cs="宋体"/>
                <w:spacing w:val="-2"/>
                <w:sz w:val="19"/>
                <w:szCs w:val="19"/>
              </w:rPr>
              <w:t>自评得分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vAlign w:val="top"/>
          </w:tcPr>
          <w:p>
            <w:pPr>
              <w:pStyle w:val="9"/>
              <w:rPr>
                <w:rFonts w:hint="eastAsia" w:ascii="宋体" w:hAnsi="宋体" w:eastAsia="宋体" w:cs="宋体"/>
              </w:rPr>
            </w:pPr>
          </w:p>
        </w:tc>
        <w:tc>
          <w:tcPr>
            <w:tcW w:w="2113" w:type="dxa"/>
            <w:gridSpan w:val="2"/>
            <w:noWrap w:val="0"/>
            <w:vAlign w:val="top"/>
          </w:tcPr>
          <w:p>
            <w:pPr>
              <w:spacing w:before="20" w:line="208" w:lineRule="auto"/>
              <w:ind w:left="463"/>
              <w:rPr>
                <w:rFonts w:hint="eastAsia" w:ascii="宋体" w:hAnsi="宋体" w:eastAsia="宋体" w:cs="宋体"/>
                <w:sz w:val="19"/>
                <w:szCs w:val="19"/>
              </w:rPr>
            </w:pPr>
            <w:r>
              <w:rPr>
                <w:rFonts w:hint="eastAsia" w:ascii="宋体" w:hAnsi="宋体" w:eastAsia="宋体" w:cs="宋体"/>
                <w:spacing w:val="8"/>
                <w:sz w:val="19"/>
                <w:szCs w:val="19"/>
              </w:rPr>
              <w:t>年度资金总额</w:t>
            </w:r>
          </w:p>
        </w:tc>
        <w:tc>
          <w:tcPr>
            <w:tcW w:w="1269" w:type="dxa"/>
            <w:noWrap w:val="0"/>
            <w:vAlign w:val="top"/>
          </w:tcPr>
          <w:p>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629.21</w:t>
            </w:r>
          </w:p>
        </w:tc>
        <w:tc>
          <w:tcPr>
            <w:tcW w:w="1310" w:type="dxa"/>
            <w:noWrap w:val="0"/>
            <w:vAlign w:val="top"/>
          </w:tcPr>
          <w:p>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637.81</w:t>
            </w:r>
          </w:p>
        </w:tc>
        <w:tc>
          <w:tcPr>
            <w:tcW w:w="1268" w:type="dxa"/>
            <w:noWrap w:val="0"/>
            <w:vAlign w:val="top"/>
          </w:tcPr>
          <w:p>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594.58</w:t>
            </w:r>
          </w:p>
        </w:tc>
        <w:tc>
          <w:tcPr>
            <w:tcW w:w="716" w:type="dxa"/>
            <w:noWrap w:val="0"/>
            <w:vAlign w:val="top"/>
          </w:tcPr>
          <w:p>
            <w:pPr>
              <w:pStyle w:val="9"/>
              <w:spacing w:before="54" w:line="194" w:lineRule="auto"/>
              <w:ind w:left="270"/>
              <w:rPr>
                <w:rFonts w:hint="eastAsia" w:ascii="宋体" w:hAnsi="宋体" w:eastAsia="宋体" w:cs="宋体"/>
                <w:sz w:val="19"/>
                <w:szCs w:val="19"/>
              </w:rPr>
            </w:pPr>
            <w:r>
              <w:rPr>
                <w:rFonts w:hint="eastAsia" w:ascii="宋体" w:hAnsi="宋体" w:eastAsia="宋体" w:cs="宋体"/>
                <w:b/>
                <w:bCs/>
                <w:spacing w:val="-10"/>
                <w:sz w:val="19"/>
                <w:szCs w:val="19"/>
              </w:rPr>
              <w:t>10</w:t>
            </w:r>
          </w:p>
        </w:tc>
        <w:tc>
          <w:tcPr>
            <w:tcW w:w="873" w:type="dxa"/>
            <w:noWrap w:val="0"/>
            <w:vAlign w:val="top"/>
          </w:tcPr>
          <w:p>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93.22%</w:t>
            </w:r>
          </w:p>
        </w:tc>
        <w:tc>
          <w:tcPr>
            <w:tcW w:w="1450" w:type="dxa"/>
            <w:noWrap w:val="0"/>
            <w:vAlign w:val="top"/>
          </w:tcPr>
          <w:p>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9.32</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vAlign w:val="top"/>
          </w:tcPr>
          <w:p>
            <w:pPr>
              <w:pStyle w:val="9"/>
              <w:rPr>
                <w:rFonts w:hint="eastAsia" w:ascii="宋体" w:hAnsi="宋体" w:eastAsia="宋体" w:cs="宋体"/>
              </w:rPr>
            </w:pPr>
          </w:p>
        </w:tc>
        <w:tc>
          <w:tcPr>
            <w:tcW w:w="4692" w:type="dxa"/>
            <w:gridSpan w:val="4"/>
            <w:noWrap w:val="0"/>
            <w:vAlign w:val="top"/>
          </w:tcPr>
          <w:p>
            <w:pPr>
              <w:spacing w:before="22" w:line="206" w:lineRule="auto"/>
              <w:ind w:left="111"/>
              <w:rPr>
                <w:rFonts w:hint="eastAsia" w:ascii="宋体" w:hAnsi="宋体" w:eastAsia="宋体" w:cs="宋体"/>
                <w:sz w:val="19"/>
                <w:szCs w:val="19"/>
              </w:rPr>
            </w:pPr>
            <w:r>
              <w:rPr>
                <w:rFonts w:hint="eastAsia" w:ascii="宋体" w:hAnsi="宋体" w:eastAsia="宋体" w:cs="宋体"/>
                <w:spacing w:val="2"/>
                <w:sz w:val="19"/>
                <w:szCs w:val="19"/>
              </w:rPr>
              <w:t>按收入性质分：</w:t>
            </w:r>
          </w:p>
        </w:tc>
        <w:tc>
          <w:tcPr>
            <w:tcW w:w="4307" w:type="dxa"/>
            <w:gridSpan w:val="4"/>
            <w:noWrap w:val="0"/>
            <w:vAlign w:val="top"/>
          </w:tcPr>
          <w:p>
            <w:pPr>
              <w:spacing w:before="22" w:line="206" w:lineRule="auto"/>
              <w:ind w:left="116"/>
              <w:rPr>
                <w:rFonts w:hint="eastAsia" w:ascii="宋体" w:hAnsi="宋体" w:eastAsia="宋体" w:cs="宋体"/>
                <w:sz w:val="19"/>
                <w:szCs w:val="19"/>
              </w:rPr>
            </w:pPr>
            <w:r>
              <w:rPr>
                <w:rFonts w:hint="eastAsia" w:ascii="宋体" w:hAnsi="宋体" w:eastAsia="宋体" w:cs="宋体"/>
                <w:spacing w:val="2"/>
                <w:sz w:val="19"/>
                <w:szCs w:val="19"/>
              </w:rPr>
              <w:t>按支出性质分：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vAlign w:val="top"/>
          </w:tcPr>
          <w:p>
            <w:pPr>
              <w:pStyle w:val="9"/>
              <w:rPr>
                <w:rFonts w:hint="eastAsia" w:ascii="宋体" w:hAnsi="宋体" w:eastAsia="宋体" w:cs="宋体"/>
              </w:rPr>
            </w:pPr>
          </w:p>
        </w:tc>
        <w:tc>
          <w:tcPr>
            <w:tcW w:w="4692" w:type="dxa"/>
            <w:gridSpan w:val="4"/>
            <w:noWrap w:val="0"/>
            <w:vAlign w:val="top"/>
          </w:tcPr>
          <w:p>
            <w:pPr>
              <w:spacing w:before="21" w:line="207" w:lineRule="auto"/>
              <w:ind w:left="312"/>
              <w:rPr>
                <w:rFonts w:hint="default" w:ascii="宋体" w:hAnsi="宋体" w:eastAsia="宋体" w:cs="宋体"/>
                <w:sz w:val="19"/>
                <w:szCs w:val="19"/>
                <w:lang w:val="en-US" w:eastAsia="zh-CN"/>
              </w:rPr>
            </w:pPr>
            <w:r>
              <w:rPr>
                <w:rFonts w:hint="eastAsia" w:ascii="宋体" w:hAnsi="宋体" w:eastAsia="宋体" w:cs="宋体"/>
                <w:spacing w:val="1"/>
                <w:sz w:val="19"/>
                <w:szCs w:val="19"/>
              </w:rPr>
              <w:t>其中：</w:t>
            </w:r>
            <w:r>
              <w:rPr>
                <w:rFonts w:hint="eastAsia" w:ascii="宋体" w:hAnsi="宋体" w:eastAsia="宋体" w:cs="宋体"/>
                <w:spacing w:val="24"/>
                <w:sz w:val="19"/>
                <w:szCs w:val="19"/>
              </w:rPr>
              <w:t xml:space="preserve">  </w:t>
            </w:r>
            <w:r>
              <w:rPr>
                <w:rFonts w:hint="eastAsia" w:ascii="宋体" w:hAnsi="宋体" w:eastAsia="宋体" w:cs="宋体"/>
                <w:spacing w:val="1"/>
                <w:sz w:val="19"/>
                <w:szCs w:val="19"/>
              </w:rPr>
              <w:t>一般公共预算：</w:t>
            </w:r>
            <w:r>
              <w:rPr>
                <w:rFonts w:hint="eastAsia" w:ascii="宋体" w:hAnsi="宋体" w:eastAsia="宋体" w:cs="宋体"/>
                <w:spacing w:val="1"/>
                <w:sz w:val="19"/>
                <w:szCs w:val="19"/>
                <w:lang w:val="en-US" w:eastAsia="zh-CN"/>
              </w:rPr>
              <w:t>634.89</w:t>
            </w:r>
          </w:p>
        </w:tc>
        <w:tc>
          <w:tcPr>
            <w:tcW w:w="4307" w:type="dxa"/>
            <w:gridSpan w:val="4"/>
            <w:noWrap w:val="0"/>
            <w:vAlign w:val="top"/>
          </w:tcPr>
          <w:p>
            <w:pPr>
              <w:spacing w:before="21" w:line="207" w:lineRule="auto"/>
              <w:ind w:left="115"/>
              <w:rPr>
                <w:rFonts w:hint="default" w:ascii="宋体" w:hAnsi="宋体" w:eastAsia="宋体" w:cs="宋体"/>
                <w:sz w:val="19"/>
                <w:szCs w:val="19"/>
                <w:lang w:val="en-US" w:eastAsia="zh-CN"/>
              </w:rPr>
            </w:pPr>
            <w:r>
              <w:rPr>
                <w:rFonts w:hint="eastAsia" w:ascii="宋体" w:hAnsi="宋体" w:eastAsia="宋体" w:cs="宋体"/>
                <w:spacing w:val="2"/>
                <w:sz w:val="19"/>
                <w:szCs w:val="19"/>
              </w:rPr>
              <w:t>其中：基本支出：</w:t>
            </w:r>
            <w:r>
              <w:rPr>
                <w:rFonts w:hint="eastAsia" w:ascii="宋体" w:hAnsi="宋体" w:eastAsia="宋体" w:cs="宋体"/>
                <w:spacing w:val="2"/>
                <w:sz w:val="19"/>
                <w:szCs w:val="19"/>
                <w:lang w:val="en-US" w:eastAsia="zh-CN"/>
              </w:rPr>
              <w:t>235.68</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vAlign w:val="top"/>
          </w:tcPr>
          <w:p>
            <w:pPr>
              <w:pStyle w:val="9"/>
              <w:rPr>
                <w:rFonts w:hint="eastAsia" w:ascii="宋体" w:hAnsi="宋体" w:eastAsia="宋体" w:cs="宋体"/>
              </w:rPr>
            </w:pPr>
          </w:p>
        </w:tc>
        <w:tc>
          <w:tcPr>
            <w:tcW w:w="4692" w:type="dxa"/>
            <w:gridSpan w:val="4"/>
            <w:noWrap w:val="0"/>
            <w:vAlign w:val="top"/>
          </w:tcPr>
          <w:p>
            <w:pPr>
              <w:spacing w:before="21" w:line="207" w:lineRule="auto"/>
              <w:ind w:left="916"/>
              <w:rPr>
                <w:rFonts w:hint="eastAsia" w:ascii="宋体" w:hAnsi="宋体" w:eastAsia="宋体" w:cs="宋体"/>
                <w:sz w:val="19"/>
                <w:szCs w:val="19"/>
              </w:rPr>
            </w:pPr>
            <w:r>
              <w:rPr>
                <w:rFonts w:hint="eastAsia" w:ascii="宋体" w:hAnsi="宋体" w:eastAsia="宋体" w:cs="宋体"/>
                <w:spacing w:val="2"/>
                <w:sz w:val="19"/>
                <w:szCs w:val="19"/>
              </w:rPr>
              <w:t>政府性基金拨款：</w:t>
            </w:r>
          </w:p>
        </w:tc>
        <w:tc>
          <w:tcPr>
            <w:tcW w:w="4307" w:type="dxa"/>
            <w:gridSpan w:val="4"/>
            <w:noWrap w:val="0"/>
            <w:vAlign w:val="top"/>
          </w:tcPr>
          <w:p>
            <w:pPr>
              <w:spacing w:before="21" w:line="207" w:lineRule="auto"/>
              <w:ind w:left="717"/>
              <w:rPr>
                <w:rFonts w:hint="default" w:ascii="宋体" w:hAnsi="宋体" w:eastAsia="宋体" w:cs="宋体"/>
                <w:sz w:val="19"/>
                <w:szCs w:val="19"/>
                <w:lang w:val="en-US" w:eastAsia="zh-CN"/>
              </w:rPr>
            </w:pPr>
            <w:r>
              <w:rPr>
                <w:rFonts w:hint="eastAsia" w:ascii="宋体" w:hAnsi="宋体" w:eastAsia="宋体" w:cs="宋体"/>
                <w:spacing w:val="-3"/>
                <w:sz w:val="19"/>
                <w:szCs w:val="19"/>
              </w:rPr>
              <w:t>项目支出：</w:t>
            </w:r>
            <w:r>
              <w:rPr>
                <w:rFonts w:hint="eastAsia" w:ascii="宋体" w:hAnsi="宋体" w:eastAsia="宋体" w:cs="宋体"/>
                <w:spacing w:val="-3"/>
                <w:sz w:val="19"/>
                <w:szCs w:val="19"/>
                <w:lang w:val="en-US" w:eastAsia="zh-CN"/>
              </w:rPr>
              <w:t>358.90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vAlign w:val="top"/>
          </w:tcPr>
          <w:p>
            <w:pPr>
              <w:pStyle w:val="9"/>
              <w:rPr>
                <w:rFonts w:hint="eastAsia" w:ascii="宋体" w:hAnsi="宋体" w:eastAsia="宋体" w:cs="宋体"/>
              </w:rPr>
            </w:pPr>
          </w:p>
        </w:tc>
        <w:tc>
          <w:tcPr>
            <w:tcW w:w="4692" w:type="dxa"/>
            <w:gridSpan w:val="4"/>
            <w:noWrap w:val="0"/>
            <w:vAlign w:val="top"/>
          </w:tcPr>
          <w:p>
            <w:pPr>
              <w:spacing w:before="20" w:line="208" w:lineRule="auto"/>
              <w:ind w:left="115"/>
              <w:rPr>
                <w:rFonts w:hint="eastAsia" w:ascii="宋体" w:hAnsi="宋体" w:eastAsia="宋体" w:cs="宋体"/>
                <w:sz w:val="19"/>
                <w:szCs w:val="19"/>
              </w:rPr>
            </w:pPr>
            <w:r>
              <w:rPr>
                <w:rFonts w:hint="eastAsia" w:ascii="宋体" w:hAnsi="宋体" w:eastAsia="宋体" w:cs="宋体"/>
                <w:spacing w:val="5"/>
                <w:sz w:val="19"/>
                <w:szCs w:val="19"/>
              </w:rPr>
              <w:t>纳入专户管理的非税收入拨款：</w:t>
            </w:r>
          </w:p>
        </w:tc>
        <w:tc>
          <w:tcPr>
            <w:tcW w:w="4307" w:type="dxa"/>
            <w:gridSpan w:val="4"/>
            <w:noWrap w:val="0"/>
            <w:vAlign w:val="top"/>
          </w:tcPr>
          <w:p>
            <w:pPr>
              <w:pStyle w:val="9"/>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tcBorders>
            <w:noWrap w:val="0"/>
            <w:vAlign w:val="top"/>
          </w:tcPr>
          <w:p>
            <w:pPr>
              <w:pStyle w:val="9"/>
              <w:rPr>
                <w:rFonts w:hint="eastAsia" w:ascii="宋体" w:hAnsi="宋体" w:eastAsia="宋体" w:cs="宋体"/>
              </w:rPr>
            </w:pPr>
          </w:p>
        </w:tc>
        <w:tc>
          <w:tcPr>
            <w:tcW w:w="4692" w:type="dxa"/>
            <w:gridSpan w:val="4"/>
            <w:noWrap w:val="0"/>
            <w:vAlign w:val="top"/>
          </w:tcPr>
          <w:p>
            <w:pPr>
              <w:spacing w:before="20" w:line="208" w:lineRule="auto"/>
              <w:ind w:left="1512"/>
              <w:rPr>
                <w:rFonts w:hint="default" w:ascii="宋体" w:hAnsi="宋体" w:eastAsia="宋体" w:cs="宋体"/>
                <w:sz w:val="19"/>
                <w:szCs w:val="19"/>
                <w:lang w:val="en-US" w:eastAsia="zh-CN"/>
              </w:rPr>
            </w:pPr>
            <w:r>
              <w:rPr>
                <w:rFonts w:hint="eastAsia" w:ascii="宋体" w:hAnsi="宋体" w:eastAsia="宋体" w:cs="宋体"/>
                <w:spacing w:val="-2"/>
                <w:sz w:val="19"/>
                <w:szCs w:val="19"/>
              </w:rPr>
              <w:t>其他资金：</w:t>
            </w:r>
            <w:r>
              <w:rPr>
                <w:rFonts w:hint="eastAsia" w:ascii="宋体" w:hAnsi="宋体" w:eastAsia="宋体" w:cs="宋体"/>
                <w:spacing w:val="-2"/>
                <w:sz w:val="19"/>
                <w:szCs w:val="19"/>
                <w:lang w:val="en-US" w:eastAsia="zh-CN"/>
              </w:rPr>
              <w:t>2.92</w:t>
            </w:r>
          </w:p>
        </w:tc>
        <w:tc>
          <w:tcPr>
            <w:tcW w:w="4307" w:type="dxa"/>
            <w:gridSpan w:val="4"/>
            <w:noWrap w:val="0"/>
            <w:vAlign w:val="top"/>
          </w:tcPr>
          <w:p>
            <w:pPr>
              <w:pStyle w:val="9"/>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restart"/>
            <w:tcBorders>
              <w:bottom w:val="nil"/>
            </w:tcBorders>
            <w:noWrap w:val="0"/>
            <w:vAlign w:val="top"/>
          </w:tcPr>
          <w:p>
            <w:pPr>
              <w:pStyle w:val="9"/>
              <w:spacing w:line="242" w:lineRule="auto"/>
              <w:rPr>
                <w:rFonts w:hint="eastAsia" w:ascii="宋体" w:hAnsi="宋体" w:eastAsia="宋体" w:cs="宋体"/>
              </w:rPr>
            </w:pPr>
          </w:p>
          <w:p>
            <w:pPr>
              <w:pStyle w:val="9"/>
              <w:spacing w:line="243" w:lineRule="auto"/>
              <w:rPr>
                <w:rFonts w:hint="eastAsia" w:ascii="宋体" w:hAnsi="宋体" w:eastAsia="宋体" w:cs="宋体"/>
              </w:rPr>
            </w:pPr>
          </w:p>
          <w:p>
            <w:pPr>
              <w:spacing w:before="62" w:line="230" w:lineRule="auto"/>
              <w:ind w:left="382" w:right="139" w:hanging="232"/>
              <w:rPr>
                <w:rFonts w:hint="eastAsia" w:ascii="宋体" w:hAnsi="宋体" w:eastAsia="宋体" w:cs="宋体"/>
                <w:sz w:val="19"/>
                <w:szCs w:val="19"/>
              </w:rPr>
            </w:pPr>
            <w:r>
              <w:rPr>
                <w:rFonts w:hint="eastAsia" w:ascii="宋体" w:hAnsi="宋体" w:eastAsia="宋体" w:cs="宋体"/>
                <w:spacing w:val="7"/>
                <w:sz w:val="19"/>
                <w:szCs w:val="19"/>
              </w:rPr>
              <w:t>年度总体</w:t>
            </w:r>
            <w:r>
              <w:rPr>
                <w:rFonts w:hint="eastAsia" w:ascii="宋体" w:hAnsi="宋体" w:eastAsia="宋体" w:cs="宋体"/>
                <w:sz w:val="19"/>
                <w:szCs w:val="19"/>
              </w:rPr>
              <w:t xml:space="preserve"> </w:t>
            </w:r>
            <w:r>
              <w:rPr>
                <w:rFonts w:hint="eastAsia" w:ascii="宋体" w:hAnsi="宋体" w:eastAsia="宋体" w:cs="宋体"/>
                <w:spacing w:val="-7"/>
                <w:sz w:val="19"/>
                <w:szCs w:val="19"/>
              </w:rPr>
              <w:t>目标</w:t>
            </w:r>
          </w:p>
        </w:tc>
        <w:tc>
          <w:tcPr>
            <w:tcW w:w="4692" w:type="dxa"/>
            <w:gridSpan w:val="4"/>
            <w:noWrap w:val="0"/>
            <w:vAlign w:val="top"/>
          </w:tcPr>
          <w:p>
            <w:pPr>
              <w:spacing w:before="20" w:line="208" w:lineRule="auto"/>
              <w:ind w:left="1959"/>
              <w:rPr>
                <w:rFonts w:hint="eastAsia" w:ascii="宋体" w:hAnsi="宋体" w:eastAsia="宋体" w:cs="宋体"/>
                <w:sz w:val="19"/>
                <w:szCs w:val="19"/>
              </w:rPr>
            </w:pPr>
            <w:r>
              <w:rPr>
                <w:rFonts w:hint="eastAsia" w:ascii="宋体" w:hAnsi="宋体" w:eastAsia="宋体" w:cs="宋体"/>
                <w:spacing w:val="5"/>
                <w:sz w:val="19"/>
                <w:szCs w:val="19"/>
              </w:rPr>
              <w:t>预期目标</w:t>
            </w:r>
          </w:p>
        </w:tc>
        <w:tc>
          <w:tcPr>
            <w:tcW w:w="4307" w:type="dxa"/>
            <w:gridSpan w:val="4"/>
            <w:noWrap w:val="0"/>
            <w:vAlign w:val="top"/>
          </w:tcPr>
          <w:p>
            <w:pPr>
              <w:spacing w:before="20" w:line="208" w:lineRule="auto"/>
              <w:ind w:left="1567"/>
              <w:rPr>
                <w:rFonts w:hint="eastAsia" w:ascii="宋体" w:hAnsi="宋体" w:eastAsia="宋体" w:cs="宋体"/>
                <w:sz w:val="19"/>
                <w:szCs w:val="19"/>
              </w:rPr>
            </w:pPr>
            <w:r>
              <w:rPr>
                <w:rFonts w:hint="eastAsia" w:ascii="宋体" w:hAnsi="宋体" w:eastAsia="宋体" w:cs="宋体"/>
                <w:spacing w:val="6"/>
                <w:sz w:val="19"/>
                <w:szCs w:val="19"/>
              </w:rPr>
              <w:t>实际完成情况</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94" w:hRule="atLeast"/>
        </w:trPr>
        <w:tc>
          <w:tcPr>
            <w:tcW w:w="1084" w:type="dxa"/>
            <w:vMerge w:val="continue"/>
            <w:tcBorders>
              <w:top w:val="nil"/>
            </w:tcBorders>
            <w:noWrap w:val="0"/>
            <w:vAlign w:val="top"/>
          </w:tcPr>
          <w:p>
            <w:pPr>
              <w:pStyle w:val="9"/>
              <w:rPr>
                <w:rFonts w:hint="eastAsia" w:ascii="宋体" w:hAnsi="宋体" w:eastAsia="宋体" w:cs="宋体"/>
              </w:rPr>
            </w:pPr>
          </w:p>
        </w:tc>
        <w:tc>
          <w:tcPr>
            <w:tcW w:w="4692" w:type="dxa"/>
            <w:gridSpan w:val="4"/>
            <w:noWrap w:val="0"/>
            <w:vAlign w:val="top"/>
          </w:tcPr>
          <w:p>
            <w:pPr>
              <w:pStyle w:val="9"/>
              <w:rPr>
                <w:rFonts w:hint="eastAsia" w:ascii="宋体" w:hAnsi="宋体" w:eastAsia="宋体" w:cs="宋体"/>
                <w:sz w:val="20"/>
                <w:lang w:val="en-US" w:eastAsia="zh-CN"/>
              </w:rPr>
            </w:pPr>
            <w:r>
              <w:rPr>
                <w:rFonts w:hint="eastAsia" w:ascii="宋体" w:hAnsi="宋体" w:eastAsia="宋体" w:cs="宋体"/>
                <w:lang w:val="en-US" w:eastAsia="zh-CN"/>
              </w:rPr>
              <w:t>1、</w:t>
            </w:r>
            <w:r>
              <w:rPr>
                <w:rFonts w:hint="eastAsia" w:ascii="宋体" w:hAnsi="宋体" w:eastAsia="宋体" w:cs="宋体"/>
                <w:sz w:val="20"/>
                <w:lang w:val="en-US" w:eastAsia="zh-CN"/>
              </w:rPr>
              <w:t>4艘保洁船实行全天候巡回保洁作业，扎实清理水面漂浮物；</w:t>
            </w:r>
          </w:p>
          <w:p>
            <w:pPr>
              <w:pStyle w:val="9"/>
              <w:numPr>
                <w:ilvl w:val="0"/>
                <w:numId w:val="1"/>
              </w:numPr>
              <w:rPr>
                <w:rFonts w:hint="eastAsia" w:ascii="宋体" w:hAnsi="宋体" w:eastAsia="宋体" w:cs="宋体"/>
                <w:sz w:val="20"/>
                <w:lang w:val="en-US" w:eastAsia="zh-CN"/>
              </w:rPr>
            </w:pPr>
            <w:r>
              <w:rPr>
                <w:rFonts w:hint="eastAsia" w:ascii="宋体" w:hAnsi="宋体" w:eastAsia="宋体" w:cs="宋体"/>
                <w:sz w:val="20"/>
                <w:lang w:val="en-US" w:eastAsia="zh-CN"/>
              </w:rPr>
              <w:t>定时清理岸坡杂草2000余平方；</w:t>
            </w:r>
          </w:p>
          <w:p>
            <w:pPr>
              <w:pStyle w:val="9"/>
              <w:numPr>
                <w:ilvl w:val="0"/>
                <w:numId w:val="1"/>
              </w:numPr>
              <w:rPr>
                <w:rFonts w:hint="default" w:ascii="宋体" w:hAnsi="宋体" w:eastAsia="宋体" w:cs="宋体"/>
                <w:sz w:val="20"/>
                <w:lang w:val="en-US" w:eastAsia="zh-CN"/>
              </w:rPr>
            </w:pPr>
            <w:r>
              <w:rPr>
                <w:rFonts w:hint="eastAsia" w:ascii="宋体" w:hAnsi="宋体" w:eastAsia="宋体" w:cs="宋体"/>
                <w:sz w:val="20"/>
                <w:lang w:val="en-US" w:eastAsia="zh-CN"/>
              </w:rPr>
              <w:t>清理各类水域垃圾约2800余吨；</w:t>
            </w:r>
          </w:p>
          <w:p>
            <w:pPr>
              <w:pStyle w:val="9"/>
              <w:numPr>
                <w:ilvl w:val="0"/>
                <w:numId w:val="1"/>
              </w:numPr>
              <w:rPr>
                <w:rFonts w:hint="default" w:ascii="宋体" w:hAnsi="宋体" w:eastAsia="宋体" w:cs="宋体"/>
                <w:sz w:val="20"/>
                <w:lang w:val="en-US" w:eastAsia="zh-CN"/>
              </w:rPr>
            </w:pPr>
            <w:r>
              <w:rPr>
                <w:rFonts w:hint="eastAsia" w:ascii="宋体" w:hAnsi="宋体" w:eastAsia="宋体" w:cs="宋体"/>
                <w:sz w:val="20"/>
                <w:lang w:val="en-US" w:eastAsia="zh-CN"/>
              </w:rPr>
              <w:t>劝阻随手乱丢乱倒垃圾行为1200余起；</w:t>
            </w:r>
          </w:p>
          <w:p>
            <w:pPr>
              <w:pStyle w:val="9"/>
              <w:numPr>
                <w:ilvl w:val="0"/>
                <w:numId w:val="1"/>
              </w:numPr>
              <w:rPr>
                <w:rFonts w:hint="default" w:ascii="宋体" w:hAnsi="宋体" w:eastAsia="宋体" w:cs="宋体"/>
                <w:sz w:val="20"/>
                <w:lang w:val="en-US" w:eastAsia="zh-CN"/>
              </w:rPr>
            </w:pPr>
            <w:r>
              <w:rPr>
                <w:rFonts w:hint="eastAsia" w:ascii="宋体" w:hAnsi="宋体" w:eastAsia="宋体" w:cs="宋体"/>
                <w:sz w:val="20"/>
                <w:lang w:val="en-US" w:eastAsia="zh-CN"/>
              </w:rPr>
              <w:t>开展以源头控污治污为目的的大型集中整治行动12次。</w:t>
            </w:r>
          </w:p>
        </w:tc>
        <w:tc>
          <w:tcPr>
            <w:tcW w:w="4307" w:type="dxa"/>
            <w:gridSpan w:val="4"/>
            <w:noWrap w:val="0"/>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0" w:lineRule="atLeast"/>
              <w:textAlignment w:val="auto"/>
              <w:rPr>
                <w:rFonts w:hint="default" w:ascii="宋体" w:hAnsi="宋体" w:eastAsia="宋体" w:cs="宋体"/>
                <w:lang w:val="en-US" w:eastAsia="zh-CN"/>
              </w:rPr>
            </w:pPr>
            <w:r>
              <w:rPr>
                <w:rFonts w:hint="eastAsia" w:ascii="宋体" w:hAnsi="宋体" w:eastAsia="宋体" w:cs="宋体"/>
                <w:lang w:val="en-US" w:eastAsia="zh-CN"/>
              </w:rPr>
              <w:t>1、</w:t>
            </w:r>
            <w:r>
              <w:rPr>
                <w:rFonts w:hint="eastAsia" w:ascii="宋体" w:hAnsi="宋体" w:eastAsia="宋体" w:cs="宋体"/>
                <w:sz w:val="20"/>
                <w:lang w:val="en-US" w:eastAsia="zh-CN"/>
              </w:rPr>
              <w:t>4艘保洁船实行全天候巡回保洁作业，扎实清理水面漂浮物，对岳阳楼景区沿线的市容保障，我们安排专人值守，跟踪督查，最大程度减少垃圾滞留时间，控污治污效果十分显著；2、打造洞庭湖最美岸线，定时清理岸坡影响观感的杂草，全年共清理岸坡杂草2000余平方；3、我所共清理各类水域垃圾约2800余吨，所有垃圾均按照随产随清的原则妥善处置，清运过程都做到了密闭运输不撒漏，车箱船舱及垃圾箱内无垃圾积压无异味，杜绝了二次污染；4、全年共劝阻随手乱丢乱倒垃圾行为1280余起、岸滩燃放烟花炮竹410余起次，查处非法倾倒建筑垃圾、渣土11起次，有效遏制了源头垃圾入湖现象；5、今年我所共开展以源头控污治污为目的的大型集中整治行动12次，整改桂花园、七里山、渔政码头、南岳坡、贮木场、月山等污染易发、多发地段14处，卫生死角67处，进一步遏制了污染频发势头，达到了整改薄弱环节、巩固保洁成果的目的。6、我所成立了机动巡查小分队，水陆两线全天候巡视督查，及时下发突发污染应急处置指令，全年共成功处置突发污染事件1100余起，做到了污染发现及时、处置迅速。</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4" w:hRule="atLeast"/>
        </w:trPr>
        <w:tc>
          <w:tcPr>
            <w:tcW w:w="1084" w:type="dxa"/>
            <w:vMerge w:val="restart"/>
            <w:tcBorders>
              <w:top w:val="single" w:color="auto" w:sz="4" w:space="0"/>
              <w:left w:val="single" w:color="auto" w:sz="4" w:space="0"/>
              <w:bottom w:val="single" w:color="auto" w:sz="4" w:space="0"/>
              <w:right w:val="single" w:color="auto" w:sz="4" w:space="0"/>
            </w:tcBorders>
            <w:noWrap w:val="0"/>
            <w:textDirection w:val="tbRlV"/>
            <w:vAlign w:val="top"/>
          </w:tcPr>
          <w:p>
            <w:pPr>
              <w:pStyle w:val="9"/>
              <w:spacing w:line="364" w:lineRule="auto"/>
              <w:rPr>
                <w:rFonts w:hint="eastAsia" w:ascii="宋体" w:hAnsi="宋体" w:eastAsia="宋体" w:cs="宋体"/>
              </w:rPr>
            </w:pPr>
          </w:p>
          <w:p>
            <w:pPr>
              <w:spacing w:before="64" w:line="216" w:lineRule="auto"/>
              <w:ind w:left="3168"/>
              <w:rPr>
                <w:rFonts w:hint="eastAsia" w:ascii="宋体" w:hAnsi="宋体" w:eastAsia="宋体" w:cs="宋体"/>
                <w:sz w:val="19"/>
                <w:szCs w:val="19"/>
              </w:rPr>
            </w:pPr>
            <w:r>
              <w:rPr>
                <w:rFonts w:hint="eastAsia" w:ascii="宋体" w:hAnsi="宋体" w:eastAsia="宋体" w:cs="宋体"/>
                <w:spacing w:val="39"/>
                <w:sz w:val="19"/>
                <w:szCs w:val="19"/>
              </w:rPr>
              <w:t>绩效指标</w:t>
            </w:r>
          </w:p>
        </w:tc>
        <w:tc>
          <w:tcPr>
            <w:tcW w:w="1079" w:type="dxa"/>
            <w:tcBorders>
              <w:top w:val="single" w:color="auto" w:sz="4" w:space="0"/>
              <w:left w:val="single" w:color="auto" w:sz="4" w:space="0"/>
              <w:bottom w:val="single" w:color="auto" w:sz="4" w:space="0"/>
              <w:right w:val="single" w:color="auto" w:sz="4" w:space="0"/>
            </w:tcBorders>
            <w:noWrap w:val="0"/>
            <w:vAlign w:val="top"/>
          </w:tcPr>
          <w:p>
            <w:pPr>
              <w:spacing w:before="141" w:line="226" w:lineRule="auto"/>
              <w:ind w:left="156"/>
              <w:rPr>
                <w:rFonts w:hint="eastAsia" w:ascii="宋体" w:hAnsi="宋体" w:eastAsia="宋体" w:cs="宋体"/>
                <w:sz w:val="19"/>
                <w:szCs w:val="19"/>
              </w:rPr>
            </w:pPr>
            <w:r>
              <w:rPr>
                <w:rFonts w:hint="eastAsia" w:ascii="宋体" w:hAnsi="宋体" w:eastAsia="宋体" w:cs="宋体"/>
                <w:spacing w:val="4"/>
                <w:sz w:val="19"/>
                <w:szCs w:val="19"/>
              </w:rPr>
              <w:t>一级指标</w:t>
            </w:r>
          </w:p>
        </w:tc>
        <w:tc>
          <w:tcPr>
            <w:tcW w:w="1034" w:type="dxa"/>
            <w:tcBorders>
              <w:top w:val="single" w:color="auto" w:sz="4" w:space="0"/>
              <w:left w:val="single" w:color="auto" w:sz="4" w:space="0"/>
              <w:bottom w:val="single" w:color="auto" w:sz="4" w:space="0"/>
              <w:right w:val="single" w:color="auto" w:sz="4" w:space="0"/>
            </w:tcBorders>
            <w:noWrap w:val="0"/>
            <w:vAlign w:val="top"/>
          </w:tcPr>
          <w:p>
            <w:pPr>
              <w:spacing w:before="141" w:line="226" w:lineRule="auto"/>
              <w:ind w:left="132"/>
              <w:rPr>
                <w:rFonts w:hint="eastAsia" w:ascii="宋体" w:hAnsi="宋体" w:eastAsia="宋体" w:cs="宋体"/>
                <w:sz w:val="19"/>
                <w:szCs w:val="19"/>
              </w:rPr>
            </w:pPr>
            <w:r>
              <w:rPr>
                <w:rFonts w:hint="eastAsia" w:ascii="宋体" w:hAnsi="宋体" w:eastAsia="宋体" w:cs="宋体"/>
                <w:spacing w:val="5"/>
                <w:sz w:val="19"/>
                <w:szCs w:val="19"/>
              </w:rPr>
              <w:t>二级指标</w:t>
            </w:r>
          </w:p>
        </w:tc>
        <w:tc>
          <w:tcPr>
            <w:tcW w:w="1269" w:type="dxa"/>
            <w:tcBorders>
              <w:left w:val="single" w:color="auto" w:sz="4" w:space="0"/>
            </w:tcBorders>
            <w:noWrap w:val="0"/>
            <w:vAlign w:val="top"/>
          </w:tcPr>
          <w:p>
            <w:pPr>
              <w:spacing w:before="141" w:line="226" w:lineRule="auto"/>
              <w:ind w:left="253"/>
              <w:rPr>
                <w:rFonts w:hint="eastAsia" w:ascii="宋体" w:hAnsi="宋体" w:eastAsia="宋体" w:cs="宋体"/>
                <w:sz w:val="19"/>
                <w:szCs w:val="19"/>
              </w:rPr>
            </w:pPr>
            <w:r>
              <w:rPr>
                <w:rFonts w:hint="eastAsia" w:ascii="宋体" w:hAnsi="宋体" w:eastAsia="宋体" w:cs="宋体"/>
                <w:spacing w:val="4"/>
                <w:sz w:val="19"/>
                <w:szCs w:val="19"/>
              </w:rPr>
              <w:t>三级指标</w:t>
            </w:r>
          </w:p>
        </w:tc>
        <w:tc>
          <w:tcPr>
            <w:tcW w:w="1310" w:type="dxa"/>
            <w:noWrap w:val="0"/>
            <w:vAlign w:val="top"/>
          </w:tcPr>
          <w:p>
            <w:pPr>
              <w:spacing w:before="141" w:line="226" w:lineRule="auto"/>
              <w:ind w:left="114"/>
              <w:rPr>
                <w:rFonts w:hint="eastAsia" w:ascii="宋体" w:hAnsi="宋体" w:eastAsia="宋体" w:cs="宋体"/>
                <w:sz w:val="19"/>
                <w:szCs w:val="19"/>
              </w:rPr>
            </w:pPr>
            <w:r>
              <w:rPr>
                <w:rFonts w:hint="eastAsia" w:ascii="宋体" w:hAnsi="宋体" w:eastAsia="宋体" w:cs="宋体"/>
                <w:spacing w:val="7"/>
                <w:sz w:val="19"/>
                <w:szCs w:val="19"/>
              </w:rPr>
              <w:t>年度指标值</w:t>
            </w:r>
          </w:p>
        </w:tc>
        <w:tc>
          <w:tcPr>
            <w:tcW w:w="1268" w:type="dxa"/>
            <w:noWrap w:val="0"/>
            <w:vAlign w:val="top"/>
          </w:tcPr>
          <w:p>
            <w:pPr>
              <w:spacing w:before="141" w:line="226" w:lineRule="auto"/>
              <w:ind w:left="125"/>
              <w:rPr>
                <w:rFonts w:hint="eastAsia" w:ascii="宋体" w:hAnsi="宋体" w:eastAsia="宋体" w:cs="宋体"/>
                <w:sz w:val="19"/>
                <w:szCs w:val="19"/>
              </w:rPr>
            </w:pPr>
            <w:r>
              <w:rPr>
                <w:rFonts w:hint="eastAsia" w:ascii="宋体" w:hAnsi="宋体" w:eastAsia="宋体" w:cs="宋体"/>
                <w:spacing w:val="5"/>
                <w:sz w:val="19"/>
                <w:szCs w:val="19"/>
              </w:rPr>
              <w:t>实际完成值</w:t>
            </w:r>
          </w:p>
        </w:tc>
        <w:tc>
          <w:tcPr>
            <w:tcW w:w="716" w:type="dxa"/>
            <w:noWrap w:val="0"/>
            <w:vAlign w:val="top"/>
          </w:tcPr>
          <w:p>
            <w:pPr>
              <w:spacing w:before="141" w:line="227" w:lineRule="auto"/>
              <w:ind w:left="166"/>
              <w:rPr>
                <w:rFonts w:hint="eastAsia" w:ascii="宋体" w:hAnsi="宋体" w:eastAsia="宋体" w:cs="宋体"/>
                <w:sz w:val="19"/>
                <w:szCs w:val="19"/>
              </w:rPr>
            </w:pPr>
            <w:r>
              <w:rPr>
                <w:rFonts w:hint="eastAsia" w:ascii="宋体" w:hAnsi="宋体" w:eastAsia="宋体" w:cs="宋体"/>
                <w:spacing w:val="4"/>
                <w:sz w:val="19"/>
                <w:szCs w:val="19"/>
              </w:rPr>
              <w:t>分值</w:t>
            </w:r>
          </w:p>
        </w:tc>
        <w:tc>
          <w:tcPr>
            <w:tcW w:w="873" w:type="dxa"/>
            <w:noWrap w:val="0"/>
            <w:vAlign w:val="top"/>
          </w:tcPr>
          <w:p>
            <w:pPr>
              <w:spacing w:before="174" w:line="218" w:lineRule="auto"/>
              <w:ind w:left="150"/>
              <w:rPr>
                <w:rFonts w:hint="eastAsia" w:ascii="宋体" w:hAnsi="宋体" w:eastAsia="宋体" w:cs="宋体"/>
                <w:sz w:val="16"/>
                <w:szCs w:val="16"/>
              </w:rPr>
            </w:pPr>
            <w:r>
              <w:rPr>
                <w:rFonts w:hint="eastAsia" w:ascii="宋体" w:hAnsi="宋体" w:eastAsia="宋体" w:cs="宋体"/>
                <w:spacing w:val="-9"/>
                <w:sz w:val="16"/>
                <w:szCs w:val="16"/>
              </w:rPr>
              <w:t>自评得分</w:t>
            </w:r>
          </w:p>
        </w:tc>
        <w:tc>
          <w:tcPr>
            <w:tcW w:w="1450" w:type="dxa"/>
            <w:noWrap w:val="0"/>
            <w:vAlign w:val="top"/>
          </w:tcPr>
          <w:p>
            <w:pPr>
              <w:spacing w:before="21" w:line="220" w:lineRule="auto"/>
              <w:ind w:left="111" w:right="109" w:firstLine="1"/>
              <w:rPr>
                <w:rFonts w:hint="eastAsia" w:ascii="宋体" w:hAnsi="宋体" w:eastAsia="宋体" w:cs="宋体"/>
                <w:sz w:val="19"/>
                <w:szCs w:val="19"/>
              </w:rPr>
            </w:pPr>
            <w:r>
              <w:rPr>
                <w:rFonts w:hint="eastAsia" w:ascii="宋体" w:hAnsi="宋体" w:eastAsia="宋体" w:cs="宋体"/>
                <w:spacing w:val="13"/>
                <w:sz w:val="19"/>
                <w:szCs w:val="19"/>
              </w:rPr>
              <w:t>偏差原因</w:t>
            </w:r>
            <w:r>
              <w:rPr>
                <w:rFonts w:hint="eastAsia" w:ascii="宋体" w:hAnsi="宋体" w:cs="宋体"/>
                <w:spacing w:val="13"/>
                <w:sz w:val="19"/>
                <w:szCs w:val="19"/>
                <w:lang w:eastAsia="zh-CN"/>
              </w:rPr>
              <w:t>分</w:t>
            </w:r>
            <w:r>
              <w:rPr>
                <w:rFonts w:hint="eastAsia" w:ascii="宋体" w:hAnsi="宋体" w:eastAsia="宋体" w:cs="宋体"/>
                <w:spacing w:val="13"/>
                <w:sz w:val="19"/>
                <w:szCs w:val="19"/>
              </w:rPr>
              <w:t>析</w:t>
            </w:r>
            <w:r>
              <w:rPr>
                <w:rFonts w:hint="eastAsia" w:ascii="宋体" w:hAnsi="宋体" w:eastAsia="宋体" w:cs="宋体"/>
                <w:spacing w:val="8"/>
                <w:sz w:val="19"/>
                <w:szCs w:val="19"/>
              </w:rPr>
              <w:t>及改进措施</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right w:val="single" w:color="auto" w:sz="4" w:space="0"/>
            </w:tcBorders>
            <w:noWrap w:val="0"/>
            <w:textDirection w:val="tbRlV"/>
            <w:vAlign w:val="top"/>
          </w:tcPr>
          <w:p>
            <w:pPr>
              <w:pStyle w:val="9"/>
              <w:rPr>
                <w:rFonts w:hint="eastAsia" w:ascii="宋体" w:hAnsi="宋体" w:eastAsia="宋体" w:cs="宋体"/>
              </w:rPr>
            </w:pPr>
          </w:p>
        </w:tc>
        <w:tc>
          <w:tcPr>
            <w:tcW w:w="1079" w:type="dxa"/>
            <w:vMerge w:val="restart"/>
            <w:tcBorders>
              <w:top w:val="single" w:color="auto" w:sz="4" w:space="0"/>
              <w:left w:val="single" w:color="auto" w:sz="4" w:space="0"/>
              <w:bottom w:val="single" w:color="auto" w:sz="4" w:space="0"/>
              <w:right w:val="single" w:color="auto" w:sz="4" w:space="0"/>
            </w:tcBorders>
            <w:noWrap w:val="0"/>
            <w:vAlign w:val="top"/>
          </w:tcPr>
          <w:p>
            <w:pPr>
              <w:pStyle w:val="9"/>
              <w:spacing w:line="272" w:lineRule="auto"/>
              <w:rPr>
                <w:rFonts w:hint="eastAsia" w:ascii="宋体" w:hAnsi="宋体" w:eastAsia="宋体" w:cs="宋体"/>
              </w:rPr>
            </w:pPr>
          </w:p>
          <w:p>
            <w:pPr>
              <w:pStyle w:val="9"/>
              <w:spacing w:line="272" w:lineRule="auto"/>
              <w:rPr>
                <w:rFonts w:hint="eastAsia" w:ascii="宋体" w:hAnsi="宋体" w:eastAsia="宋体" w:cs="宋体"/>
              </w:rPr>
            </w:pPr>
          </w:p>
          <w:p>
            <w:pPr>
              <w:pStyle w:val="9"/>
              <w:spacing w:line="272" w:lineRule="auto"/>
              <w:rPr>
                <w:rFonts w:hint="eastAsia" w:ascii="宋体" w:hAnsi="宋体" w:eastAsia="宋体" w:cs="宋体"/>
              </w:rPr>
            </w:pPr>
          </w:p>
          <w:p>
            <w:pPr>
              <w:pStyle w:val="9"/>
              <w:spacing w:line="273" w:lineRule="auto"/>
              <w:rPr>
                <w:rFonts w:hint="eastAsia" w:ascii="宋体" w:hAnsi="宋体" w:eastAsia="宋体" w:cs="宋体"/>
              </w:rPr>
            </w:pPr>
          </w:p>
          <w:p>
            <w:pPr>
              <w:spacing w:before="62" w:line="450" w:lineRule="exact"/>
              <w:ind w:left="144"/>
              <w:rPr>
                <w:rFonts w:hint="eastAsia" w:ascii="宋体" w:hAnsi="宋体" w:eastAsia="宋体" w:cs="宋体"/>
                <w:sz w:val="19"/>
                <w:szCs w:val="19"/>
              </w:rPr>
            </w:pPr>
            <w:r>
              <w:rPr>
                <w:rFonts w:hint="eastAsia" w:ascii="宋体" w:hAnsi="宋体" w:eastAsia="宋体" w:cs="宋体"/>
                <w:spacing w:val="7"/>
                <w:position w:val="19"/>
                <w:sz w:val="19"/>
                <w:szCs w:val="19"/>
              </w:rPr>
              <w:t>产出指标</w:t>
            </w:r>
          </w:p>
          <w:p>
            <w:pPr>
              <w:spacing w:line="261" w:lineRule="exact"/>
              <w:ind w:left="252"/>
              <w:rPr>
                <w:rFonts w:hint="eastAsia" w:ascii="宋体" w:hAnsi="宋体" w:eastAsia="宋体" w:cs="宋体"/>
                <w:sz w:val="19"/>
                <w:szCs w:val="19"/>
              </w:rPr>
            </w:pPr>
            <w:r>
              <w:rPr>
                <w:rFonts w:hint="eastAsia" w:ascii="宋体" w:hAnsi="宋体" w:eastAsia="宋体" w:cs="宋体"/>
                <w:spacing w:val="1"/>
                <w:position w:val="2"/>
                <w:sz w:val="19"/>
                <w:szCs w:val="19"/>
              </w:rPr>
              <w:t>(50</w:t>
            </w:r>
            <w:r>
              <w:rPr>
                <w:rFonts w:hint="eastAsia" w:ascii="宋体" w:hAnsi="宋体" w:eastAsia="宋体" w:cs="宋体"/>
                <w:spacing w:val="14"/>
                <w:position w:val="2"/>
                <w:sz w:val="19"/>
                <w:szCs w:val="19"/>
              </w:rPr>
              <w:t xml:space="preserve"> </w:t>
            </w:r>
            <w:r>
              <w:rPr>
                <w:rFonts w:hint="eastAsia" w:ascii="宋体" w:hAnsi="宋体" w:eastAsia="宋体" w:cs="宋体"/>
                <w:spacing w:val="1"/>
                <w:position w:val="2"/>
                <w:sz w:val="19"/>
                <w:szCs w:val="19"/>
              </w:rPr>
              <w:t>分)</w:t>
            </w:r>
          </w:p>
        </w:tc>
        <w:tc>
          <w:tcPr>
            <w:tcW w:w="1034" w:type="dxa"/>
            <w:vMerge w:val="restart"/>
            <w:tcBorders>
              <w:top w:val="single" w:color="auto" w:sz="4" w:space="0"/>
              <w:left w:val="single" w:color="auto" w:sz="4" w:space="0"/>
              <w:bottom w:val="single" w:color="auto" w:sz="4" w:space="0"/>
              <w:right w:val="single" w:color="auto" w:sz="4" w:space="0"/>
            </w:tcBorders>
            <w:noWrap w:val="0"/>
            <w:vAlign w:val="top"/>
          </w:tcPr>
          <w:p>
            <w:pPr>
              <w:spacing w:before="274" w:line="226" w:lineRule="auto"/>
              <w:ind w:left="126"/>
              <w:rPr>
                <w:rFonts w:hint="eastAsia" w:ascii="宋体" w:hAnsi="宋体" w:eastAsia="宋体" w:cs="宋体"/>
                <w:sz w:val="19"/>
                <w:szCs w:val="19"/>
              </w:rPr>
            </w:pPr>
            <w:r>
              <w:rPr>
                <w:rFonts w:hint="eastAsia" w:ascii="宋体" w:hAnsi="宋体" w:eastAsia="宋体" w:cs="宋体"/>
                <w:spacing w:val="6"/>
                <w:sz w:val="19"/>
                <w:szCs w:val="19"/>
              </w:rPr>
              <w:t>数量指标</w:t>
            </w:r>
          </w:p>
        </w:tc>
        <w:tc>
          <w:tcPr>
            <w:tcW w:w="1269" w:type="dxa"/>
            <w:tcBorders>
              <w:left w:val="single" w:color="auto" w:sz="4" w:space="0"/>
            </w:tcBorders>
            <w:noWrap w:val="0"/>
            <w:vAlign w:val="top"/>
          </w:tcPr>
          <w:p>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单位保洁船数量</w:t>
            </w:r>
          </w:p>
        </w:tc>
        <w:tc>
          <w:tcPr>
            <w:tcW w:w="1310" w:type="dxa"/>
            <w:noWrap w:val="0"/>
            <w:vAlign w:val="top"/>
          </w:tcPr>
          <w:p>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4艘</w:t>
            </w:r>
          </w:p>
        </w:tc>
        <w:tc>
          <w:tcPr>
            <w:tcW w:w="1268" w:type="dxa"/>
            <w:noWrap w:val="0"/>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4艘</w:t>
            </w:r>
          </w:p>
        </w:tc>
        <w:tc>
          <w:tcPr>
            <w:tcW w:w="716" w:type="dxa"/>
            <w:noWrap w:val="0"/>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873" w:type="dxa"/>
            <w:noWrap w:val="0"/>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1450" w:type="dxa"/>
            <w:noWrap w:val="0"/>
            <w:vAlign w:val="top"/>
          </w:tcPr>
          <w:p>
            <w:pPr>
              <w:pStyle w:val="9"/>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4" w:hRule="atLeast"/>
        </w:trPr>
        <w:tc>
          <w:tcPr>
            <w:tcW w:w="1084" w:type="dxa"/>
            <w:vMerge w:val="continue"/>
            <w:tcBorders>
              <w:top w:val="single" w:color="auto" w:sz="4" w:space="0"/>
              <w:left w:val="single" w:color="auto" w:sz="4" w:space="0"/>
              <w:bottom w:val="single" w:color="auto" w:sz="4" w:space="0"/>
              <w:right w:val="single" w:color="auto" w:sz="4" w:space="0"/>
            </w:tcBorders>
            <w:noWrap w:val="0"/>
            <w:textDirection w:val="tbRlV"/>
            <w:vAlign w:val="top"/>
          </w:tcPr>
          <w:p>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pPr>
              <w:pStyle w:val="9"/>
              <w:rPr>
                <w:rFonts w:hint="eastAsia" w:ascii="宋体" w:hAnsi="宋体" w:eastAsia="宋体" w:cs="宋体"/>
              </w:rPr>
            </w:pPr>
          </w:p>
        </w:tc>
        <w:tc>
          <w:tcPr>
            <w:tcW w:w="1034" w:type="dxa"/>
            <w:vMerge w:val="continue"/>
            <w:tcBorders>
              <w:top w:val="single" w:color="auto" w:sz="4" w:space="0"/>
              <w:left w:val="single" w:color="auto" w:sz="4" w:space="0"/>
              <w:bottom w:val="single" w:color="auto" w:sz="4" w:space="0"/>
              <w:right w:val="single" w:color="auto" w:sz="4" w:space="0"/>
            </w:tcBorders>
            <w:noWrap w:val="0"/>
            <w:vAlign w:val="top"/>
          </w:tcPr>
          <w:p>
            <w:pPr>
              <w:pStyle w:val="9"/>
              <w:rPr>
                <w:rFonts w:hint="eastAsia" w:ascii="宋体" w:hAnsi="宋体" w:eastAsia="宋体" w:cs="宋体"/>
              </w:rPr>
            </w:pPr>
          </w:p>
        </w:tc>
        <w:tc>
          <w:tcPr>
            <w:tcW w:w="1269" w:type="dxa"/>
            <w:tcBorders>
              <w:left w:val="single" w:color="auto" w:sz="4" w:space="0"/>
            </w:tcBorders>
            <w:noWrap w:val="0"/>
            <w:vAlign w:val="top"/>
          </w:tcPr>
          <w:p>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清理各类水域垃圾数量</w:t>
            </w:r>
          </w:p>
        </w:tc>
        <w:tc>
          <w:tcPr>
            <w:tcW w:w="1310" w:type="dxa"/>
            <w:noWrap w:val="0"/>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2800余吨</w:t>
            </w:r>
          </w:p>
        </w:tc>
        <w:tc>
          <w:tcPr>
            <w:tcW w:w="1268" w:type="dxa"/>
            <w:noWrap w:val="0"/>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2800余吨</w:t>
            </w:r>
          </w:p>
        </w:tc>
        <w:tc>
          <w:tcPr>
            <w:tcW w:w="716" w:type="dxa"/>
            <w:noWrap w:val="0"/>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873" w:type="dxa"/>
            <w:noWrap w:val="0"/>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1450" w:type="dxa"/>
            <w:noWrap w:val="0"/>
            <w:vAlign w:val="top"/>
          </w:tcPr>
          <w:p>
            <w:pPr>
              <w:pStyle w:val="9"/>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right w:val="single" w:color="auto" w:sz="4" w:space="0"/>
            </w:tcBorders>
            <w:noWrap w:val="0"/>
            <w:textDirection w:val="tbRlV"/>
            <w:vAlign w:val="top"/>
          </w:tcPr>
          <w:p>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pPr>
              <w:pStyle w:val="9"/>
              <w:rPr>
                <w:rFonts w:hint="eastAsia" w:ascii="宋体" w:hAnsi="宋体" w:eastAsia="宋体" w:cs="宋体"/>
              </w:rPr>
            </w:pPr>
          </w:p>
        </w:tc>
        <w:tc>
          <w:tcPr>
            <w:tcW w:w="1034" w:type="dxa"/>
            <w:vMerge w:val="continue"/>
            <w:tcBorders>
              <w:top w:val="single" w:color="auto" w:sz="4" w:space="0"/>
              <w:left w:val="single" w:color="auto" w:sz="4" w:space="0"/>
              <w:bottom w:val="single" w:color="auto" w:sz="4" w:space="0"/>
              <w:right w:val="single" w:color="auto" w:sz="4" w:space="0"/>
            </w:tcBorders>
            <w:noWrap w:val="0"/>
            <w:vAlign w:val="top"/>
          </w:tcPr>
          <w:p>
            <w:pPr>
              <w:pStyle w:val="9"/>
              <w:rPr>
                <w:rFonts w:hint="eastAsia" w:ascii="宋体" w:hAnsi="宋体" w:eastAsia="宋体" w:cs="宋体"/>
              </w:rPr>
            </w:pPr>
          </w:p>
        </w:tc>
        <w:tc>
          <w:tcPr>
            <w:tcW w:w="1269" w:type="dxa"/>
            <w:tcBorders>
              <w:left w:val="single" w:color="auto" w:sz="4" w:space="0"/>
            </w:tcBorders>
            <w:noWrap w:val="0"/>
            <w:vAlign w:val="top"/>
          </w:tcPr>
          <w:p>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源头控污治污为目的的大型集中整治行动次数</w:t>
            </w:r>
          </w:p>
        </w:tc>
        <w:tc>
          <w:tcPr>
            <w:tcW w:w="1310" w:type="dxa"/>
            <w:noWrap w:val="0"/>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12次</w:t>
            </w:r>
          </w:p>
        </w:tc>
        <w:tc>
          <w:tcPr>
            <w:tcW w:w="1268" w:type="dxa"/>
            <w:noWrap w:val="0"/>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12次</w:t>
            </w:r>
          </w:p>
        </w:tc>
        <w:tc>
          <w:tcPr>
            <w:tcW w:w="716" w:type="dxa"/>
            <w:noWrap w:val="0"/>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873" w:type="dxa"/>
            <w:noWrap w:val="0"/>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1450" w:type="dxa"/>
            <w:noWrap w:val="0"/>
            <w:vAlign w:val="top"/>
          </w:tcPr>
          <w:p>
            <w:pPr>
              <w:pStyle w:val="9"/>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right w:val="single" w:color="auto" w:sz="4" w:space="0"/>
            </w:tcBorders>
            <w:noWrap w:val="0"/>
            <w:textDirection w:val="tbRlV"/>
            <w:vAlign w:val="top"/>
          </w:tcPr>
          <w:p>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pPr>
              <w:pStyle w:val="9"/>
              <w:rPr>
                <w:rFonts w:hint="eastAsia" w:ascii="宋体" w:hAnsi="宋体" w:eastAsia="宋体" w:cs="宋体"/>
              </w:rPr>
            </w:pPr>
          </w:p>
        </w:tc>
        <w:tc>
          <w:tcPr>
            <w:tcW w:w="1034" w:type="dxa"/>
            <w:vMerge w:val="continue"/>
            <w:tcBorders>
              <w:top w:val="single" w:color="auto" w:sz="4" w:space="0"/>
              <w:left w:val="single" w:color="auto" w:sz="4" w:space="0"/>
              <w:bottom w:val="single" w:color="auto" w:sz="4" w:space="0"/>
              <w:right w:val="single" w:color="auto" w:sz="4" w:space="0"/>
            </w:tcBorders>
            <w:noWrap w:val="0"/>
            <w:vAlign w:val="top"/>
          </w:tcPr>
          <w:p>
            <w:pPr>
              <w:pStyle w:val="9"/>
              <w:rPr>
                <w:rFonts w:hint="eastAsia" w:ascii="宋体" w:hAnsi="宋体" w:eastAsia="宋体" w:cs="宋体"/>
              </w:rPr>
            </w:pPr>
          </w:p>
        </w:tc>
        <w:tc>
          <w:tcPr>
            <w:tcW w:w="1269" w:type="dxa"/>
            <w:tcBorders>
              <w:left w:val="single" w:color="auto" w:sz="4" w:space="0"/>
            </w:tcBorders>
            <w:noWrap w:val="0"/>
            <w:vAlign w:val="top"/>
          </w:tcPr>
          <w:p>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劝阻随手乱丢乱倒垃圾行为数量</w:t>
            </w:r>
          </w:p>
        </w:tc>
        <w:tc>
          <w:tcPr>
            <w:tcW w:w="1310" w:type="dxa"/>
            <w:noWrap w:val="0"/>
            <w:vAlign w:val="top"/>
          </w:tcPr>
          <w:p>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1200起</w:t>
            </w:r>
          </w:p>
        </w:tc>
        <w:tc>
          <w:tcPr>
            <w:tcW w:w="1268" w:type="dxa"/>
            <w:noWrap w:val="0"/>
            <w:vAlign w:val="top"/>
          </w:tcPr>
          <w:p>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1280起</w:t>
            </w:r>
          </w:p>
        </w:tc>
        <w:tc>
          <w:tcPr>
            <w:tcW w:w="716" w:type="dxa"/>
            <w:noWrap w:val="0"/>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873" w:type="dxa"/>
            <w:noWrap w:val="0"/>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1450" w:type="dxa"/>
            <w:noWrap w:val="0"/>
            <w:vAlign w:val="top"/>
          </w:tcPr>
          <w:p>
            <w:pPr>
              <w:pStyle w:val="9"/>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right w:val="single" w:color="auto" w:sz="4" w:space="0"/>
            </w:tcBorders>
            <w:noWrap w:val="0"/>
            <w:textDirection w:val="tbRlV"/>
            <w:vAlign w:val="top"/>
          </w:tcPr>
          <w:p>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pPr>
              <w:pStyle w:val="9"/>
              <w:rPr>
                <w:rFonts w:hint="eastAsia" w:ascii="宋体" w:hAnsi="宋体" w:eastAsia="宋体" w:cs="宋体"/>
              </w:rPr>
            </w:pPr>
          </w:p>
        </w:tc>
        <w:tc>
          <w:tcPr>
            <w:tcW w:w="1034" w:type="dxa"/>
            <w:vMerge w:val="continue"/>
            <w:tcBorders>
              <w:top w:val="single" w:color="auto" w:sz="4" w:space="0"/>
              <w:left w:val="single" w:color="auto" w:sz="4" w:space="0"/>
              <w:bottom w:val="single" w:color="auto" w:sz="4" w:space="0"/>
              <w:right w:val="single" w:color="auto" w:sz="4" w:space="0"/>
            </w:tcBorders>
            <w:noWrap w:val="0"/>
            <w:vAlign w:val="top"/>
          </w:tcPr>
          <w:p>
            <w:pPr>
              <w:pStyle w:val="9"/>
              <w:rPr>
                <w:rFonts w:hint="eastAsia" w:ascii="宋体" w:hAnsi="宋体" w:eastAsia="宋体" w:cs="宋体"/>
              </w:rPr>
            </w:pPr>
          </w:p>
        </w:tc>
        <w:tc>
          <w:tcPr>
            <w:tcW w:w="1269" w:type="dxa"/>
            <w:tcBorders>
              <w:left w:val="single" w:color="auto" w:sz="4" w:space="0"/>
            </w:tcBorders>
            <w:noWrap w:val="0"/>
            <w:vAlign w:val="top"/>
          </w:tcPr>
          <w:p>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清理岸坡杂草面积</w:t>
            </w:r>
          </w:p>
        </w:tc>
        <w:tc>
          <w:tcPr>
            <w:tcW w:w="1310" w:type="dxa"/>
            <w:noWrap w:val="0"/>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2000余平方</w:t>
            </w:r>
          </w:p>
        </w:tc>
        <w:tc>
          <w:tcPr>
            <w:tcW w:w="1268" w:type="dxa"/>
            <w:noWrap w:val="0"/>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2000余平方</w:t>
            </w:r>
          </w:p>
        </w:tc>
        <w:tc>
          <w:tcPr>
            <w:tcW w:w="716" w:type="dxa"/>
            <w:noWrap w:val="0"/>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873" w:type="dxa"/>
            <w:noWrap w:val="0"/>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1450" w:type="dxa"/>
            <w:noWrap w:val="0"/>
            <w:vAlign w:val="top"/>
          </w:tcPr>
          <w:p>
            <w:pPr>
              <w:pStyle w:val="9"/>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right w:val="single" w:color="auto" w:sz="4" w:space="0"/>
            </w:tcBorders>
            <w:noWrap w:val="0"/>
            <w:textDirection w:val="tbRlV"/>
            <w:vAlign w:val="top"/>
          </w:tcPr>
          <w:p>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pPr>
              <w:pStyle w:val="9"/>
              <w:rPr>
                <w:rFonts w:hint="eastAsia" w:ascii="宋体" w:hAnsi="宋体" w:eastAsia="宋体" w:cs="宋体"/>
              </w:rPr>
            </w:pPr>
          </w:p>
        </w:tc>
        <w:tc>
          <w:tcPr>
            <w:tcW w:w="1034" w:type="dxa"/>
            <w:vMerge w:val="restart"/>
            <w:tcBorders>
              <w:top w:val="single" w:color="auto" w:sz="4" w:space="0"/>
              <w:left w:val="single" w:color="auto" w:sz="4" w:space="0"/>
              <w:bottom w:val="single" w:color="auto" w:sz="4" w:space="0"/>
              <w:right w:val="single" w:color="auto" w:sz="4" w:space="0"/>
            </w:tcBorders>
            <w:noWrap w:val="0"/>
            <w:vAlign w:val="top"/>
          </w:tcPr>
          <w:p>
            <w:pPr>
              <w:spacing w:before="273" w:line="226" w:lineRule="auto"/>
              <w:ind w:left="121"/>
              <w:rPr>
                <w:rFonts w:hint="eastAsia" w:ascii="宋体" w:hAnsi="宋体" w:eastAsia="宋体" w:cs="宋体"/>
                <w:sz w:val="19"/>
                <w:szCs w:val="19"/>
              </w:rPr>
            </w:pPr>
            <w:r>
              <w:rPr>
                <w:rFonts w:hint="eastAsia" w:ascii="宋体" w:hAnsi="宋体" w:eastAsia="宋体" w:cs="宋体"/>
                <w:spacing w:val="7"/>
                <w:sz w:val="19"/>
                <w:szCs w:val="19"/>
              </w:rPr>
              <w:t>质量指标</w:t>
            </w:r>
          </w:p>
        </w:tc>
        <w:tc>
          <w:tcPr>
            <w:tcW w:w="1269" w:type="dxa"/>
            <w:tcBorders>
              <w:left w:val="single" w:color="auto" w:sz="4" w:space="0"/>
            </w:tcBorders>
            <w:noWrap w:val="0"/>
            <w:vAlign w:val="top"/>
          </w:tcPr>
          <w:p>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辖区内水域保洁面积覆盖率</w:t>
            </w:r>
          </w:p>
        </w:tc>
        <w:tc>
          <w:tcPr>
            <w:tcW w:w="1310" w:type="dxa"/>
            <w:noWrap w:val="0"/>
            <w:vAlign w:val="top"/>
          </w:tcPr>
          <w:p>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100%</w:t>
            </w:r>
          </w:p>
        </w:tc>
        <w:tc>
          <w:tcPr>
            <w:tcW w:w="1268" w:type="dxa"/>
            <w:noWrap w:val="0"/>
            <w:vAlign w:val="top"/>
          </w:tcPr>
          <w:p>
            <w:pPr>
              <w:pStyle w:val="9"/>
              <w:spacing w:line="235" w:lineRule="exact"/>
              <w:rPr>
                <w:rFonts w:hint="eastAsia" w:ascii="宋体" w:hAnsi="宋体" w:eastAsia="宋体" w:cs="宋体"/>
                <w:sz w:val="20"/>
              </w:rPr>
            </w:pPr>
            <w:r>
              <w:rPr>
                <w:rFonts w:hint="eastAsia" w:ascii="宋体" w:hAnsi="宋体" w:eastAsia="宋体" w:cs="宋体"/>
                <w:sz w:val="20"/>
                <w:lang w:val="en-US" w:eastAsia="zh-CN"/>
              </w:rPr>
              <w:t>100%</w:t>
            </w:r>
          </w:p>
        </w:tc>
        <w:tc>
          <w:tcPr>
            <w:tcW w:w="716" w:type="dxa"/>
            <w:noWrap w:val="0"/>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5</w:t>
            </w:r>
          </w:p>
        </w:tc>
        <w:tc>
          <w:tcPr>
            <w:tcW w:w="873" w:type="dxa"/>
            <w:noWrap w:val="0"/>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5</w:t>
            </w:r>
          </w:p>
        </w:tc>
        <w:tc>
          <w:tcPr>
            <w:tcW w:w="1450" w:type="dxa"/>
            <w:noWrap w:val="0"/>
            <w:vAlign w:val="top"/>
          </w:tcPr>
          <w:p>
            <w:pPr>
              <w:pStyle w:val="9"/>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right w:val="single" w:color="auto" w:sz="4" w:space="0"/>
            </w:tcBorders>
            <w:noWrap w:val="0"/>
            <w:textDirection w:val="tbRlV"/>
            <w:vAlign w:val="top"/>
          </w:tcPr>
          <w:p>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pPr>
              <w:pStyle w:val="9"/>
              <w:rPr>
                <w:rFonts w:hint="eastAsia" w:ascii="宋体" w:hAnsi="宋体" w:eastAsia="宋体" w:cs="宋体"/>
              </w:rPr>
            </w:pPr>
          </w:p>
        </w:tc>
        <w:tc>
          <w:tcPr>
            <w:tcW w:w="1034" w:type="dxa"/>
            <w:vMerge w:val="continue"/>
            <w:tcBorders>
              <w:top w:val="single" w:color="auto" w:sz="4" w:space="0"/>
              <w:left w:val="single" w:color="auto" w:sz="4" w:space="0"/>
              <w:bottom w:val="single" w:color="auto" w:sz="4" w:space="0"/>
              <w:right w:val="single" w:color="auto" w:sz="4" w:space="0"/>
            </w:tcBorders>
            <w:noWrap w:val="0"/>
            <w:vAlign w:val="top"/>
          </w:tcPr>
          <w:p>
            <w:pPr>
              <w:pStyle w:val="9"/>
              <w:rPr>
                <w:rFonts w:hint="eastAsia" w:ascii="宋体" w:hAnsi="宋体" w:eastAsia="宋体" w:cs="宋体"/>
              </w:rPr>
            </w:pPr>
          </w:p>
        </w:tc>
        <w:tc>
          <w:tcPr>
            <w:tcW w:w="1269" w:type="dxa"/>
            <w:tcBorders>
              <w:left w:val="single" w:color="auto" w:sz="4" w:space="0"/>
            </w:tcBorders>
            <w:noWrap w:val="0"/>
            <w:vAlign w:val="top"/>
          </w:tcPr>
          <w:p>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污染发现及时和处置率</w:t>
            </w:r>
          </w:p>
        </w:tc>
        <w:tc>
          <w:tcPr>
            <w:tcW w:w="1310" w:type="dxa"/>
            <w:noWrap w:val="0"/>
            <w:vAlign w:val="top"/>
          </w:tcPr>
          <w:p>
            <w:pPr>
              <w:pStyle w:val="9"/>
              <w:spacing w:line="235" w:lineRule="exact"/>
              <w:rPr>
                <w:rFonts w:hint="eastAsia" w:ascii="宋体" w:hAnsi="宋体" w:eastAsia="宋体" w:cs="宋体"/>
                <w:kern w:val="2"/>
                <w:sz w:val="20"/>
                <w:szCs w:val="21"/>
                <w:lang w:val="en-US" w:eastAsia="zh-CN" w:bidi="ar-SA"/>
              </w:rPr>
            </w:pPr>
            <w:r>
              <w:rPr>
                <w:rFonts w:hint="eastAsia" w:ascii="宋体" w:hAnsi="宋体" w:eastAsia="宋体" w:cs="宋体"/>
                <w:sz w:val="20"/>
                <w:lang w:val="en-US" w:eastAsia="zh-CN"/>
              </w:rPr>
              <w:t>100%</w:t>
            </w:r>
          </w:p>
        </w:tc>
        <w:tc>
          <w:tcPr>
            <w:tcW w:w="1268" w:type="dxa"/>
            <w:noWrap w:val="0"/>
            <w:vAlign w:val="top"/>
          </w:tcPr>
          <w:p>
            <w:pPr>
              <w:pStyle w:val="9"/>
              <w:spacing w:line="235" w:lineRule="exact"/>
              <w:rPr>
                <w:rFonts w:hint="eastAsia" w:ascii="宋体" w:hAnsi="宋体" w:eastAsia="宋体" w:cs="宋体"/>
                <w:kern w:val="2"/>
                <w:sz w:val="20"/>
                <w:szCs w:val="21"/>
                <w:lang w:val="en-US" w:eastAsia="zh-CN" w:bidi="ar-SA"/>
              </w:rPr>
            </w:pPr>
            <w:r>
              <w:rPr>
                <w:rFonts w:hint="eastAsia" w:ascii="宋体" w:hAnsi="宋体" w:eastAsia="宋体" w:cs="宋体"/>
                <w:sz w:val="20"/>
                <w:lang w:val="en-US" w:eastAsia="zh-CN"/>
              </w:rPr>
              <w:t>100%</w:t>
            </w:r>
          </w:p>
        </w:tc>
        <w:tc>
          <w:tcPr>
            <w:tcW w:w="716" w:type="dxa"/>
            <w:noWrap w:val="0"/>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5</w:t>
            </w:r>
          </w:p>
        </w:tc>
        <w:tc>
          <w:tcPr>
            <w:tcW w:w="873" w:type="dxa"/>
            <w:noWrap w:val="0"/>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5</w:t>
            </w:r>
          </w:p>
        </w:tc>
        <w:tc>
          <w:tcPr>
            <w:tcW w:w="1450" w:type="dxa"/>
            <w:noWrap w:val="0"/>
            <w:vAlign w:val="top"/>
          </w:tcPr>
          <w:p>
            <w:pPr>
              <w:pStyle w:val="9"/>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right w:val="single" w:color="auto" w:sz="4" w:space="0"/>
            </w:tcBorders>
            <w:noWrap w:val="0"/>
            <w:textDirection w:val="tbRlV"/>
            <w:vAlign w:val="top"/>
          </w:tcPr>
          <w:p>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pPr>
              <w:pStyle w:val="9"/>
              <w:rPr>
                <w:rFonts w:hint="eastAsia" w:ascii="宋体" w:hAnsi="宋体" w:eastAsia="宋体" w:cs="宋体"/>
              </w:rPr>
            </w:pPr>
          </w:p>
        </w:tc>
        <w:tc>
          <w:tcPr>
            <w:tcW w:w="1034" w:type="dxa"/>
            <w:vMerge w:val="continue"/>
            <w:tcBorders>
              <w:top w:val="single" w:color="auto" w:sz="4" w:space="0"/>
              <w:left w:val="single" w:color="auto" w:sz="4" w:space="0"/>
              <w:bottom w:val="single" w:color="auto" w:sz="4" w:space="0"/>
              <w:right w:val="single" w:color="auto" w:sz="4" w:space="0"/>
            </w:tcBorders>
            <w:noWrap w:val="0"/>
            <w:vAlign w:val="top"/>
          </w:tcPr>
          <w:p>
            <w:pPr>
              <w:pStyle w:val="9"/>
              <w:rPr>
                <w:rFonts w:hint="eastAsia" w:ascii="宋体" w:hAnsi="宋体" w:eastAsia="宋体" w:cs="宋体"/>
              </w:rPr>
            </w:pPr>
          </w:p>
        </w:tc>
        <w:tc>
          <w:tcPr>
            <w:tcW w:w="1269" w:type="dxa"/>
            <w:tcBorders>
              <w:left w:val="single" w:color="auto" w:sz="4" w:space="0"/>
            </w:tcBorders>
            <w:noWrap w:val="0"/>
            <w:vAlign w:val="top"/>
          </w:tcPr>
          <w:p>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安全事故发生率</w:t>
            </w:r>
          </w:p>
        </w:tc>
        <w:tc>
          <w:tcPr>
            <w:tcW w:w="1310" w:type="dxa"/>
            <w:noWrap w:val="0"/>
            <w:vAlign w:val="top"/>
          </w:tcPr>
          <w:p>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0%</w:t>
            </w:r>
          </w:p>
        </w:tc>
        <w:tc>
          <w:tcPr>
            <w:tcW w:w="1268" w:type="dxa"/>
            <w:noWrap w:val="0"/>
            <w:vAlign w:val="top"/>
          </w:tcPr>
          <w:p>
            <w:pPr>
              <w:pStyle w:val="9"/>
              <w:spacing w:line="235" w:lineRule="exact"/>
              <w:rPr>
                <w:rFonts w:hint="eastAsia" w:ascii="宋体" w:hAnsi="宋体" w:eastAsia="宋体" w:cs="宋体"/>
                <w:sz w:val="20"/>
              </w:rPr>
            </w:pPr>
            <w:r>
              <w:rPr>
                <w:rFonts w:hint="eastAsia" w:ascii="宋体" w:hAnsi="宋体" w:eastAsia="宋体" w:cs="宋体"/>
                <w:sz w:val="20"/>
                <w:lang w:val="en-US" w:eastAsia="zh-CN"/>
              </w:rPr>
              <w:t>0%</w:t>
            </w:r>
          </w:p>
        </w:tc>
        <w:tc>
          <w:tcPr>
            <w:tcW w:w="716" w:type="dxa"/>
            <w:noWrap w:val="0"/>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873" w:type="dxa"/>
            <w:noWrap w:val="0"/>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1450" w:type="dxa"/>
            <w:noWrap w:val="0"/>
            <w:vAlign w:val="top"/>
          </w:tcPr>
          <w:p>
            <w:pPr>
              <w:pStyle w:val="9"/>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right w:val="single" w:color="auto" w:sz="4" w:space="0"/>
            </w:tcBorders>
            <w:noWrap w:val="0"/>
            <w:textDirection w:val="tbRlV"/>
            <w:vAlign w:val="top"/>
          </w:tcPr>
          <w:p>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pPr>
              <w:pStyle w:val="9"/>
              <w:rPr>
                <w:rFonts w:hint="eastAsia" w:ascii="宋体" w:hAnsi="宋体" w:eastAsia="宋体" w:cs="宋体"/>
              </w:rPr>
            </w:pPr>
          </w:p>
        </w:tc>
        <w:tc>
          <w:tcPr>
            <w:tcW w:w="1034" w:type="dxa"/>
            <w:vMerge w:val="restart"/>
            <w:tcBorders>
              <w:top w:val="single" w:color="auto" w:sz="4" w:space="0"/>
              <w:left w:val="single" w:color="auto" w:sz="4" w:space="0"/>
              <w:bottom w:val="single" w:color="auto" w:sz="4" w:space="0"/>
              <w:right w:val="single" w:color="auto" w:sz="4" w:space="0"/>
            </w:tcBorders>
            <w:noWrap w:val="0"/>
            <w:vAlign w:val="top"/>
          </w:tcPr>
          <w:p>
            <w:pPr>
              <w:spacing w:before="274" w:line="226" w:lineRule="auto"/>
              <w:ind w:left="139"/>
              <w:rPr>
                <w:rFonts w:hint="eastAsia" w:ascii="宋体" w:hAnsi="宋体" w:eastAsia="宋体" w:cs="宋体"/>
                <w:sz w:val="19"/>
                <w:szCs w:val="19"/>
              </w:rPr>
            </w:pPr>
            <w:r>
              <w:rPr>
                <w:rFonts w:hint="eastAsia" w:ascii="宋体" w:hAnsi="宋体" w:eastAsia="宋体" w:cs="宋体"/>
                <w:spacing w:val="3"/>
                <w:sz w:val="19"/>
                <w:szCs w:val="19"/>
              </w:rPr>
              <w:t>时效指标</w:t>
            </w:r>
          </w:p>
        </w:tc>
        <w:tc>
          <w:tcPr>
            <w:tcW w:w="1269" w:type="dxa"/>
            <w:tcBorders>
              <w:left w:val="single" w:color="auto" w:sz="4" w:space="0"/>
            </w:tcBorders>
            <w:noWrap w:val="0"/>
            <w:vAlign w:val="top"/>
          </w:tcPr>
          <w:p>
            <w:pPr>
              <w:pStyle w:val="9"/>
              <w:spacing w:line="235" w:lineRule="exact"/>
              <w:rPr>
                <w:rFonts w:hint="default" w:ascii="宋体" w:hAnsi="宋体" w:eastAsia="宋体" w:cs="宋体"/>
                <w:sz w:val="20"/>
                <w:lang w:val="en-US"/>
              </w:rPr>
            </w:pPr>
            <w:r>
              <w:rPr>
                <w:rFonts w:hint="eastAsia" w:ascii="宋体" w:hAnsi="宋体" w:eastAsia="宋体" w:cs="宋体"/>
                <w:sz w:val="20"/>
                <w:lang w:val="en-US" w:eastAsia="zh-CN"/>
              </w:rPr>
              <w:t>坚持开展每周一次的清洁行动</w:t>
            </w:r>
          </w:p>
        </w:tc>
        <w:tc>
          <w:tcPr>
            <w:tcW w:w="1310" w:type="dxa"/>
            <w:noWrap w:val="0"/>
            <w:vAlign w:val="top"/>
          </w:tcPr>
          <w:p>
            <w:pPr>
              <w:pStyle w:val="9"/>
              <w:spacing w:line="235" w:lineRule="exact"/>
              <w:rPr>
                <w:rFonts w:hint="eastAsia" w:ascii="宋体" w:hAnsi="宋体" w:eastAsia="宋体" w:cs="宋体"/>
                <w:sz w:val="20"/>
              </w:rPr>
            </w:pPr>
            <w:r>
              <w:rPr>
                <w:rFonts w:hint="eastAsia" w:ascii="宋体" w:hAnsi="宋体" w:eastAsia="宋体" w:cs="宋体"/>
                <w:sz w:val="20"/>
                <w:lang w:val="en-US" w:eastAsia="zh-CN"/>
              </w:rPr>
              <w:t>每周一次</w:t>
            </w:r>
          </w:p>
        </w:tc>
        <w:tc>
          <w:tcPr>
            <w:tcW w:w="1268" w:type="dxa"/>
            <w:noWrap w:val="0"/>
            <w:vAlign w:val="top"/>
          </w:tcPr>
          <w:p>
            <w:pPr>
              <w:pStyle w:val="9"/>
              <w:spacing w:line="235" w:lineRule="exact"/>
              <w:rPr>
                <w:rFonts w:hint="eastAsia" w:ascii="宋体" w:hAnsi="宋体" w:eastAsia="宋体" w:cs="宋体"/>
                <w:sz w:val="20"/>
              </w:rPr>
            </w:pPr>
            <w:r>
              <w:rPr>
                <w:rFonts w:hint="eastAsia" w:ascii="宋体" w:hAnsi="宋体" w:eastAsia="宋体" w:cs="宋体"/>
                <w:sz w:val="20"/>
                <w:lang w:val="en-US" w:eastAsia="zh-CN"/>
              </w:rPr>
              <w:t>坚持开展每周一次的机关、码头清洁行动，确保办公区域干净整洁、窗明几净</w:t>
            </w:r>
          </w:p>
        </w:tc>
        <w:tc>
          <w:tcPr>
            <w:tcW w:w="716" w:type="dxa"/>
            <w:noWrap w:val="0"/>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873" w:type="dxa"/>
            <w:noWrap w:val="0"/>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1450" w:type="dxa"/>
            <w:noWrap w:val="0"/>
            <w:vAlign w:val="top"/>
          </w:tcPr>
          <w:p>
            <w:pPr>
              <w:pStyle w:val="9"/>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right w:val="single" w:color="auto" w:sz="4" w:space="0"/>
            </w:tcBorders>
            <w:noWrap w:val="0"/>
            <w:textDirection w:val="tbRlV"/>
            <w:vAlign w:val="top"/>
          </w:tcPr>
          <w:p>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pPr>
              <w:pStyle w:val="9"/>
              <w:rPr>
                <w:rFonts w:hint="eastAsia" w:ascii="宋体" w:hAnsi="宋体" w:eastAsia="宋体" w:cs="宋体"/>
              </w:rPr>
            </w:pPr>
          </w:p>
        </w:tc>
        <w:tc>
          <w:tcPr>
            <w:tcW w:w="1034" w:type="dxa"/>
            <w:vMerge w:val="continue"/>
            <w:tcBorders>
              <w:top w:val="single" w:color="auto" w:sz="4" w:space="0"/>
              <w:left w:val="single" w:color="auto" w:sz="4" w:space="0"/>
              <w:bottom w:val="single" w:color="auto" w:sz="4" w:space="0"/>
              <w:right w:val="single" w:color="auto" w:sz="4" w:space="0"/>
            </w:tcBorders>
            <w:noWrap w:val="0"/>
            <w:vAlign w:val="top"/>
          </w:tcPr>
          <w:p>
            <w:pPr>
              <w:pStyle w:val="9"/>
              <w:rPr>
                <w:rFonts w:hint="eastAsia" w:ascii="宋体" w:hAnsi="宋体" w:eastAsia="宋体" w:cs="宋体"/>
              </w:rPr>
            </w:pPr>
          </w:p>
        </w:tc>
        <w:tc>
          <w:tcPr>
            <w:tcW w:w="1269" w:type="dxa"/>
            <w:tcBorders>
              <w:left w:val="single" w:color="auto" w:sz="4" w:space="0"/>
            </w:tcBorders>
            <w:noWrap w:val="0"/>
            <w:vAlign w:val="top"/>
          </w:tcPr>
          <w:p>
            <w:pPr>
              <w:pStyle w:val="9"/>
              <w:spacing w:line="235" w:lineRule="exact"/>
              <w:rPr>
                <w:rFonts w:hint="eastAsia" w:ascii="宋体" w:hAnsi="宋体" w:eastAsia="宋体" w:cs="宋体"/>
                <w:sz w:val="20"/>
              </w:rPr>
            </w:pPr>
            <w:r>
              <w:rPr>
                <w:rFonts w:hint="eastAsia" w:ascii="宋体" w:hAnsi="宋体" w:eastAsia="宋体" w:cs="宋体"/>
                <w:sz w:val="20"/>
                <w:lang w:val="en-US" w:eastAsia="zh-CN"/>
              </w:rPr>
              <w:t>保洁船全天候巡回保洁</w:t>
            </w:r>
          </w:p>
        </w:tc>
        <w:tc>
          <w:tcPr>
            <w:tcW w:w="1310" w:type="dxa"/>
            <w:noWrap w:val="0"/>
            <w:vAlign w:val="top"/>
          </w:tcPr>
          <w:p>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每天巡回</w:t>
            </w:r>
          </w:p>
        </w:tc>
        <w:tc>
          <w:tcPr>
            <w:tcW w:w="1268" w:type="dxa"/>
            <w:noWrap w:val="0"/>
            <w:vAlign w:val="top"/>
          </w:tcPr>
          <w:p>
            <w:pPr>
              <w:pStyle w:val="9"/>
              <w:spacing w:line="235" w:lineRule="exact"/>
              <w:rPr>
                <w:rFonts w:hint="eastAsia" w:ascii="宋体" w:hAnsi="宋体" w:eastAsia="宋体" w:cs="宋体"/>
                <w:sz w:val="20"/>
              </w:rPr>
            </w:pPr>
            <w:r>
              <w:rPr>
                <w:rFonts w:hint="eastAsia" w:ascii="宋体" w:hAnsi="宋体" w:eastAsia="宋体" w:cs="宋体"/>
                <w:sz w:val="20"/>
                <w:lang w:val="en-US" w:eastAsia="zh-CN"/>
              </w:rPr>
              <w:t>4艘保洁船实行全天候巡回保洁作业，扎实清理水面漂浮物</w:t>
            </w:r>
          </w:p>
        </w:tc>
        <w:tc>
          <w:tcPr>
            <w:tcW w:w="716" w:type="dxa"/>
            <w:noWrap w:val="0"/>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873" w:type="dxa"/>
            <w:noWrap w:val="0"/>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1450" w:type="dxa"/>
            <w:noWrap w:val="0"/>
            <w:vAlign w:val="top"/>
          </w:tcPr>
          <w:p>
            <w:pPr>
              <w:pStyle w:val="9"/>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right w:val="single" w:color="auto" w:sz="4" w:space="0"/>
            </w:tcBorders>
            <w:noWrap w:val="0"/>
            <w:textDirection w:val="tbRlV"/>
            <w:vAlign w:val="top"/>
          </w:tcPr>
          <w:p>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pPr>
              <w:pStyle w:val="9"/>
              <w:rPr>
                <w:rFonts w:hint="eastAsia" w:ascii="宋体" w:hAnsi="宋体" w:eastAsia="宋体" w:cs="宋体"/>
              </w:rPr>
            </w:pPr>
          </w:p>
        </w:tc>
        <w:tc>
          <w:tcPr>
            <w:tcW w:w="1034" w:type="dxa"/>
            <w:tcBorders>
              <w:top w:val="single" w:color="auto" w:sz="4" w:space="0"/>
              <w:left w:val="single" w:color="auto" w:sz="4" w:space="0"/>
              <w:bottom w:val="single" w:color="auto" w:sz="4" w:space="0"/>
              <w:right w:val="single" w:color="auto" w:sz="4" w:space="0"/>
            </w:tcBorders>
            <w:noWrap w:val="0"/>
            <w:vAlign w:val="top"/>
          </w:tcPr>
          <w:p>
            <w:pPr>
              <w:spacing w:before="273" w:line="226" w:lineRule="auto"/>
              <w:ind w:left="125"/>
              <w:rPr>
                <w:rFonts w:hint="eastAsia" w:ascii="宋体" w:hAnsi="宋体" w:eastAsia="宋体" w:cs="宋体"/>
                <w:sz w:val="19"/>
                <w:szCs w:val="19"/>
              </w:rPr>
            </w:pPr>
            <w:r>
              <w:rPr>
                <w:rFonts w:hint="eastAsia" w:ascii="宋体" w:hAnsi="宋体" w:eastAsia="宋体" w:cs="宋体"/>
                <w:spacing w:val="6"/>
                <w:sz w:val="19"/>
                <w:szCs w:val="19"/>
              </w:rPr>
              <w:t>成本指标</w:t>
            </w:r>
          </w:p>
        </w:tc>
        <w:tc>
          <w:tcPr>
            <w:tcW w:w="1269" w:type="dxa"/>
            <w:tcBorders>
              <w:left w:val="single" w:color="auto" w:sz="4" w:space="0"/>
            </w:tcBorders>
            <w:noWrap w:val="0"/>
            <w:vAlign w:val="top"/>
          </w:tcPr>
          <w:p>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总成本经费控制</w:t>
            </w:r>
          </w:p>
        </w:tc>
        <w:tc>
          <w:tcPr>
            <w:tcW w:w="1310" w:type="dxa"/>
            <w:noWrap w:val="0"/>
            <w:vAlign w:val="top"/>
          </w:tcPr>
          <w:p>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不超过年初预算投入</w:t>
            </w:r>
          </w:p>
        </w:tc>
        <w:tc>
          <w:tcPr>
            <w:tcW w:w="1268" w:type="dxa"/>
            <w:noWrap w:val="0"/>
            <w:vAlign w:val="top"/>
          </w:tcPr>
          <w:p>
            <w:pPr>
              <w:pStyle w:val="9"/>
              <w:spacing w:line="235" w:lineRule="exact"/>
              <w:rPr>
                <w:rFonts w:hint="default" w:ascii="宋体" w:hAnsi="宋体" w:eastAsia="宋体" w:cs="宋体"/>
                <w:sz w:val="20"/>
                <w:lang w:val="en-US"/>
              </w:rPr>
            </w:pPr>
            <w:r>
              <w:rPr>
                <w:rFonts w:hint="eastAsia" w:ascii="宋体" w:hAnsi="宋体" w:eastAsia="宋体" w:cs="宋体"/>
                <w:sz w:val="20"/>
                <w:lang w:val="en-US" w:eastAsia="zh-CN"/>
              </w:rPr>
              <w:t>594.58万元</w:t>
            </w:r>
          </w:p>
        </w:tc>
        <w:tc>
          <w:tcPr>
            <w:tcW w:w="716" w:type="dxa"/>
            <w:noWrap w:val="0"/>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873" w:type="dxa"/>
            <w:noWrap w:val="0"/>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1450" w:type="dxa"/>
            <w:noWrap w:val="0"/>
            <w:vAlign w:val="top"/>
          </w:tcPr>
          <w:p>
            <w:pPr>
              <w:pStyle w:val="9"/>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right w:val="single" w:color="auto" w:sz="4" w:space="0"/>
            </w:tcBorders>
            <w:noWrap w:val="0"/>
            <w:textDirection w:val="tbRlV"/>
            <w:vAlign w:val="top"/>
          </w:tcPr>
          <w:p>
            <w:pPr>
              <w:pStyle w:val="9"/>
              <w:rPr>
                <w:rFonts w:hint="eastAsia" w:ascii="宋体" w:hAnsi="宋体" w:eastAsia="宋体" w:cs="宋体"/>
              </w:rPr>
            </w:pPr>
          </w:p>
        </w:tc>
        <w:tc>
          <w:tcPr>
            <w:tcW w:w="1079" w:type="dxa"/>
            <w:vMerge w:val="restart"/>
            <w:tcBorders>
              <w:top w:val="single" w:color="auto" w:sz="4" w:space="0"/>
              <w:left w:val="single" w:color="auto" w:sz="4" w:space="0"/>
              <w:bottom w:val="single" w:color="auto" w:sz="4" w:space="0"/>
              <w:right w:val="single" w:color="auto" w:sz="4" w:space="0"/>
            </w:tcBorders>
            <w:noWrap w:val="0"/>
            <w:vAlign w:val="top"/>
          </w:tcPr>
          <w:p>
            <w:pPr>
              <w:pStyle w:val="9"/>
              <w:spacing w:line="256" w:lineRule="auto"/>
              <w:rPr>
                <w:rFonts w:hint="eastAsia" w:ascii="宋体" w:hAnsi="宋体" w:eastAsia="宋体" w:cs="宋体"/>
              </w:rPr>
            </w:pPr>
          </w:p>
          <w:p>
            <w:pPr>
              <w:pStyle w:val="9"/>
              <w:spacing w:line="256" w:lineRule="auto"/>
              <w:rPr>
                <w:rFonts w:hint="eastAsia" w:ascii="宋体" w:hAnsi="宋体" w:eastAsia="宋体" w:cs="宋体"/>
              </w:rPr>
            </w:pPr>
          </w:p>
          <w:p>
            <w:pPr>
              <w:pStyle w:val="9"/>
              <w:spacing w:line="256" w:lineRule="auto"/>
              <w:rPr>
                <w:rFonts w:hint="eastAsia" w:ascii="宋体" w:hAnsi="宋体" w:eastAsia="宋体" w:cs="宋体"/>
              </w:rPr>
            </w:pPr>
          </w:p>
          <w:p>
            <w:pPr>
              <w:pStyle w:val="9"/>
              <w:spacing w:line="256" w:lineRule="auto"/>
              <w:rPr>
                <w:rFonts w:hint="eastAsia" w:ascii="宋体" w:hAnsi="宋体" w:eastAsia="宋体" w:cs="宋体"/>
              </w:rPr>
            </w:pPr>
          </w:p>
          <w:p>
            <w:pPr>
              <w:spacing w:before="62" w:line="480" w:lineRule="exact"/>
              <w:ind w:left="115"/>
              <w:rPr>
                <w:rFonts w:hint="eastAsia" w:ascii="宋体" w:hAnsi="宋体" w:eastAsia="宋体" w:cs="宋体"/>
                <w:sz w:val="19"/>
                <w:szCs w:val="19"/>
              </w:rPr>
            </w:pPr>
            <w:r>
              <w:rPr>
                <w:rFonts w:hint="eastAsia" w:ascii="宋体" w:hAnsi="宋体" w:eastAsia="宋体" w:cs="宋体"/>
                <w:spacing w:val="6"/>
                <w:position w:val="22"/>
                <w:sz w:val="19"/>
                <w:szCs w:val="19"/>
              </w:rPr>
              <w:t>效益指标</w:t>
            </w:r>
          </w:p>
          <w:p>
            <w:pPr>
              <w:spacing w:line="227" w:lineRule="auto"/>
              <w:ind w:left="107"/>
              <w:rPr>
                <w:rFonts w:hint="eastAsia" w:ascii="宋体" w:hAnsi="宋体" w:eastAsia="宋体" w:cs="宋体"/>
                <w:sz w:val="19"/>
                <w:szCs w:val="19"/>
              </w:rPr>
            </w:pPr>
            <w:r>
              <w:rPr>
                <w:rFonts w:hint="eastAsia" w:ascii="宋体" w:hAnsi="宋体" w:eastAsia="宋体" w:cs="宋体"/>
                <w:spacing w:val="3"/>
                <w:sz w:val="19"/>
                <w:szCs w:val="19"/>
              </w:rPr>
              <w:t>（30</w:t>
            </w:r>
            <w:r>
              <w:rPr>
                <w:rFonts w:hint="eastAsia" w:ascii="宋体" w:hAnsi="宋体" w:eastAsia="宋体" w:cs="宋体"/>
                <w:spacing w:val="16"/>
                <w:w w:val="101"/>
                <w:sz w:val="19"/>
                <w:szCs w:val="19"/>
              </w:rPr>
              <w:t xml:space="preserve"> </w:t>
            </w:r>
            <w:r>
              <w:rPr>
                <w:rFonts w:hint="eastAsia" w:ascii="宋体" w:hAnsi="宋体" w:eastAsia="宋体" w:cs="宋体"/>
                <w:spacing w:val="3"/>
                <w:sz w:val="19"/>
                <w:szCs w:val="19"/>
              </w:rPr>
              <w:t>分）</w:t>
            </w:r>
          </w:p>
        </w:tc>
        <w:tc>
          <w:tcPr>
            <w:tcW w:w="1034" w:type="dxa"/>
            <w:tcBorders>
              <w:top w:val="single" w:color="auto" w:sz="4" w:space="0"/>
              <w:left w:val="single" w:color="auto" w:sz="4" w:space="0"/>
              <w:bottom w:val="single" w:color="auto" w:sz="4" w:space="0"/>
              <w:right w:val="single" w:color="auto" w:sz="4" w:space="0"/>
            </w:tcBorders>
            <w:noWrap w:val="0"/>
            <w:vAlign w:val="top"/>
          </w:tcPr>
          <w:p>
            <w:pPr>
              <w:spacing w:before="154" w:line="233" w:lineRule="auto"/>
              <w:ind w:left="226"/>
              <w:rPr>
                <w:rFonts w:hint="eastAsia" w:ascii="宋体" w:hAnsi="宋体" w:eastAsia="宋体" w:cs="宋体"/>
                <w:sz w:val="19"/>
                <w:szCs w:val="19"/>
              </w:rPr>
            </w:pPr>
            <w:r>
              <w:rPr>
                <w:rFonts w:hint="eastAsia" w:ascii="宋体" w:hAnsi="宋体" w:eastAsia="宋体" w:cs="宋体"/>
                <w:spacing w:val="5"/>
                <w:sz w:val="19"/>
                <w:szCs w:val="19"/>
              </w:rPr>
              <w:t>经济效</w:t>
            </w:r>
          </w:p>
          <w:p>
            <w:pPr>
              <w:spacing w:line="225" w:lineRule="auto"/>
              <w:ind w:left="232"/>
              <w:rPr>
                <w:rFonts w:hint="eastAsia" w:ascii="宋体" w:hAnsi="宋体" w:eastAsia="宋体" w:cs="宋体"/>
                <w:sz w:val="19"/>
                <w:szCs w:val="19"/>
              </w:rPr>
            </w:pPr>
            <w:r>
              <w:rPr>
                <w:rFonts w:hint="eastAsia" w:ascii="宋体" w:hAnsi="宋体" w:eastAsia="宋体" w:cs="宋体"/>
                <w:spacing w:val="3"/>
                <w:sz w:val="19"/>
                <w:szCs w:val="19"/>
              </w:rPr>
              <w:t>益指标</w:t>
            </w:r>
          </w:p>
        </w:tc>
        <w:tc>
          <w:tcPr>
            <w:tcW w:w="1269" w:type="dxa"/>
            <w:tcBorders>
              <w:left w:val="single" w:color="auto" w:sz="4" w:space="0"/>
            </w:tcBorders>
            <w:noWrap w:val="0"/>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不适用</w:t>
            </w:r>
          </w:p>
        </w:tc>
        <w:tc>
          <w:tcPr>
            <w:tcW w:w="1310" w:type="dxa"/>
            <w:noWrap w:val="0"/>
            <w:vAlign w:val="top"/>
          </w:tcPr>
          <w:p>
            <w:pPr>
              <w:pStyle w:val="9"/>
              <w:spacing w:line="235" w:lineRule="exact"/>
              <w:rPr>
                <w:rFonts w:hint="eastAsia" w:ascii="宋体" w:hAnsi="宋体" w:eastAsia="宋体" w:cs="宋体"/>
                <w:sz w:val="20"/>
              </w:rPr>
            </w:pPr>
            <w:r>
              <w:rPr>
                <w:rFonts w:hint="eastAsia" w:ascii="宋体" w:hAnsi="宋体" w:eastAsia="宋体" w:cs="宋体"/>
                <w:sz w:val="20"/>
                <w:lang w:val="en-US" w:eastAsia="zh-CN"/>
              </w:rPr>
              <w:t>不适用</w:t>
            </w:r>
          </w:p>
        </w:tc>
        <w:tc>
          <w:tcPr>
            <w:tcW w:w="1268" w:type="dxa"/>
            <w:noWrap w:val="0"/>
            <w:vAlign w:val="top"/>
          </w:tcPr>
          <w:p>
            <w:pPr>
              <w:pStyle w:val="9"/>
              <w:spacing w:line="235" w:lineRule="exact"/>
              <w:rPr>
                <w:rFonts w:hint="eastAsia" w:ascii="宋体" w:hAnsi="宋体" w:eastAsia="宋体" w:cs="宋体"/>
                <w:sz w:val="20"/>
              </w:rPr>
            </w:pPr>
            <w:r>
              <w:rPr>
                <w:rFonts w:hint="eastAsia" w:ascii="宋体" w:hAnsi="宋体" w:eastAsia="宋体" w:cs="宋体"/>
                <w:sz w:val="20"/>
                <w:lang w:val="en-US" w:eastAsia="zh-CN"/>
              </w:rPr>
              <w:t>不适用</w:t>
            </w:r>
          </w:p>
        </w:tc>
        <w:tc>
          <w:tcPr>
            <w:tcW w:w="716" w:type="dxa"/>
            <w:noWrap w:val="0"/>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873" w:type="dxa"/>
            <w:noWrap w:val="0"/>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1450" w:type="dxa"/>
            <w:noWrap w:val="0"/>
            <w:vAlign w:val="top"/>
          </w:tcPr>
          <w:p>
            <w:pPr>
              <w:pStyle w:val="9"/>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right w:val="single" w:color="auto" w:sz="4" w:space="0"/>
            </w:tcBorders>
            <w:noWrap w:val="0"/>
            <w:textDirection w:val="tbRlV"/>
            <w:vAlign w:val="top"/>
          </w:tcPr>
          <w:p>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pPr>
              <w:pStyle w:val="9"/>
              <w:rPr>
                <w:rFonts w:hint="eastAsia" w:ascii="宋体" w:hAnsi="宋体" w:eastAsia="宋体" w:cs="宋体"/>
              </w:rPr>
            </w:pPr>
          </w:p>
        </w:tc>
        <w:tc>
          <w:tcPr>
            <w:tcW w:w="1034" w:type="dxa"/>
            <w:vMerge w:val="restart"/>
            <w:tcBorders>
              <w:top w:val="single" w:color="auto" w:sz="4" w:space="0"/>
              <w:left w:val="single" w:color="auto" w:sz="4" w:space="0"/>
              <w:bottom w:val="single" w:color="auto" w:sz="4" w:space="0"/>
              <w:right w:val="single" w:color="auto" w:sz="4" w:space="0"/>
            </w:tcBorders>
            <w:noWrap w:val="0"/>
            <w:vAlign w:val="top"/>
          </w:tcPr>
          <w:p>
            <w:pPr>
              <w:spacing w:before="153" w:line="233" w:lineRule="auto"/>
              <w:ind w:left="225"/>
              <w:rPr>
                <w:rFonts w:hint="eastAsia" w:ascii="宋体" w:hAnsi="宋体" w:eastAsia="宋体" w:cs="宋体"/>
                <w:sz w:val="19"/>
                <w:szCs w:val="19"/>
              </w:rPr>
            </w:pPr>
            <w:r>
              <w:rPr>
                <w:rFonts w:hint="eastAsia" w:ascii="宋体" w:hAnsi="宋体" w:eastAsia="宋体" w:cs="宋体"/>
                <w:spacing w:val="6"/>
                <w:sz w:val="19"/>
                <w:szCs w:val="19"/>
              </w:rPr>
              <w:t>社会效</w:t>
            </w:r>
          </w:p>
          <w:p>
            <w:pPr>
              <w:spacing w:line="225" w:lineRule="auto"/>
              <w:ind w:left="232"/>
              <w:rPr>
                <w:rFonts w:hint="eastAsia" w:ascii="宋体" w:hAnsi="宋体" w:eastAsia="宋体" w:cs="宋体"/>
                <w:sz w:val="19"/>
                <w:szCs w:val="19"/>
              </w:rPr>
            </w:pPr>
            <w:r>
              <w:rPr>
                <w:rFonts w:hint="eastAsia" w:ascii="宋体" w:hAnsi="宋体" w:eastAsia="宋体" w:cs="宋体"/>
                <w:spacing w:val="3"/>
                <w:sz w:val="19"/>
                <w:szCs w:val="19"/>
              </w:rPr>
              <w:t>益指标</w:t>
            </w:r>
          </w:p>
        </w:tc>
        <w:tc>
          <w:tcPr>
            <w:tcW w:w="1269" w:type="dxa"/>
            <w:tcBorders>
              <w:left w:val="single" w:color="auto" w:sz="4" w:space="0"/>
            </w:tcBorders>
            <w:noWrap w:val="0"/>
            <w:vAlign w:val="top"/>
          </w:tcPr>
          <w:p>
            <w:pPr>
              <w:pStyle w:val="9"/>
              <w:spacing w:line="235" w:lineRule="exact"/>
              <w:rPr>
                <w:rFonts w:hint="eastAsia" w:ascii="宋体" w:hAnsi="宋体" w:eastAsia="宋体" w:cs="宋体"/>
                <w:sz w:val="20"/>
              </w:rPr>
            </w:pPr>
            <w:r>
              <w:rPr>
                <w:rFonts w:hint="eastAsia" w:ascii="宋体" w:hAnsi="宋体" w:eastAsia="宋体" w:cs="宋体"/>
                <w:sz w:val="20"/>
                <w:lang w:val="en-US" w:eastAsia="zh-CN"/>
              </w:rPr>
              <w:t>水体控污治污效果</w:t>
            </w:r>
          </w:p>
        </w:tc>
        <w:tc>
          <w:tcPr>
            <w:tcW w:w="1310" w:type="dxa"/>
            <w:noWrap w:val="0"/>
            <w:vAlign w:val="top"/>
          </w:tcPr>
          <w:p>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十分显著</w:t>
            </w:r>
          </w:p>
        </w:tc>
        <w:tc>
          <w:tcPr>
            <w:tcW w:w="1268" w:type="dxa"/>
            <w:noWrap w:val="0"/>
            <w:vAlign w:val="top"/>
          </w:tcPr>
          <w:p>
            <w:pPr>
              <w:pStyle w:val="9"/>
              <w:spacing w:line="235" w:lineRule="exact"/>
              <w:rPr>
                <w:rFonts w:hint="eastAsia" w:ascii="宋体" w:hAnsi="宋体" w:eastAsia="宋体" w:cs="宋体"/>
                <w:sz w:val="20"/>
              </w:rPr>
            </w:pPr>
            <w:r>
              <w:rPr>
                <w:rFonts w:hint="eastAsia" w:ascii="宋体" w:hAnsi="宋体" w:eastAsia="宋体" w:cs="宋体"/>
                <w:sz w:val="20"/>
                <w:lang w:val="en-US" w:eastAsia="zh-CN"/>
              </w:rPr>
              <w:t>十分显著</w:t>
            </w:r>
          </w:p>
        </w:tc>
        <w:tc>
          <w:tcPr>
            <w:tcW w:w="716" w:type="dxa"/>
            <w:noWrap w:val="0"/>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6</w:t>
            </w:r>
          </w:p>
        </w:tc>
        <w:tc>
          <w:tcPr>
            <w:tcW w:w="873" w:type="dxa"/>
            <w:noWrap w:val="0"/>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6</w:t>
            </w:r>
          </w:p>
        </w:tc>
        <w:tc>
          <w:tcPr>
            <w:tcW w:w="1450" w:type="dxa"/>
            <w:noWrap w:val="0"/>
            <w:vAlign w:val="top"/>
          </w:tcPr>
          <w:p>
            <w:pPr>
              <w:pStyle w:val="9"/>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right w:val="single" w:color="auto" w:sz="4" w:space="0"/>
            </w:tcBorders>
            <w:noWrap w:val="0"/>
            <w:textDirection w:val="tbRlV"/>
            <w:vAlign w:val="top"/>
          </w:tcPr>
          <w:p>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pPr>
              <w:pStyle w:val="9"/>
              <w:rPr>
                <w:rFonts w:hint="eastAsia" w:ascii="宋体" w:hAnsi="宋体" w:eastAsia="宋体" w:cs="宋体"/>
              </w:rPr>
            </w:pPr>
          </w:p>
        </w:tc>
        <w:tc>
          <w:tcPr>
            <w:tcW w:w="1034" w:type="dxa"/>
            <w:vMerge w:val="continue"/>
            <w:tcBorders>
              <w:top w:val="single" w:color="auto" w:sz="4" w:space="0"/>
              <w:left w:val="single" w:color="auto" w:sz="4" w:space="0"/>
              <w:bottom w:val="single" w:color="auto" w:sz="4" w:space="0"/>
              <w:right w:val="single" w:color="auto" w:sz="4" w:space="0"/>
            </w:tcBorders>
            <w:noWrap w:val="0"/>
            <w:vAlign w:val="top"/>
          </w:tcPr>
          <w:p>
            <w:pPr>
              <w:pStyle w:val="9"/>
              <w:rPr>
                <w:rFonts w:hint="eastAsia" w:ascii="宋体" w:hAnsi="宋体" w:eastAsia="宋体" w:cs="宋体"/>
              </w:rPr>
            </w:pPr>
          </w:p>
        </w:tc>
        <w:tc>
          <w:tcPr>
            <w:tcW w:w="1269" w:type="dxa"/>
            <w:tcBorders>
              <w:left w:val="single" w:color="auto" w:sz="4" w:space="0"/>
            </w:tcBorders>
            <w:noWrap w:val="0"/>
            <w:vAlign w:val="top"/>
          </w:tcPr>
          <w:p>
            <w:pPr>
              <w:pStyle w:val="9"/>
              <w:spacing w:line="235" w:lineRule="exact"/>
              <w:rPr>
                <w:rFonts w:hint="eastAsia" w:ascii="宋体" w:hAnsi="宋体" w:eastAsia="宋体" w:cs="宋体"/>
                <w:sz w:val="20"/>
              </w:rPr>
            </w:pPr>
            <w:r>
              <w:rPr>
                <w:rFonts w:hint="eastAsia" w:ascii="宋体" w:hAnsi="宋体" w:eastAsia="宋体" w:cs="宋体"/>
                <w:sz w:val="20"/>
                <w:lang w:val="en-US" w:eastAsia="zh-CN"/>
              </w:rPr>
              <w:t>安全生产以案为镜，有效提升干部职工的安全意识和事故防范能力</w:t>
            </w:r>
          </w:p>
        </w:tc>
        <w:tc>
          <w:tcPr>
            <w:tcW w:w="1310" w:type="dxa"/>
            <w:noWrap w:val="0"/>
            <w:vAlign w:val="top"/>
          </w:tcPr>
          <w:p>
            <w:pPr>
              <w:pStyle w:val="9"/>
              <w:spacing w:line="235" w:lineRule="exact"/>
              <w:rPr>
                <w:rFonts w:hint="eastAsia" w:ascii="宋体" w:hAnsi="宋体" w:eastAsia="宋体" w:cs="宋体"/>
                <w:sz w:val="20"/>
              </w:rPr>
            </w:pPr>
            <w:r>
              <w:rPr>
                <w:rFonts w:hint="eastAsia" w:ascii="宋体" w:hAnsi="宋体" w:eastAsia="宋体" w:cs="宋体"/>
                <w:sz w:val="20"/>
                <w:lang w:val="en-US" w:eastAsia="zh-CN"/>
              </w:rPr>
              <w:t>有效提升</w:t>
            </w:r>
          </w:p>
        </w:tc>
        <w:tc>
          <w:tcPr>
            <w:tcW w:w="1268" w:type="dxa"/>
            <w:noWrap w:val="0"/>
            <w:vAlign w:val="top"/>
          </w:tcPr>
          <w:p>
            <w:pPr>
              <w:pStyle w:val="9"/>
              <w:spacing w:line="235" w:lineRule="exact"/>
              <w:rPr>
                <w:rFonts w:hint="eastAsia" w:ascii="宋体" w:hAnsi="宋体" w:eastAsia="宋体" w:cs="宋体"/>
                <w:sz w:val="20"/>
              </w:rPr>
            </w:pPr>
            <w:r>
              <w:rPr>
                <w:rFonts w:hint="eastAsia" w:ascii="宋体" w:hAnsi="宋体" w:eastAsia="宋体" w:cs="宋体"/>
                <w:sz w:val="20"/>
                <w:lang w:val="en-US" w:eastAsia="zh-CN"/>
              </w:rPr>
              <w:t>有效提升</w:t>
            </w:r>
          </w:p>
        </w:tc>
        <w:tc>
          <w:tcPr>
            <w:tcW w:w="716" w:type="dxa"/>
            <w:noWrap w:val="0"/>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6</w:t>
            </w:r>
          </w:p>
        </w:tc>
        <w:tc>
          <w:tcPr>
            <w:tcW w:w="873" w:type="dxa"/>
            <w:noWrap w:val="0"/>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6</w:t>
            </w:r>
          </w:p>
        </w:tc>
        <w:tc>
          <w:tcPr>
            <w:tcW w:w="1450" w:type="dxa"/>
            <w:noWrap w:val="0"/>
            <w:vAlign w:val="top"/>
          </w:tcPr>
          <w:p>
            <w:pPr>
              <w:pStyle w:val="9"/>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right w:val="single" w:color="auto" w:sz="4" w:space="0"/>
            </w:tcBorders>
            <w:noWrap w:val="0"/>
            <w:textDirection w:val="tbRlV"/>
            <w:vAlign w:val="top"/>
          </w:tcPr>
          <w:p>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pPr>
              <w:pStyle w:val="9"/>
              <w:rPr>
                <w:rFonts w:hint="eastAsia" w:ascii="宋体" w:hAnsi="宋体" w:eastAsia="宋体" w:cs="宋体"/>
              </w:rPr>
            </w:pPr>
          </w:p>
        </w:tc>
        <w:tc>
          <w:tcPr>
            <w:tcW w:w="1034" w:type="dxa"/>
            <w:tcBorders>
              <w:top w:val="single" w:color="auto" w:sz="4" w:space="0"/>
              <w:left w:val="single" w:color="auto" w:sz="4" w:space="0"/>
              <w:bottom w:val="single" w:color="auto" w:sz="4" w:space="0"/>
              <w:right w:val="single" w:color="auto" w:sz="4" w:space="0"/>
            </w:tcBorders>
            <w:noWrap w:val="0"/>
            <w:vAlign w:val="top"/>
          </w:tcPr>
          <w:p>
            <w:pPr>
              <w:spacing w:before="154" w:line="233" w:lineRule="auto"/>
              <w:ind w:left="234"/>
              <w:rPr>
                <w:rFonts w:hint="eastAsia" w:ascii="宋体" w:hAnsi="宋体" w:eastAsia="宋体" w:cs="宋体"/>
                <w:sz w:val="19"/>
                <w:szCs w:val="19"/>
              </w:rPr>
            </w:pPr>
            <w:r>
              <w:rPr>
                <w:rFonts w:hint="eastAsia" w:ascii="宋体" w:hAnsi="宋体" w:eastAsia="宋体" w:cs="宋体"/>
                <w:spacing w:val="3"/>
                <w:sz w:val="19"/>
                <w:szCs w:val="19"/>
              </w:rPr>
              <w:t>生态效</w:t>
            </w:r>
          </w:p>
          <w:p>
            <w:pPr>
              <w:spacing w:line="225" w:lineRule="auto"/>
              <w:ind w:left="232"/>
              <w:rPr>
                <w:rFonts w:hint="eastAsia" w:ascii="宋体" w:hAnsi="宋体" w:eastAsia="宋体" w:cs="宋体"/>
                <w:sz w:val="19"/>
                <w:szCs w:val="19"/>
              </w:rPr>
            </w:pPr>
            <w:r>
              <w:rPr>
                <w:rFonts w:hint="eastAsia" w:ascii="宋体" w:hAnsi="宋体" w:eastAsia="宋体" w:cs="宋体"/>
                <w:spacing w:val="3"/>
                <w:sz w:val="19"/>
                <w:szCs w:val="19"/>
              </w:rPr>
              <w:t>益指标</w:t>
            </w:r>
          </w:p>
        </w:tc>
        <w:tc>
          <w:tcPr>
            <w:tcW w:w="1269" w:type="dxa"/>
            <w:tcBorders>
              <w:left w:val="single" w:color="auto" w:sz="4" w:space="0"/>
            </w:tcBorders>
            <w:noWrap w:val="0"/>
            <w:vAlign w:val="top"/>
          </w:tcPr>
          <w:p>
            <w:pPr>
              <w:pStyle w:val="9"/>
              <w:spacing w:line="235" w:lineRule="exact"/>
              <w:rPr>
                <w:rFonts w:hint="eastAsia" w:ascii="宋体" w:hAnsi="宋体" w:eastAsia="宋体" w:cs="宋体"/>
                <w:sz w:val="20"/>
              </w:rPr>
            </w:pPr>
            <w:r>
              <w:rPr>
                <w:rFonts w:hint="eastAsia" w:ascii="宋体" w:hAnsi="宋体" w:eastAsia="宋体" w:cs="宋体"/>
                <w:sz w:val="20"/>
                <w:lang w:val="en-US" w:eastAsia="zh-CN"/>
              </w:rPr>
              <w:t>垃圾均按照随产随清的原则妥善处置</w:t>
            </w:r>
          </w:p>
        </w:tc>
        <w:tc>
          <w:tcPr>
            <w:tcW w:w="1310" w:type="dxa"/>
            <w:noWrap w:val="0"/>
            <w:vAlign w:val="top"/>
          </w:tcPr>
          <w:p>
            <w:pPr>
              <w:pStyle w:val="9"/>
              <w:spacing w:line="235" w:lineRule="exact"/>
              <w:rPr>
                <w:rFonts w:hint="eastAsia" w:ascii="宋体" w:hAnsi="宋体" w:eastAsia="宋体" w:cs="宋体"/>
                <w:sz w:val="20"/>
              </w:rPr>
            </w:pPr>
            <w:r>
              <w:rPr>
                <w:rFonts w:hint="eastAsia" w:ascii="宋体" w:hAnsi="宋体" w:eastAsia="宋体" w:cs="宋体"/>
                <w:sz w:val="20"/>
                <w:lang w:val="en-US" w:eastAsia="zh-CN"/>
              </w:rPr>
              <w:t>妥善处置</w:t>
            </w:r>
          </w:p>
        </w:tc>
        <w:tc>
          <w:tcPr>
            <w:tcW w:w="1268" w:type="dxa"/>
            <w:noWrap w:val="0"/>
            <w:vAlign w:val="top"/>
          </w:tcPr>
          <w:p>
            <w:pPr>
              <w:pStyle w:val="9"/>
              <w:spacing w:line="235" w:lineRule="exact"/>
              <w:rPr>
                <w:rFonts w:hint="eastAsia" w:ascii="宋体" w:hAnsi="宋体" w:eastAsia="宋体" w:cs="宋体"/>
                <w:sz w:val="20"/>
              </w:rPr>
            </w:pPr>
            <w:r>
              <w:rPr>
                <w:rFonts w:hint="eastAsia" w:ascii="宋体" w:hAnsi="宋体" w:eastAsia="宋体" w:cs="宋体"/>
                <w:sz w:val="20"/>
                <w:lang w:val="en-US" w:eastAsia="zh-CN"/>
              </w:rPr>
              <w:t>清运过程都做到了密闭运输不撒漏，车箱船舱及垃圾箱内无垃圾积压无异味，杜绝了二次污染</w:t>
            </w:r>
          </w:p>
        </w:tc>
        <w:tc>
          <w:tcPr>
            <w:tcW w:w="716" w:type="dxa"/>
            <w:noWrap w:val="0"/>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6</w:t>
            </w:r>
          </w:p>
        </w:tc>
        <w:tc>
          <w:tcPr>
            <w:tcW w:w="873" w:type="dxa"/>
            <w:noWrap w:val="0"/>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6</w:t>
            </w:r>
          </w:p>
        </w:tc>
        <w:tc>
          <w:tcPr>
            <w:tcW w:w="1450" w:type="dxa"/>
            <w:noWrap w:val="0"/>
            <w:vAlign w:val="top"/>
          </w:tcPr>
          <w:p>
            <w:pPr>
              <w:pStyle w:val="9"/>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4" w:hRule="atLeast"/>
        </w:trPr>
        <w:tc>
          <w:tcPr>
            <w:tcW w:w="1084" w:type="dxa"/>
            <w:vMerge w:val="continue"/>
            <w:tcBorders>
              <w:top w:val="single" w:color="auto" w:sz="4" w:space="0"/>
              <w:left w:val="single" w:color="auto" w:sz="4" w:space="0"/>
              <w:bottom w:val="single" w:color="auto" w:sz="4" w:space="0"/>
              <w:right w:val="single" w:color="auto" w:sz="4" w:space="0"/>
            </w:tcBorders>
            <w:noWrap w:val="0"/>
            <w:textDirection w:val="tbRlV"/>
            <w:vAlign w:val="top"/>
          </w:tcPr>
          <w:p>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pPr>
              <w:pStyle w:val="9"/>
              <w:rPr>
                <w:rFonts w:hint="eastAsia" w:ascii="宋体" w:hAnsi="宋体" w:eastAsia="宋体" w:cs="宋体"/>
              </w:rPr>
            </w:pPr>
          </w:p>
        </w:tc>
        <w:tc>
          <w:tcPr>
            <w:tcW w:w="1034" w:type="dxa"/>
            <w:vMerge w:val="restart"/>
            <w:tcBorders>
              <w:top w:val="single" w:color="auto" w:sz="4" w:space="0"/>
              <w:left w:val="single" w:color="auto" w:sz="4" w:space="0"/>
              <w:bottom w:val="single" w:color="auto" w:sz="4" w:space="0"/>
              <w:right w:val="single" w:color="auto" w:sz="4" w:space="0"/>
            </w:tcBorders>
            <w:noWrap w:val="0"/>
            <w:vAlign w:val="top"/>
          </w:tcPr>
          <w:p>
            <w:pPr>
              <w:spacing w:before="207" w:line="230" w:lineRule="auto"/>
              <w:ind w:left="227" w:right="116" w:hanging="98"/>
              <w:rPr>
                <w:rFonts w:hint="eastAsia" w:ascii="宋体" w:hAnsi="宋体" w:eastAsia="宋体" w:cs="宋体"/>
                <w:sz w:val="19"/>
                <w:szCs w:val="19"/>
                <w:lang w:eastAsia="zh-CN"/>
              </w:rPr>
            </w:pPr>
            <w:r>
              <w:rPr>
                <w:rFonts w:hint="eastAsia" w:ascii="宋体" w:hAnsi="宋体" w:cs="宋体"/>
                <w:sz w:val="19"/>
                <w:szCs w:val="19"/>
                <w:lang w:eastAsia="zh-CN"/>
              </w:rPr>
              <w:t>可持续影响指标</w:t>
            </w:r>
          </w:p>
        </w:tc>
        <w:tc>
          <w:tcPr>
            <w:tcW w:w="1269" w:type="dxa"/>
            <w:tcBorders>
              <w:left w:val="single" w:color="auto" w:sz="4" w:space="0"/>
            </w:tcBorders>
            <w:noWrap w:val="0"/>
            <w:vAlign w:val="top"/>
          </w:tcPr>
          <w:p>
            <w:pPr>
              <w:pStyle w:val="9"/>
              <w:rPr>
                <w:rFonts w:hint="default" w:ascii="宋体" w:hAnsi="宋体" w:eastAsia="宋体" w:cs="宋体"/>
                <w:lang w:val="en-US" w:eastAsia="zh-CN"/>
              </w:rPr>
            </w:pPr>
            <w:r>
              <w:rPr>
                <w:rFonts w:hint="eastAsia" w:ascii="宋体" w:hAnsi="宋体" w:eastAsia="宋体" w:cs="宋体"/>
                <w:lang w:val="en-US" w:eastAsia="zh-CN"/>
              </w:rPr>
              <w:t>联点东风湖社区和定点无物业小区，定期进行卫生大扫除</w:t>
            </w:r>
          </w:p>
        </w:tc>
        <w:tc>
          <w:tcPr>
            <w:tcW w:w="1310" w:type="dxa"/>
            <w:noWrap w:val="0"/>
            <w:vAlign w:val="top"/>
          </w:tcPr>
          <w:p>
            <w:pPr>
              <w:pStyle w:val="9"/>
              <w:rPr>
                <w:rFonts w:hint="default" w:ascii="宋体" w:hAnsi="宋体" w:eastAsia="宋体" w:cs="宋体"/>
                <w:lang w:val="en-US" w:eastAsia="zh-CN"/>
              </w:rPr>
            </w:pPr>
            <w:r>
              <w:rPr>
                <w:rFonts w:hint="eastAsia" w:ascii="宋体" w:hAnsi="宋体" w:eastAsia="宋体" w:cs="宋体"/>
                <w:lang w:val="en-US" w:eastAsia="zh-CN"/>
              </w:rPr>
              <w:t>定时定期打扫</w:t>
            </w:r>
          </w:p>
        </w:tc>
        <w:tc>
          <w:tcPr>
            <w:tcW w:w="1268" w:type="dxa"/>
            <w:noWrap w:val="0"/>
            <w:vAlign w:val="top"/>
          </w:tcPr>
          <w:p>
            <w:pPr>
              <w:pStyle w:val="9"/>
              <w:rPr>
                <w:rFonts w:hint="eastAsia" w:ascii="宋体" w:hAnsi="宋体" w:eastAsia="宋体" w:cs="宋体"/>
              </w:rPr>
            </w:pPr>
            <w:r>
              <w:rPr>
                <w:rFonts w:hint="eastAsia" w:ascii="宋体" w:hAnsi="宋体" w:eastAsia="宋体" w:cs="宋体"/>
                <w:lang w:val="en-US" w:eastAsia="zh-CN"/>
              </w:rPr>
              <w:t>认真落实“七联七包”任务，对照创卫标准全力整治社区和小区卫生秩序，与社区居民一道共建共享文明卫生健康的人居环境</w:t>
            </w:r>
          </w:p>
        </w:tc>
        <w:tc>
          <w:tcPr>
            <w:tcW w:w="716" w:type="dxa"/>
            <w:noWrap w:val="0"/>
            <w:vAlign w:val="top"/>
          </w:tcPr>
          <w:p>
            <w:pPr>
              <w:pStyle w:val="9"/>
              <w:rPr>
                <w:rFonts w:hint="eastAsia" w:ascii="宋体" w:hAnsi="宋体" w:eastAsia="宋体" w:cs="宋体"/>
                <w:lang w:val="en-US" w:eastAsia="zh-CN"/>
              </w:rPr>
            </w:pPr>
            <w:r>
              <w:rPr>
                <w:rFonts w:hint="eastAsia" w:ascii="宋体" w:hAnsi="宋体" w:eastAsia="宋体" w:cs="宋体"/>
                <w:lang w:val="en-US" w:eastAsia="zh-CN"/>
              </w:rPr>
              <w:t>6</w:t>
            </w:r>
          </w:p>
        </w:tc>
        <w:tc>
          <w:tcPr>
            <w:tcW w:w="873" w:type="dxa"/>
            <w:noWrap w:val="0"/>
            <w:vAlign w:val="top"/>
          </w:tcPr>
          <w:p>
            <w:pPr>
              <w:pStyle w:val="9"/>
              <w:rPr>
                <w:rFonts w:hint="eastAsia" w:ascii="宋体" w:hAnsi="宋体" w:eastAsia="宋体" w:cs="宋体"/>
                <w:lang w:val="en-US" w:eastAsia="zh-CN"/>
              </w:rPr>
            </w:pPr>
            <w:r>
              <w:rPr>
                <w:rFonts w:hint="eastAsia" w:ascii="宋体" w:hAnsi="宋体" w:eastAsia="宋体" w:cs="宋体"/>
                <w:lang w:val="en-US" w:eastAsia="zh-CN"/>
              </w:rPr>
              <w:t>6</w:t>
            </w:r>
          </w:p>
        </w:tc>
        <w:tc>
          <w:tcPr>
            <w:tcW w:w="1450" w:type="dxa"/>
            <w:noWrap w:val="0"/>
            <w:vAlign w:val="top"/>
          </w:tcPr>
          <w:p>
            <w:pPr>
              <w:pStyle w:val="9"/>
              <w:rPr>
                <w:rFonts w:hint="eastAsia" w:ascii="宋体" w:hAnsi="宋体" w:eastAsia="宋体" w:cs="宋体"/>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5" w:hRule="atLeast"/>
        </w:trPr>
        <w:tc>
          <w:tcPr>
            <w:tcW w:w="1084" w:type="dxa"/>
            <w:vMerge w:val="continue"/>
            <w:tcBorders>
              <w:top w:val="single" w:color="auto" w:sz="4" w:space="0"/>
              <w:left w:val="single" w:color="auto" w:sz="4" w:space="0"/>
              <w:bottom w:val="single" w:color="auto" w:sz="4" w:space="0"/>
              <w:right w:val="single" w:color="auto" w:sz="4" w:space="0"/>
            </w:tcBorders>
            <w:noWrap w:val="0"/>
            <w:textDirection w:val="tbRlV"/>
            <w:vAlign w:val="top"/>
          </w:tcPr>
          <w:p>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top"/>
          </w:tcPr>
          <w:p>
            <w:pPr>
              <w:pStyle w:val="9"/>
              <w:rPr>
                <w:rFonts w:hint="eastAsia" w:ascii="宋体" w:hAnsi="宋体" w:eastAsia="宋体" w:cs="宋体"/>
              </w:rPr>
            </w:pPr>
          </w:p>
        </w:tc>
        <w:tc>
          <w:tcPr>
            <w:tcW w:w="1034" w:type="dxa"/>
            <w:vMerge w:val="continue"/>
            <w:tcBorders>
              <w:top w:val="single" w:color="auto" w:sz="4" w:space="0"/>
              <w:left w:val="single" w:color="auto" w:sz="4" w:space="0"/>
              <w:bottom w:val="single" w:color="auto" w:sz="4" w:space="0"/>
              <w:right w:val="single" w:color="auto" w:sz="4" w:space="0"/>
            </w:tcBorders>
            <w:noWrap w:val="0"/>
            <w:vAlign w:val="top"/>
          </w:tcPr>
          <w:p>
            <w:pPr>
              <w:pStyle w:val="9"/>
              <w:rPr>
                <w:rFonts w:hint="eastAsia" w:ascii="宋体" w:hAnsi="宋体" w:eastAsia="宋体" w:cs="宋体"/>
              </w:rPr>
            </w:pPr>
          </w:p>
        </w:tc>
        <w:tc>
          <w:tcPr>
            <w:tcW w:w="1269" w:type="dxa"/>
            <w:tcBorders>
              <w:left w:val="single" w:color="auto" w:sz="4" w:space="0"/>
            </w:tcBorders>
            <w:noWrap w:val="0"/>
            <w:vAlign w:val="top"/>
          </w:tcPr>
          <w:p>
            <w:pPr>
              <w:pStyle w:val="9"/>
              <w:rPr>
                <w:rFonts w:hint="eastAsia" w:ascii="宋体" w:hAnsi="宋体" w:eastAsia="宋体" w:cs="宋体"/>
              </w:rPr>
            </w:pPr>
            <w:r>
              <w:rPr>
                <w:rFonts w:hint="eastAsia" w:ascii="宋体" w:hAnsi="宋体" w:eastAsia="宋体" w:cs="宋体"/>
                <w:lang w:val="en-US" w:eastAsia="zh-CN"/>
              </w:rPr>
              <w:t>从严考评考核激发担当作为，促进保洁质量的提升</w:t>
            </w:r>
          </w:p>
        </w:tc>
        <w:tc>
          <w:tcPr>
            <w:tcW w:w="1310" w:type="dxa"/>
            <w:noWrap w:val="0"/>
            <w:vAlign w:val="top"/>
          </w:tcPr>
          <w:p>
            <w:pPr>
              <w:pStyle w:val="9"/>
              <w:rPr>
                <w:rFonts w:hint="default" w:ascii="宋体" w:hAnsi="宋体" w:eastAsia="宋体" w:cs="宋体"/>
                <w:lang w:val="en-US" w:eastAsia="zh-CN"/>
              </w:rPr>
            </w:pPr>
            <w:r>
              <w:rPr>
                <w:rFonts w:hint="eastAsia" w:ascii="宋体" w:hAnsi="宋体" w:eastAsia="宋体" w:cs="宋体"/>
                <w:lang w:val="en-US" w:eastAsia="zh-CN"/>
              </w:rPr>
              <w:t>显著提升</w:t>
            </w:r>
          </w:p>
        </w:tc>
        <w:tc>
          <w:tcPr>
            <w:tcW w:w="1268" w:type="dxa"/>
            <w:noWrap w:val="0"/>
            <w:vAlign w:val="top"/>
          </w:tcPr>
          <w:p>
            <w:pPr>
              <w:pStyle w:val="9"/>
              <w:rPr>
                <w:rFonts w:hint="eastAsia" w:ascii="宋体" w:hAnsi="宋体" w:eastAsia="宋体" w:cs="宋体"/>
              </w:rPr>
            </w:pPr>
            <w:r>
              <w:rPr>
                <w:rFonts w:hint="eastAsia" w:ascii="宋体" w:hAnsi="宋体" w:eastAsia="宋体" w:cs="宋体"/>
                <w:lang w:val="en-US" w:eastAsia="zh-CN"/>
              </w:rPr>
              <w:t>显著提升</w:t>
            </w:r>
          </w:p>
        </w:tc>
        <w:tc>
          <w:tcPr>
            <w:tcW w:w="716" w:type="dxa"/>
            <w:noWrap w:val="0"/>
            <w:vAlign w:val="top"/>
          </w:tcPr>
          <w:p>
            <w:pPr>
              <w:pStyle w:val="9"/>
              <w:rPr>
                <w:rFonts w:hint="eastAsia" w:ascii="宋体" w:hAnsi="宋体" w:eastAsia="宋体" w:cs="宋体"/>
                <w:lang w:val="en-US" w:eastAsia="zh-CN"/>
              </w:rPr>
            </w:pPr>
            <w:r>
              <w:rPr>
                <w:rFonts w:hint="eastAsia" w:ascii="宋体" w:hAnsi="宋体" w:eastAsia="宋体" w:cs="宋体"/>
                <w:lang w:val="en-US" w:eastAsia="zh-CN"/>
              </w:rPr>
              <w:t>6</w:t>
            </w:r>
          </w:p>
        </w:tc>
        <w:tc>
          <w:tcPr>
            <w:tcW w:w="873" w:type="dxa"/>
            <w:noWrap w:val="0"/>
            <w:vAlign w:val="top"/>
          </w:tcPr>
          <w:p>
            <w:pPr>
              <w:pStyle w:val="9"/>
              <w:rPr>
                <w:rFonts w:hint="eastAsia" w:ascii="宋体" w:hAnsi="宋体" w:eastAsia="宋体" w:cs="宋体"/>
                <w:lang w:val="en-US" w:eastAsia="zh-CN"/>
              </w:rPr>
            </w:pPr>
            <w:r>
              <w:rPr>
                <w:rFonts w:hint="eastAsia" w:ascii="宋体" w:hAnsi="宋体" w:eastAsia="宋体" w:cs="宋体"/>
                <w:lang w:val="en-US" w:eastAsia="zh-CN"/>
              </w:rPr>
              <w:t>6</w:t>
            </w:r>
          </w:p>
        </w:tc>
        <w:tc>
          <w:tcPr>
            <w:tcW w:w="1450" w:type="dxa"/>
            <w:noWrap w:val="0"/>
            <w:vAlign w:val="top"/>
          </w:tcPr>
          <w:p>
            <w:pPr>
              <w:pStyle w:val="9"/>
              <w:rPr>
                <w:rFonts w:hint="eastAsia" w:ascii="宋体" w:hAnsi="宋体" w:eastAsia="宋体" w:cs="宋体"/>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4" w:hRule="atLeast"/>
        </w:trPr>
        <w:tc>
          <w:tcPr>
            <w:tcW w:w="1084" w:type="dxa"/>
            <w:vMerge w:val="continue"/>
            <w:tcBorders>
              <w:top w:val="single" w:color="auto" w:sz="4" w:space="0"/>
              <w:left w:val="single" w:color="auto" w:sz="4" w:space="0"/>
              <w:bottom w:val="single" w:color="auto" w:sz="4" w:space="0"/>
              <w:right w:val="single" w:color="auto" w:sz="4" w:space="0"/>
            </w:tcBorders>
            <w:noWrap w:val="0"/>
            <w:textDirection w:val="tbRlV"/>
            <w:vAlign w:val="top"/>
          </w:tcPr>
          <w:p>
            <w:pPr>
              <w:pStyle w:val="9"/>
              <w:rPr>
                <w:rFonts w:hint="eastAsia" w:ascii="宋体" w:hAnsi="宋体" w:eastAsia="宋体" w:cs="宋体"/>
              </w:rPr>
            </w:pPr>
          </w:p>
        </w:tc>
        <w:tc>
          <w:tcPr>
            <w:tcW w:w="1079" w:type="dxa"/>
            <w:vMerge w:val="restart"/>
            <w:tcBorders>
              <w:top w:val="single" w:color="auto" w:sz="4" w:space="0"/>
              <w:left w:val="single" w:color="auto" w:sz="4" w:space="0"/>
              <w:bottom w:val="single" w:color="auto" w:sz="4" w:space="0"/>
              <w:right w:val="single" w:color="auto" w:sz="4" w:space="0"/>
            </w:tcBorders>
            <w:noWrap w:val="0"/>
            <w:vAlign w:val="top"/>
          </w:tcPr>
          <w:p>
            <w:pPr>
              <w:spacing w:before="110" w:line="226" w:lineRule="auto"/>
              <w:ind w:left="251"/>
              <w:rPr>
                <w:rFonts w:hint="eastAsia" w:ascii="宋体" w:hAnsi="宋体" w:eastAsia="宋体" w:cs="宋体"/>
                <w:sz w:val="19"/>
                <w:szCs w:val="19"/>
              </w:rPr>
            </w:pPr>
            <w:r>
              <w:rPr>
                <w:rFonts w:hint="eastAsia" w:ascii="宋体" w:hAnsi="宋体" w:eastAsia="宋体" w:cs="宋体"/>
                <w:spacing w:val="4"/>
                <w:sz w:val="19"/>
                <w:szCs w:val="19"/>
              </w:rPr>
              <w:t>满意度</w:t>
            </w:r>
          </w:p>
          <w:p>
            <w:pPr>
              <w:spacing w:before="7" w:line="226" w:lineRule="auto"/>
              <w:ind w:left="345"/>
              <w:rPr>
                <w:rFonts w:hint="eastAsia" w:ascii="宋体" w:hAnsi="宋体" w:eastAsia="宋体" w:cs="宋体"/>
                <w:sz w:val="19"/>
                <w:szCs w:val="19"/>
              </w:rPr>
            </w:pPr>
            <w:r>
              <w:rPr>
                <w:rFonts w:hint="eastAsia" w:ascii="宋体" w:hAnsi="宋体" w:eastAsia="宋体" w:cs="宋体"/>
                <w:spacing w:val="3"/>
                <w:sz w:val="19"/>
                <w:szCs w:val="19"/>
              </w:rPr>
              <w:t>指标</w:t>
            </w:r>
          </w:p>
          <w:p>
            <w:pPr>
              <w:spacing w:before="7" w:line="227" w:lineRule="auto"/>
              <w:ind w:left="114"/>
              <w:rPr>
                <w:rFonts w:hint="eastAsia" w:ascii="宋体" w:hAnsi="宋体" w:eastAsia="宋体" w:cs="宋体"/>
                <w:sz w:val="19"/>
                <w:szCs w:val="19"/>
              </w:rPr>
            </w:pPr>
            <w:r>
              <w:rPr>
                <w:rFonts w:hint="eastAsia" w:ascii="宋体" w:hAnsi="宋体" w:eastAsia="宋体" w:cs="宋体"/>
                <w:spacing w:val="3"/>
                <w:sz w:val="19"/>
                <w:szCs w:val="19"/>
              </w:rPr>
              <w:t>（10</w:t>
            </w:r>
            <w:r>
              <w:rPr>
                <w:rFonts w:hint="eastAsia" w:ascii="宋体" w:hAnsi="宋体" w:eastAsia="宋体" w:cs="宋体"/>
                <w:spacing w:val="16"/>
                <w:w w:val="101"/>
                <w:sz w:val="19"/>
                <w:szCs w:val="19"/>
              </w:rPr>
              <w:t xml:space="preserve"> </w:t>
            </w:r>
            <w:r>
              <w:rPr>
                <w:rFonts w:hint="eastAsia" w:ascii="宋体" w:hAnsi="宋体" w:eastAsia="宋体" w:cs="宋体"/>
                <w:spacing w:val="3"/>
                <w:sz w:val="19"/>
                <w:szCs w:val="19"/>
              </w:rPr>
              <w:t>分）</w:t>
            </w:r>
          </w:p>
        </w:tc>
        <w:tc>
          <w:tcPr>
            <w:tcW w:w="1034" w:type="dxa"/>
            <w:vMerge w:val="restart"/>
            <w:tcBorders>
              <w:top w:val="single" w:color="auto" w:sz="4" w:space="0"/>
              <w:left w:val="single" w:color="auto" w:sz="4" w:space="0"/>
              <w:bottom w:val="single" w:color="auto" w:sz="4" w:space="0"/>
              <w:right w:val="single" w:color="auto" w:sz="4" w:space="0"/>
            </w:tcBorders>
            <w:noWrap w:val="0"/>
            <w:vAlign w:val="top"/>
          </w:tcPr>
          <w:p>
            <w:pPr>
              <w:spacing w:before="110" w:line="226" w:lineRule="auto"/>
              <w:ind w:left="123"/>
              <w:rPr>
                <w:rFonts w:hint="eastAsia" w:ascii="宋体" w:hAnsi="宋体" w:eastAsia="宋体" w:cs="宋体"/>
                <w:sz w:val="19"/>
                <w:szCs w:val="19"/>
              </w:rPr>
            </w:pPr>
            <w:r>
              <w:rPr>
                <w:rFonts w:hint="eastAsia" w:ascii="宋体" w:hAnsi="宋体" w:eastAsia="宋体" w:cs="宋体"/>
                <w:spacing w:val="7"/>
                <w:sz w:val="19"/>
                <w:szCs w:val="19"/>
              </w:rPr>
              <w:t>服务对象</w:t>
            </w:r>
          </w:p>
          <w:p>
            <w:pPr>
              <w:spacing w:before="7" w:line="226" w:lineRule="auto"/>
              <w:ind w:left="129"/>
              <w:rPr>
                <w:rFonts w:hint="eastAsia" w:ascii="宋体" w:hAnsi="宋体" w:eastAsia="宋体" w:cs="宋体"/>
                <w:sz w:val="19"/>
                <w:szCs w:val="19"/>
              </w:rPr>
            </w:pPr>
            <w:r>
              <w:rPr>
                <w:rFonts w:hint="eastAsia" w:ascii="宋体" w:hAnsi="宋体" w:eastAsia="宋体" w:cs="宋体"/>
                <w:spacing w:val="5"/>
                <w:sz w:val="19"/>
                <w:szCs w:val="19"/>
              </w:rPr>
              <w:t>满意度指</w:t>
            </w:r>
          </w:p>
          <w:p>
            <w:pPr>
              <w:spacing w:before="7" w:line="226" w:lineRule="auto"/>
              <w:ind w:left="419"/>
              <w:rPr>
                <w:rFonts w:hint="eastAsia" w:ascii="宋体" w:hAnsi="宋体" w:eastAsia="宋体" w:cs="宋体"/>
                <w:sz w:val="19"/>
                <w:szCs w:val="19"/>
              </w:rPr>
            </w:pPr>
            <w:r>
              <w:rPr>
                <w:rFonts w:hint="eastAsia" w:ascii="宋体" w:hAnsi="宋体" w:eastAsia="宋体" w:cs="宋体"/>
                <w:spacing w:val="2"/>
                <w:sz w:val="19"/>
                <w:szCs w:val="19"/>
              </w:rPr>
              <w:t>标</w:t>
            </w:r>
          </w:p>
        </w:tc>
        <w:tc>
          <w:tcPr>
            <w:tcW w:w="1269" w:type="dxa"/>
            <w:tcBorders>
              <w:left w:val="single" w:color="auto" w:sz="4" w:space="0"/>
            </w:tcBorders>
            <w:noWrap w:val="0"/>
            <w:vAlign w:val="top"/>
          </w:tcPr>
          <w:p>
            <w:pPr>
              <w:pStyle w:val="9"/>
              <w:rPr>
                <w:rFonts w:hint="default" w:ascii="宋体" w:hAnsi="宋体" w:eastAsia="宋体" w:cs="宋体"/>
                <w:lang w:val="en-US" w:eastAsia="zh-CN"/>
              </w:rPr>
            </w:pPr>
            <w:r>
              <w:rPr>
                <w:rFonts w:hint="eastAsia" w:ascii="宋体" w:hAnsi="宋体" w:eastAsia="宋体" w:cs="宋体"/>
                <w:lang w:val="en-US" w:eastAsia="zh-CN"/>
              </w:rPr>
              <w:t>群众对单位满意度</w:t>
            </w:r>
          </w:p>
        </w:tc>
        <w:tc>
          <w:tcPr>
            <w:tcW w:w="1310" w:type="dxa"/>
            <w:noWrap w:val="0"/>
            <w:vAlign w:val="top"/>
          </w:tcPr>
          <w:p>
            <w:pPr>
              <w:pStyle w:val="9"/>
              <w:rPr>
                <w:rFonts w:hint="default" w:ascii="宋体" w:hAnsi="宋体" w:eastAsia="宋体" w:cs="宋体"/>
                <w:lang w:val="en-US" w:eastAsia="zh-CN"/>
              </w:rPr>
            </w:pPr>
            <w:r>
              <w:rPr>
                <w:rFonts w:hint="eastAsia" w:ascii="宋体" w:hAnsi="宋体" w:eastAsia="宋体" w:cs="宋体"/>
                <w:lang w:val="en-US" w:eastAsia="zh-CN"/>
              </w:rPr>
              <w:t>95%</w:t>
            </w:r>
          </w:p>
        </w:tc>
        <w:tc>
          <w:tcPr>
            <w:tcW w:w="1268" w:type="dxa"/>
            <w:noWrap w:val="0"/>
            <w:vAlign w:val="top"/>
          </w:tcPr>
          <w:p>
            <w:pPr>
              <w:pStyle w:val="9"/>
              <w:rPr>
                <w:rFonts w:hint="eastAsia" w:ascii="宋体" w:hAnsi="宋体" w:eastAsia="宋体" w:cs="宋体"/>
              </w:rPr>
            </w:pPr>
            <w:r>
              <w:rPr>
                <w:rFonts w:hint="eastAsia" w:ascii="宋体" w:hAnsi="宋体" w:eastAsia="宋体" w:cs="宋体"/>
                <w:lang w:val="en-US" w:eastAsia="zh-CN"/>
              </w:rPr>
              <w:t>95%</w:t>
            </w:r>
          </w:p>
        </w:tc>
        <w:tc>
          <w:tcPr>
            <w:tcW w:w="716" w:type="dxa"/>
            <w:noWrap w:val="0"/>
            <w:vAlign w:val="top"/>
          </w:tcPr>
          <w:p>
            <w:pPr>
              <w:pStyle w:val="9"/>
              <w:rPr>
                <w:rFonts w:hint="eastAsia" w:ascii="宋体" w:hAnsi="宋体" w:eastAsia="宋体" w:cs="宋体"/>
                <w:lang w:val="en-US" w:eastAsia="zh-CN"/>
              </w:rPr>
            </w:pPr>
            <w:r>
              <w:rPr>
                <w:rFonts w:hint="eastAsia" w:ascii="宋体" w:hAnsi="宋体" w:eastAsia="宋体" w:cs="宋体"/>
                <w:lang w:val="en-US" w:eastAsia="zh-CN"/>
              </w:rPr>
              <w:t>5</w:t>
            </w:r>
          </w:p>
        </w:tc>
        <w:tc>
          <w:tcPr>
            <w:tcW w:w="873" w:type="dxa"/>
            <w:noWrap w:val="0"/>
            <w:vAlign w:val="top"/>
          </w:tcPr>
          <w:p>
            <w:pPr>
              <w:pStyle w:val="9"/>
              <w:rPr>
                <w:rFonts w:hint="eastAsia" w:ascii="宋体" w:hAnsi="宋体" w:eastAsia="宋体" w:cs="宋体"/>
                <w:lang w:val="en-US" w:eastAsia="zh-CN"/>
              </w:rPr>
            </w:pPr>
            <w:r>
              <w:rPr>
                <w:rFonts w:hint="eastAsia" w:ascii="宋体" w:hAnsi="宋体" w:eastAsia="宋体" w:cs="宋体"/>
                <w:lang w:val="en-US" w:eastAsia="zh-CN"/>
              </w:rPr>
              <w:t>5</w:t>
            </w:r>
          </w:p>
        </w:tc>
        <w:tc>
          <w:tcPr>
            <w:tcW w:w="1450" w:type="dxa"/>
            <w:noWrap w:val="0"/>
            <w:vAlign w:val="top"/>
          </w:tcPr>
          <w:p>
            <w:pPr>
              <w:pStyle w:val="9"/>
              <w:rPr>
                <w:rFonts w:hint="eastAsia" w:ascii="宋体" w:hAnsi="宋体" w:eastAsia="宋体" w:cs="宋体"/>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5" w:hRule="atLeast"/>
        </w:trPr>
        <w:tc>
          <w:tcPr>
            <w:tcW w:w="1084" w:type="dxa"/>
            <w:vMerge w:val="continue"/>
            <w:tcBorders>
              <w:top w:val="single" w:color="auto" w:sz="4" w:space="0"/>
              <w:left w:val="single" w:color="auto" w:sz="4" w:space="0"/>
              <w:bottom w:val="single" w:color="auto" w:sz="4" w:space="0"/>
            </w:tcBorders>
            <w:noWrap w:val="0"/>
            <w:textDirection w:val="tbRlV"/>
            <w:vAlign w:val="top"/>
          </w:tcPr>
          <w:p>
            <w:pPr>
              <w:pStyle w:val="9"/>
              <w:rPr>
                <w:rFonts w:hint="eastAsia" w:ascii="宋体" w:hAnsi="宋体" w:eastAsia="宋体" w:cs="宋体"/>
              </w:rPr>
            </w:pPr>
          </w:p>
        </w:tc>
        <w:tc>
          <w:tcPr>
            <w:tcW w:w="1079" w:type="dxa"/>
            <w:vMerge w:val="continue"/>
            <w:tcBorders>
              <w:top w:val="single" w:color="auto" w:sz="4" w:space="0"/>
              <w:bottom w:val="single" w:color="auto" w:sz="4" w:space="0"/>
            </w:tcBorders>
            <w:noWrap w:val="0"/>
            <w:vAlign w:val="top"/>
          </w:tcPr>
          <w:p>
            <w:pPr>
              <w:pStyle w:val="9"/>
              <w:rPr>
                <w:rFonts w:hint="eastAsia" w:ascii="宋体" w:hAnsi="宋体" w:eastAsia="宋体" w:cs="宋体"/>
              </w:rPr>
            </w:pPr>
          </w:p>
        </w:tc>
        <w:tc>
          <w:tcPr>
            <w:tcW w:w="1034" w:type="dxa"/>
            <w:vMerge w:val="continue"/>
            <w:tcBorders>
              <w:top w:val="single" w:color="auto" w:sz="4" w:space="0"/>
              <w:bottom w:val="single" w:color="auto" w:sz="4" w:space="0"/>
              <w:right w:val="single" w:color="auto" w:sz="4" w:space="0"/>
            </w:tcBorders>
            <w:noWrap w:val="0"/>
            <w:vAlign w:val="top"/>
          </w:tcPr>
          <w:p>
            <w:pPr>
              <w:pStyle w:val="9"/>
              <w:rPr>
                <w:rFonts w:hint="eastAsia" w:ascii="宋体" w:hAnsi="宋体" w:eastAsia="宋体" w:cs="宋体"/>
              </w:rPr>
            </w:pPr>
          </w:p>
        </w:tc>
        <w:tc>
          <w:tcPr>
            <w:tcW w:w="1269" w:type="dxa"/>
            <w:tcBorders>
              <w:left w:val="single" w:color="auto" w:sz="4" w:space="0"/>
            </w:tcBorders>
            <w:noWrap w:val="0"/>
            <w:vAlign w:val="top"/>
          </w:tcPr>
          <w:p>
            <w:pPr>
              <w:pStyle w:val="9"/>
              <w:rPr>
                <w:rFonts w:hint="default" w:ascii="宋体" w:hAnsi="宋体" w:eastAsia="宋体" w:cs="宋体"/>
                <w:lang w:val="en-US" w:eastAsia="zh-CN"/>
              </w:rPr>
            </w:pPr>
            <w:r>
              <w:rPr>
                <w:rFonts w:hint="eastAsia" w:ascii="宋体" w:hAnsi="宋体" w:eastAsia="宋体" w:cs="宋体"/>
                <w:lang w:val="en-US" w:eastAsia="zh-CN"/>
              </w:rPr>
              <w:t>职工对单位满意度</w:t>
            </w:r>
          </w:p>
        </w:tc>
        <w:tc>
          <w:tcPr>
            <w:tcW w:w="1310" w:type="dxa"/>
            <w:noWrap w:val="0"/>
            <w:vAlign w:val="top"/>
          </w:tcPr>
          <w:p>
            <w:pPr>
              <w:pStyle w:val="9"/>
              <w:rPr>
                <w:rFonts w:hint="eastAsia" w:ascii="宋体" w:hAnsi="宋体" w:eastAsia="宋体" w:cs="宋体"/>
              </w:rPr>
            </w:pPr>
            <w:r>
              <w:rPr>
                <w:rFonts w:hint="eastAsia" w:ascii="宋体" w:hAnsi="宋体" w:eastAsia="宋体" w:cs="宋体"/>
                <w:lang w:val="en-US" w:eastAsia="zh-CN"/>
              </w:rPr>
              <w:t>95%</w:t>
            </w:r>
          </w:p>
        </w:tc>
        <w:tc>
          <w:tcPr>
            <w:tcW w:w="1268" w:type="dxa"/>
            <w:noWrap w:val="0"/>
            <w:vAlign w:val="top"/>
          </w:tcPr>
          <w:p>
            <w:pPr>
              <w:pStyle w:val="9"/>
              <w:rPr>
                <w:rFonts w:hint="eastAsia" w:ascii="宋体" w:hAnsi="宋体" w:eastAsia="宋体" w:cs="宋体"/>
              </w:rPr>
            </w:pPr>
            <w:r>
              <w:rPr>
                <w:rFonts w:hint="eastAsia" w:ascii="宋体" w:hAnsi="宋体" w:eastAsia="宋体" w:cs="宋体"/>
                <w:lang w:val="en-US" w:eastAsia="zh-CN"/>
              </w:rPr>
              <w:t>95%</w:t>
            </w:r>
          </w:p>
        </w:tc>
        <w:tc>
          <w:tcPr>
            <w:tcW w:w="716" w:type="dxa"/>
            <w:noWrap w:val="0"/>
            <w:vAlign w:val="top"/>
          </w:tcPr>
          <w:p>
            <w:pPr>
              <w:pStyle w:val="9"/>
              <w:rPr>
                <w:rFonts w:hint="eastAsia" w:ascii="宋体" w:hAnsi="宋体" w:eastAsia="宋体" w:cs="宋体"/>
                <w:lang w:val="en-US" w:eastAsia="zh-CN"/>
              </w:rPr>
            </w:pPr>
            <w:r>
              <w:rPr>
                <w:rFonts w:hint="eastAsia" w:ascii="宋体" w:hAnsi="宋体" w:eastAsia="宋体" w:cs="宋体"/>
                <w:lang w:val="en-US" w:eastAsia="zh-CN"/>
              </w:rPr>
              <w:t>5</w:t>
            </w:r>
          </w:p>
        </w:tc>
        <w:tc>
          <w:tcPr>
            <w:tcW w:w="873" w:type="dxa"/>
            <w:noWrap w:val="0"/>
            <w:vAlign w:val="top"/>
          </w:tcPr>
          <w:p>
            <w:pPr>
              <w:pStyle w:val="9"/>
              <w:rPr>
                <w:rFonts w:hint="eastAsia" w:ascii="宋体" w:hAnsi="宋体" w:eastAsia="宋体" w:cs="宋体"/>
                <w:lang w:val="en-US" w:eastAsia="zh-CN"/>
              </w:rPr>
            </w:pPr>
            <w:r>
              <w:rPr>
                <w:rFonts w:hint="eastAsia" w:ascii="宋体" w:hAnsi="宋体" w:eastAsia="宋体" w:cs="宋体"/>
                <w:lang w:val="en-US" w:eastAsia="zh-CN"/>
              </w:rPr>
              <w:t>5</w:t>
            </w:r>
          </w:p>
        </w:tc>
        <w:tc>
          <w:tcPr>
            <w:tcW w:w="1450" w:type="dxa"/>
            <w:noWrap w:val="0"/>
            <w:vAlign w:val="top"/>
          </w:tcPr>
          <w:p>
            <w:pPr>
              <w:pStyle w:val="9"/>
              <w:rPr>
                <w:rFonts w:hint="eastAsia" w:ascii="宋体" w:hAnsi="宋体" w:eastAsia="宋体" w:cs="宋体"/>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9" w:hRule="atLeast"/>
        </w:trPr>
        <w:tc>
          <w:tcPr>
            <w:tcW w:w="7044" w:type="dxa"/>
            <w:gridSpan w:val="6"/>
            <w:noWrap w:val="0"/>
            <w:vAlign w:val="top"/>
          </w:tcPr>
          <w:p>
            <w:pPr>
              <w:spacing w:before="41" w:line="221" w:lineRule="auto"/>
              <w:ind w:left="3343"/>
              <w:rPr>
                <w:rFonts w:hint="eastAsia" w:ascii="宋体" w:hAnsi="宋体" w:eastAsia="宋体" w:cs="宋体"/>
                <w:sz w:val="19"/>
                <w:szCs w:val="19"/>
              </w:rPr>
            </w:pPr>
            <w:r>
              <w:rPr>
                <w:rFonts w:hint="eastAsia" w:ascii="宋体" w:hAnsi="宋体" w:eastAsia="宋体" w:cs="宋体"/>
                <w:spacing w:val="-1"/>
                <w:sz w:val="19"/>
                <w:szCs w:val="19"/>
              </w:rPr>
              <w:t>总分</w:t>
            </w:r>
          </w:p>
        </w:tc>
        <w:tc>
          <w:tcPr>
            <w:tcW w:w="716" w:type="dxa"/>
            <w:noWrap w:val="0"/>
            <w:vAlign w:val="top"/>
          </w:tcPr>
          <w:p>
            <w:pPr>
              <w:spacing w:before="75" w:line="195" w:lineRule="auto"/>
              <w:ind w:left="230"/>
              <w:rPr>
                <w:rFonts w:hint="eastAsia" w:ascii="宋体" w:hAnsi="宋体" w:eastAsia="宋体" w:cs="宋体"/>
                <w:sz w:val="19"/>
                <w:szCs w:val="19"/>
              </w:rPr>
            </w:pPr>
            <w:r>
              <w:rPr>
                <w:rFonts w:hint="eastAsia" w:ascii="宋体" w:hAnsi="宋体" w:eastAsia="宋体" w:cs="宋体"/>
                <w:spacing w:val="-4"/>
                <w:sz w:val="19"/>
                <w:szCs w:val="19"/>
              </w:rPr>
              <w:t>100</w:t>
            </w:r>
          </w:p>
        </w:tc>
        <w:tc>
          <w:tcPr>
            <w:tcW w:w="873" w:type="dxa"/>
            <w:noWrap w:val="0"/>
            <w:vAlign w:val="top"/>
          </w:tcPr>
          <w:p>
            <w:pPr>
              <w:pStyle w:val="9"/>
              <w:rPr>
                <w:rFonts w:hint="default" w:ascii="宋体" w:hAnsi="宋体" w:eastAsia="宋体" w:cs="宋体"/>
                <w:lang w:val="en-US" w:eastAsia="zh-CN"/>
              </w:rPr>
            </w:pPr>
            <w:r>
              <w:rPr>
                <w:rFonts w:hint="eastAsia" w:ascii="宋体" w:hAnsi="宋体" w:eastAsia="宋体" w:cs="宋体"/>
                <w:lang w:val="en-US" w:eastAsia="zh-CN"/>
              </w:rPr>
              <w:t>99.32</w:t>
            </w:r>
            <w:bookmarkStart w:id="0" w:name="_GoBack"/>
            <w:bookmarkEnd w:id="0"/>
          </w:p>
        </w:tc>
        <w:tc>
          <w:tcPr>
            <w:tcW w:w="1450" w:type="dxa"/>
            <w:noWrap w:val="0"/>
            <w:vAlign w:val="top"/>
          </w:tcPr>
          <w:p>
            <w:pPr>
              <w:pStyle w:val="9"/>
              <w:rPr>
                <w:rFonts w:hint="eastAsia" w:ascii="宋体" w:hAnsi="宋体" w:eastAsia="宋体" w:cs="宋体"/>
              </w:rPr>
            </w:pPr>
          </w:p>
        </w:tc>
      </w:tr>
    </w:tbl>
    <w:p>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eastAsia="宋体" w:cs="宋体"/>
          <w:color w:val="000000"/>
          <w:spacing w:val="0"/>
          <w:position w:val="0"/>
          <w:sz w:val="23"/>
          <w:szCs w:val="23"/>
        </w:rPr>
      </w:pPr>
    </w:p>
    <w:p>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eastAsia="宋体" w:cs="宋体"/>
          <w:color w:val="000000"/>
          <w:spacing w:val="0"/>
          <w:position w:val="0"/>
          <w:sz w:val="23"/>
          <w:szCs w:val="23"/>
        </w:rPr>
      </w:pPr>
    </w:p>
    <w:p>
      <w:pPr>
        <w:keepNext w:val="0"/>
        <w:keepLines w:val="0"/>
        <w:pageBreakBefore w:val="0"/>
        <w:widowControl w:val="0"/>
        <w:kinsoku/>
        <w:wordWrap/>
        <w:overflowPunct/>
        <w:topLinePunct w:val="0"/>
        <w:autoSpaceDE/>
        <w:autoSpaceDN/>
        <w:bidi w:val="0"/>
        <w:adjustRightInd/>
        <w:snapToGrid/>
        <w:jc w:val="left"/>
        <w:textAlignment w:val="auto"/>
        <w:rPr>
          <w:rFonts w:hint="eastAsia" w:eastAsia="宋体"/>
          <w:sz w:val="28"/>
          <w:szCs w:val="28"/>
          <w:lang w:eastAsia="zh-CN"/>
        </w:rPr>
        <w:sectPr>
          <w:footerReference r:id="rId5" w:type="default"/>
          <w:pgSz w:w="11900" w:h="16833"/>
          <w:pgMar w:top="1429" w:right="1106" w:bottom="1310" w:left="1111" w:header="0" w:footer="1020" w:gutter="0"/>
          <w:pgNumType w:fmt="decimal"/>
          <w:cols w:space="0" w:num="1"/>
          <w:rtlGutter w:val="0"/>
          <w:docGrid w:linePitch="0" w:charSpace="0"/>
        </w:sectPr>
      </w:pPr>
      <w:r>
        <w:rPr>
          <w:rFonts w:hint="eastAsia" w:ascii="宋体" w:hAnsi="宋体" w:eastAsia="宋体" w:cs="宋体"/>
          <w:color w:val="000000"/>
          <w:spacing w:val="0"/>
          <w:position w:val="0"/>
          <w:sz w:val="23"/>
          <w:szCs w:val="23"/>
        </w:rPr>
        <w:t>单位负责人签字：</w:t>
      </w:r>
      <w:r>
        <w:rPr>
          <w:rFonts w:hint="eastAsia" w:ascii="宋体" w:hAnsi="宋体" w:eastAsia="宋体" w:cs="宋体"/>
          <w:color w:val="000000"/>
          <w:spacing w:val="0"/>
          <w:position w:val="0"/>
          <w:sz w:val="23"/>
          <w:szCs w:val="23"/>
          <w:lang w:val="en-US" w:eastAsia="zh-CN"/>
        </w:rPr>
        <w:t xml:space="preserve">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填表人：</w:t>
      </w:r>
      <w:r>
        <w:rPr>
          <w:rFonts w:hint="eastAsia" w:ascii="宋体" w:hAnsi="宋体" w:eastAsia="宋体" w:cs="宋体"/>
          <w:color w:val="000000"/>
          <w:spacing w:val="0"/>
          <w:position w:val="0"/>
          <w:sz w:val="23"/>
          <w:szCs w:val="23"/>
          <w:lang w:val="en-US" w:eastAsia="zh-CN"/>
        </w:rPr>
        <w:t>郑丹</w:t>
      </w:r>
      <w:r>
        <w:rPr>
          <w:rFonts w:hint="eastAsia" w:ascii="宋体" w:hAnsi="宋体" w:eastAsia="宋体" w:cs="宋体"/>
          <w:color w:val="000000"/>
          <w:spacing w:val="0"/>
          <w:position w:val="0"/>
          <w:sz w:val="23"/>
          <w:szCs w:val="23"/>
        </w:rPr>
        <w:t xml:space="preserve">  联系电话：</w:t>
      </w:r>
      <w:r>
        <w:rPr>
          <w:rFonts w:hint="eastAsia" w:ascii="宋体" w:hAnsi="宋体" w:eastAsia="宋体" w:cs="宋体"/>
          <w:color w:val="000000"/>
          <w:spacing w:val="0"/>
          <w:position w:val="0"/>
          <w:sz w:val="23"/>
          <w:szCs w:val="23"/>
          <w:lang w:val="en-US" w:eastAsia="zh-CN"/>
        </w:rPr>
        <w:t>07308613133</w:t>
      </w:r>
      <w:r>
        <w:rPr>
          <w:rFonts w:hint="eastAsia" w:ascii="宋体" w:hAnsi="宋体" w:eastAsia="宋体" w:cs="宋体"/>
          <w:color w:val="000000"/>
          <w:spacing w:val="0"/>
          <w:position w:val="0"/>
          <w:sz w:val="23"/>
          <w:szCs w:val="23"/>
        </w:rPr>
        <w:t xml:space="preserve">   填报日期：</w:t>
      </w:r>
      <w:r>
        <w:rPr>
          <w:rFonts w:hint="eastAsia" w:ascii="宋体" w:hAnsi="宋体" w:eastAsia="宋体" w:cs="宋体"/>
          <w:color w:val="000000"/>
          <w:spacing w:val="0"/>
          <w:position w:val="0"/>
          <w:sz w:val="23"/>
          <w:szCs w:val="23"/>
          <w:lang w:val="en-US" w:eastAsia="zh-CN"/>
        </w:rPr>
        <w:t>2024-05-25</w:t>
      </w:r>
    </w:p>
    <w:p>
      <w:pPr>
        <w:spacing w:before="191" w:line="230" w:lineRule="auto"/>
        <w:rPr>
          <w:rFonts w:hint="eastAsia" w:ascii="方正小标宋简体" w:hAnsi="方正小标宋简体" w:eastAsia="黑体" w:cs="方正小标宋简体"/>
          <w:sz w:val="31"/>
          <w:szCs w:val="31"/>
          <w:lang w:eastAsia="zh-CN"/>
        </w:rPr>
      </w:pPr>
      <w:r>
        <w:rPr>
          <w:rFonts w:ascii="黑体" w:hAnsi="黑体" w:eastAsia="黑体" w:cs="黑体"/>
          <w:spacing w:val="-4"/>
          <w:sz w:val="31"/>
          <w:szCs w:val="31"/>
        </w:rPr>
        <w:t>附件</w:t>
      </w:r>
      <w:r>
        <w:rPr>
          <w:rFonts w:ascii="黑体" w:hAnsi="黑体" w:eastAsia="黑体" w:cs="黑体"/>
          <w:spacing w:val="-68"/>
          <w:sz w:val="31"/>
          <w:szCs w:val="31"/>
        </w:rPr>
        <w:t xml:space="preserve"> </w:t>
      </w:r>
      <w:r>
        <w:rPr>
          <w:rFonts w:hint="eastAsia" w:ascii="Times New Roman" w:hAnsi="Times New Roman" w:eastAsia="宋体" w:cs="Times New Roman"/>
          <w:spacing w:val="-4"/>
          <w:sz w:val="31"/>
          <w:szCs w:val="31"/>
          <w:lang w:val="en-US" w:eastAsia="zh-CN"/>
        </w:rPr>
        <w:t>3</w:t>
      </w:r>
    </w:p>
    <w:p>
      <w:pPr>
        <w:keepNext w:val="0"/>
        <w:keepLines w:val="0"/>
        <w:pageBreakBefore w:val="0"/>
        <w:widowControl w:val="0"/>
        <w:kinsoku/>
        <w:wordWrap/>
        <w:overflowPunct/>
        <w:topLinePunct w:val="0"/>
        <w:autoSpaceDE/>
        <w:autoSpaceDN/>
        <w:bidi w:val="0"/>
        <w:adjustRightInd/>
        <w:snapToGrid/>
        <w:spacing w:line="520" w:lineRule="exact"/>
        <w:ind w:firstLine="0" w:firstLineChars="0"/>
        <w:jc w:val="center"/>
        <w:textAlignment w:val="auto"/>
        <w:rPr>
          <w:rFonts w:hint="eastAsia" w:ascii="方正小标宋简体" w:hAnsi="方正小标宋简体" w:eastAsia="方正小标宋简体" w:cs="方正小标宋简体"/>
          <w:b w:val="0"/>
          <w:bCs w:val="0"/>
          <w:color w:val="000000"/>
          <w:spacing w:val="2"/>
          <w:sz w:val="42"/>
          <w:szCs w:val="42"/>
          <w:lang w:eastAsia="zh-CN"/>
        </w:rPr>
      </w:pPr>
      <w:r>
        <w:rPr>
          <w:rFonts w:hint="eastAsia" w:ascii="方正小标宋简体" w:hAnsi="方正小标宋简体" w:eastAsia="方正小标宋简体" w:cs="方正小标宋简体"/>
          <w:b w:val="0"/>
          <w:bCs w:val="0"/>
          <w:color w:val="000000"/>
          <w:spacing w:val="2"/>
          <w:sz w:val="42"/>
          <w:szCs w:val="42"/>
          <w:lang w:eastAsia="zh-CN"/>
        </w:rPr>
        <w:t>2023 年度项目支出绩效自评表</w:t>
      </w:r>
    </w:p>
    <w:tbl>
      <w:tblPr>
        <w:tblStyle w:val="8"/>
        <w:tblW w:w="9855"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84"/>
        <w:gridCol w:w="1079"/>
        <w:gridCol w:w="955"/>
        <w:gridCol w:w="1244"/>
        <w:gridCol w:w="1244"/>
        <w:gridCol w:w="1281"/>
        <w:gridCol w:w="673"/>
        <w:gridCol w:w="873"/>
        <w:gridCol w:w="1422"/>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9" w:hRule="atLeast"/>
        </w:trPr>
        <w:tc>
          <w:tcPr>
            <w:tcW w:w="3118" w:type="dxa"/>
            <w:gridSpan w:val="3"/>
            <w:noWrap w:val="0"/>
            <w:vAlign w:val="top"/>
          </w:tcPr>
          <w:p>
            <w:pPr>
              <w:spacing w:before="41" w:line="211" w:lineRule="auto"/>
              <w:ind w:left="967"/>
              <w:rPr>
                <w:rFonts w:hint="eastAsia" w:ascii="宋体" w:hAnsi="宋体" w:eastAsia="宋体" w:cs="宋体"/>
                <w:sz w:val="19"/>
                <w:szCs w:val="19"/>
              </w:rPr>
            </w:pPr>
            <w:r>
              <w:rPr>
                <w:rFonts w:hint="eastAsia" w:ascii="宋体" w:hAnsi="宋体" w:eastAsia="宋体" w:cs="宋体"/>
                <w:spacing w:val="8"/>
                <w:sz w:val="19"/>
                <w:szCs w:val="19"/>
              </w:rPr>
              <w:t>项目支出名称</w:t>
            </w:r>
          </w:p>
        </w:tc>
        <w:tc>
          <w:tcPr>
            <w:tcW w:w="6737" w:type="dxa"/>
            <w:gridSpan w:val="6"/>
            <w:noWrap w:val="0"/>
            <w:vAlign w:val="top"/>
          </w:tcPr>
          <w:p>
            <w:pPr>
              <w:pStyle w:val="9"/>
              <w:rPr>
                <w:rFonts w:hint="eastAsia" w:ascii="宋体" w:hAnsi="宋体" w:eastAsia="宋体" w:cs="宋体"/>
                <w:lang w:val="en-US" w:eastAsia="zh-CN"/>
              </w:rPr>
            </w:pPr>
            <w:r>
              <w:rPr>
                <w:rFonts w:hint="eastAsia" w:ascii="宋体" w:hAnsi="宋体" w:eastAsia="宋体" w:cs="宋体"/>
                <w:lang w:val="en-US" w:eastAsia="zh-CN"/>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4" w:hRule="atLeast"/>
        </w:trPr>
        <w:tc>
          <w:tcPr>
            <w:tcW w:w="1084" w:type="dxa"/>
            <w:noWrap w:val="0"/>
            <w:vAlign w:val="top"/>
          </w:tcPr>
          <w:p>
            <w:pPr>
              <w:spacing w:before="32" w:line="215" w:lineRule="auto"/>
              <w:ind w:left="124"/>
              <w:rPr>
                <w:rFonts w:hint="eastAsia" w:ascii="宋体" w:hAnsi="宋体" w:eastAsia="宋体" w:cs="宋体"/>
                <w:sz w:val="19"/>
                <w:szCs w:val="19"/>
              </w:rPr>
            </w:pPr>
            <w:r>
              <w:rPr>
                <w:rFonts w:hint="eastAsia" w:ascii="宋体" w:hAnsi="宋体" w:eastAsia="宋体" w:cs="宋体"/>
                <w:spacing w:val="5"/>
                <w:sz w:val="19"/>
                <w:szCs w:val="19"/>
              </w:rPr>
              <w:t>主管部门</w:t>
            </w:r>
          </w:p>
        </w:tc>
        <w:tc>
          <w:tcPr>
            <w:tcW w:w="4522" w:type="dxa"/>
            <w:gridSpan w:val="4"/>
            <w:noWrap w:val="0"/>
            <w:vAlign w:val="top"/>
          </w:tcPr>
          <w:p>
            <w:pPr>
              <w:pStyle w:val="9"/>
              <w:rPr>
                <w:rFonts w:hint="eastAsia" w:ascii="宋体" w:hAnsi="宋体" w:eastAsia="宋体" w:cs="宋体"/>
                <w:lang w:val="en-US" w:eastAsia="zh-CN"/>
              </w:rPr>
            </w:pPr>
            <w:r>
              <w:rPr>
                <w:rFonts w:hint="eastAsia" w:ascii="宋体" w:hAnsi="宋体" w:eastAsia="宋体" w:cs="宋体"/>
                <w:lang w:val="en-US" w:eastAsia="zh-CN"/>
              </w:rPr>
              <w:t>/</w:t>
            </w:r>
          </w:p>
        </w:tc>
        <w:tc>
          <w:tcPr>
            <w:tcW w:w="1281" w:type="dxa"/>
            <w:noWrap w:val="0"/>
            <w:vAlign w:val="top"/>
          </w:tcPr>
          <w:p>
            <w:pPr>
              <w:spacing w:before="32" w:line="215" w:lineRule="auto"/>
              <w:ind w:left="258"/>
              <w:rPr>
                <w:rFonts w:hint="eastAsia" w:ascii="宋体" w:hAnsi="宋体" w:eastAsia="宋体" w:cs="宋体"/>
                <w:sz w:val="19"/>
                <w:szCs w:val="19"/>
              </w:rPr>
            </w:pPr>
            <w:r>
              <w:rPr>
                <w:rFonts w:hint="eastAsia" w:ascii="宋体" w:hAnsi="宋体" w:eastAsia="宋体" w:cs="宋体"/>
                <w:spacing w:val="5"/>
                <w:sz w:val="19"/>
                <w:szCs w:val="19"/>
              </w:rPr>
              <w:t>实施单位</w:t>
            </w:r>
          </w:p>
        </w:tc>
        <w:tc>
          <w:tcPr>
            <w:tcW w:w="2968" w:type="dxa"/>
            <w:gridSpan w:val="3"/>
            <w:noWrap w:val="0"/>
            <w:vAlign w:val="top"/>
          </w:tcPr>
          <w:p>
            <w:pPr>
              <w:pStyle w:val="9"/>
              <w:rPr>
                <w:rFonts w:hint="eastAsia" w:ascii="宋体" w:hAnsi="宋体" w:eastAsia="宋体" w:cs="宋体"/>
                <w:lang w:val="en-US" w:eastAsia="zh-CN"/>
              </w:rPr>
            </w:pPr>
            <w:r>
              <w:rPr>
                <w:rFonts w:hint="eastAsia" w:ascii="宋体" w:hAnsi="宋体" w:eastAsia="宋体" w:cs="宋体"/>
                <w:lang w:val="en-US" w:eastAsia="zh-CN"/>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5" w:hRule="atLeast"/>
        </w:trPr>
        <w:tc>
          <w:tcPr>
            <w:tcW w:w="1084" w:type="dxa"/>
            <w:vMerge w:val="restart"/>
            <w:tcBorders>
              <w:bottom w:val="nil"/>
            </w:tcBorders>
            <w:noWrap w:val="0"/>
            <w:vAlign w:val="top"/>
          </w:tcPr>
          <w:p>
            <w:pPr>
              <w:spacing w:before="61" w:line="241" w:lineRule="auto"/>
              <w:ind w:right="141"/>
              <w:jc w:val="both"/>
              <w:rPr>
                <w:rFonts w:hint="eastAsia" w:ascii="宋体" w:hAnsi="宋体" w:cs="宋体"/>
                <w:sz w:val="19"/>
                <w:szCs w:val="19"/>
                <w:lang w:eastAsia="zh-CN"/>
              </w:rPr>
            </w:pPr>
          </w:p>
          <w:p>
            <w:pPr>
              <w:spacing w:before="61" w:line="241" w:lineRule="auto"/>
              <w:ind w:right="141"/>
              <w:jc w:val="center"/>
              <w:rPr>
                <w:rFonts w:hint="eastAsia" w:ascii="宋体" w:hAnsi="宋体" w:eastAsia="宋体" w:cs="宋体"/>
                <w:sz w:val="19"/>
                <w:szCs w:val="19"/>
                <w:lang w:eastAsia="zh-CN"/>
              </w:rPr>
            </w:pPr>
            <w:r>
              <w:rPr>
                <w:rFonts w:hint="eastAsia" w:ascii="宋体" w:hAnsi="宋体" w:cs="宋体"/>
                <w:sz w:val="19"/>
                <w:szCs w:val="19"/>
                <w:lang w:eastAsia="zh-CN"/>
              </w:rPr>
              <w:t>项目资金（万元）</w:t>
            </w:r>
          </w:p>
        </w:tc>
        <w:tc>
          <w:tcPr>
            <w:tcW w:w="2034" w:type="dxa"/>
            <w:gridSpan w:val="2"/>
            <w:noWrap w:val="0"/>
            <w:vAlign w:val="top"/>
          </w:tcPr>
          <w:p>
            <w:pPr>
              <w:pStyle w:val="9"/>
              <w:rPr>
                <w:rFonts w:hint="eastAsia" w:ascii="宋体" w:hAnsi="宋体" w:eastAsia="宋体" w:cs="宋体"/>
              </w:rPr>
            </w:pPr>
          </w:p>
        </w:tc>
        <w:tc>
          <w:tcPr>
            <w:tcW w:w="1244" w:type="dxa"/>
            <w:noWrap w:val="0"/>
            <w:vAlign w:val="top"/>
          </w:tcPr>
          <w:p>
            <w:pPr>
              <w:spacing w:before="31" w:line="217" w:lineRule="auto"/>
              <w:ind w:left="129"/>
              <w:rPr>
                <w:rFonts w:hint="eastAsia" w:ascii="宋体" w:hAnsi="宋体" w:eastAsia="宋体" w:cs="宋体"/>
                <w:sz w:val="19"/>
                <w:szCs w:val="19"/>
              </w:rPr>
            </w:pPr>
            <w:r>
              <w:rPr>
                <w:rFonts w:hint="eastAsia" w:ascii="宋体" w:hAnsi="宋体" w:eastAsia="宋体" w:cs="宋体"/>
                <w:spacing w:val="7"/>
                <w:sz w:val="19"/>
                <w:szCs w:val="19"/>
              </w:rPr>
              <w:t>年初预算数</w:t>
            </w:r>
          </w:p>
        </w:tc>
        <w:tc>
          <w:tcPr>
            <w:tcW w:w="1244" w:type="dxa"/>
            <w:noWrap w:val="0"/>
            <w:vAlign w:val="top"/>
          </w:tcPr>
          <w:p>
            <w:pPr>
              <w:spacing w:before="31" w:line="217" w:lineRule="auto"/>
              <w:ind w:left="113"/>
              <w:rPr>
                <w:rFonts w:hint="eastAsia" w:ascii="宋体" w:hAnsi="宋体" w:eastAsia="宋体" w:cs="宋体"/>
                <w:sz w:val="19"/>
                <w:szCs w:val="19"/>
              </w:rPr>
            </w:pPr>
            <w:r>
              <w:rPr>
                <w:rFonts w:hint="eastAsia" w:ascii="宋体" w:hAnsi="宋体" w:eastAsia="宋体" w:cs="宋体"/>
                <w:spacing w:val="8"/>
                <w:sz w:val="19"/>
                <w:szCs w:val="19"/>
              </w:rPr>
              <w:t>全年预算数</w:t>
            </w:r>
          </w:p>
        </w:tc>
        <w:tc>
          <w:tcPr>
            <w:tcW w:w="1281" w:type="dxa"/>
            <w:noWrap w:val="0"/>
            <w:vAlign w:val="top"/>
          </w:tcPr>
          <w:p>
            <w:pPr>
              <w:spacing w:before="31" w:line="217" w:lineRule="auto"/>
              <w:ind w:left="146"/>
              <w:rPr>
                <w:rFonts w:hint="eastAsia" w:ascii="宋体" w:hAnsi="宋体" w:eastAsia="宋体" w:cs="宋体"/>
                <w:sz w:val="19"/>
                <w:szCs w:val="19"/>
              </w:rPr>
            </w:pPr>
            <w:r>
              <w:rPr>
                <w:rFonts w:hint="eastAsia" w:ascii="宋体" w:hAnsi="宋体" w:eastAsia="宋体" w:cs="宋体"/>
                <w:spacing w:val="8"/>
                <w:sz w:val="19"/>
                <w:szCs w:val="19"/>
              </w:rPr>
              <w:t>全年执行数</w:t>
            </w:r>
          </w:p>
        </w:tc>
        <w:tc>
          <w:tcPr>
            <w:tcW w:w="673" w:type="dxa"/>
            <w:noWrap w:val="0"/>
            <w:vAlign w:val="top"/>
          </w:tcPr>
          <w:p>
            <w:pPr>
              <w:spacing w:before="31" w:line="217" w:lineRule="auto"/>
              <w:ind w:left="144"/>
              <w:rPr>
                <w:rFonts w:hint="eastAsia" w:ascii="宋体" w:hAnsi="宋体" w:eastAsia="宋体" w:cs="宋体"/>
                <w:sz w:val="19"/>
                <w:szCs w:val="19"/>
              </w:rPr>
            </w:pPr>
            <w:r>
              <w:rPr>
                <w:rFonts w:hint="eastAsia" w:ascii="宋体" w:hAnsi="宋体" w:eastAsia="宋体" w:cs="宋体"/>
                <w:spacing w:val="4"/>
                <w:sz w:val="19"/>
                <w:szCs w:val="19"/>
              </w:rPr>
              <w:t>分值</w:t>
            </w:r>
          </w:p>
        </w:tc>
        <w:tc>
          <w:tcPr>
            <w:tcW w:w="873" w:type="dxa"/>
            <w:noWrap w:val="0"/>
            <w:vAlign w:val="top"/>
          </w:tcPr>
          <w:p>
            <w:pPr>
              <w:spacing w:before="31" w:line="217" w:lineRule="auto"/>
              <w:ind w:left="149"/>
              <w:rPr>
                <w:rFonts w:hint="eastAsia" w:ascii="宋体" w:hAnsi="宋体" w:eastAsia="宋体" w:cs="宋体"/>
                <w:sz w:val="19"/>
                <w:szCs w:val="19"/>
              </w:rPr>
            </w:pPr>
            <w:r>
              <w:rPr>
                <w:rFonts w:hint="eastAsia" w:ascii="宋体" w:hAnsi="宋体" w:eastAsia="宋体" w:cs="宋体"/>
                <w:spacing w:val="5"/>
                <w:sz w:val="19"/>
                <w:szCs w:val="19"/>
              </w:rPr>
              <w:t>执行率</w:t>
            </w:r>
          </w:p>
        </w:tc>
        <w:tc>
          <w:tcPr>
            <w:tcW w:w="1422" w:type="dxa"/>
            <w:noWrap w:val="0"/>
            <w:vAlign w:val="top"/>
          </w:tcPr>
          <w:p>
            <w:pPr>
              <w:spacing w:before="31" w:line="217" w:lineRule="auto"/>
              <w:ind w:left="351"/>
              <w:rPr>
                <w:rFonts w:hint="eastAsia" w:ascii="宋体" w:hAnsi="宋体" w:eastAsia="宋体" w:cs="宋体"/>
                <w:sz w:val="19"/>
                <w:szCs w:val="19"/>
              </w:rPr>
            </w:pPr>
            <w:r>
              <w:rPr>
                <w:rFonts w:hint="eastAsia" w:ascii="宋体" w:hAnsi="宋体" w:eastAsia="宋体" w:cs="宋体"/>
                <w:spacing w:val="-2"/>
                <w:sz w:val="19"/>
                <w:szCs w:val="19"/>
              </w:rPr>
              <w:t>自评得分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4" w:hRule="atLeast"/>
        </w:trPr>
        <w:tc>
          <w:tcPr>
            <w:tcW w:w="1084" w:type="dxa"/>
            <w:vMerge w:val="continue"/>
            <w:tcBorders>
              <w:top w:val="nil"/>
              <w:bottom w:val="nil"/>
            </w:tcBorders>
            <w:noWrap w:val="0"/>
            <w:vAlign w:val="top"/>
          </w:tcPr>
          <w:p>
            <w:pPr>
              <w:pStyle w:val="9"/>
              <w:rPr>
                <w:rFonts w:hint="eastAsia" w:ascii="宋体" w:hAnsi="宋体" w:eastAsia="宋体" w:cs="宋体"/>
              </w:rPr>
            </w:pPr>
          </w:p>
        </w:tc>
        <w:tc>
          <w:tcPr>
            <w:tcW w:w="2034" w:type="dxa"/>
            <w:gridSpan w:val="2"/>
            <w:noWrap w:val="0"/>
            <w:vAlign w:val="top"/>
          </w:tcPr>
          <w:p>
            <w:pPr>
              <w:spacing w:before="30" w:line="217" w:lineRule="auto"/>
              <w:ind w:left="114"/>
              <w:rPr>
                <w:rFonts w:hint="eastAsia" w:ascii="宋体" w:hAnsi="宋体" w:eastAsia="宋体" w:cs="宋体"/>
                <w:sz w:val="19"/>
                <w:szCs w:val="19"/>
              </w:rPr>
            </w:pPr>
            <w:r>
              <w:rPr>
                <w:rFonts w:hint="eastAsia" w:ascii="宋体" w:hAnsi="宋体" w:eastAsia="宋体" w:cs="宋体"/>
                <w:spacing w:val="8"/>
                <w:sz w:val="19"/>
                <w:szCs w:val="19"/>
              </w:rPr>
              <w:t>年度资金总额</w:t>
            </w:r>
          </w:p>
        </w:tc>
        <w:tc>
          <w:tcPr>
            <w:tcW w:w="1244" w:type="dxa"/>
            <w:noWrap w:val="0"/>
            <w:vAlign w:val="top"/>
          </w:tcPr>
          <w:p>
            <w:pPr>
              <w:pStyle w:val="9"/>
              <w:rPr>
                <w:rFonts w:hint="eastAsia" w:ascii="宋体" w:hAnsi="宋体" w:eastAsia="宋体" w:cs="宋体"/>
                <w:lang w:val="en-US" w:eastAsia="zh-CN"/>
              </w:rPr>
            </w:pPr>
            <w:r>
              <w:rPr>
                <w:rFonts w:hint="eastAsia" w:ascii="宋体" w:hAnsi="宋体" w:eastAsia="宋体" w:cs="宋体"/>
                <w:lang w:val="en-US" w:eastAsia="zh-CN"/>
              </w:rPr>
              <w:t>/</w:t>
            </w:r>
          </w:p>
        </w:tc>
        <w:tc>
          <w:tcPr>
            <w:tcW w:w="1244" w:type="dxa"/>
            <w:noWrap w:val="0"/>
            <w:vAlign w:val="top"/>
          </w:tcPr>
          <w:p>
            <w:pPr>
              <w:pStyle w:val="9"/>
              <w:rPr>
                <w:rFonts w:hint="eastAsia" w:ascii="宋体" w:hAnsi="宋体" w:eastAsia="宋体" w:cs="宋体"/>
                <w:lang w:val="en-US" w:eastAsia="zh-CN"/>
              </w:rPr>
            </w:pPr>
            <w:r>
              <w:rPr>
                <w:rFonts w:hint="eastAsia" w:ascii="宋体" w:hAnsi="宋体" w:eastAsia="宋体" w:cs="宋体"/>
                <w:lang w:val="en-US" w:eastAsia="zh-CN"/>
              </w:rPr>
              <w:t>/</w:t>
            </w:r>
          </w:p>
        </w:tc>
        <w:tc>
          <w:tcPr>
            <w:tcW w:w="1281" w:type="dxa"/>
            <w:noWrap w:val="0"/>
            <w:vAlign w:val="top"/>
          </w:tcPr>
          <w:p>
            <w:pPr>
              <w:pStyle w:val="9"/>
              <w:rPr>
                <w:rFonts w:hint="eastAsia" w:ascii="宋体" w:hAnsi="宋体" w:eastAsia="宋体" w:cs="宋体"/>
                <w:lang w:val="en-US" w:eastAsia="zh-CN"/>
              </w:rPr>
            </w:pPr>
            <w:r>
              <w:rPr>
                <w:rFonts w:hint="eastAsia" w:ascii="宋体" w:hAnsi="宋体" w:eastAsia="宋体" w:cs="宋体"/>
                <w:lang w:val="en-US" w:eastAsia="zh-CN"/>
              </w:rPr>
              <w:t>/</w:t>
            </w:r>
          </w:p>
        </w:tc>
        <w:tc>
          <w:tcPr>
            <w:tcW w:w="673" w:type="dxa"/>
            <w:noWrap w:val="0"/>
            <w:vAlign w:val="top"/>
          </w:tcPr>
          <w:p>
            <w:pPr>
              <w:spacing w:before="64" w:line="195" w:lineRule="auto"/>
              <w:ind w:left="331"/>
              <w:rPr>
                <w:rFonts w:hint="eastAsia" w:ascii="宋体" w:hAnsi="宋体" w:eastAsia="宋体" w:cs="宋体"/>
                <w:sz w:val="19"/>
                <w:szCs w:val="19"/>
              </w:rPr>
            </w:pPr>
            <w:r>
              <w:rPr>
                <w:rFonts w:hint="eastAsia" w:ascii="宋体" w:hAnsi="宋体" w:eastAsia="宋体" w:cs="宋体"/>
                <w:spacing w:val="-8"/>
                <w:sz w:val="19"/>
                <w:szCs w:val="19"/>
              </w:rPr>
              <w:t>10</w:t>
            </w:r>
          </w:p>
        </w:tc>
        <w:tc>
          <w:tcPr>
            <w:tcW w:w="873" w:type="dxa"/>
            <w:noWrap w:val="0"/>
            <w:vAlign w:val="top"/>
          </w:tcPr>
          <w:p>
            <w:pPr>
              <w:pStyle w:val="9"/>
              <w:rPr>
                <w:rFonts w:hint="eastAsia" w:ascii="宋体" w:hAnsi="宋体" w:eastAsia="宋体" w:cs="宋体"/>
                <w:lang w:val="en-US" w:eastAsia="zh-CN"/>
              </w:rPr>
            </w:pPr>
            <w:r>
              <w:rPr>
                <w:rFonts w:hint="eastAsia" w:ascii="宋体" w:hAnsi="宋体" w:eastAsia="宋体" w:cs="宋体"/>
                <w:lang w:val="en-US" w:eastAsia="zh-CN"/>
              </w:rPr>
              <w:t>/</w:t>
            </w:r>
          </w:p>
        </w:tc>
        <w:tc>
          <w:tcPr>
            <w:tcW w:w="1422" w:type="dxa"/>
            <w:noWrap w:val="0"/>
            <w:vAlign w:val="top"/>
          </w:tcPr>
          <w:p>
            <w:pPr>
              <w:pStyle w:val="9"/>
              <w:rPr>
                <w:rFonts w:hint="eastAsia" w:ascii="宋体" w:hAnsi="宋体" w:eastAsia="宋体" w:cs="宋体"/>
                <w:lang w:val="en-US" w:eastAsia="zh-CN"/>
              </w:rPr>
            </w:pPr>
            <w:r>
              <w:rPr>
                <w:rFonts w:hint="eastAsia" w:ascii="宋体" w:hAnsi="宋体" w:eastAsia="宋体" w:cs="宋体"/>
                <w:lang w:val="en-US" w:eastAsia="zh-CN"/>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5" w:hRule="atLeast"/>
        </w:trPr>
        <w:tc>
          <w:tcPr>
            <w:tcW w:w="1084" w:type="dxa"/>
            <w:vMerge w:val="continue"/>
            <w:tcBorders>
              <w:top w:val="nil"/>
              <w:bottom w:val="nil"/>
            </w:tcBorders>
            <w:noWrap w:val="0"/>
            <w:vAlign w:val="top"/>
          </w:tcPr>
          <w:p>
            <w:pPr>
              <w:pStyle w:val="9"/>
              <w:rPr>
                <w:rFonts w:hint="eastAsia" w:ascii="宋体" w:hAnsi="宋体" w:eastAsia="宋体" w:cs="宋体"/>
              </w:rPr>
            </w:pPr>
          </w:p>
        </w:tc>
        <w:tc>
          <w:tcPr>
            <w:tcW w:w="2034" w:type="dxa"/>
            <w:gridSpan w:val="2"/>
            <w:noWrap w:val="0"/>
            <w:vAlign w:val="top"/>
          </w:tcPr>
          <w:p>
            <w:pPr>
              <w:spacing w:before="30" w:line="218" w:lineRule="auto"/>
              <w:ind w:left="111"/>
              <w:rPr>
                <w:rFonts w:hint="eastAsia" w:ascii="宋体" w:hAnsi="宋体" w:eastAsia="宋体" w:cs="宋体"/>
                <w:sz w:val="19"/>
                <w:szCs w:val="19"/>
              </w:rPr>
            </w:pPr>
            <w:r>
              <w:rPr>
                <w:rFonts w:hint="eastAsia" w:ascii="宋体" w:hAnsi="宋体" w:eastAsia="宋体" w:cs="宋体"/>
                <w:spacing w:val="9"/>
                <w:sz w:val="19"/>
                <w:szCs w:val="19"/>
              </w:rPr>
              <w:t>其中：当年财政拨款</w:t>
            </w:r>
          </w:p>
        </w:tc>
        <w:tc>
          <w:tcPr>
            <w:tcW w:w="1244" w:type="dxa"/>
            <w:noWrap w:val="0"/>
            <w:vAlign w:val="top"/>
          </w:tcPr>
          <w:p>
            <w:pPr>
              <w:pStyle w:val="9"/>
              <w:rPr>
                <w:rFonts w:hint="eastAsia" w:ascii="宋体" w:hAnsi="宋体" w:eastAsia="宋体" w:cs="宋体"/>
              </w:rPr>
            </w:pPr>
          </w:p>
        </w:tc>
        <w:tc>
          <w:tcPr>
            <w:tcW w:w="1244" w:type="dxa"/>
            <w:noWrap w:val="0"/>
            <w:vAlign w:val="top"/>
          </w:tcPr>
          <w:p>
            <w:pPr>
              <w:pStyle w:val="9"/>
              <w:rPr>
                <w:rFonts w:hint="eastAsia" w:ascii="宋体" w:hAnsi="宋体" w:eastAsia="宋体" w:cs="宋体"/>
              </w:rPr>
            </w:pPr>
          </w:p>
        </w:tc>
        <w:tc>
          <w:tcPr>
            <w:tcW w:w="1281" w:type="dxa"/>
            <w:noWrap w:val="0"/>
            <w:vAlign w:val="top"/>
          </w:tcPr>
          <w:p>
            <w:pPr>
              <w:pStyle w:val="9"/>
              <w:rPr>
                <w:rFonts w:hint="eastAsia" w:ascii="宋体" w:hAnsi="宋体" w:eastAsia="宋体" w:cs="宋体"/>
              </w:rPr>
            </w:pPr>
          </w:p>
        </w:tc>
        <w:tc>
          <w:tcPr>
            <w:tcW w:w="673" w:type="dxa"/>
            <w:noWrap w:val="0"/>
            <w:vAlign w:val="top"/>
          </w:tcPr>
          <w:p>
            <w:pPr>
              <w:pStyle w:val="9"/>
              <w:rPr>
                <w:rFonts w:hint="eastAsia" w:ascii="宋体" w:hAnsi="宋体" w:eastAsia="宋体" w:cs="宋体"/>
              </w:rPr>
            </w:pPr>
          </w:p>
        </w:tc>
        <w:tc>
          <w:tcPr>
            <w:tcW w:w="873" w:type="dxa"/>
            <w:noWrap w:val="0"/>
            <w:vAlign w:val="top"/>
          </w:tcPr>
          <w:p>
            <w:pPr>
              <w:pStyle w:val="9"/>
              <w:rPr>
                <w:rFonts w:hint="eastAsia" w:ascii="宋体" w:hAnsi="宋体" w:eastAsia="宋体" w:cs="宋体"/>
              </w:rPr>
            </w:pPr>
          </w:p>
        </w:tc>
        <w:tc>
          <w:tcPr>
            <w:tcW w:w="1422" w:type="dxa"/>
            <w:noWrap w:val="0"/>
            <w:vAlign w:val="top"/>
          </w:tcPr>
          <w:p>
            <w:pPr>
              <w:pStyle w:val="9"/>
              <w:rPr>
                <w:rFonts w:hint="eastAsia" w:ascii="宋体" w:hAnsi="宋体" w:eastAsia="宋体" w:cs="宋体"/>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4" w:hRule="atLeast"/>
        </w:trPr>
        <w:tc>
          <w:tcPr>
            <w:tcW w:w="1084" w:type="dxa"/>
            <w:vMerge w:val="continue"/>
            <w:tcBorders>
              <w:top w:val="nil"/>
              <w:bottom w:val="nil"/>
            </w:tcBorders>
            <w:noWrap w:val="0"/>
            <w:vAlign w:val="top"/>
          </w:tcPr>
          <w:p>
            <w:pPr>
              <w:pStyle w:val="9"/>
              <w:rPr>
                <w:rFonts w:hint="eastAsia" w:ascii="宋体" w:hAnsi="宋体" w:eastAsia="宋体" w:cs="宋体"/>
              </w:rPr>
            </w:pPr>
          </w:p>
        </w:tc>
        <w:tc>
          <w:tcPr>
            <w:tcW w:w="2034" w:type="dxa"/>
            <w:gridSpan w:val="2"/>
            <w:noWrap w:val="0"/>
            <w:vAlign w:val="top"/>
          </w:tcPr>
          <w:p>
            <w:pPr>
              <w:spacing w:before="31" w:line="216" w:lineRule="auto"/>
              <w:ind w:left="716"/>
              <w:rPr>
                <w:rFonts w:hint="eastAsia" w:ascii="宋体" w:hAnsi="宋体" w:eastAsia="宋体" w:cs="宋体"/>
                <w:sz w:val="19"/>
                <w:szCs w:val="19"/>
              </w:rPr>
            </w:pPr>
            <w:r>
              <w:rPr>
                <w:rFonts w:hint="eastAsia" w:ascii="宋体" w:hAnsi="宋体" w:eastAsia="宋体" w:cs="宋体"/>
                <w:spacing w:val="7"/>
                <w:sz w:val="19"/>
                <w:szCs w:val="19"/>
              </w:rPr>
              <w:t>上年结转资金</w:t>
            </w:r>
          </w:p>
        </w:tc>
        <w:tc>
          <w:tcPr>
            <w:tcW w:w="1244" w:type="dxa"/>
            <w:noWrap w:val="0"/>
            <w:vAlign w:val="top"/>
          </w:tcPr>
          <w:p>
            <w:pPr>
              <w:pStyle w:val="9"/>
              <w:rPr>
                <w:rFonts w:hint="eastAsia" w:ascii="宋体" w:hAnsi="宋体" w:eastAsia="宋体" w:cs="宋体"/>
              </w:rPr>
            </w:pPr>
          </w:p>
        </w:tc>
        <w:tc>
          <w:tcPr>
            <w:tcW w:w="1244" w:type="dxa"/>
            <w:noWrap w:val="0"/>
            <w:vAlign w:val="top"/>
          </w:tcPr>
          <w:p>
            <w:pPr>
              <w:pStyle w:val="9"/>
              <w:rPr>
                <w:rFonts w:hint="eastAsia" w:ascii="宋体" w:hAnsi="宋体" w:eastAsia="宋体" w:cs="宋体"/>
              </w:rPr>
            </w:pPr>
          </w:p>
        </w:tc>
        <w:tc>
          <w:tcPr>
            <w:tcW w:w="1281" w:type="dxa"/>
            <w:noWrap w:val="0"/>
            <w:vAlign w:val="top"/>
          </w:tcPr>
          <w:p>
            <w:pPr>
              <w:pStyle w:val="9"/>
              <w:rPr>
                <w:rFonts w:hint="eastAsia" w:ascii="宋体" w:hAnsi="宋体" w:eastAsia="宋体" w:cs="宋体"/>
              </w:rPr>
            </w:pPr>
          </w:p>
        </w:tc>
        <w:tc>
          <w:tcPr>
            <w:tcW w:w="673" w:type="dxa"/>
            <w:noWrap w:val="0"/>
            <w:vAlign w:val="top"/>
          </w:tcPr>
          <w:p>
            <w:pPr>
              <w:pStyle w:val="9"/>
              <w:rPr>
                <w:rFonts w:hint="eastAsia" w:ascii="宋体" w:hAnsi="宋体" w:eastAsia="宋体" w:cs="宋体"/>
              </w:rPr>
            </w:pPr>
          </w:p>
        </w:tc>
        <w:tc>
          <w:tcPr>
            <w:tcW w:w="873" w:type="dxa"/>
            <w:noWrap w:val="0"/>
            <w:vAlign w:val="top"/>
          </w:tcPr>
          <w:p>
            <w:pPr>
              <w:pStyle w:val="9"/>
              <w:rPr>
                <w:rFonts w:hint="eastAsia" w:ascii="宋体" w:hAnsi="宋体" w:eastAsia="宋体" w:cs="宋体"/>
              </w:rPr>
            </w:pPr>
          </w:p>
        </w:tc>
        <w:tc>
          <w:tcPr>
            <w:tcW w:w="1422" w:type="dxa"/>
            <w:noWrap w:val="0"/>
            <w:vAlign w:val="top"/>
          </w:tcPr>
          <w:p>
            <w:pPr>
              <w:pStyle w:val="9"/>
              <w:rPr>
                <w:rFonts w:hint="eastAsia" w:ascii="宋体" w:hAnsi="宋体" w:eastAsia="宋体" w:cs="宋体"/>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4" w:hRule="atLeast"/>
        </w:trPr>
        <w:tc>
          <w:tcPr>
            <w:tcW w:w="1084" w:type="dxa"/>
            <w:vMerge w:val="continue"/>
            <w:tcBorders>
              <w:top w:val="nil"/>
            </w:tcBorders>
            <w:noWrap w:val="0"/>
            <w:vAlign w:val="top"/>
          </w:tcPr>
          <w:p>
            <w:pPr>
              <w:pStyle w:val="9"/>
              <w:rPr>
                <w:rFonts w:hint="eastAsia" w:ascii="宋体" w:hAnsi="宋体" w:eastAsia="宋体" w:cs="宋体"/>
              </w:rPr>
            </w:pPr>
          </w:p>
        </w:tc>
        <w:tc>
          <w:tcPr>
            <w:tcW w:w="2034" w:type="dxa"/>
            <w:gridSpan w:val="2"/>
            <w:noWrap w:val="0"/>
            <w:vAlign w:val="top"/>
          </w:tcPr>
          <w:p>
            <w:pPr>
              <w:spacing w:before="31" w:line="216" w:lineRule="auto"/>
              <w:ind w:left="711"/>
              <w:rPr>
                <w:rFonts w:hint="eastAsia" w:ascii="宋体" w:hAnsi="宋体" w:eastAsia="宋体" w:cs="宋体"/>
                <w:sz w:val="19"/>
                <w:szCs w:val="19"/>
              </w:rPr>
            </w:pPr>
            <w:r>
              <w:rPr>
                <w:rFonts w:hint="eastAsia" w:ascii="宋体" w:hAnsi="宋体" w:eastAsia="宋体" w:cs="宋体"/>
                <w:spacing w:val="7"/>
                <w:sz w:val="19"/>
                <w:szCs w:val="19"/>
              </w:rPr>
              <w:t>其他资金</w:t>
            </w:r>
          </w:p>
        </w:tc>
        <w:tc>
          <w:tcPr>
            <w:tcW w:w="1244" w:type="dxa"/>
            <w:noWrap w:val="0"/>
            <w:vAlign w:val="top"/>
          </w:tcPr>
          <w:p>
            <w:pPr>
              <w:pStyle w:val="9"/>
              <w:rPr>
                <w:rFonts w:hint="eastAsia" w:ascii="宋体" w:hAnsi="宋体" w:eastAsia="宋体" w:cs="宋体"/>
              </w:rPr>
            </w:pPr>
          </w:p>
        </w:tc>
        <w:tc>
          <w:tcPr>
            <w:tcW w:w="1244" w:type="dxa"/>
            <w:noWrap w:val="0"/>
            <w:vAlign w:val="top"/>
          </w:tcPr>
          <w:p>
            <w:pPr>
              <w:pStyle w:val="9"/>
              <w:rPr>
                <w:rFonts w:hint="eastAsia" w:ascii="宋体" w:hAnsi="宋体" w:eastAsia="宋体" w:cs="宋体"/>
              </w:rPr>
            </w:pPr>
          </w:p>
        </w:tc>
        <w:tc>
          <w:tcPr>
            <w:tcW w:w="1281" w:type="dxa"/>
            <w:noWrap w:val="0"/>
            <w:vAlign w:val="top"/>
          </w:tcPr>
          <w:p>
            <w:pPr>
              <w:pStyle w:val="9"/>
              <w:rPr>
                <w:rFonts w:hint="eastAsia" w:ascii="宋体" w:hAnsi="宋体" w:eastAsia="宋体" w:cs="宋体"/>
              </w:rPr>
            </w:pPr>
          </w:p>
        </w:tc>
        <w:tc>
          <w:tcPr>
            <w:tcW w:w="673" w:type="dxa"/>
            <w:noWrap w:val="0"/>
            <w:vAlign w:val="top"/>
          </w:tcPr>
          <w:p>
            <w:pPr>
              <w:pStyle w:val="9"/>
              <w:rPr>
                <w:rFonts w:hint="eastAsia" w:ascii="宋体" w:hAnsi="宋体" w:eastAsia="宋体" w:cs="宋体"/>
              </w:rPr>
            </w:pPr>
          </w:p>
        </w:tc>
        <w:tc>
          <w:tcPr>
            <w:tcW w:w="873" w:type="dxa"/>
            <w:noWrap w:val="0"/>
            <w:vAlign w:val="top"/>
          </w:tcPr>
          <w:p>
            <w:pPr>
              <w:pStyle w:val="9"/>
              <w:rPr>
                <w:rFonts w:hint="eastAsia" w:ascii="宋体" w:hAnsi="宋体" w:eastAsia="宋体" w:cs="宋体"/>
              </w:rPr>
            </w:pPr>
          </w:p>
        </w:tc>
        <w:tc>
          <w:tcPr>
            <w:tcW w:w="1422" w:type="dxa"/>
            <w:noWrap w:val="0"/>
            <w:vAlign w:val="top"/>
          </w:tcPr>
          <w:p>
            <w:pPr>
              <w:pStyle w:val="9"/>
              <w:rPr>
                <w:rFonts w:hint="eastAsia" w:ascii="宋体" w:hAnsi="宋体" w:eastAsia="宋体" w:cs="宋体"/>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5" w:hRule="atLeast"/>
        </w:trPr>
        <w:tc>
          <w:tcPr>
            <w:tcW w:w="1084" w:type="dxa"/>
            <w:vMerge w:val="restart"/>
            <w:tcBorders>
              <w:bottom w:val="nil"/>
            </w:tcBorders>
            <w:noWrap w:val="0"/>
            <w:vAlign w:val="top"/>
          </w:tcPr>
          <w:p>
            <w:pPr>
              <w:keepNext w:val="0"/>
              <w:keepLines w:val="0"/>
              <w:pageBreakBefore w:val="0"/>
              <w:widowControl w:val="0"/>
              <w:kinsoku/>
              <w:wordWrap/>
              <w:overflowPunct/>
              <w:topLinePunct w:val="0"/>
              <w:autoSpaceDE/>
              <w:autoSpaceDN/>
              <w:bidi w:val="0"/>
              <w:adjustRightInd/>
              <w:snapToGrid/>
              <w:spacing w:line="240" w:lineRule="auto"/>
              <w:ind w:left="380" w:right="142" w:hanging="232"/>
              <w:jc w:val="center"/>
              <w:textAlignment w:val="auto"/>
              <w:rPr>
                <w:rFonts w:hint="eastAsia" w:ascii="宋体" w:hAnsi="宋体" w:eastAsia="宋体" w:cs="宋体"/>
                <w:spacing w:val="7"/>
                <w:sz w:val="19"/>
                <w:szCs w:val="19"/>
              </w:rPr>
            </w:pPr>
            <w:r>
              <w:rPr>
                <w:rFonts w:hint="eastAsia" w:ascii="宋体" w:hAnsi="宋体" w:eastAsia="宋体" w:cs="宋体"/>
                <w:spacing w:val="7"/>
                <w:sz w:val="19"/>
                <w:szCs w:val="19"/>
              </w:rPr>
              <w:t>年度</w:t>
            </w:r>
          </w:p>
          <w:p>
            <w:pPr>
              <w:keepNext w:val="0"/>
              <w:keepLines w:val="0"/>
              <w:pageBreakBefore w:val="0"/>
              <w:widowControl w:val="0"/>
              <w:kinsoku/>
              <w:wordWrap/>
              <w:overflowPunct/>
              <w:topLinePunct w:val="0"/>
              <w:autoSpaceDE/>
              <w:autoSpaceDN/>
              <w:bidi w:val="0"/>
              <w:adjustRightInd/>
              <w:snapToGrid/>
              <w:spacing w:line="240" w:lineRule="auto"/>
              <w:ind w:left="380" w:right="142" w:hanging="232"/>
              <w:jc w:val="center"/>
              <w:textAlignment w:val="auto"/>
              <w:rPr>
                <w:rFonts w:hint="eastAsia" w:ascii="宋体" w:hAnsi="宋体" w:eastAsia="宋体" w:cs="宋体"/>
                <w:sz w:val="19"/>
                <w:szCs w:val="19"/>
              </w:rPr>
            </w:pPr>
            <w:r>
              <w:rPr>
                <w:rFonts w:hint="eastAsia" w:ascii="宋体" w:hAnsi="宋体" w:eastAsia="宋体" w:cs="宋体"/>
                <w:spacing w:val="7"/>
                <w:sz w:val="19"/>
                <w:szCs w:val="19"/>
              </w:rPr>
              <w:t>总体</w:t>
            </w:r>
          </w:p>
          <w:p>
            <w:pPr>
              <w:keepNext w:val="0"/>
              <w:keepLines w:val="0"/>
              <w:pageBreakBefore w:val="0"/>
              <w:widowControl w:val="0"/>
              <w:kinsoku/>
              <w:wordWrap/>
              <w:overflowPunct/>
              <w:topLinePunct w:val="0"/>
              <w:autoSpaceDE/>
              <w:autoSpaceDN/>
              <w:bidi w:val="0"/>
              <w:adjustRightInd/>
              <w:snapToGrid/>
              <w:spacing w:line="240" w:lineRule="auto"/>
              <w:ind w:left="380" w:right="142" w:hanging="232"/>
              <w:jc w:val="center"/>
              <w:textAlignment w:val="auto"/>
              <w:rPr>
                <w:rFonts w:hint="eastAsia" w:ascii="宋体" w:hAnsi="宋体" w:eastAsia="宋体" w:cs="宋体"/>
                <w:sz w:val="19"/>
                <w:szCs w:val="19"/>
              </w:rPr>
            </w:pPr>
            <w:r>
              <w:rPr>
                <w:rFonts w:hint="eastAsia" w:ascii="宋体" w:hAnsi="宋体" w:eastAsia="宋体" w:cs="宋体"/>
                <w:spacing w:val="-7"/>
                <w:sz w:val="19"/>
                <w:szCs w:val="19"/>
              </w:rPr>
              <w:t>目标</w:t>
            </w:r>
          </w:p>
        </w:tc>
        <w:tc>
          <w:tcPr>
            <w:tcW w:w="4522" w:type="dxa"/>
            <w:gridSpan w:val="4"/>
            <w:noWrap w:val="0"/>
            <w:vAlign w:val="top"/>
          </w:tcPr>
          <w:p>
            <w:pPr>
              <w:spacing w:before="31" w:line="217" w:lineRule="auto"/>
              <w:ind w:left="1873"/>
              <w:rPr>
                <w:rFonts w:hint="eastAsia" w:ascii="宋体" w:hAnsi="宋体" w:eastAsia="宋体" w:cs="宋体"/>
                <w:sz w:val="19"/>
                <w:szCs w:val="19"/>
              </w:rPr>
            </w:pPr>
            <w:r>
              <w:rPr>
                <w:rFonts w:hint="eastAsia" w:ascii="宋体" w:hAnsi="宋体" w:eastAsia="宋体" w:cs="宋体"/>
                <w:spacing w:val="5"/>
                <w:sz w:val="19"/>
                <w:szCs w:val="19"/>
              </w:rPr>
              <w:t>预期目标</w:t>
            </w:r>
          </w:p>
        </w:tc>
        <w:tc>
          <w:tcPr>
            <w:tcW w:w="4249" w:type="dxa"/>
            <w:gridSpan w:val="4"/>
            <w:noWrap w:val="0"/>
            <w:vAlign w:val="top"/>
          </w:tcPr>
          <w:p>
            <w:pPr>
              <w:spacing w:before="31" w:line="217" w:lineRule="auto"/>
              <w:ind w:left="1539"/>
              <w:rPr>
                <w:rFonts w:hint="eastAsia" w:ascii="宋体" w:hAnsi="宋体" w:eastAsia="宋体" w:cs="宋体"/>
                <w:sz w:val="19"/>
                <w:szCs w:val="19"/>
              </w:rPr>
            </w:pPr>
            <w:r>
              <w:rPr>
                <w:rFonts w:hint="eastAsia" w:ascii="宋体" w:hAnsi="宋体" w:eastAsia="宋体" w:cs="宋体"/>
                <w:spacing w:val="6"/>
                <w:sz w:val="19"/>
                <w:szCs w:val="19"/>
              </w:rPr>
              <w:t>实际完成情况</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7" w:hRule="atLeast"/>
        </w:trPr>
        <w:tc>
          <w:tcPr>
            <w:tcW w:w="1084" w:type="dxa"/>
            <w:vMerge w:val="continue"/>
            <w:tcBorders>
              <w:top w:val="nil"/>
            </w:tcBorders>
            <w:noWrap w:val="0"/>
            <w:vAlign w:val="top"/>
          </w:tcPr>
          <w:p>
            <w:pPr>
              <w:pStyle w:val="9"/>
              <w:rPr>
                <w:rFonts w:hint="eastAsia" w:ascii="宋体" w:hAnsi="宋体" w:eastAsia="宋体" w:cs="宋体"/>
              </w:rPr>
            </w:pPr>
          </w:p>
        </w:tc>
        <w:tc>
          <w:tcPr>
            <w:tcW w:w="4522" w:type="dxa"/>
            <w:gridSpan w:val="4"/>
            <w:noWrap w:val="0"/>
            <w:vAlign w:val="top"/>
          </w:tcPr>
          <w:p>
            <w:pPr>
              <w:pStyle w:val="9"/>
              <w:rPr>
                <w:rFonts w:hint="eastAsia" w:ascii="宋体" w:hAnsi="宋体" w:eastAsia="宋体" w:cs="宋体"/>
              </w:rPr>
            </w:pPr>
          </w:p>
        </w:tc>
        <w:tc>
          <w:tcPr>
            <w:tcW w:w="4249" w:type="dxa"/>
            <w:gridSpan w:val="4"/>
            <w:noWrap w:val="0"/>
            <w:vAlign w:val="top"/>
          </w:tcPr>
          <w:p>
            <w:pPr>
              <w:pStyle w:val="9"/>
              <w:rPr>
                <w:rFonts w:hint="eastAsia" w:ascii="宋体" w:hAnsi="宋体" w:eastAsia="宋体" w:cs="宋体"/>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084" w:type="dxa"/>
            <w:vMerge w:val="restart"/>
            <w:tcBorders>
              <w:bottom w:val="nil"/>
            </w:tcBorders>
            <w:noWrap w:val="0"/>
            <w:textDirection w:val="tbRlV"/>
            <w:vAlign w:val="top"/>
          </w:tcPr>
          <w:p>
            <w:pPr>
              <w:pStyle w:val="9"/>
              <w:spacing w:line="366" w:lineRule="auto"/>
              <w:rPr>
                <w:rFonts w:hint="eastAsia" w:ascii="宋体" w:hAnsi="宋体" w:eastAsia="宋体" w:cs="宋体"/>
              </w:rPr>
            </w:pPr>
          </w:p>
          <w:p>
            <w:pPr>
              <w:spacing w:before="63" w:line="216" w:lineRule="auto"/>
              <w:ind w:left="3058"/>
              <w:rPr>
                <w:rFonts w:hint="eastAsia" w:ascii="宋体" w:hAnsi="宋体" w:eastAsia="宋体" w:cs="宋体"/>
                <w:sz w:val="19"/>
                <w:szCs w:val="19"/>
              </w:rPr>
            </w:pPr>
            <w:r>
              <w:rPr>
                <w:rFonts w:hint="eastAsia" w:ascii="宋体" w:hAnsi="宋体" w:eastAsia="宋体" w:cs="宋体"/>
                <w:spacing w:val="7"/>
                <w:sz w:val="19"/>
                <w:szCs w:val="19"/>
              </w:rPr>
              <w:t>绩</w:t>
            </w:r>
            <w:r>
              <w:rPr>
                <w:rFonts w:hint="eastAsia" w:ascii="宋体" w:hAnsi="宋体" w:eastAsia="宋体" w:cs="宋体"/>
                <w:spacing w:val="-31"/>
                <w:sz w:val="19"/>
                <w:szCs w:val="19"/>
              </w:rPr>
              <w:t xml:space="preserve"> </w:t>
            </w:r>
            <w:r>
              <w:rPr>
                <w:rFonts w:hint="eastAsia" w:ascii="宋体" w:hAnsi="宋体" w:eastAsia="宋体" w:cs="宋体"/>
                <w:spacing w:val="7"/>
                <w:sz w:val="19"/>
                <w:szCs w:val="19"/>
              </w:rPr>
              <w:t>效</w:t>
            </w:r>
            <w:r>
              <w:rPr>
                <w:rFonts w:hint="eastAsia" w:ascii="宋体" w:hAnsi="宋体" w:eastAsia="宋体" w:cs="宋体"/>
                <w:spacing w:val="-34"/>
                <w:sz w:val="19"/>
                <w:szCs w:val="19"/>
              </w:rPr>
              <w:t xml:space="preserve"> </w:t>
            </w:r>
            <w:r>
              <w:rPr>
                <w:rFonts w:hint="eastAsia" w:ascii="宋体" w:hAnsi="宋体" w:eastAsia="宋体" w:cs="宋体"/>
                <w:spacing w:val="7"/>
                <w:sz w:val="19"/>
                <w:szCs w:val="19"/>
              </w:rPr>
              <w:t>指</w:t>
            </w:r>
            <w:r>
              <w:rPr>
                <w:rFonts w:hint="eastAsia" w:ascii="宋体" w:hAnsi="宋体" w:eastAsia="宋体" w:cs="宋体"/>
                <w:spacing w:val="-32"/>
                <w:sz w:val="19"/>
                <w:szCs w:val="19"/>
              </w:rPr>
              <w:t xml:space="preserve"> </w:t>
            </w:r>
            <w:r>
              <w:rPr>
                <w:rFonts w:hint="eastAsia" w:ascii="宋体" w:hAnsi="宋体" w:eastAsia="宋体" w:cs="宋体"/>
                <w:spacing w:val="7"/>
                <w:sz w:val="19"/>
                <w:szCs w:val="19"/>
              </w:rPr>
              <w:t>标</w:t>
            </w:r>
          </w:p>
        </w:tc>
        <w:tc>
          <w:tcPr>
            <w:tcW w:w="1079" w:type="dxa"/>
            <w:noWrap w:val="0"/>
            <w:vAlign w:val="top"/>
          </w:tcPr>
          <w:p>
            <w:pPr>
              <w:spacing w:before="141" w:line="226" w:lineRule="auto"/>
              <w:ind w:left="156" w:leftChars="0"/>
              <w:rPr>
                <w:rFonts w:hint="eastAsia" w:ascii="宋体" w:hAnsi="宋体" w:eastAsia="宋体" w:cs="宋体"/>
                <w:kern w:val="2"/>
                <w:sz w:val="19"/>
                <w:szCs w:val="19"/>
                <w:lang w:val="en-US" w:eastAsia="zh-CN" w:bidi="ar-SA"/>
              </w:rPr>
            </w:pPr>
            <w:r>
              <w:rPr>
                <w:rFonts w:hint="eastAsia" w:ascii="宋体" w:hAnsi="宋体" w:eastAsia="宋体" w:cs="宋体"/>
                <w:spacing w:val="4"/>
                <w:sz w:val="19"/>
                <w:szCs w:val="19"/>
              </w:rPr>
              <w:t>一级指标</w:t>
            </w:r>
          </w:p>
        </w:tc>
        <w:tc>
          <w:tcPr>
            <w:tcW w:w="955" w:type="dxa"/>
            <w:noWrap w:val="0"/>
            <w:vAlign w:val="top"/>
          </w:tcPr>
          <w:p>
            <w:pPr>
              <w:spacing w:before="141" w:line="226" w:lineRule="auto"/>
              <w:ind w:left="132" w:leftChars="0"/>
              <w:rPr>
                <w:rFonts w:hint="eastAsia" w:ascii="宋体" w:hAnsi="宋体" w:eastAsia="宋体" w:cs="宋体"/>
                <w:kern w:val="2"/>
                <w:sz w:val="19"/>
                <w:szCs w:val="19"/>
                <w:lang w:val="en-US" w:eastAsia="zh-CN" w:bidi="ar-SA"/>
              </w:rPr>
            </w:pPr>
            <w:r>
              <w:rPr>
                <w:rFonts w:hint="eastAsia" w:ascii="宋体" w:hAnsi="宋体" w:eastAsia="宋体" w:cs="宋体"/>
                <w:spacing w:val="5"/>
                <w:sz w:val="19"/>
                <w:szCs w:val="19"/>
              </w:rPr>
              <w:t>二级指标</w:t>
            </w:r>
          </w:p>
        </w:tc>
        <w:tc>
          <w:tcPr>
            <w:tcW w:w="1244" w:type="dxa"/>
            <w:noWrap w:val="0"/>
            <w:vAlign w:val="top"/>
          </w:tcPr>
          <w:p>
            <w:pPr>
              <w:spacing w:before="141" w:line="226" w:lineRule="auto"/>
              <w:ind w:left="253" w:leftChars="0"/>
              <w:rPr>
                <w:rFonts w:hint="eastAsia" w:ascii="宋体" w:hAnsi="宋体" w:eastAsia="宋体" w:cs="宋体"/>
                <w:kern w:val="2"/>
                <w:sz w:val="19"/>
                <w:szCs w:val="19"/>
                <w:lang w:val="en-US" w:eastAsia="zh-CN" w:bidi="ar-SA"/>
              </w:rPr>
            </w:pPr>
            <w:r>
              <w:rPr>
                <w:rFonts w:hint="eastAsia" w:ascii="宋体" w:hAnsi="宋体" w:eastAsia="宋体" w:cs="宋体"/>
                <w:spacing w:val="4"/>
                <w:sz w:val="19"/>
                <w:szCs w:val="19"/>
              </w:rPr>
              <w:t>三级指标</w:t>
            </w:r>
          </w:p>
        </w:tc>
        <w:tc>
          <w:tcPr>
            <w:tcW w:w="1244" w:type="dxa"/>
            <w:noWrap w:val="0"/>
            <w:vAlign w:val="top"/>
          </w:tcPr>
          <w:p>
            <w:pPr>
              <w:spacing w:before="22" w:line="233" w:lineRule="auto"/>
              <w:ind w:left="428"/>
              <w:rPr>
                <w:rFonts w:hint="eastAsia" w:ascii="宋体" w:hAnsi="宋体" w:eastAsia="宋体" w:cs="宋体"/>
                <w:sz w:val="19"/>
                <w:szCs w:val="19"/>
              </w:rPr>
            </w:pPr>
            <w:r>
              <w:rPr>
                <w:rFonts w:hint="eastAsia" w:ascii="宋体" w:hAnsi="宋体" w:eastAsia="宋体" w:cs="宋体"/>
                <w:spacing w:val="3"/>
                <w:sz w:val="19"/>
                <w:szCs w:val="19"/>
              </w:rPr>
              <w:t>年度</w:t>
            </w:r>
          </w:p>
          <w:p>
            <w:pPr>
              <w:spacing w:line="205" w:lineRule="auto"/>
              <w:ind w:left="330"/>
              <w:rPr>
                <w:rFonts w:hint="eastAsia" w:ascii="宋体" w:hAnsi="宋体" w:eastAsia="宋体" w:cs="宋体"/>
                <w:sz w:val="19"/>
                <w:szCs w:val="19"/>
              </w:rPr>
            </w:pPr>
            <w:r>
              <w:rPr>
                <w:rFonts w:hint="eastAsia" w:ascii="宋体" w:hAnsi="宋体" w:eastAsia="宋体" w:cs="宋体"/>
                <w:spacing w:val="6"/>
                <w:sz w:val="19"/>
                <w:szCs w:val="19"/>
              </w:rPr>
              <w:t>指标值</w:t>
            </w:r>
          </w:p>
        </w:tc>
        <w:tc>
          <w:tcPr>
            <w:tcW w:w="1281" w:type="dxa"/>
            <w:noWrap w:val="0"/>
            <w:vAlign w:val="top"/>
          </w:tcPr>
          <w:p>
            <w:pPr>
              <w:spacing w:before="22" w:line="233" w:lineRule="auto"/>
              <w:ind w:left="457"/>
              <w:rPr>
                <w:rFonts w:hint="eastAsia" w:ascii="宋体" w:hAnsi="宋体" w:eastAsia="宋体" w:cs="宋体"/>
                <w:sz w:val="19"/>
                <w:szCs w:val="19"/>
              </w:rPr>
            </w:pPr>
            <w:r>
              <w:rPr>
                <w:rFonts w:hint="eastAsia" w:ascii="宋体" w:hAnsi="宋体" w:eastAsia="宋体" w:cs="宋体"/>
                <w:sz w:val="19"/>
                <w:szCs w:val="19"/>
              </w:rPr>
              <w:t>实际</w:t>
            </w:r>
          </w:p>
          <w:p>
            <w:pPr>
              <w:spacing w:line="205" w:lineRule="auto"/>
              <w:ind w:left="357"/>
              <w:rPr>
                <w:rFonts w:hint="eastAsia" w:ascii="宋体" w:hAnsi="宋体" w:eastAsia="宋体" w:cs="宋体"/>
                <w:sz w:val="19"/>
                <w:szCs w:val="19"/>
              </w:rPr>
            </w:pPr>
            <w:r>
              <w:rPr>
                <w:rFonts w:hint="eastAsia" w:ascii="宋体" w:hAnsi="宋体" w:eastAsia="宋体" w:cs="宋体"/>
                <w:spacing w:val="3"/>
                <w:sz w:val="19"/>
                <w:szCs w:val="19"/>
              </w:rPr>
              <w:t>完成值</w:t>
            </w:r>
          </w:p>
        </w:tc>
        <w:tc>
          <w:tcPr>
            <w:tcW w:w="673" w:type="dxa"/>
            <w:noWrap w:val="0"/>
            <w:vAlign w:val="top"/>
          </w:tcPr>
          <w:p>
            <w:pPr>
              <w:spacing w:before="142" w:line="227" w:lineRule="auto"/>
              <w:ind w:left="144"/>
              <w:rPr>
                <w:rFonts w:hint="eastAsia" w:ascii="宋体" w:hAnsi="宋体" w:eastAsia="宋体" w:cs="宋体"/>
                <w:sz w:val="19"/>
                <w:szCs w:val="19"/>
              </w:rPr>
            </w:pPr>
            <w:r>
              <w:rPr>
                <w:rFonts w:hint="eastAsia" w:ascii="宋体" w:hAnsi="宋体" w:eastAsia="宋体" w:cs="宋体"/>
                <w:spacing w:val="4"/>
                <w:sz w:val="19"/>
                <w:szCs w:val="19"/>
              </w:rPr>
              <w:t>分值</w:t>
            </w:r>
          </w:p>
        </w:tc>
        <w:tc>
          <w:tcPr>
            <w:tcW w:w="873" w:type="dxa"/>
            <w:noWrap w:val="0"/>
            <w:vAlign w:val="top"/>
          </w:tcPr>
          <w:p>
            <w:pPr>
              <w:spacing w:before="175" w:line="218" w:lineRule="auto"/>
              <w:ind w:left="150"/>
              <w:rPr>
                <w:rFonts w:hint="eastAsia" w:ascii="宋体" w:hAnsi="宋体" w:eastAsia="宋体" w:cs="宋体"/>
                <w:sz w:val="16"/>
                <w:szCs w:val="16"/>
              </w:rPr>
            </w:pPr>
            <w:r>
              <w:rPr>
                <w:rFonts w:hint="eastAsia" w:ascii="宋体" w:hAnsi="宋体" w:eastAsia="宋体" w:cs="宋体"/>
                <w:spacing w:val="-8"/>
                <w:sz w:val="16"/>
                <w:szCs w:val="16"/>
              </w:rPr>
              <w:t>自评得分</w:t>
            </w:r>
          </w:p>
        </w:tc>
        <w:tc>
          <w:tcPr>
            <w:tcW w:w="1422" w:type="dxa"/>
            <w:noWrap w:val="0"/>
            <w:vAlign w:val="top"/>
          </w:tcPr>
          <w:p>
            <w:pPr>
              <w:spacing w:before="23" w:line="219" w:lineRule="auto"/>
              <w:ind w:left="113" w:right="109" w:firstLine="1"/>
              <w:rPr>
                <w:rFonts w:hint="eastAsia" w:ascii="宋体" w:hAnsi="宋体" w:eastAsia="宋体" w:cs="宋体"/>
                <w:sz w:val="19"/>
                <w:szCs w:val="19"/>
              </w:rPr>
            </w:pPr>
            <w:r>
              <w:rPr>
                <w:rFonts w:hint="eastAsia" w:ascii="宋体" w:hAnsi="宋体" w:eastAsia="宋体" w:cs="宋体"/>
                <w:spacing w:val="8"/>
                <w:sz w:val="19"/>
                <w:szCs w:val="19"/>
              </w:rPr>
              <w:t>偏差原因分析及改进措施</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pPr>
              <w:pStyle w:val="9"/>
              <w:rPr>
                <w:rFonts w:hint="eastAsia" w:ascii="宋体" w:hAnsi="宋体" w:eastAsia="宋体" w:cs="宋体"/>
              </w:rPr>
            </w:pPr>
          </w:p>
        </w:tc>
        <w:tc>
          <w:tcPr>
            <w:tcW w:w="1079" w:type="dxa"/>
            <w:vMerge w:val="restart"/>
            <w:tcBorders>
              <w:bottom w:val="nil"/>
            </w:tcBorders>
            <w:noWrap w:val="0"/>
            <w:vAlign w:val="top"/>
          </w:tcPr>
          <w:p>
            <w:pPr>
              <w:pStyle w:val="9"/>
              <w:spacing w:line="256" w:lineRule="auto"/>
              <w:rPr>
                <w:rFonts w:hint="eastAsia" w:ascii="宋体" w:hAnsi="宋体" w:eastAsia="宋体" w:cs="宋体"/>
              </w:rPr>
            </w:pPr>
          </w:p>
          <w:p>
            <w:pPr>
              <w:pStyle w:val="9"/>
              <w:spacing w:line="256" w:lineRule="auto"/>
              <w:rPr>
                <w:rFonts w:hint="eastAsia" w:ascii="宋体" w:hAnsi="宋体" w:eastAsia="宋体" w:cs="宋体"/>
              </w:rPr>
            </w:pPr>
          </w:p>
          <w:p>
            <w:pPr>
              <w:pStyle w:val="9"/>
              <w:spacing w:line="256" w:lineRule="auto"/>
              <w:rPr>
                <w:rFonts w:hint="eastAsia" w:ascii="宋体" w:hAnsi="宋体" w:eastAsia="宋体" w:cs="宋体"/>
              </w:rPr>
            </w:pPr>
          </w:p>
          <w:p>
            <w:pPr>
              <w:pStyle w:val="9"/>
              <w:spacing w:line="257" w:lineRule="auto"/>
              <w:rPr>
                <w:rFonts w:hint="eastAsia" w:ascii="宋体" w:hAnsi="宋体" w:eastAsia="宋体" w:cs="宋体"/>
              </w:rPr>
            </w:pPr>
          </w:p>
          <w:p>
            <w:pPr>
              <w:spacing w:before="62" w:line="457" w:lineRule="exact"/>
              <w:ind w:left="142"/>
              <w:rPr>
                <w:rFonts w:hint="eastAsia" w:ascii="宋体" w:hAnsi="宋体" w:eastAsia="宋体" w:cs="宋体"/>
                <w:sz w:val="19"/>
                <w:szCs w:val="19"/>
              </w:rPr>
            </w:pPr>
            <w:r>
              <w:rPr>
                <w:rFonts w:hint="eastAsia" w:ascii="宋体" w:hAnsi="宋体" w:eastAsia="宋体" w:cs="宋体"/>
                <w:spacing w:val="7"/>
                <w:position w:val="20"/>
                <w:sz w:val="19"/>
                <w:szCs w:val="19"/>
              </w:rPr>
              <w:t>产出指标</w:t>
            </w:r>
          </w:p>
          <w:p>
            <w:pPr>
              <w:spacing w:line="261" w:lineRule="exact"/>
              <w:ind w:left="253"/>
              <w:rPr>
                <w:rFonts w:hint="eastAsia" w:ascii="宋体" w:hAnsi="宋体" w:eastAsia="宋体" w:cs="宋体"/>
                <w:sz w:val="19"/>
                <w:szCs w:val="19"/>
              </w:rPr>
            </w:pPr>
            <w:r>
              <w:rPr>
                <w:rFonts w:hint="eastAsia" w:ascii="宋体" w:hAnsi="宋体" w:eastAsia="宋体" w:cs="宋体"/>
                <w:spacing w:val="1"/>
                <w:position w:val="2"/>
                <w:sz w:val="19"/>
                <w:szCs w:val="19"/>
              </w:rPr>
              <w:t>(50分)</w:t>
            </w:r>
          </w:p>
        </w:tc>
        <w:tc>
          <w:tcPr>
            <w:tcW w:w="955" w:type="dxa"/>
            <w:vMerge w:val="restart"/>
            <w:tcBorders>
              <w:bottom w:val="nil"/>
            </w:tcBorders>
            <w:noWrap w:val="0"/>
            <w:vAlign w:val="top"/>
          </w:tcPr>
          <w:p>
            <w:pPr>
              <w:spacing w:before="274" w:line="226" w:lineRule="auto"/>
              <w:ind w:left="126" w:leftChars="0"/>
              <w:rPr>
                <w:rFonts w:hint="eastAsia" w:ascii="宋体" w:hAnsi="宋体" w:eastAsia="宋体" w:cs="宋体"/>
                <w:kern w:val="2"/>
                <w:sz w:val="19"/>
                <w:szCs w:val="19"/>
                <w:lang w:val="en-US" w:eastAsia="zh-CN" w:bidi="ar-SA"/>
              </w:rPr>
            </w:pPr>
            <w:r>
              <w:rPr>
                <w:rFonts w:hint="eastAsia" w:ascii="宋体" w:hAnsi="宋体" w:eastAsia="宋体" w:cs="宋体"/>
                <w:spacing w:val="6"/>
                <w:sz w:val="19"/>
                <w:szCs w:val="19"/>
              </w:rPr>
              <w:t>数量指标</w:t>
            </w:r>
          </w:p>
          <w:p>
            <w:pPr>
              <w:spacing w:before="126" w:line="239" w:lineRule="auto"/>
              <w:ind w:left="379" w:right="175" w:hanging="192"/>
              <w:rPr>
                <w:rFonts w:hint="eastAsia" w:ascii="宋体" w:hAnsi="宋体" w:eastAsia="宋体" w:cs="宋体"/>
                <w:sz w:val="19"/>
                <w:szCs w:val="19"/>
              </w:rPr>
            </w:pPr>
          </w:p>
        </w:tc>
        <w:tc>
          <w:tcPr>
            <w:tcW w:w="1244" w:type="dxa"/>
            <w:noWrap w:val="0"/>
            <w:vAlign w:val="top"/>
          </w:tcPr>
          <w:p>
            <w:pPr>
              <w:pStyle w:val="9"/>
              <w:spacing w:line="225" w:lineRule="exact"/>
              <w:rPr>
                <w:rFonts w:hint="eastAsia" w:ascii="宋体" w:hAnsi="宋体" w:eastAsia="宋体" w:cs="宋体"/>
                <w:sz w:val="19"/>
              </w:rPr>
            </w:pPr>
          </w:p>
        </w:tc>
        <w:tc>
          <w:tcPr>
            <w:tcW w:w="1244" w:type="dxa"/>
            <w:noWrap w:val="0"/>
            <w:vAlign w:val="top"/>
          </w:tcPr>
          <w:p>
            <w:pPr>
              <w:pStyle w:val="9"/>
              <w:spacing w:line="225" w:lineRule="exact"/>
              <w:rPr>
                <w:rFonts w:hint="eastAsia" w:ascii="宋体" w:hAnsi="宋体" w:eastAsia="宋体" w:cs="宋体"/>
                <w:sz w:val="19"/>
              </w:rPr>
            </w:pPr>
          </w:p>
        </w:tc>
        <w:tc>
          <w:tcPr>
            <w:tcW w:w="1281" w:type="dxa"/>
            <w:noWrap w:val="0"/>
            <w:vAlign w:val="top"/>
          </w:tcPr>
          <w:p>
            <w:pPr>
              <w:pStyle w:val="9"/>
              <w:spacing w:line="225" w:lineRule="exact"/>
              <w:rPr>
                <w:rFonts w:hint="eastAsia" w:ascii="宋体" w:hAnsi="宋体" w:eastAsia="宋体" w:cs="宋体"/>
                <w:sz w:val="19"/>
              </w:rPr>
            </w:pPr>
          </w:p>
        </w:tc>
        <w:tc>
          <w:tcPr>
            <w:tcW w:w="673" w:type="dxa"/>
            <w:noWrap w:val="0"/>
            <w:vAlign w:val="top"/>
          </w:tcPr>
          <w:p>
            <w:pPr>
              <w:pStyle w:val="9"/>
              <w:spacing w:line="225" w:lineRule="exact"/>
              <w:rPr>
                <w:rFonts w:hint="eastAsia" w:ascii="宋体" w:hAnsi="宋体" w:eastAsia="宋体" w:cs="宋体"/>
                <w:sz w:val="19"/>
              </w:rPr>
            </w:pPr>
          </w:p>
        </w:tc>
        <w:tc>
          <w:tcPr>
            <w:tcW w:w="873" w:type="dxa"/>
            <w:noWrap w:val="0"/>
            <w:vAlign w:val="top"/>
          </w:tcPr>
          <w:p>
            <w:pPr>
              <w:pStyle w:val="9"/>
              <w:spacing w:line="225" w:lineRule="exact"/>
              <w:rPr>
                <w:rFonts w:hint="eastAsia" w:ascii="宋体" w:hAnsi="宋体" w:eastAsia="宋体" w:cs="宋体"/>
                <w:sz w:val="19"/>
              </w:rPr>
            </w:pPr>
          </w:p>
        </w:tc>
        <w:tc>
          <w:tcPr>
            <w:tcW w:w="1422" w:type="dxa"/>
            <w:noWrap w:val="0"/>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pPr>
              <w:pStyle w:val="9"/>
              <w:rPr>
                <w:rFonts w:hint="eastAsia" w:ascii="宋体" w:hAnsi="宋体" w:eastAsia="宋体" w:cs="宋体"/>
              </w:rPr>
            </w:pPr>
          </w:p>
        </w:tc>
        <w:tc>
          <w:tcPr>
            <w:tcW w:w="1079" w:type="dxa"/>
            <w:vMerge w:val="continue"/>
            <w:tcBorders>
              <w:top w:val="nil"/>
              <w:bottom w:val="nil"/>
            </w:tcBorders>
            <w:noWrap w:val="0"/>
            <w:vAlign w:val="top"/>
          </w:tcPr>
          <w:p>
            <w:pPr>
              <w:pStyle w:val="9"/>
              <w:rPr>
                <w:rFonts w:hint="eastAsia" w:ascii="宋体" w:hAnsi="宋体" w:eastAsia="宋体" w:cs="宋体"/>
              </w:rPr>
            </w:pPr>
          </w:p>
        </w:tc>
        <w:tc>
          <w:tcPr>
            <w:tcW w:w="955" w:type="dxa"/>
            <w:vMerge w:val="continue"/>
            <w:tcBorders>
              <w:top w:val="nil"/>
              <w:bottom w:val="nil"/>
            </w:tcBorders>
            <w:noWrap w:val="0"/>
            <w:vAlign w:val="top"/>
          </w:tcPr>
          <w:p>
            <w:pPr>
              <w:pStyle w:val="9"/>
              <w:rPr>
                <w:rFonts w:hint="eastAsia" w:ascii="宋体" w:hAnsi="宋体" w:eastAsia="宋体" w:cs="宋体"/>
              </w:rPr>
            </w:pPr>
          </w:p>
        </w:tc>
        <w:tc>
          <w:tcPr>
            <w:tcW w:w="1244" w:type="dxa"/>
            <w:noWrap w:val="0"/>
            <w:vAlign w:val="top"/>
          </w:tcPr>
          <w:p>
            <w:pPr>
              <w:pStyle w:val="9"/>
              <w:spacing w:line="225" w:lineRule="exact"/>
              <w:rPr>
                <w:rFonts w:hint="eastAsia" w:ascii="宋体" w:hAnsi="宋体" w:eastAsia="宋体" w:cs="宋体"/>
                <w:sz w:val="19"/>
              </w:rPr>
            </w:pPr>
          </w:p>
        </w:tc>
        <w:tc>
          <w:tcPr>
            <w:tcW w:w="1244" w:type="dxa"/>
            <w:noWrap w:val="0"/>
            <w:vAlign w:val="top"/>
          </w:tcPr>
          <w:p>
            <w:pPr>
              <w:pStyle w:val="9"/>
              <w:spacing w:line="225" w:lineRule="exact"/>
              <w:rPr>
                <w:rFonts w:hint="eastAsia" w:ascii="宋体" w:hAnsi="宋体" w:eastAsia="宋体" w:cs="宋体"/>
                <w:sz w:val="19"/>
              </w:rPr>
            </w:pPr>
          </w:p>
        </w:tc>
        <w:tc>
          <w:tcPr>
            <w:tcW w:w="1281" w:type="dxa"/>
            <w:noWrap w:val="0"/>
            <w:vAlign w:val="top"/>
          </w:tcPr>
          <w:p>
            <w:pPr>
              <w:pStyle w:val="9"/>
              <w:spacing w:line="225" w:lineRule="exact"/>
              <w:rPr>
                <w:rFonts w:hint="eastAsia" w:ascii="宋体" w:hAnsi="宋体" w:eastAsia="宋体" w:cs="宋体"/>
                <w:sz w:val="19"/>
              </w:rPr>
            </w:pPr>
          </w:p>
        </w:tc>
        <w:tc>
          <w:tcPr>
            <w:tcW w:w="673" w:type="dxa"/>
            <w:noWrap w:val="0"/>
            <w:vAlign w:val="top"/>
          </w:tcPr>
          <w:p>
            <w:pPr>
              <w:pStyle w:val="9"/>
              <w:spacing w:line="225" w:lineRule="exact"/>
              <w:rPr>
                <w:rFonts w:hint="eastAsia" w:ascii="宋体" w:hAnsi="宋体" w:eastAsia="宋体" w:cs="宋体"/>
                <w:sz w:val="19"/>
              </w:rPr>
            </w:pPr>
          </w:p>
        </w:tc>
        <w:tc>
          <w:tcPr>
            <w:tcW w:w="873" w:type="dxa"/>
            <w:noWrap w:val="0"/>
            <w:vAlign w:val="top"/>
          </w:tcPr>
          <w:p>
            <w:pPr>
              <w:pStyle w:val="9"/>
              <w:spacing w:line="225" w:lineRule="exact"/>
              <w:rPr>
                <w:rFonts w:hint="eastAsia" w:ascii="宋体" w:hAnsi="宋体" w:eastAsia="宋体" w:cs="宋体"/>
                <w:sz w:val="19"/>
              </w:rPr>
            </w:pPr>
          </w:p>
        </w:tc>
        <w:tc>
          <w:tcPr>
            <w:tcW w:w="1422" w:type="dxa"/>
            <w:noWrap w:val="0"/>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pPr>
              <w:pStyle w:val="9"/>
              <w:rPr>
                <w:rFonts w:hint="eastAsia" w:ascii="宋体" w:hAnsi="宋体" w:eastAsia="宋体" w:cs="宋体"/>
              </w:rPr>
            </w:pPr>
          </w:p>
        </w:tc>
        <w:tc>
          <w:tcPr>
            <w:tcW w:w="1079" w:type="dxa"/>
            <w:vMerge w:val="continue"/>
            <w:tcBorders>
              <w:top w:val="nil"/>
              <w:bottom w:val="nil"/>
            </w:tcBorders>
            <w:noWrap w:val="0"/>
            <w:vAlign w:val="top"/>
          </w:tcPr>
          <w:p>
            <w:pPr>
              <w:pStyle w:val="9"/>
              <w:rPr>
                <w:rFonts w:hint="eastAsia" w:ascii="宋体" w:hAnsi="宋体" w:eastAsia="宋体" w:cs="宋体"/>
              </w:rPr>
            </w:pPr>
          </w:p>
        </w:tc>
        <w:tc>
          <w:tcPr>
            <w:tcW w:w="955" w:type="dxa"/>
            <w:vMerge w:val="continue"/>
            <w:tcBorders>
              <w:top w:val="nil"/>
            </w:tcBorders>
            <w:noWrap w:val="0"/>
            <w:vAlign w:val="top"/>
          </w:tcPr>
          <w:p>
            <w:pPr>
              <w:pStyle w:val="9"/>
              <w:rPr>
                <w:rFonts w:hint="eastAsia" w:ascii="宋体" w:hAnsi="宋体" w:eastAsia="宋体" w:cs="宋体"/>
              </w:rPr>
            </w:pPr>
          </w:p>
        </w:tc>
        <w:tc>
          <w:tcPr>
            <w:tcW w:w="1244" w:type="dxa"/>
            <w:noWrap w:val="0"/>
            <w:vAlign w:val="top"/>
          </w:tcPr>
          <w:p>
            <w:pPr>
              <w:spacing w:before="169"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pPr>
              <w:pStyle w:val="9"/>
              <w:spacing w:line="225" w:lineRule="exact"/>
              <w:rPr>
                <w:rFonts w:hint="eastAsia" w:ascii="宋体" w:hAnsi="宋体" w:eastAsia="宋体" w:cs="宋体"/>
                <w:sz w:val="19"/>
              </w:rPr>
            </w:pPr>
          </w:p>
        </w:tc>
        <w:tc>
          <w:tcPr>
            <w:tcW w:w="1281" w:type="dxa"/>
            <w:noWrap w:val="0"/>
            <w:vAlign w:val="top"/>
          </w:tcPr>
          <w:p>
            <w:pPr>
              <w:pStyle w:val="9"/>
              <w:spacing w:line="225" w:lineRule="exact"/>
              <w:rPr>
                <w:rFonts w:hint="eastAsia" w:ascii="宋体" w:hAnsi="宋体" w:eastAsia="宋体" w:cs="宋体"/>
                <w:sz w:val="19"/>
              </w:rPr>
            </w:pPr>
          </w:p>
        </w:tc>
        <w:tc>
          <w:tcPr>
            <w:tcW w:w="673" w:type="dxa"/>
            <w:noWrap w:val="0"/>
            <w:vAlign w:val="top"/>
          </w:tcPr>
          <w:p>
            <w:pPr>
              <w:pStyle w:val="9"/>
              <w:spacing w:line="225" w:lineRule="exact"/>
              <w:rPr>
                <w:rFonts w:hint="eastAsia" w:ascii="宋体" w:hAnsi="宋体" w:eastAsia="宋体" w:cs="宋体"/>
                <w:sz w:val="19"/>
              </w:rPr>
            </w:pPr>
          </w:p>
        </w:tc>
        <w:tc>
          <w:tcPr>
            <w:tcW w:w="873" w:type="dxa"/>
            <w:noWrap w:val="0"/>
            <w:vAlign w:val="top"/>
          </w:tcPr>
          <w:p>
            <w:pPr>
              <w:pStyle w:val="9"/>
              <w:spacing w:line="225" w:lineRule="exact"/>
              <w:rPr>
                <w:rFonts w:hint="eastAsia" w:ascii="宋体" w:hAnsi="宋体" w:eastAsia="宋体" w:cs="宋体"/>
                <w:sz w:val="19"/>
              </w:rPr>
            </w:pPr>
          </w:p>
        </w:tc>
        <w:tc>
          <w:tcPr>
            <w:tcW w:w="1422" w:type="dxa"/>
            <w:noWrap w:val="0"/>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pPr>
              <w:pStyle w:val="9"/>
              <w:rPr>
                <w:rFonts w:hint="eastAsia" w:ascii="宋体" w:hAnsi="宋体" w:eastAsia="宋体" w:cs="宋体"/>
              </w:rPr>
            </w:pPr>
          </w:p>
        </w:tc>
        <w:tc>
          <w:tcPr>
            <w:tcW w:w="1079" w:type="dxa"/>
            <w:vMerge w:val="continue"/>
            <w:tcBorders>
              <w:top w:val="nil"/>
              <w:bottom w:val="nil"/>
            </w:tcBorders>
            <w:noWrap w:val="0"/>
            <w:vAlign w:val="top"/>
          </w:tcPr>
          <w:p>
            <w:pPr>
              <w:pStyle w:val="9"/>
              <w:rPr>
                <w:rFonts w:hint="eastAsia" w:ascii="宋体" w:hAnsi="宋体" w:eastAsia="宋体" w:cs="宋体"/>
              </w:rPr>
            </w:pPr>
          </w:p>
        </w:tc>
        <w:tc>
          <w:tcPr>
            <w:tcW w:w="955" w:type="dxa"/>
            <w:vMerge w:val="restart"/>
            <w:tcBorders>
              <w:bottom w:val="nil"/>
            </w:tcBorders>
            <w:noWrap w:val="0"/>
            <w:vAlign w:val="top"/>
          </w:tcPr>
          <w:p>
            <w:pPr>
              <w:spacing w:before="273" w:line="226" w:lineRule="auto"/>
              <w:ind w:left="121" w:leftChars="0"/>
              <w:rPr>
                <w:rFonts w:hint="eastAsia" w:ascii="宋体" w:hAnsi="宋体" w:eastAsia="宋体" w:cs="宋体"/>
                <w:kern w:val="2"/>
                <w:sz w:val="19"/>
                <w:szCs w:val="19"/>
                <w:lang w:val="en-US" w:eastAsia="zh-CN" w:bidi="ar-SA"/>
              </w:rPr>
            </w:pPr>
            <w:r>
              <w:rPr>
                <w:rFonts w:hint="eastAsia" w:ascii="宋体" w:hAnsi="宋体" w:eastAsia="宋体" w:cs="宋体"/>
                <w:spacing w:val="7"/>
                <w:sz w:val="19"/>
                <w:szCs w:val="19"/>
              </w:rPr>
              <w:t>质量指标</w:t>
            </w:r>
          </w:p>
          <w:p>
            <w:pPr>
              <w:spacing w:before="126" w:line="239" w:lineRule="auto"/>
              <w:ind w:left="379" w:right="175" w:hanging="196"/>
              <w:rPr>
                <w:rFonts w:hint="eastAsia" w:ascii="宋体" w:hAnsi="宋体" w:eastAsia="宋体" w:cs="宋体"/>
                <w:sz w:val="19"/>
                <w:szCs w:val="19"/>
              </w:rPr>
            </w:pPr>
          </w:p>
        </w:tc>
        <w:tc>
          <w:tcPr>
            <w:tcW w:w="1244" w:type="dxa"/>
            <w:noWrap w:val="0"/>
            <w:vAlign w:val="top"/>
          </w:tcPr>
          <w:p>
            <w:pPr>
              <w:pStyle w:val="9"/>
              <w:spacing w:line="225" w:lineRule="exact"/>
              <w:rPr>
                <w:rFonts w:hint="eastAsia" w:ascii="宋体" w:hAnsi="宋体" w:eastAsia="宋体" w:cs="宋体"/>
                <w:sz w:val="19"/>
              </w:rPr>
            </w:pPr>
          </w:p>
        </w:tc>
        <w:tc>
          <w:tcPr>
            <w:tcW w:w="1244" w:type="dxa"/>
            <w:noWrap w:val="0"/>
            <w:vAlign w:val="top"/>
          </w:tcPr>
          <w:p>
            <w:pPr>
              <w:pStyle w:val="9"/>
              <w:spacing w:line="225" w:lineRule="exact"/>
              <w:rPr>
                <w:rFonts w:hint="eastAsia" w:ascii="宋体" w:hAnsi="宋体" w:eastAsia="宋体" w:cs="宋体"/>
                <w:sz w:val="19"/>
              </w:rPr>
            </w:pPr>
          </w:p>
        </w:tc>
        <w:tc>
          <w:tcPr>
            <w:tcW w:w="1281" w:type="dxa"/>
            <w:noWrap w:val="0"/>
            <w:vAlign w:val="top"/>
          </w:tcPr>
          <w:p>
            <w:pPr>
              <w:pStyle w:val="9"/>
              <w:spacing w:line="225" w:lineRule="exact"/>
              <w:rPr>
                <w:rFonts w:hint="eastAsia" w:ascii="宋体" w:hAnsi="宋体" w:eastAsia="宋体" w:cs="宋体"/>
                <w:sz w:val="19"/>
              </w:rPr>
            </w:pPr>
          </w:p>
        </w:tc>
        <w:tc>
          <w:tcPr>
            <w:tcW w:w="673" w:type="dxa"/>
            <w:noWrap w:val="0"/>
            <w:vAlign w:val="top"/>
          </w:tcPr>
          <w:p>
            <w:pPr>
              <w:pStyle w:val="9"/>
              <w:spacing w:line="225" w:lineRule="exact"/>
              <w:rPr>
                <w:rFonts w:hint="eastAsia" w:ascii="宋体" w:hAnsi="宋体" w:eastAsia="宋体" w:cs="宋体"/>
                <w:sz w:val="19"/>
              </w:rPr>
            </w:pPr>
          </w:p>
        </w:tc>
        <w:tc>
          <w:tcPr>
            <w:tcW w:w="873" w:type="dxa"/>
            <w:noWrap w:val="0"/>
            <w:vAlign w:val="top"/>
          </w:tcPr>
          <w:p>
            <w:pPr>
              <w:pStyle w:val="9"/>
              <w:spacing w:line="225" w:lineRule="exact"/>
              <w:rPr>
                <w:rFonts w:hint="eastAsia" w:ascii="宋体" w:hAnsi="宋体" w:eastAsia="宋体" w:cs="宋体"/>
                <w:sz w:val="19"/>
              </w:rPr>
            </w:pPr>
          </w:p>
        </w:tc>
        <w:tc>
          <w:tcPr>
            <w:tcW w:w="1422" w:type="dxa"/>
            <w:noWrap w:val="0"/>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pPr>
              <w:pStyle w:val="9"/>
              <w:rPr>
                <w:rFonts w:hint="eastAsia" w:ascii="宋体" w:hAnsi="宋体" w:eastAsia="宋体" w:cs="宋体"/>
              </w:rPr>
            </w:pPr>
          </w:p>
        </w:tc>
        <w:tc>
          <w:tcPr>
            <w:tcW w:w="1079" w:type="dxa"/>
            <w:vMerge w:val="continue"/>
            <w:tcBorders>
              <w:top w:val="nil"/>
              <w:bottom w:val="nil"/>
            </w:tcBorders>
            <w:noWrap w:val="0"/>
            <w:vAlign w:val="top"/>
          </w:tcPr>
          <w:p>
            <w:pPr>
              <w:pStyle w:val="9"/>
              <w:rPr>
                <w:rFonts w:hint="eastAsia" w:ascii="宋体" w:hAnsi="宋体" w:eastAsia="宋体" w:cs="宋体"/>
              </w:rPr>
            </w:pPr>
          </w:p>
        </w:tc>
        <w:tc>
          <w:tcPr>
            <w:tcW w:w="955" w:type="dxa"/>
            <w:vMerge w:val="continue"/>
            <w:tcBorders>
              <w:top w:val="nil"/>
              <w:bottom w:val="nil"/>
            </w:tcBorders>
            <w:noWrap w:val="0"/>
            <w:vAlign w:val="top"/>
          </w:tcPr>
          <w:p>
            <w:pPr>
              <w:pStyle w:val="9"/>
              <w:rPr>
                <w:rFonts w:hint="eastAsia" w:ascii="宋体" w:hAnsi="宋体" w:eastAsia="宋体" w:cs="宋体"/>
              </w:rPr>
            </w:pPr>
          </w:p>
        </w:tc>
        <w:tc>
          <w:tcPr>
            <w:tcW w:w="1244" w:type="dxa"/>
            <w:noWrap w:val="0"/>
            <w:vAlign w:val="top"/>
          </w:tcPr>
          <w:p>
            <w:pPr>
              <w:pStyle w:val="9"/>
              <w:spacing w:line="225" w:lineRule="exact"/>
              <w:rPr>
                <w:rFonts w:hint="eastAsia" w:ascii="宋体" w:hAnsi="宋体" w:eastAsia="宋体" w:cs="宋体"/>
                <w:sz w:val="19"/>
              </w:rPr>
            </w:pPr>
          </w:p>
        </w:tc>
        <w:tc>
          <w:tcPr>
            <w:tcW w:w="1244" w:type="dxa"/>
            <w:noWrap w:val="0"/>
            <w:vAlign w:val="top"/>
          </w:tcPr>
          <w:p>
            <w:pPr>
              <w:pStyle w:val="9"/>
              <w:spacing w:line="225" w:lineRule="exact"/>
              <w:rPr>
                <w:rFonts w:hint="eastAsia" w:ascii="宋体" w:hAnsi="宋体" w:eastAsia="宋体" w:cs="宋体"/>
                <w:sz w:val="19"/>
              </w:rPr>
            </w:pPr>
          </w:p>
        </w:tc>
        <w:tc>
          <w:tcPr>
            <w:tcW w:w="1281" w:type="dxa"/>
            <w:noWrap w:val="0"/>
            <w:vAlign w:val="top"/>
          </w:tcPr>
          <w:p>
            <w:pPr>
              <w:pStyle w:val="9"/>
              <w:spacing w:line="225" w:lineRule="exact"/>
              <w:rPr>
                <w:rFonts w:hint="eastAsia" w:ascii="宋体" w:hAnsi="宋体" w:eastAsia="宋体" w:cs="宋体"/>
                <w:sz w:val="19"/>
              </w:rPr>
            </w:pPr>
          </w:p>
        </w:tc>
        <w:tc>
          <w:tcPr>
            <w:tcW w:w="673" w:type="dxa"/>
            <w:noWrap w:val="0"/>
            <w:vAlign w:val="top"/>
          </w:tcPr>
          <w:p>
            <w:pPr>
              <w:pStyle w:val="9"/>
              <w:spacing w:line="225" w:lineRule="exact"/>
              <w:rPr>
                <w:rFonts w:hint="eastAsia" w:ascii="宋体" w:hAnsi="宋体" w:eastAsia="宋体" w:cs="宋体"/>
                <w:sz w:val="19"/>
              </w:rPr>
            </w:pPr>
          </w:p>
        </w:tc>
        <w:tc>
          <w:tcPr>
            <w:tcW w:w="873" w:type="dxa"/>
            <w:noWrap w:val="0"/>
            <w:vAlign w:val="top"/>
          </w:tcPr>
          <w:p>
            <w:pPr>
              <w:pStyle w:val="9"/>
              <w:spacing w:line="225" w:lineRule="exact"/>
              <w:rPr>
                <w:rFonts w:hint="eastAsia" w:ascii="宋体" w:hAnsi="宋体" w:eastAsia="宋体" w:cs="宋体"/>
                <w:sz w:val="19"/>
              </w:rPr>
            </w:pPr>
          </w:p>
        </w:tc>
        <w:tc>
          <w:tcPr>
            <w:tcW w:w="1422" w:type="dxa"/>
            <w:noWrap w:val="0"/>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pPr>
              <w:pStyle w:val="9"/>
              <w:rPr>
                <w:rFonts w:hint="eastAsia" w:ascii="宋体" w:hAnsi="宋体" w:eastAsia="宋体" w:cs="宋体"/>
              </w:rPr>
            </w:pPr>
          </w:p>
        </w:tc>
        <w:tc>
          <w:tcPr>
            <w:tcW w:w="1079" w:type="dxa"/>
            <w:vMerge w:val="continue"/>
            <w:tcBorders>
              <w:top w:val="nil"/>
              <w:bottom w:val="nil"/>
            </w:tcBorders>
            <w:noWrap w:val="0"/>
            <w:vAlign w:val="top"/>
          </w:tcPr>
          <w:p>
            <w:pPr>
              <w:pStyle w:val="9"/>
              <w:rPr>
                <w:rFonts w:hint="eastAsia" w:ascii="宋体" w:hAnsi="宋体" w:eastAsia="宋体" w:cs="宋体"/>
              </w:rPr>
            </w:pPr>
          </w:p>
        </w:tc>
        <w:tc>
          <w:tcPr>
            <w:tcW w:w="955" w:type="dxa"/>
            <w:vMerge w:val="continue"/>
            <w:tcBorders>
              <w:top w:val="nil"/>
            </w:tcBorders>
            <w:noWrap w:val="0"/>
            <w:vAlign w:val="top"/>
          </w:tcPr>
          <w:p>
            <w:pPr>
              <w:pStyle w:val="9"/>
              <w:rPr>
                <w:rFonts w:hint="eastAsia" w:ascii="宋体" w:hAnsi="宋体" w:eastAsia="宋体" w:cs="宋体"/>
              </w:rPr>
            </w:pPr>
          </w:p>
        </w:tc>
        <w:tc>
          <w:tcPr>
            <w:tcW w:w="1244" w:type="dxa"/>
            <w:noWrap w:val="0"/>
            <w:vAlign w:val="top"/>
          </w:tcPr>
          <w:p>
            <w:pPr>
              <w:spacing w:before="169"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pPr>
              <w:pStyle w:val="9"/>
              <w:spacing w:line="225" w:lineRule="exact"/>
              <w:rPr>
                <w:rFonts w:hint="eastAsia" w:ascii="宋体" w:hAnsi="宋体" w:eastAsia="宋体" w:cs="宋体"/>
                <w:sz w:val="19"/>
              </w:rPr>
            </w:pPr>
          </w:p>
        </w:tc>
        <w:tc>
          <w:tcPr>
            <w:tcW w:w="1281" w:type="dxa"/>
            <w:noWrap w:val="0"/>
            <w:vAlign w:val="top"/>
          </w:tcPr>
          <w:p>
            <w:pPr>
              <w:pStyle w:val="9"/>
              <w:spacing w:line="225" w:lineRule="exact"/>
              <w:rPr>
                <w:rFonts w:hint="eastAsia" w:ascii="宋体" w:hAnsi="宋体" w:eastAsia="宋体" w:cs="宋体"/>
                <w:sz w:val="19"/>
              </w:rPr>
            </w:pPr>
          </w:p>
        </w:tc>
        <w:tc>
          <w:tcPr>
            <w:tcW w:w="673" w:type="dxa"/>
            <w:noWrap w:val="0"/>
            <w:vAlign w:val="top"/>
          </w:tcPr>
          <w:p>
            <w:pPr>
              <w:pStyle w:val="9"/>
              <w:spacing w:line="225" w:lineRule="exact"/>
              <w:rPr>
                <w:rFonts w:hint="eastAsia" w:ascii="宋体" w:hAnsi="宋体" w:eastAsia="宋体" w:cs="宋体"/>
                <w:sz w:val="19"/>
              </w:rPr>
            </w:pPr>
          </w:p>
        </w:tc>
        <w:tc>
          <w:tcPr>
            <w:tcW w:w="873" w:type="dxa"/>
            <w:noWrap w:val="0"/>
            <w:vAlign w:val="top"/>
          </w:tcPr>
          <w:p>
            <w:pPr>
              <w:pStyle w:val="9"/>
              <w:spacing w:line="225" w:lineRule="exact"/>
              <w:rPr>
                <w:rFonts w:hint="eastAsia" w:ascii="宋体" w:hAnsi="宋体" w:eastAsia="宋体" w:cs="宋体"/>
                <w:sz w:val="19"/>
              </w:rPr>
            </w:pPr>
          </w:p>
        </w:tc>
        <w:tc>
          <w:tcPr>
            <w:tcW w:w="1422" w:type="dxa"/>
            <w:noWrap w:val="0"/>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4" w:hRule="atLeast"/>
        </w:trPr>
        <w:tc>
          <w:tcPr>
            <w:tcW w:w="1084" w:type="dxa"/>
            <w:vMerge w:val="continue"/>
            <w:tcBorders>
              <w:top w:val="nil"/>
              <w:bottom w:val="nil"/>
            </w:tcBorders>
            <w:noWrap w:val="0"/>
            <w:textDirection w:val="tbRlV"/>
            <w:vAlign w:val="top"/>
          </w:tcPr>
          <w:p>
            <w:pPr>
              <w:pStyle w:val="9"/>
              <w:rPr>
                <w:rFonts w:hint="eastAsia" w:ascii="宋体" w:hAnsi="宋体" w:eastAsia="宋体" w:cs="宋体"/>
              </w:rPr>
            </w:pPr>
          </w:p>
        </w:tc>
        <w:tc>
          <w:tcPr>
            <w:tcW w:w="1079" w:type="dxa"/>
            <w:vMerge w:val="continue"/>
            <w:tcBorders>
              <w:top w:val="nil"/>
              <w:bottom w:val="nil"/>
            </w:tcBorders>
            <w:noWrap w:val="0"/>
            <w:vAlign w:val="top"/>
          </w:tcPr>
          <w:p>
            <w:pPr>
              <w:pStyle w:val="9"/>
              <w:rPr>
                <w:rFonts w:hint="eastAsia" w:ascii="宋体" w:hAnsi="宋体" w:eastAsia="宋体" w:cs="宋体"/>
              </w:rPr>
            </w:pPr>
          </w:p>
        </w:tc>
        <w:tc>
          <w:tcPr>
            <w:tcW w:w="955" w:type="dxa"/>
            <w:vMerge w:val="restart"/>
            <w:tcBorders>
              <w:bottom w:val="nil"/>
            </w:tcBorders>
            <w:noWrap w:val="0"/>
            <w:vAlign w:val="top"/>
          </w:tcPr>
          <w:p>
            <w:pPr>
              <w:spacing w:before="274" w:line="226" w:lineRule="auto"/>
              <w:ind w:left="139" w:leftChars="0"/>
              <w:rPr>
                <w:rFonts w:hint="eastAsia" w:ascii="宋体" w:hAnsi="宋体" w:eastAsia="宋体" w:cs="宋体"/>
                <w:kern w:val="2"/>
                <w:sz w:val="19"/>
                <w:szCs w:val="19"/>
                <w:lang w:val="en-US" w:eastAsia="zh-CN" w:bidi="ar-SA"/>
              </w:rPr>
            </w:pPr>
            <w:r>
              <w:rPr>
                <w:rFonts w:hint="eastAsia" w:ascii="宋体" w:hAnsi="宋体" w:eastAsia="宋体" w:cs="宋体"/>
                <w:spacing w:val="3"/>
                <w:sz w:val="19"/>
                <w:szCs w:val="19"/>
              </w:rPr>
              <w:t>时效指标</w:t>
            </w:r>
          </w:p>
          <w:p>
            <w:pPr>
              <w:spacing w:before="126" w:line="239" w:lineRule="auto"/>
              <w:ind w:left="379" w:right="175" w:hanging="178"/>
              <w:rPr>
                <w:rFonts w:hint="eastAsia" w:ascii="宋体" w:hAnsi="宋体" w:eastAsia="宋体" w:cs="宋体"/>
                <w:sz w:val="19"/>
                <w:szCs w:val="19"/>
              </w:rPr>
            </w:pPr>
          </w:p>
        </w:tc>
        <w:tc>
          <w:tcPr>
            <w:tcW w:w="1244" w:type="dxa"/>
            <w:noWrap w:val="0"/>
            <w:vAlign w:val="top"/>
          </w:tcPr>
          <w:p>
            <w:pPr>
              <w:pStyle w:val="9"/>
              <w:spacing w:line="224" w:lineRule="exact"/>
              <w:rPr>
                <w:rFonts w:hint="eastAsia" w:ascii="宋体" w:hAnsi="宋体" w:eastAsia="宋体" w:cs="宋体"/>
                <w:sz w:val="19"/>
              </w:rPr>
            </w:pPr>
          </w:p>
        </w:tc>
        <w:tc>
          <w:tcPr>
            <w:tcW w:w="1244" w:type="dxa"/>
            <w:noWrap w:val="0"/>
            <w:vAlign w:val="top"/>
          </w:tcPr>
          <w:p>
            <w:pPr>
              <w:pStyle w:val="9"/>
              <w:spacing w:line="224" w:lineRule="exact"/>
              <w:rPr>
                <w:rFonts w:hint="eastAsia" w:ascii="宋体" w:hAnsi="宋体" w:eastAsia="宋体" w:cs="宋体"/>
                <w:sz w:val="19"/>
              </w:rPr>
            </w:pPr>
          </w:p>
        </w:tc>
        <w:tc>
          <w:tcPr>
            <w:tcW w:w="1281" w:type="dxa"/>
            <w:noWrap w:val="0"/>
            <w:vAlign w:val="top"/>
          </w:tcPr>
          <w:p>
            <w:pPr>
              <w:pStyle w:val="9"/>
              <w:spacing w:line="224" w:lineRule="exact"/>
              <w:rPr>
                <w:rFonts w:hint="eastAsia" w:ascii="宋体" w:hAnsi="宋体" w:eastAsia="宋体" w:cs="宋体"/>
                <w:sz w:val="19"/>
              </w:rPr>
            </w:pPr>
          </w:p>
        </w:tc>
        <w:tc>
          <w:tcPr>
            <w:tcW w:w="673" w:type="dxa"/>
            <w:noWrap w:val="0"/>
            <w:vAlign w:val="top"/>
          </w:tcPr>
          <w:p>
            <w:pPr>
              <w:pStyle w:val="9"/>
              <w:spacing w:line="224" w:lineRule="exact"/>
              <w:rPr>
                <w:rFonts w:hint="eastAsia" w:ascii="宋体" w:hAnsi="宋体" w:eastAsia="宋体" w:cs="宋体"/>
                <w:sz w:val="19"/>
              </w:rPr>
            </w:pPr>
          </w:p>
        </w:tc>
        <w:tc>
          <w:tcPr>
            <w:tcW w:w="873" w:type="dxa"/>
            <w:noWrap w:val="0"/>
            <w:vAlign w:val="top"/>
          </w:tcPr>
          <w:p>
            <w:pPr>
              <w:pStyle w:val="9"/>
              <w:spacing w:line="224" w:lineRule="exact"/>
              <w:rPr>
                <w:rFonts w:hint="eastAsia" w:ascii="宋体" w:hAnsi="宋体" w:eastAsia="宋体" w:cs="宋体"/>
                <w:sz w:val="19"/>
              </w:rPr>
            </w:pPr>
          </w:p>
        </w:tc>
        <w:tc>
          <w:tcPr>
            <w:tcW w:w="1422" w:type="dxa"/>
            <w:noWrap w:val="0"/>
            <w:vAlign w:val="top"/>
          </w:tcPr>
          <w:p>
            <w:pPr>
              <w:pStyle w:val="9"/>
              <w:spacing w:line="224"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pPr>
              <w:pStyle w:val="9"/>
              <w:rPr>
                <w:rFonts w:hint="eastAsia" w:ascii="宋体" w:hAnsi="宋体" w:eastAsia="宋体" w:cs="宋体"/>
              </w:rPr>
            </w:pPr>
          </w:p>
        </w:tc>
        <w:tc>
          <w:tcPr>
            <w:tcW w:w="1079" w:type="dxa"/>
            <w:vMerge w:val="continue"/>
            <w:tcBorders>
              <w:top w:val="nil"/>
              <w:bottom w:val="nil"/>
            </w:tcBorders>
            <w:noWrap w:val="0"/>
            <w:vAlign w:val="top"/>
          </w:tcPr>
          <w:p>
            <w:pPr>
              <w:pStyle w:val="9"/>
              <w:rPr>
                <w:rFonts w:hint="eastAsia" w:ascii="宋体" w:hAnsi="宋体" w:eastAsia="宋体" w:cs="宋体"/>
              </w:rPr>
            </w:pPr>
          </w:p>
        </w:tc>
        <w:tc>
          <w:tcPr>
            <w:tcW w:w="955" w:type="dxa"/>
            <w:vMerge w:val="continue"/>
            <w:tcBorders>
              <w:top w:val="nil"/>
              <w:bottom w:val="nil"/>
            </w:tcBorders>
            <w:noWrap w:val="0"/>
            <w:vAlign w:val="top"/>
          </w:tcPr>
          <w:p>
            <w:pPr>
              <w:pStyle w:val="9"/>
              <w:rPr>
                <w:rFonts w:hint="eastAsia" w:ascii="宋体" w:hAnsi="宋体" w:eastAsia="宋体" w:cs="宋体"/>
              </w:rPr>
            </w:pPr>
          </w:p>
        </w:tc>
        <w:tc>
          <w:tcPr>
            <w:tcW w:w="1244" w:type="dxa"/>
            <w:noWrap w:val="0"/>
            <w:vAlign w:val="top"/>
          </w:tcPr>
          <w:p>
            <w:pPr>
              <w:pStyle w:val="9"/>
              <w:spacing w:line="225" w:lineRule="exact"/>
              <w:rPr>
                <w:rFonts w:hint="eastAsia" w:ascii="宋体" w:hAnsi="宋体" w:eastAsia="宋体" w:cs="宋体"/>
                <w:sz w:val="19"/>
              </w:rPr>
            </w:pPr>
          </w:p>
        </w:tc>
        <w:tc>
          <w:tcPr>
            <w:tcW w:w="1244" w:type="dxa"/>
            <w:noWrap w:val="0"/>
            <w:vAlign w:val="top"/>
          </w:tcPr>
          <w:p>
            <w:pPr>
              <w:pStyle w:val="9"/>
              <w:spacing w:line="225" w:lineRule="exact"/>
              <w:rPr>
                <w:rFonts w:hint="eastAsia" w:ascii="宋体" w:hAnsi="宋体" w:eastAsia="宋体" w:cs="宋体"/>
                <w:sz w:val="19"/>
              </w:rPr>
            </w:pPr>
          </w:p>
        </w:tc>
        <w:tc>
          <w:tcPr>
            <w:tcW w:w="1281" w:type="dxa"/>
            <w:noWrap w:val="0"/>
            <w:vAlign w:val="top"/>
          </w:tcPr>
          <w:p>
            <w:pPr>
              <w:pStyle w:val="9"/>
              <w:spacing w:line="225" w:lineRule="exact"/>
              <w:rPr>
                <w:rFonts w:hint="eastAsia" w:ascii="宋体" w:hAnsi="宋体" w:eastAsia="宋体" w:cs="宋体"/>
                <w:sz w:val="19"/>
              </w:rPr>
            </w:pPr>
          </w:p>
        </w:tc>
        <w:tc>
          <w:tcPr>
            <w:tcW w:w="673" w:type="dxa"/>
            <w:noWrap w:val="0"/>
            <w:vAlign w:val="top"/>
          </w:tcPr>
          <w:p>
            <w:pPr>
              <w:pStyle w:val="9"/>
              <w:spacing w:line="225" w:lineRule="exact"/>
              <w:rPr>
                <w:rFonts w:hint="eastAsia" w:ascii="宋体" w:hAnsi="宋体" w:eastAsia="宋体" w:cs="宋体"/>
                <w:sz w:val="19"/>
              </w:rPr>
            </w:pPr>
          </w:p>
        </w:tc>
        <w:tc>
          <w:tcPr>
            <w:tcW w:w="873" w:type="dxa"/>
            <w:noWrap w:val="0"/>
            <w:vAlign w:val="top"/>
          </w:tcPr>
          <w:p>
            <w:pPr>
              <w:pStyle w:val="9"/>
              <w:spacing w:line="225" w:lineRule="exact"/>
              <w:rPr>
                <w:rFonts w:hint="eastAsia" w:ascii="宋体" w:hAnsi="宋体" w:eastAsia="宋体" w:cs="宋体"/>
                <w:sz w:val="19"/>
              </w:rPr>
            </w:pPr>
          </w:p>
        </w:tc>
        <w:tc>
          <w:tcPr>
            <w:tcW w:w="1422" w:type="dxa"/>
            <w:noWrap w:val="0"/>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pPr>
              <w:pStyle w:val="9"/>
              <w:rPr>
                <w:rFonts w:hint="eastAsia" w:ascii="宋体" w:hAnsi="宋体" w:eastAsia="宋体" w:cs="宋体"/>
              </w:rPr>
            </w:pPr>
          </w:p>
        </w:tc>
        <w:tc>
          <w:tcPr>
            <w:tcW w:w="1079" w:type="dxa"/>
            <w:vMerge w:val="continue"/>
            <w:tcBorders>
              <w:top w:val="nil"/>
              <w:bottom w:val="nil"/>
            </w:tcBorders>
            <w:noWrap w:val="0"/>
            <w:vAlign w:val="top"/>
          </w:tcPr>
          <w:p>
            <w:pPr>
              <w:pStyle w:val="9"/>
              <w:rPr>
                <w:rFonts w:hint="eastAsia" w:ascii="宋体" w:hAnsi="宋体" w:eastAsia="宋体" w:cs="宋体"/>
              </w:rPr>
            </w:pPr>
          </w:p>
        </w:tc>
        <w:tc>
          <w:tcPr>
            <w:tcW w:w="955" w:type="dxa"/>
            <w:vMerge w:val="continue"/>
            <w:tcBorders>
              <w:top w:val="nil"/>
            </w:tcBorders>
            <w:noWrap w:val="0"/>
            <w:vAlign w:val="top"/>
          </w:tcPr>
          <w:p>
            <w:pPr>
              <w:pStyle w:val="9"/>
              <w:rPr>
                <w:rFonts w:hint="eastAsia" w:ascii="宋体" w:hAnsi="宋体" w:eastAsia="宋体" w:cs="宋体"/>
              </w:rPr>
            </w:pPr>
          </w:p>
        </w:tc>
        <w:tc>
          <w:tcPr>
            <w:tcW w:w="1244" w:type="dxa"/>
            <w:noWrap w:val="0"/>
            <w:vAlign w:val="top"/>
          </w:tcPr>
          <w:p>
            <w:pPr>
              <w:spacing w:before="170"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pPr>
              <w:pStyle w:val="9"/>
              <w:spacing w:line="225" w:lineRule="exact"/>
              <w:rPr>
                <w:rFonts w:hint="eastAsia" w:ascii="宋体" w:hAnsi="宋体" w:eastAsia="宋体" w:cs="宋体"/>
                <w:sz w:val="19"/>
              </w:rPr>
            </w:pPr>
          </w:p>
        </w:tc>
        <w:tc>
          <w:tcPr>
            <w:tcW w:w="1281" w:type="dxa"/>
            <w:noWrap w:val="0"/>
            <w:vAlign w:val="top"/>
          </w:tcPr>
          <w:p>
            <w:pPr>
              <w:pStyle w:val="9"/>
              <w:spacing w:line="225" w:lineRule="exact"/>
              <w:rPr>
                <w:rFonts w:hint="eastAsia" w:ascii="宋体" w:hAnsi="宋体" w:eastAsia="宋体" w:cs="宋体"/>
                <w:sz w:val="19"/>
              </w:rPr>
            </w:pPr>
          </w:p>
        </w:tc>
        <w:tc>
          <w:tcPr>
            <w:tcW w:w="673" w:type="dxa"/>
            <w:noWrap w:val="0"/>
            <w:vAlign w:val="top"/>
          </w:tcPr>
          <w:p>
            <w:pPr>
              <w:pStyle w:val="9"/>
              <w:spacing w:line="225" w:lineRule="exact"/>
              <w:rPr>
                <w:rFonts w:hint="eastAsia" w:ascii="宋体" w:hAnsi="宋体" w:eastAsia="宋体" w:cs="宋体"/>
                <w:sz w:val="19"/>
              </w:rPr>
            </w:pPr>
          </w:p>
        </w:tc>
        <w:tc>
          <w:tcPr>
            <w:tcW w:w="873" w:type="dxa"/>
            <w:noWrap w:val="0"/>
            <w:vAlign w:val="top"/>
          </w:tcPr>
          <w:p>
            <w:pPr>
              <w:pStyle w:val="9"/>
              <w:spacing w:line="225" w:lineRule="exact"/>
              <w:rPr>
                <w:rFonts w:hint="eastAsia" w:ascii="宋体" w:hAnsi="宋体" w:eastAsia="宋体" w:cs="宋体"/>
                <w:sz w:val="19"/>
              </w:rPr>
            </w:pPr>
          </w:p>
        </w:tc>
        <w:tc>
          <w:tcPr>
            <w:tcW w:w="1422" w:type="dxa"/>
            <w:noWrap w:val="0"/>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pPr>
              <w:pStyle w:val="9"/>
              <w:rPr>
                <w:rFonts w:hint="eastAsia" w:ascii="宋体" w:hAnsi="宋体" w:eastAsia="宋体" w:cs="宋体"/>
              </w:rPr>
            </w:pPr>
          </w:p>
        </w:tc>
        <w:tc>
          <w:tcPr>
            <w:tcW w:w="1079" w:type="dxa"/>
            <w:vMerge w:val="continue"/>
            <w:tcBorders>
              <w:top w:val="nil"/>
              <w:bottom w:val="nil"/>
            </w:tcBorders>
            <w:noWrap w:val="0"/>
            <w:vAlign w:val="top"/>
          </w:tcPr>
          <w:p>
            <w:pPr>
              <w:pStyle w:val="9"/>
              <w:rPr>
                <w:rFonts w:hint="eastAsia" w:ascii="宋体" w:hAnsi="宋体" w:eastAsia="宋体" w:cs="宋体"/>
              </w:rPr>
            </w:pPr>
          </w:p>
        </w:tc>
        <w:tc>
          <w:tcPr>
            <w:tcW w:w="955" w:type="dxa"/>
            <w:vMerge w:val="restart"/>
            <w:tcBorders>
              <w:bottom w:val="nil"/>
            </w:tcBorders>
            <w:noWrap w:val="0"/>
            <w:vAlign w:val="top"/>
          </w:tcPr>
          <w:p>
            <w:pPr>
              <w:spacing w:before="273" w:line="226" w:lineRule="auto"/>
              <w:ind w:left="125" w:leftChars="0"/>
              <w:rPr>
                <w:rFonts w:hint="eastAsia" w:ascii="宋体" w:hAnsi="宋体" w:eastAsia="宋体" w:cs="宋体"/>
                <w:kern w:val="2"/>
                <w:sz w:val="19"/>
                <w:szCs w:val="19"/>
                <w:lang w:val="en-US" w:eastAsia="zh-CN" w:bidi="ar-SA"/>
              </w:rPr>
            </w:pPr>
            <w:r>
              <w:rPr>
                <w:rFonts w:hint="eastAsia" w:ascii="宋体" w:hAnsi="宋体" w:eastAsia="宋体" w:cs="宋体"/>
                <w:spacing w:val="6"/>
                <w:sz w:val="19"/>
                <w:szCs w:val="19"/>
              </w:rPr>
              <w:t>成本指标</w:t>
            </w:r>
          </w:p>
          <w:p>
            <w:pPr>
              <w:spacing w:before="127" w:line="239" w:lineRule="auto"/>
              <w:ind w:left="379" w:right="175" w:hanging="192"/>
              <w:rPr>
                <w:rFonts w:hint="eastAsia" w:ascii="宋体" w:hAnsi="宋体" w:eastAsia="宋体" w:cs="宋体"/>
                <w:sz w:val="19"/>
                <w:szCs w:val="19"/>
              </w:rPr>
            </w:pPr>
          </w:p>
        </w:tc>
        <w:tc>
          <w:tcPr>
            <w:tcW w:w="1244" w:type="dxa"/>
            <w:noWrap w:val="0"/>
            <w:vAlign w:val="top"/>
          </w:tcPr>
          <w:p>
            <w:pPr>
              <w:pStyle w:val="9"/>
              <w:spacing w:line="225" w:lineRule="exact"/>
              <w:rPr>
                <w:rFonts w:hint="eastAsia" w:ascii="宋体" w:hAnsi="宋体" w:eastAsia="宋体" w:cs="宋体"/>
                <w:sz w:val="19"/>
              </w:rPr>
            </w:pPr>
          </w:p>
        </w:tc>
        <w:tc>
          <w:tcPr>
            <w:tcW w:w="1244" w:type="dxa"/>
            <w:noWrap w:val="0"/>
            <w:vAlign w:val="top"/>
          </w:tcPr>
          <w:p>
            <w:pPr>
              <w:pStyle w:val="9"/>
              <w:spacing w:line="225" w:lineRule="exact"/>
              <w:rPr>
                <w:rFonts w:hint="eastAsia" w:ascii="宋体" w:hAnsi="宋体" w:eastAsia="宋体" w:cs="宋体"/>
                <w:sz w:val="19"/>
              </w:rPr>
            </w:pPr>
          </w:p>
        </w:tc>
        <w:tc>
          <w:tcPr>
            <w:tcW w:w="1281" w:type="dxa"/>
            <w:noWrap w:val="0"/>
            <w:vAlign w:val="top"/>
          </w:tcPr>
          <w:p>
            <w:pPr>
              <w:pStyle w:val="9"/>
              <w:spacing w:line="225" w:lineRule="exact"/>
              <w:rPr>
                <w:rFonts w:hint="eastAsia" w:ascii="宋体" w:hAnsi="宋体" w:eastAsia="宋体" w:cs="宋体"/>
                <w:sz w:val="19"/>
              </w:rPr>
            </w:pPr>
          </w:p>
        </w:tc>
        <w:tc>
          <w:tcPr>
            <w:tcW w:w="673" w:type="dxa"/>
            <w:noWrap w:val="0"/>
            <w:vAlign w:val="top"/>
          </w:tcPr>
          <w:p>
            <w:pPr>
              <w:pStyle w:val="9"/>
              <w:spacing w:line="225" w:lineRule="exact"/>
              <w:rPr>
                <w:rFonts w:hint="eastAsia" w:ascii="宋体" w:hAnsi="宋体" w:eastAsia="宋体" w:cs="宋体"/>
                <w:sz w:val="19"/>
              </w:rPr>
            </w:pPr>
          </w:p>
        </w:tc>
        <w:tc>
          <w:tcPr>
            <w:tcW w:w="873" w:type="dxa"/>
            <w:noWrap w:val="0"/>
            <w:vAlign w:val="top"/>
          </w:tcPr>
          <w:p>
            <w:pPr>
              <w:pStyle w:val="9"/>
              <w:spacing w:line="225" w:lineRule="exact"/>
              <w:rPr>
                <w:rFonts w:hint="eastAsia" w:ascii="宋体" w:hAnsi="宋体" w:eastAsia="宋体" w:cs="宋体"/>
                <w:sz w:val="19"/>
              </w:rPr>
            </w:pPr>
          </w:p>
        </w:tc>
        <w:tc>
          <w:tcPr>
            <w:tcW w:w="1422" w:type="dxa"/>
            <w:noWrap w:val="0"/>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pPr>
              <w:pStyle w:val="9"/>
              <w:rPr>
                <w:rFonts w:hint="eastAsia" w:ascii="宋体" w:hAnsi="宋体" w:eastAsia="宋体" w:cs="宋体"/>
              </w:rPr>
            </w:pPr>
          </w:p>
        </w:tc>
        <w:tc>
          <w:tcPr>
            <w:tcW w:w="1079" w:type="dxa"/>
            <w:vMerge w:val="continue"/>
            <w:tcBorders>
              <w:top w:val="nil"/>
              <w:bottom w:val="nil"/>
            </w:tcBorders>
            <w:noWrap w:val="0"/>
            <w:vAlign w:val="top"/>
          </w:tcPr>
          <w:p>
            <w:pPr>
              <w:pStyle w:val="9"/>
              <w:rPr>
                <w:rFonts w:hint="eastAsia" w:ascii="宋体" w:hAnsi="宋体" w:eastAsia="宋体" w:cs="宋体"/>
              </w:rPr>
            </w:pPr>
          </w:p>
        </w:tc>
        <w:tc>
          <w:tcPr>
            <w:tcW w:w="955" w:type="dxa"/>
            <w:vMerge w:val="continue"/>
            <w:tcBorders>
              <w:top w:val="nil"/>
              <w:bottom w:val="nil"/>
            </w:tcBorders>
            <w:noWrap w:val="0"/>
            <w:vAlign w:val="top"/>
          </w:tcPr>
          <w:p>
            <w:pPr>
              <w:pStyle w:val="9"/>
              <w:rPr>
                <w:rFonts w:hint="eastAsia" w:ascii="宋体" w:hAnsi="宋体" w:eastAsia="宋体" w:cs="宋体"/>
              </w:rPr>
            </w:pPr>
          </w:p>
        </w:tc>
        <w:tc>
          <w:tcPr>
            <w:tcW w:w="1244" w:type="dxa"/>
            <w:noWrap w:val="0"/>
            <w:vAlign w:val="top"/>
          </w:tcPr>
          <w:p>
            <w:pPr>
              <w:pStyle w:val="9"/>
              <w:spacing w:line="225" w:lineRule="exact"/>
              <w:rPr>
                <w:rFonts w:hint="eastAsia" w:ascii="宋体" w:hAnsi="宋体" w:eastAsia="宋体" w:cs="宋体"/>
                <w:sz w:val="19"/>
              </w:rPr>
            </w:pPr>
          </w:p>
        </w:tc>
        <w:tc>
          <w:tcPr>
            <w:tcW w:w="1244" w:type="dxa"/>
            <w:noWrap w:val="0"/>
            <w:vAlign w:val="top"/>
          </w:tcPr>
          <w:p>
            <w:pPr>
              <w:pStyle w:val="9"/>
              <w:spacing w:line="225" w:lineRule="exact"/>
              <w:rPr>
                <w:rFonts w:hint="eastAsia" w:ascii="宋体" w:hAnsi="宋体" w:eastAsia="宋体" w:cs="宋体"/>
                <w:sz w:val="19"/>
              </w:rPr>
            </w:pPr>
          </w:p>
        </w:tc>
        <w:tc>
          <w:tcPr>
            <w:tcW w:w="1281" w:type="dxa"/>
            <w:noWrap w:val="0"/>
            <w:vAlign w:val="top"/>
          </w:tcPr>
          <w:p>
            <w:pPr>
              <w:pStyle w:val="9"/>
              <w:spacing w:line="225" w:lineRule="exact"/>
              <w:rPr>
                <w:rFonts w:hint="eastAsia" w:ascii="宋体" w:hAnsi="宋体" w:eastAsia="宋体" w:cs="宋体"/>
                <w:sz w:val="19"/>
              </w:rPr>
            </w:pPr>
          </w:p>
        </w:tc>
        <w:tc>
          <w:tcPr>
            <w:tcW w:w="673" w:type="dxa"/>
            <w:noWrap w:val="0"/>
            <w:vAlign w:val="top"/>
          </w:tcPr>
          <w:p>
            <w:pPr>
              <w:pStyle w:val="9"/>
              <w:spacing w:line="225" w:lineRule="exact"/>
              <w:rPr>
                <w:rFonts w:hint="eastAsia" w:ascii="宋体" w:hAnsi="宋体" w:eastAsia="宋体" w:cs="宋体"/>
                <w:sz w:val="19"/>
              </w:rPr>
            </w:pPr>
          </w:p>
        </w:tc>
        <w:tc>
          <w:tcPr>
            <w:tcW w:w="873" w:type="dxa"/>
            <w:noWrap w:val="0"/>
            <w:vAlign w:val="top"/>
          </w:tcPr>
          <w:p>
            <w:pPr>
              <w:pStyle w:val="9"/>
              <w:spacing w:line="225" w:lineRule="exact"/>
              <w:rPr>
                <w:rFonts w:hint="eastAsia" w:ascii="宋体" w:hAnsi="宋体" w:eastAsia="宋体" w:cs="宋体"/>
                <w:sz w:val="19"/>
              </w:rPr>
            </w:pPr>
          </w:p>
        </w:tc>
        <w:tc>
          <w:tcPr>
            <w:tcW w:w="1422" w:type="dxa"/>
            <w:noWrap w:val="0"/>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pPr>
              <w:pStyle w:val="9"/>
              <w:rPr>
                <w:rFonts w:hint="eastAsia" w:ascii="宋体" w:hAnsi="宋体" w:eastAsia="宋体" w:cs="宋体"/>
              </w:rPr>
            </w:pPr>
          </w:p>
        </w:tc>
        <w:tc>
          <w:tcPr>
            <w:tcW w:w="1079" w:type="dxa"/>
            <w:vMerge w:val="continue"/>
            <w:tcBorders>
              <w:top w:val="nil"/>
              <w:bottom w:val="single" w:color="auto" w:sz="4" w:space="0"/>
            </w:tcBorders>
            <w:noWrap w:val="0"/>
            <w:vAlign w:val="top"/>
          </w:tcPr>
          <w:p>
            <w:pPr>
              <w:pStyle w:val="9"/>
              <w:rPr>
                <w:rFonts w:hint="eastAsia" w:ascii="宋体" w:hAnsi="宋体" w:eastAsia="宋体" w:cs="宋体"/>
              </w:rPr>
            </w:pPr>
          </w:p>
        </w:tc>
        <w:tc>
          <w:tcPr>
            <w:tcW w:w="955" w:type="dxa"/>
            <w:vMerge w:val="continue"/>
            <w:tcBorders>
              <w:top w:val="nil"/>
              <w:bottom w:val="single" w:color="auto" w:sz="4" w:space="0"/>
            </w:tcBorders>
            <w:noWrap w:val="0"/>
            <w:vAlign w:val="top"/>
          </w:tcPr>
          <w:p>
            <w:pPr>
              <w:pStyle w:val="9"/>
              <w:rPr>
                <w:rFonts w:hint="eastAsia" w:ascii="宋体" w:hAnsi="宋体" w:eastAsia="宋体" w:cs="宋体"/>
              </w:rPr>
            </w:pPr>
          </w:p>
        </w:tc>
        <w:tc>
          <w:tcPr>
            <w:tcW w:w="1244" w:type="dxa"/>
            <w:noWrap w:val="0"/>
            <w:vAlign w:val="top"/>
          </w:tcPr>
          <w:p>
            <w:pPr>
              <w:spacing w:before="170"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pPr>
              <w:pStyle w:val="9"/>
              <w:spacing w:line="225" w:lineRule="exact"/>
              <w:rPr>
                <w:rFonts w:hint="eastAsia" w:ascii="宋体" w:hAnsi="宋体" w:eastAsia="宋体" w:cs="宋体"/>
                <w:sz w:val="19"/>
              </w:rPr>
            </w:pPr>
          </w:p>
        </w:tc>
        <w:tc>
          <w:tcPr>
            <w:tcW w:w="1281" w:type="dxa"/>
            <w:noWrap w:val="0"/>
            <w:vAlign w:val="top"/>
          </w:tcPr>
          <w:p>
            <w:pPr>
              <w:pStyle w:val="9"/>
              <w:spacing w:line="225" w:lineRule="exact"/>
              <w:rPr>
                <w:rFonts w:hint="eastAsia" w:ascii="宋体" w:hAnsi="宋体" w:eastAsia="宋体" w:cs="宋体"/>
                <w:sz w:val="19"/>
              </w:rPr>
            </w:pPr>
          </w:p>
        </w:tc>
        <w:tc>
          <w:tcPr>
            <w:tcW w:w="673" w:type="dxa"/>
            <w:noWrap w:val="0"/>
            <w:vAlign w:val="top"/>
          </w:tcPr>
          <w:p>
            <w:pPr>
              <w:pStyle w:val="9"/>
              <w:spacing w:line="225" w:lineRule="exact"/>
              <w:rPr>
                <w:rFonts w:hint="eastAsia" w:ascii="宋体" w:hAnsi="宋体" w:eastAsia="宋体" w:cs="宋体"/>
                <w:sz w:val="19"/>
              </w:rPr>
            </w:pPr>
          </w:p>
        </w:tc>
        <w:tc>
          <w:tcPr>
            <w:tcW w:w="873" w:type="dxa"/>
            <w:noWrap w:val="0"/>
            <w:vAlign w:val="top"/>
          </w:tcPr>
          <w:p>
            <w:pPr>
              <w:pStyle w:val="9"/>
              <w:spacing w:line="225" w:lineRule="exact"/>
              <w:rPr>
                <w:rFonts w:hint="eastAsia" w:ascii="宋体" w:hAnsi="宋体" w:eastAsia="宋体" w:cs="宋体"/>
                <w:sz w:val="19"/>
              </w:rPr>
            </w:pPr>
          </w:p>
        </w:tc>
        <w:tc>
          <w:tcPr>
            <w:tcW w:w="1422" w:type="dxa"/>
            <w:noWrap w:val="0"/>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pPr>
              <w:pStyle w:val="9"/>
              <w:rPr>
                <w:rFonts w:hint="eastAsia" w:ascii="宋体" w:hAnsi="宋体" w:eastAsia="宋体" w:cs="宋体"/>
              </w:rPr>
            </w:pPr>
          </w:p>
        </w:tc>
        <w:tc>
          <w:tcPr>
            <w:tcW w:w="1079" w:type="dxa"/>
            <w:vMerge w:val="restart"/>
            <w:tcBorders>
              <w:top w:val="single" w:color="auto" w:sz="4" w:space="0"/>
              <w:left w:val="single" w:color="auto" w:sz="4" w:space="0"/>
              <w:bottom w:val="nil"/>
            </w:tcBorders>
            <w:noWrap w:val="0"/>
            <w:vAlign w:val="top"/>
          </w:tcPr>
          <w:p>
            <w:pPr>
              <w:pStyle w:val="9"/>
              <w:spacing w:line="315" w:lineRule="auto"/>
              <w:rPr>
                <w:rFonts w:hint="eastAsia" w:ascii="宋体" w:hAnsi="宋体" w:eastAsia="宋体" w:cs="宋体"/>
              </w:rPr>
            </w:pPr>
          </w:p>
          <w:p>
            <w:pPr>
              <w:pStyle w:val="9"/>
              <w:spacing w:line="315" w:lineRule="auto"/>
              <w:rPr>
                <w:rFonts w:hint="eastAsia" w:ascii="宋体" w:hAnsi="宋体" w:eastAsia="宋体" w:cs="宋体"/>
              </w:rPr>
            </w:pPr>
          </w:p>
          <w:p>
            <w:pPr>
              <w:pStyle w:val="9"/>
              <w:spacing w:line="315" w:lineRule="auto"/>
              <w:rPr>
                <w:rFonts w:hint="eastAsia" w:ascii="宋体" w:hAnsi="宋体" w:eastAsia="宋体" w:cs="宋体"/>
              </w:rPr>
            </w:pPr>
          </w:p>
          <w:p>
            <w:pPr>
              <w:spacing w:before="62" w:line="489" w:lineRule="exact"/>
              <w:ind w:left="117"/>
              <w:rPr>
                <w:rFonts w:hint="eastAsia" w:ascii="宋体" w:hAnsi="宋体" w:eastAsia="宋体" w:cs="宋体"/>
                <w:sz w:val="19"/>
                <w:szCs w:val="19"/>
              </w:rPr>
            </w:pPr>
            <w:r>
              <w:rPr>
                <w:rFonts w:hint="eastAsia" w:ascii="宋体" w:hAnsi="宋体" w:eastAsia="宋体" w:cs="宋体"/>
                <w:spacing w:val="6"/>
                <w:position w:val="22"/>
                <w:sz w:val="19"/>
                <w:szCs w:val="19"/>
              </w:rPr>
              <w:t>效益指标</w:t>
            </w:r>
          </w:p>
          <w:p>
            <w:pPr>
              <w:spacing w:line="227" w:lineRule="auto"/>
              <w:ind w:left="108"/>
              <w:rPr>
                <w:rFonts w:hint="eastAsia" w:ascii="宋体" w:hAnsi="宋体" w:eastAsia="宋体" w:cs="宋体"/>
                <w:sz w:val="19"/>
                <w:szCs w:val="19"/>
              </w:rPr>
            </w:pPr>
            <w:r>
              <w:rPr>
                <w:rFonts w:hint="eastAsia" w:ascii="宋体" w:hAnsi="宋体" w:eastAsia="宋体" w:cs="宋体"/>
                <w:spacing w:val="3"/>
                <w:sz w:val="19"/>
                <w:szCs w:val="19"/>
              </w:rPr>
              <w:t>（30分）</w:t>
            </w:r>
          </w:p>
        </w:tc>
        <w:tc>
          <w:tcPr>
            <w:tcW w:w="955" w:type="dxa"/>
            <w:vMerge w:val="restart"/>
            <w:tcBorders>
              <w:top w:val="single" w:color="auto" w:sz="4" w:space="0"/>
              <w:bottom w:val="nil"/>
              <w:right w:val="single" w:color="auto" w:sz="4" w:space="0"/>
            </w:tcBorders>
            <w:noWrap w:val="0"/>
            <w:vAlign w:val="top"/>
          </w:tcPr>
          <w:p>
            <w:pPr>
              <w:spacing w:before="154" w:line="233" w:lineRule="auto"/>
              <w:ind w:left="226"/>
              <w:rPr>
                <w:rFonts w:hint="eastAsia" w:ascii="宋体" w:hAnsi="宋体" w:eastAsia="宋体" w:cs="宋体"/>
                <w:sz w:val="19"/>
                <w:szCs w:val="19"/>
              </w:rPr>
            </w:pPr>
            <w:r>
              <w:rPr>
                <w:rFonts w:hint="eastAsia" w:ascii="宋体" w:hAnsi="宋体" w:eastAsia="宋体" w:cs="宋体"/>
                <w:spacing w:val="5"/>
                <w:sz w:val="19"/>
                <w:szCs w:val="19"/>
              </w:rPr>
              <w:t>经济效</w:t>
            </w:r>
          </w:p>
          <w:p>
            <w:pPr>
              <w:spacing w:line="225" w:lineRule="auto"/>
              <w:ind w:left="232" w:leftChars="0"/>
              <w:rPr>
                <w:rFonts w:hint="eastAsia" w:ascii="宋体" w:hAnsi="宋体" w:eastAsia="宋体" w:cs="宋体"/>
                <w:kern w:val="2"/>
                <w:sz w:val="19"/>
                <w:szCs w:val="19"/>
                <w:lang w:val="en-US" w:eastAsia="zh-CN" w:bidi="ar-SA"/>
              </w:rPr>
            </w:pPr>
            <w:r>
              <w:rPr>
                <w:rFonts w:hint="eastAsia" w:ascii="宋体" w:hAnsi="宋体" w:eastAsia="宋体" w:cs="宋体"/>
                <w:spacing w:val="3"/>
                <w:sz w:val="19"/>
                <w:szCs w:val="19"/>
              </w:rPr>
              <w:t>益指标</w:t>
            </w:r>
          </w:p>
          <w:p>
            <w:pPr>
              <w:spacing w:before="127" w:line="239" w:lineRule="auto"/>
              <w:ind w:left="193" w:right="175" w:hanging="6"/>
              <w:rPr>
                <w:rFonts w:hint="eastAsia" w:ascii="宋体" w:hAnsi="宋体" w:eastAsia="宋体" w:cs="宋体"/>
                <w:sz w:val="19"/>
                <w:szCs w:val="19"/>
              </w:rPr>
            </w:pPr>
          </w:p>
        </w:tc>
        <w:tc>
          <w:tcPr>
            <w:tcW w:w="1244" w:type="dxa"/>
            <w:tcBorders>
              <w:left w:val="single" w:color="auto" w:sz="4" w:space="0"/>
            </w:tcBorders>
            <w:noWrap w:val="0"/>
            <w:vAlign w:val="top"/>
          </w:tcPr>
          <w:p>
            <w:pPr>
              <w:pStyle w:val="9"/>
              <w:spacing w:line="225" w:lineRule="exact"/>
              <w:rPr>
                <w:rFonts w:hint="eastAsia" w:ascii="宋体" w:hAnsi="宋体" w:eastAsia="宋体" w:cs="宋体"/>
                <w:sz w:val="19"/>
              </w:rPr>
            </w:pPr>
          </w:p>
        </w:tc>
        <w:tc>
          <w:tcPr>
            <w:tcW w:w="1244" w:type="dxa"/>
            <w:noWrap w:val="0"/>
            <w:vAlign w:val="top"/>
          </w:tcPr>
          <w:p>
            <w:pPr>
              <w:pStyle w:val="9"/>
              <w:spacing w:line="225" w:lineRule="exact"/>
              <w:rPr>
                <w:rFonts w:hint="eastAsia" w:ascii="宋体" w:hAnsi="宋体" w:eastAsia="宋体" w:cs="宋体"/>
                <w:sz w:val="19"/>
              </w:rPr>
            </w:pPr>
          </w:p>
        </w:tc>
        <w:tc>
          <w:tcPr>
            <w:tcW w:w="1281" w:type="dxa"/>
            <w:noWrap w:val="0"/>
            <w:vAlign w:val="top"/>
          </w:tcPr>
          <w:p>
            <w:pPr>
              <w:pStyle w:val="9"/>
              <w:spacing w:line="225" w:lineRule="exact"/>
              <w:rPr>
                <w:rFonts w:hint="eastAsia" w:ascii="宋体" w:hAnsi="宋体" w:eastAsia="宋体" w:cs="宋体"/>
                <w:sz w:val="19"/>
              </w:rPr>
            </w:pPr>
          </w:p>
        </w:tc>
        <w:tc>
          <w:tcPr>
            <w:tcW w:w="673" w:type="dxa"/>
            <w:noWrap w:val="0"/>
            <w:vAlign w:val="top"/>
          </w:tcPr>
          <w:p>
            <w:pPr>
              <w:pStyle w:val="9"/>
              <w:spacing w:line="225" w:lineRule="exact"/>
              <w:rPr>
                <w:rFonts w:hint="eastAsia" w:ascii="宋体" w:hAnsi="宋体" w:eastAsia="宋体" w:cs="宋体"/>
                <w:sz w:val="19"/>
              </w:rPr>
            </w:pPr>
          </w:p>
        </w:tc>
        <w:tc>
          <w:tcPr>
            <w:tcW w:w="873" w:type="dxa"/>
            <w:noWrap w:val="0"/>
            <w:vAlign w:val="top"/>
          </w:tcPr>
          <w:p>
            <w:pPr>
              <w:pStyle w:val="9"/>
              <w:spacing w:line="225" w:lineRule="exact"/>
              <w:rPr>
                <w:rFonts w:hint="eastAsia" w:ascii="宋体" w:hAnsi="宋体" w:eastAsia="宋体" w:cs="宋体"/>
                <w:sz w:val="19"/>
              </w:rPr>
            </w:pPr>
          </w:p>
        </w:tc>
        <w:tc>
          <w:tcPr>
            <w:tcW w:w="1422" w:type="dxa"/>
            <w:noWrap w:val="0"/>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pPr>
              <w:pStyle w:val="9"/>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pPr>
              <w:pStyle w:val="9"/>
              <w:rPr>
                <w:rFonts w:hint="eastAsia" w:ascii="宋体" w:hAnsi="宋体" w:eastAsia="宋体" w:cs="宋体"/>
              </w:rPr>
            </w:pPr>
          </w:p>
        </w:tc>
        <w:tc>
          <w:tcPr>
            <w:tcW w:w="955" w:type="dxa"/>
            <w:vMerge w:val="continue"/>
            <w:tcBorders>
              <w:top w:val="nil"/>
              <w:bottom w:val="nil"/>
              <w:right w:val="single" w:color="auto" w:sz="4" w:space="0"/>
            </w:tcBorders>
            <w:noWrap w:val="0"/>
            <w:vAlign w:val="top"/>
          </w:tcPr>
          <w:p>
            <w:pPr>
              <w:pStyle w:val="9"/>
              <w:rPr>
                <w:rFonts w:hint="eastAsia" w:ascii="宋体" w:hAnsi="宋体" w:eastAsia="宋体" w:cs="宋体"/>
              </w:rPr>
            </w:pPr>
          </w:p>
        </w:tc>
        <w:tc>
          <w:tcPr>
            <w:tcW w:w="1244" w:type="dxa"/>
            <w:tcBorders>
              <w:left w:val="single" w:color="auto" w:sz="4" w:space="0"/>
            </w:tcBorders>
            <w:noWrap w:val="0"/>
            <w:vAlign w:val="top"/>
          </w:tcPr>
          <w:p>
            <w:pPr>
              <w:pStyle w:val="9"/>
              <w:spacing w:line="225" w:lineRule="exact"/>
              <w:rPr>
                <w:rFonts w:hint="eastAsia" w:ascii="宋体" w:hAnsi="宋体" w:eastAsia="宋体" w:cs="宋体"/>
                <w:sz w:val="19"/>
              </w:rPr>
            </w:pPr>
          </w:p>
        </w:tc>
        <w:tc>
          <w:tcPr>
            <w:tcW w:w="1244" w:type="dxa"/>
            <w:noWrap w:val="0"/>
            <w:vAlign w:val="top"/>
          </w:tcPr>
          <w:p>
            <w:pPr>
              <w:pStyle w:val="9"/>
              <w:spacing w:line="225" w:lineRule="exact"/>
              <w:rPr>
                <w:rFonts w:hint="eastAsia" w:ascii="宋体" w:hAnsi="宋体" w:eastAsia="宋体" w:cs="宋体"/>
                <w:sz w:val="19"/>
              </w:rPr>
            </w:pPr>
          </w:p>
        </w:tc>
        <w:tc>
          <w:tcPr>
            <w:tcW w:w="1281" w:type="dxa"/>
            <w:noWrap w:val="0"/>
            <w:vAlign w:val="top"/>
          </w:tcPr>
          <w:p>
            <w:pPr>
              <w:pStyle w:val="9"/>
              <w:spacing w:line="225" w:lineRule="exact"/>
              <w:rPr>
                <w:rFonts w:hint="eastAsia" w:ascii="宋体" w:hAnsi="宋体" w:eastAsia="宋体" w:cs="宋体"/>
                <w:sz w:val="19"/>
              </w:rPr>
            </w:pPr>
          </w:p>
        </w:tc>
        <w:tc>
          <w:tcPr>
            <w:tcW w:w="673" w:type="dxa"/>
            <w:noWrap w:val="0"/>
            <w:vAlign w:val="top"/>
          </w:tcPr>
          <w:p>
            <w:pPr>
              <w:pStyle w:val="9"/>
              <w:spacing w:line="225" w:lineRule="exact"/>
              <w:rPr>
                <w:rFonts w:hint="eastAsia" w:ascii="宋体" w:hAnsi="宋体" w:eastAsia="宋体" w:cs="宋体"/>
                <w:sz w:val="19"/>
              </w:rPr>
            </w:pPr>
          </w:p>
        </w:tc>
        <w:tc>
          <w:tcPr>
            <w:tcW w:w="873" w:type="dxa"/>
            <w:noWrap w:val="0"/>
            <w:vAlign w:val="top"/>
          </w:tcPr>
          <w:p>
            <w:pPr>
              <w:pStyle w:val="9"/>
              <w:spacing w:line="225" w:lineRule="exact"/>
              <w:rPr>
                <w:rFonts w:hint="eastAsia" w:ascii="宋体" w:hAnsi="宋体" w:eastAsia="宋体" w:cs="宋体"/>
                <w:sz w:val="19"/>
              </w:rPr>
            </w:pPr>
          </w:p>
        </w:tc>
        <w:tc>
          <w:tcPr>
            <w:tcW w:w="1422" w:type="dxa"/>
            <w:noWrap w:val="0"/>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pPr>
              <w:pStyle w:val="9"/>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pPr>
              <w:pStyle w:val="9"/>
              <w:rPr>
                <w:rFonts w:hint="eastAsia" w:ascii="宋体" w:hAnsi="宋体" w:eastAsia="宋体" w:cs="宋体"/>
              </w:rPr>
            </w:pPr>
          </w:p>
        </w:tc>
        <w:tc>
          <w:tcPr>
            <w:tcW w:w="955" w:type="dxa"/>
            <w:vMerge w:val="continue"/>
            <w:tcBorders>
              <w:top w:val="nil"/>
              <w:right w:val="single" w:color="auto" w:sz="4" w:space="0"/>
            </w:tcBorders>
            <w:noWrap w:val="0"/>
            <w:vAlign w:val="top"/>
          </w:tcPr>
          <w:p>
            <w:pPr>
              <w:pStyle w:val="9"/>
              <w:rPr>
                <w:rFonts w:hint="eastAsia" w:ascii="宋体" w:hAnsi="宋体" w:eastAsia="宋体" w:cs="宋体"/>
              </w:rPr>
            </w:pPr>
          </w:p>
        </w:tc>
        <w:tc>
          <w:tcPr>
            <w:tcW w:w="1244" w:type="dxa"/>
            <w:tcBorders>
              <w:left w:val="single" w:color="auto" w:sz="4" w:space="0"/>
            </w:tcBorders>
            <w:noWrap w:val="0"/>
            <w:vAlign w:val="top"/>
          </w:tcPr>
          <w:p>
            <w:pPr>
              <w:spacing w:before="170"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pPr>
              <w:pStyle w:val="9"/>
              <w:spacing w:line="225" w:lineRule="exact"/>
              <w:rPr>
                <w:rFonts w:hint="eastAsia" w:ascii="宋体" w:hAnsi="宋体" w:eastAsia="宋体" w:cs="宋体"/>
                <w:sz w:val="19"/>
              </w:rPr>
            </w:pPr>
          </w:p>
        </w:tc>
        <w:tc>
          <w:tcPr>
            <w:tcW w:w="1281" w:type="dxa"/>
            <w:noWrap w:val="0"/>
            <w:vAlign w:val="top"/>
          </w:tcPr>
          <w:p>
            <w:pPr>
              <w:pStyle w:val="9"/>
              <w:spacing w:line="225" w:lineRule="exact"/>
              <w:rPr>
                <w:rFonts w:hint="eastAsia" w:ascii="宋体" w:hAnsi="宋体" w:eastAsia="宋体" w:cs="宋体"/>
                <w:sz w:val="19"/>
              </w:rPr>
            </w:pPr>
          </w:p>
        </w:tc>
        <w:tc>
          <w:tcPr>
            <w:tcW w:w="673" w:type="dxa"/>
            <w:noWrap w:val="0"/>
            <w:vAlign w:val="top"/>
          </w:tcPr>
          <w:p>
            <w:pPr>
              <w:pStyle w:val="9"/>
              <w:spacing w:line="225" w:lineRule="exact"/>
              <w:rPr>
                <w:rFonts w:hint="eastAsia" w:ascii="宋体" w:hAnsi="宋体" w:eastAsia="宋体" w:cs="宋体"/>
                <w:sz w:val="19"/>
              </w:rPr>
            </w:pPr>
          </w:p>
        </w:tc>
        <w:tc>
          <w:tcPr>
            <w:tcW w:w="873" w:type="dxa"/>
            <w:noWrap w:val="0"/>
            <w:vAlign w:val="top"/>
          </w:tcPr>
          <w:p>
            <w:pPr>
              <w:pStyle w:val="9"/>
              <w:spacing w:line="225" w:lineRule="exact"/>
              <w:rPr>
                <w:rFonts w:hint="eastAsia" w:ascii="宋体" w:hAnsi="宋体" w:eastAsia="宋体" w:cs="宋体"/>
                <w:sz w:val="19"/>
              </w:rPr>
            </w:pPr>
          </w:p>
        </w:tc>
        <w:tc>
          <w:tcPr>
            <w:tcW w:w="1422" w:type="dxa"/>
            <w:noWrap w:val="0"/>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pPr>
              <w:pStyle w:val="9"/>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pPr>
              <w:pStyle w:val="9"/>
              <w:rPr>
                <w:rFonts w:hint="eastAsia" w:ascii="宋体" w:hAnsi="宋体" w:eastAsia="宋体" w:cs="宋体"/>
              </w:rPr>
            </w:pPr>
          </w:p>
        </w:tc>
        <w:tc>
          <w:tcPr>
            <w:tcW w:w="955" w:type="dxa"/>
            <w:vMerge w:val="restart"/>
            <w:tcBorders>
              <w:bottom w:val="nil"/>
              <w:right w:val="single" w:color="auto" w:sz="4" w:space="0"/>
            </w:tcBorders>
            <w:noWrap w:val="0"/>
            <w:vAlign w:val="top"/>
          </w:tcPr>
          <w:p>
            <w:pPr>
              <w:spacing w:before="153" w:line="233" w:lineRule="auto"/>
              <w:ind w:left="225"/>
              <w:rPr>
                <w:rFonts w:hint="eastAsia" w:ascii="宋体" w:hAnsi="宋体" w:eastAsia="宋体" w:cs="宋体"/>
                <w:sz w:val="19"/>
                <w:szCs w:val="19"/>
              </w:rPr>
            </w:pPr>
            <w:r>
              <w:rPr>
                <w:rFonts w:hint="eastAsia" w:ascii="宋体" w:hAnsi="宋体" w:eastAsia="宋体" w:cs="宋体"/>
                <w:spacing w:val="6"/>
                <w:sz w:val="19"/>
                <w:szCs w:val="19"/>
              </w:rPr>
              <w:t>社会效</w:t>
            </w:r>
          </w:p>
          <w:p>
            <w:pPr>
              <w:spacing w:line="225" w:lineRule="auto"/>
              <w:ind w:left="232" w:leftChars="0"/>
              <w:rPr>
                <w:rFonts w:hint="eastAsia" w:ascii="宋体" w:hAnsi="宋体" w:eastAsia="宋体" w:cs="宋体"/>
                <w:kern w:val="2"/>
                <w:sz w:val="19"/>
                <w:szCs w:val="19"/>
                <w:lang w:val="en-US" w:eastAsia="zh-CN" w:bidi="ar-SA"/>
              </w:rPr>
            </w:pPr>
            <w:r>
              <w:rPr>
                <w:rFonts w:hint="eastAsia" w:ascii="宋体" w:hAnsi="宋体" w:eastAsia="宋体" w:cs="宋体"/>
                <w:spacing w:val="3"/>
                <w:sz w:val="19"/>
                <w:szCs w:val="19"/>
              </w:rPr>
              <w:t>益指标</w:t>
            </w:r>
          </w:p>
          <w:p>
            <w:pPr>
              <w:spacing w:before="127" w:line="239" w:lineRule="auto"/>
              <w:ind w:left="192" w:right="175" w:hanging="6"/>
              <w:rPr>
                <w:rFonts w:hint="eastAsia" w:ascii="宋体" w:hAnsi="宋体" w:eastAsia="宋体" w:cs="宋体"/>
                <w:sz w:val="19"/>
                <w:szCs w:val="19"/>
              </w:rPr>
            </w:pPr>
          </w:p>
        </w:tc>
        <w:tc>
          <w:tcPr>
            <w:tcW w:w="1244" w:type="dxa"/>
            <w:tcBorders>
              <w:left w:val="single" w:color="auto" w:sz="4" w:space="0"/>
            </w:tcBorders>
            <w:noWrap w:val="0"/>
            <w:vAlign w:val="top"/>
          </w:tcPr>
          <w:p>
            <w:pPr>
              <w:pStyle w:val="9"/>
              <w:spacing w:line="225" w:lineRule="exact"/>
              <w:rPr>
                <w:rFonts w:hint="eastAsia" w:ascii="宋体" w:hAnsi="宋体" w:eastAsia="宋体" w:cs="宋体"/>
                <w:sz w:val="19"/>
              </w:rPr>
            </w:pPr>
          </w:p>
        </w:tc>
        <w:tc>
          <w:tcPr>
            <w:tcW w:w="1244" w:type="dxa"/>
            <w:noWrap w:val="0"/>
            <w:vAlign w:val="top"/>
          </w:tcPr>
          <w:p>
            <w:pPr>
              <w:pStyle w:val="9"/>
              <w:spacing w:line="225" w:lineRule="exact"/>
              <w:rPr>
                <w:rFonts w:hint="eastAsia" w:ascii="宋体" w:hAnsi="宋体" w:eastAsia="宋体" w:cs="宋体"/>
                <w:sz w:val="19"/>
              </w:rPr>
            </w:pPr>
          </w:p>
        </w:tc>
        <w:tc>
          <w:tcPr>
            <w:tcW w:w="1281" w:type="dxa"/>
            <w:noWrap w:val="0"/>
            <w:vAlign w:val="top"/>
          </w:tcPr>
          <w:p>
            <w:pPr>
              <w:pStyle w:val="9"/>
              <w:spacing w:line="225" w:lineRule="exact"/>
              <w:rPr>
                <w:rFonts w:hint="eastAsia" w:ascii="宋体" w:hAnsi="宋体" w:eastAsia="宋体" w:cs="宋体"/>
                <w:sz w:val="19"/>
              </w:rPr>
            </w:pPr>
          </w:p>
        </w:tc>
        <w:tc>
          <w:tcPr>
            <w:tcW w:w="673" w:type="dxa"/>
            <w:noWrap w:val="0"/>
            <w:vAlign w:val="top"/>
          </w:tcPr>
          <w:p>
            <w:pPr>
              <w:pStyle w:val="9"/>
              <w:spacing w:line="225" w:lineRule="exact"/>
              <w:rPr>
                <w:rFonts w:hint="eastAsia" w:ascii="宋体" w:hAnsi="宋体" w:eastAsia="宋体" w:cs="宋体"/>
                <w:sz w:val="19"/>
              </w:rPr>
            </w:pPr>
          </w:p>
        </w:tc>
        <w:tc>
          <w:tcPr>
            <w:tcW w:w="873" w:type="dxa"/>
            <w:noWrap w:val="0"/>
            <w:vAlign w:val="top"/>
          </w:tcPr>
          <w:p>
            <w:pPr>
              <w:pStyle w:val="9"/>
              <w:spacing w:line="225" w:lineRule="exact"/>
              <w:rPr>
                <w:rFonts w:hint="eastAsia" w:ascii="宋体" w:hAnsi="宋体" w:eastAsia="宋体" w:cs="宋体"/>
                <w:sz w:val="19"/>
              </w:rPr>
            </w:pPr>
          </w:p>
        </w:tc>
        <w:tc>
          <w:tcPr>
            <w:tcW w:w="1422" w:type="dxa"/>
            <w:noWrap w:val="0"/>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pPr>
              <w:pStyle w:val="9"/>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pPr>
              <w:pStyle w:val="9"/>
              <w:rPr>
                <w:rFonts w:hint="eastAsia" w:ascii="宋体" w:hAnsi="宋体" w:eastAsia="宋体" w:cs="宋体"/>
              </w:rPr>
            </w:pPr>
          </w:p>
        </w:tc>
        <w:tc>
          <w:tcPr>
            <w:tcW w:w="955" w:type="dxa"/>
            <w:vMerge w:val="continue"/>
            <w:tcBorders>
              <w:top w:val="nil"/>
              <w:bottom w:val="nil"/>
              <w:right w:val="single" w:color="auto" w:sz="4" w:space="0"/>
            </w:tcBorders>
            <w:noWrap w:val="0"/>
            <w:vAlign w:val="top"/>
          </w:tcPr>
          <w:p>
            <w:pPr>
              <w:pStyle w:val="9"/>
              <w:rPr>
                <w:rFonts w:hint="eastAsia" w:ascii="宋体" w:hAnsi="宋体" w:eastAsia="宋体" w:cs="宋体"/>
              </w:rPr>
            </w:pPr>
          </w:p>
        </w:tc>
        <w:tc>
          <w:tcPr>
            <w:tcW w:w="1244" w:type="dxa"/>
            <w:tcBorders>
              <w:left w:val="single" w:color="auto" w:sz="4" w:space="0"/>
            </w:tcBorders>
            <w:noWrap w:val="0"/>
            <w:vAlign w:val="top"/>
          </w:tcPr>
          <w:p>
            <w:pPr>
              <w:pStyle w:val="9"/>
              <w:spacing w:line="225" w:lineRule="exact"/>
              <w:rPr>
                <w:rFonts w:hint="eastAsia" w:ascii="宋体" w:hAnsi="宋体" w:eastAsia="宋体" w:cs="宋体"/>
                <w:sz w:val="19"/>
              </w:rPr>
            </w:pPr>
          </w:p>
        </w:tc>
        <w:tc>
          <w:tcPr>
            <w:tcW w:w="1244" w:type="dxa"/>
            <w:noWrap w:val="0"/>
            <w:vAlign w:val="top"/>
          </w:tcPr>
          <w:p>
            <w:pPr>
              <w:pStyle w:val="9"/>
              <w:spacing w:line="225" w:lineRule="exact"/>
              <w:rPr>
                <w:rFonts w:hint="eastAsia" w:ascii="宋体" w:hAnsi="宋体" w:eastAsia="宋体" w:cs="宋体"/>
                <w:sz w:val="19"/>
              </w:rPr>
            </w:pPr>
          </w:p>
        </w:tc>
        <w:tc>
          <w:tcPr>
            <w:tcW w:w="1281" w:type="dxa"/>
            <w:noWrap w:val="0"/>
            <w:vAlign w:val="top"/>
          </w:tcPr>
          <w:p>
            <w:pPr>
              <w:pStyle w:val="9"/>
              <w:spacing w:line="225" w:lineRule="exact"/>
              <w:rPr>
                <w:rFonts w:hint="eastAsia" w:ascii="宋体" w:hAnsi="宋体" w:eastAsia="宋体" w:cs="宋体"/>
                <w:sz w:val="19"/>
              </w:rPr>
            </w:pPr>
          </w:p>
        </w:tc>
        <w:tc>
          <w:tcPr>
            <w:tcW w:w="673" w:type="dxa"/>
            <w:noWrap w:val="0"/>
            <w:vAlign w:val="top"/>
          </w:tcPr>
          <w:p>
            <w:pPr>
              <w:pStyle w:val="9"/>
              <w:spacing w:line="225" w:lineRule="exact"/>
              <w:rPr>
                <w:rFonts w:hint="eastAsia" w:ascii="宋体" w:hAnsi="宋体" w:eastAsia="宋体" w:cs="宋体"/>
                <w:sz w:val="19"/>
              </w:rPr>
            </w:pPr>
          </w:p>
        </w:tc>
        <w:tc>
          <w:tcPr>
            <w:tcW w:w="873" w:type="dxa"/>
            <w:noWrap w:val="0"/>
            <w:vAlign w:val="top"/>
          </w:tcPr>
          <w:p>
            <w:pPr>
              <w:pStyle w:val="9"/>
              <w:spacing w:line="225" w:lineRule="exact"/>
              <w:rPr>
                <w:rFonts w:hint="eastAsia" w:ascii="宋体" w:hAnsi="宋体" w:eastAsia="宋体" w:cs="宋体"/>
                <w:sz w:val="19"/>
              </w:rPr>
            </w:pPr>
          </w:p>
        </w:tc>
        <w:tc>
          <w:tcPr>
            <w:tcW w:w="1422" w:type="dxa"/>
            <w:noWrap w:val="0"/>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pPr>
              <w:pStyle w:val="9"/>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pPr>
              <w:pStyle w:val="9"/>
              <w:rPr>
                <w:rFonts w:hint="eastAsia" w:ascii="宋体" w:hAnsi="宋体" w:eastAsia="宋体" w:cs="宋体"/>
              </w:rPr>
            </w:pPr>
          </w:p>
        </w:tc>
        <w:tc>
          <w:tcPr>
            <w:tcW w:w="955" w:type="dxa"/>
            <w:vMerge w:val="continue"/>
            <w:tcBorders>
              <w:top w:val="nil"/>
              <w:right w:val="single" w:color="auto" w:sz="4" w:space="0"/>
            </w:tcBorders>
            <w:noWrap w:val="0"/>
            <w:vAlign w:val="top"/>
          </w:tcPr>
          <w:p>
            <w:pPr>
              <w:pStyle w:val="9"/>
              <w:rPr>
                <w:rFonts w:hint="eastAsia" w:ascii="宋体" w:hAnsi="宋体" w:eastAsia="宋体" w:cs="宋体"/>
              </w:rPr>
            </w:pPr>
          </w:p>
        </w:tc>
        <w:tc>
          <w:tcPr>
            <w:tcW w:w="1244" w:type="dxa"/>
            <w:tcBorders>
              <w:left w:val="single" w:color="auto" w:sz="4" w:space="0"/>
            </w:tcBorders>
            <w:noWrap w:val="0"/>
            <w:vAlign w:val="top"/>
          </w:tcPr>
          <w:p>
            <w:pPr>
              <w:spacing w:before="170"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pPr>
              <w:pStyle w:val="9"/>
              <w:spacing w:line="225" w:lineRule="exact"/>
              <w:rPr>
                <w:rFonts w:hint="eastAsia" w:ascii="宋体" w:hAnsi="宋体" w:eastAsia="宋体" w:cs="宋体"/>
                <w:sz w:val="19"/>
              </w:rPr>
            </w:pPr>
          </w:p>
        </w:tc>
        <w:tc>
          <w:tcPr>
            <w:tcW w:w="1281" w:type="dxa"/>
            <w:noWrap w:val="0"/>
            <w:vAlign w:val="top"/>
          </w:tcPr>
          <w:p>
            <w:pPr>
              <w:pStyle w:val="9"/>
              <w:spacing w:line="225" w:lineRule="exact"/>
              <w:rPr>
                <w:rFonts w:hint="eastAsia" w:ascii="宋体" w:hAnsi="宋体" w:eastAsia="宋体" w:cs="宋体"/>
                <w:sz w:val="19"/>
              </w:rPr>
            </w:pPr>
          </w:p>
        </w:tc>
        <w:tc>
          <w:tcPr>
            <w:tcW w:w="673" w:type="dxa"/>
            <w:noWrap w:val="0"/>
            <w:vAlign w:val="top"/>
          </w:tcPr>
          <w:p>
            <w:pPr>
              <w:pStyle w:val="9"/>
              <w:spacing w:line="225" w:lineRule="exact"/>
              <w:rPr>
                <w:rFonts w:hint="eastAsia" w:ascii="宋体" w:hAnsi="宋体" w:eastAsia="宋体" w:cs="宋体"/>
                <w:sz w:val="19"/>
              </w:rPr>
            </w:pPr>
          </w:p>
        </w:tc>
        <w:tc>
          <w:tcPr>
            <w:tcW w:w="873" w:type="dxa"/>
            <w:noWrap w:val="0"/>
            <w:vAlign w:val="top"/>
          </w:tcPr>
          <w:p>
            <w:pPr>
              <w:pStyle w:val="9"/>
              <w:spacing w:line="225" w:lineRule="exact"/>
              <w:rPr>
                <w:rFonts w:hint="eastAsia" w:ascii="宋体" w:hAnsi="宋体" w:eastAsia="宋体" w:cs="宋体"/>
                <w:sz w:val="19"/>
              </w:rPr>
            </w:pPr>
          </w:p>
        </w:tc>
        <w:tc>
          <w:tcPr>
            <w:tcW w:w="1422" w:type="dxa"/>
            <w:noWrap w:val="0"/>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pPr>
              <w:pStyle w:val="9"/>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pPr>
              <w:pStyle w:val="9"/>
              <w:rPr>
                <w:rFonts w:hint="eastAsia" w:ascii="宋体" w:hAnsi="宋体" w:eastAsia="宋体" w:cs="宋体"/>
              </w:rPr>
            </w:pPr>
          </w:p>
        </w:tc>
        <w:tc>
          <w:tcPr>
            <w:tcW w:w="955" w:type="dxa"/>
            <w:vMerge w:val="restart"/>
            <w:tcBorders>
              <w:bottom w:val="nil"/>
              <w:right w:val="single" w:color="auto" w:sz="4" w:space="0"/>
            </w:tcBorders>
            <w:noWrap w:val="0"/>
            <w:vAlign w:val="top"/>
          </w:tcPr>
          <w:p>
            <w:pPr>
              <w:spacing w:before="154" w:line="233" w:lineRule="auto"/>
              <w:ind w:left="234"/>
              <w:rPr>
                <w:rFonts w:hint="eastAsia" w:ascii="宋体" w:hAnsi="宋体" w:eastAsia="宋体" w:cs="宋体"/>
                <w:sz w:val="19"/>
                <w:szCs w:val="19"/>
              </w:rPr>
            </w:pPr>
            <w:r>
              <w:rPr>
                <w:rFonts w:hint="eastAsia" w:ascii="宋体" w:hAnsi="宋体" w:eastAsia="宋体" w:cs="宋体"/>
                <w:spacing w:val="3"/>
                <w:sz w:val="19"/>
                <w:szCs w:val="19"/>
              </w:rPr>
              <w:t>生态效</w:t>
            </w:r>
          </w:p>
          <w:p>
            <w:pPr>
              <w:spacing w:line="225" w:lineRule="auto"/>
              <w:ind w:left="232" w:leftChars="0"/>
              <w:rPr>
                <w:rFonts w:hint="eastAsia" w:ascii="宋体" w:hAnsi="宋体" w:eastAsia="宋体" w:cs="宋体"/>
                <w:kern w:val="2"/>
                <w:sz w:val="19"/>
                <w:szCs w:val="19"/>
                <w:lang w:val="en-US" w:eastAsia="zh-CN" w:bidi="ar-SA"/>
              </w:rPr>
            </w:pPr>
            <w:r>
              <w:rPr>
                <w:rFonts w:hint="eastAsia" w:ascii="宋体" w:hAnsi="宋体" w:eastAsia="宋体" w:cs="宋体"/>
                <w:spacing w:val="3"/>
                <w:sz w:val="19"/>
                <w:szCs w:val="19"/>
              </w:rPr>
              <w:t>益指标</w:t>
            </w:r>
          </w:p>
          <w:p>
            <w:pPr>
              <w:spacing w:before="127" w:line="239" w:lineRule="auto"/>
              <w:ind w:left="193" w:right="175" w:firstLine="1"/>
              <w:rPr>
                <w:rFonts w:hint="eastAsia" w:ascii="宋体" w:hAnsi="宋体" w:eastAsia="宋体" w:cs="宋体"/>
                <w:sz w:val="19"/>
                <w:szCs w:val="19"/>
              </w:rPr>
            </w:pPr>
          </w:p>
        </w:tc>
        <w:tc>
          <w:tcPr>
            <w:tcW w:w="1244" w:type="dxa"/>
            <w:tcBorders>
              <w:left w:val="single" w:color="auto" w:sz="4" w:space="0"/>
            </w:tcBorders>
            <w:noWrap w:val="0"/>
            <w:vAlign w:val="top"/>
          </w:tcPr>
          <w:p>
            <w:pPr>
              <w:pStyle w:val="9"/>
              <w:spacing w:line="225" w:lineRule="exact"/>
              <w:rPr>
                <w:rFonts w:hint="eastAsia" w:ascii="宋体" w:hAnsi="宋体" w:eastAsia="宋体" w:cs="宋体"/>
                <w:sz w:val="19"/>
              </w:rPr>
            </w:pPr>
          </w:p>
        </w:tc>
        <w:tc>
          <w:tcPr>
            <w:tcW w:w="1244" w:type="dxa"/>
            <w:noWrap w:val="0"/>
            <w:vAlign w:val="top"/>
          </w:tcPr>
          <w:p>
            <w:pPr>
              <w:pStyle w:val="9"/>
              <w:spacing w:line="225" w:lineRule="exact"/>
              <w:rPr>
                <w:rFonts w:hint="eastAsia" w:ascii="宋体" w:hAnsi="宋体" w:eastAsia="宋体" w:cs="宋体"/>
                <w:sz w:val="19"/>
              </w:rPr>
            </w:pPr>
          </w:p>
        </w:tc>
        <w:tc>
          <w:tcPr>
            <w:tcW w:w="1281" w:type="dxa"/>
            <w:noWrap w:val="0"/>
            <w:vAlign w:val="top"/>
          </w:tcPr>
          <w:p>
            <w:pPr>
              <w:pStyle w:val="9"/>
              <w:spacing w:line="225" w:lineRule="exact"/>
              <w:rPr>
                <w:rFonts w:hint="eastAsia" w:ascii="宋体" w:hAnsi="宋体" w:eastAsia="宋体" w:cs="宋体"/>
                <w:sz w:val="19"/>
              </w:rPr>
            </w:pPr>
          </w:p>
        </w:tc>
        <w:tc>
          <w:tcPr>
            <w:tcW w:w="673" w:type="dxa"/>
            <w:noWrap w:val="0"/>
            <w:vAlign w:val="top"/>
          </w:tcPr>
          <w:p>
            <w:pPr>
              <w:pStyle w:val="9"/>
              <w:spacing w:line="225" w:lineRule="exact"/>
              <w:rPr>
                <w:rFonts w:hint="eastAsia" w:ascii="宋体" w:hAnsi="宋体" w:eastAsia="宋体" w:cs="宋体"/>
                <w:sz w:val="19"/>
              </w:rPr>
            </w:pPr>
          </w:p>
        </w:tc>
        <w:tc>
          <w:tcPr>
            <w:tcW w:w="873" w:type="dxa"/>
            <w:noWrap w:val="0"/>
            <w:vAlign w:val="top"/>
          </w:tcPr>
          <w:p>
            <w:pPr>
              <w:pStyle w:val="9"/>
              <w:spacing w:line="225" w:lineRule="exact"/>
              <w:rPr>
                <w:rFonts w:hint="eastAsia" w:ascii="宋体" w:hAnsi="宋体" w:eastAsia="宋体" w:cs="宋体"/>
                <w:sz w:val="19"/>
              </w:rPr>
            </w:pPr>
          </w:p>
        </w:tc>
        <w:tc>
          <w:tcPr>
            <w:tcW w:w="1422" w:type="dxa"/>
            <w:noWrap w:val="0"/>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pPr>
              <w:pStyle w:val="9"/>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pPr>
              <w:pStyle w:val="9"/>
              <w:rPr>
                <w:rFonts w:hint="eastAsia" w:ascii="宋体" w:hAnsi="宋体" w:eastAsia="宋体" w:cs="宋体"/>
              </w:rPr>
            </w:pPr>
          </w:p>
        </w:tc>
        <w:tc>
          <w:tcPr>
            <w:tcW w:w="955" w:type="dxa"/>
            <w:vMerge w:val="continue"/>
            <w:tcBorders>
              <w:top w:val="nil"/>
              <w:bottom w:val="nil"/>
              <w:right w:val="single" w:color="auto" w:sz="4" w:space="0"/>
            </w:tcBorders>
            <w:noWrap w:val="0"/>
            <w:vAlign w:val="top"/>
          </w:tcPr>
          <w:p>
            <w:pPr>
              <w:pStyle w:val="9"/>
              <w:rPr>
                <w:rFonts w:hint="eastAsia" w:ascii="宋体" w:hAnsi="宋体" w:eastAsia="宋体" w:cs="宋体"/>
              </w:rPr>
            </w:pPr>
          </w:p>
        </w:tc>
        <w:tc>
          <w:tcPr>
            <w:tcW w:w="1244" w:type="dxa"/>
            <w:tcBorders>
              <w:left w:val="single" w:color="auto" w:sz="4" w:space="0"/>
            </w:tcBorders>
            <w:noWrap w:val="0"/>
            <w:vAlign w:val="top"/>
          </w:tcPr>
          <w:p>
            <w:pPr>
              <w:pStyle w:val="9"/>
              <w:spacing w:line="225" w:lineRule="exact"/>
              <w:rPr>
                <w:rFonts w:hint="eastAsia" w:ascii="宋体" w:hAnsi="宋体" w:eastAsia="宋体" w:cs="宋体"/>
                <w:sz w:val="19"/>
              </w:rPr>
            </w:pPr>
          </w:p>
        </w:tc>
        <w:tc>
          <w:tcPr>
            <w:tcW w:w="1244" w:type="dxa"/>
            <w:noWrap w:val="0"/>
            <w:vAlign w:val="top"/>
          </w:tcPr>
          <w:p>
            <w:pPr>
              <w:pStyle w:val="9"/>
              <w:spacing w:line="225" w:lineRule="exact"/>
              <w:rPr>
                <w:rFonts w:hint="eastAsia" w:ascii="宋体" w:hAnsi="宋体" w:eastAsia="宋体" w:cs="宋体"/>
                <w:sz w:val="19"/>
              </w:rPr>
            </w:pPr>
          </w:p>
        </w:tc>
        <w:tc>
          <w:tcPr>
            <w:tcW w:w="1281" w:type="dxa"/>
            <w:noWrap w:val="0"/>
            <w:vAlign w:val="top"/>
          </w:tcPr>
          <w:p>
            <w:pPr>
              <w:pStyle w:val="9"/>
              <w:spacing w:line="225" w:lineRule="exact"/>
              <w:rPr>
                <w:rFonts w:hint="eastAsia" w:ascii="宋体" w:hAnsi="宋体" w:eastAsia="宋体" w:cs="宋体"/>
                <w:sz w:val="19"/>
              </w:rPr>
            </w:pPr>
          </w:p>
        </w:tc>
        <w:tc>
          <w:tcPr>
            <w:tcW w:w="673" w:type="dxa"/>
            <w:noWrap w:val="0"/>
            <w:vAlign w:val="top"/>
          </w:tcPr>
          <w:p>
            <w:pPr>
              <w:pStyle w:val="9"/>
              <w:spacing w:line="225" w:lineRule="exact"/>
              <w:rPr>
                <w:rFonts w:hint="eastAsia" w:ascii="宋体" w:hAnsi="宋体" w:eastAsia="宋体" w:cs="宋体"/>
                <w:sz w:val="19"/>
              </w:rPr>
            </w:pPr>
          </w:p>
        </w:tc>
        <w:tc>
          <w:tcPr>
            <w:tcW w:w="873" w:type="dxa"/>
            <w:noWrap w:val="0"/>
            <w:vAlign w:val="top"/>
          </w:tcPr>
          <w:p>
            <w:pPr>
              <w:pStyle w:val="9"/>
              <w:spacing w:line="225" w:lineRule="exact"/>
              <w:rPr>
                <w:rFonts w:hint="eastAsia" w:ascii="宋体" w:hAnsi="宋体" w:eastAsia="宋体" w:cs="宋体"/>
                <w:sz w:val="19"/>
              </w:rPr>
            </w:pPr>
          </w:p>
        </w:tc>
        <w:tc>
          <w:tcPr>
            <w:tcW w:w="1422" w:type="dxa"/>
            <w:noWrap w:val="0"/>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pPr>
              <w:pStyle w:val="9"/>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pPr>
              <w:pStyle w:val="9"/>
              <w:rPr>
                <w:rFonts w:hint="eastAsia" w:ascii="宋体" w:hAnsi="宋体" w:eastAsia="宋体" w:cs="宋体"/>
              </w:rPr>
            </w:pPr>
          </w:p>
        </w:tc>
        <w:tc>
          <w:tcPr>
            <w:tcW w:w="955" w:type="dxa"/>
            <w:vMerge w:val="continue"/>
            <w:tcBorders>
              <w:top w:val="nil"/>
              <w:right w:val="single" w:color="auto" w:sz="4" w:space="0"/>
            </w:tcBorders>
            <w:noWrap w:val="0"/>
            <w:vAlign w:val="top"/>
          </w:tcPr>
          <w:p>
            <w:pPr>
              <w:pStyle w:val="9"/>
              <w:rPr>
                <w:rFonts w:hint="eastAsia" w:ascii="宋体" w:hAnsi="宋体" w:eastAsia="宋体" w:cs="宋体"/>
              </w:rPr>
            </w:pPr>
          </w:p>
        </w:tc>
        <w:tc>
          <w:tcPr>
            <w:tcW w:w="1244" w:type="dxa"/>
            <w:tcBorders>
              <w:left w:val="single" w:color="auto" w:sz="4" w:space="0"/>
            </w:tcBorders>
            <w:noWrap w:val="0"/>
            <w:vAlign w:val="top"/>
          </w:tcPr>
          <w:p>
            <w:pPr>
              <w:spacing w:before="170"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pPr>
              <w:pStyle w:val="9"/>
              <w:spacing w:line="225" w:lineRule="exact"/>
              <w:rPr>
                <w:rFonts w:hint="eastAsia" w:ascii="宋体" w:hAnsi="宋体" w:eastAsia="宋体" w:cs="宋体"/>
                <w:sz w:val="19"/>
              </w:rPr>
            </w:pPr>
          </w:p>
        </w:tc>
        <w:tc>
          <w:tcPr>
            <w:tcW w:w="1281" w:type="dxa"/>
            <w:noWrap w:val="0"/>
            <w:vAlign w:val="top"/>
          </w:tcPr>
          <w:p>
            <w:pPr>
              <w:pStyle w:val="9"/>
              <w:spacing w:line="225" w:lineRule="exact"/>
              <w:rPr>
                <w:rFonts w:hint="eastAsia" w:ascii="宋体" w:hAnsi="宋体" w:eastAsia="宋体" w:cs="宋体"/>
                <w:sz w:val="19"/>
              </w:rPr>
            </w:pPr>
          </w:p>
        </w:tc>
        <w:tc>
          <w:tcPr>
            <w:tcW w:w="673" w:type="dxa"/>
            <w:noWrap w:val="0"/>
            <w:vAlign w:val="top"/>
          </w:tcPr>
          <w:p>
            <w:pPr>
              <w:pStyle w:val="9"/>
              <w:spacing w:line="225" w:lineRule="exact"/>
              <w:rPr>
                <w:rFonts w:hint="eastAsia" w:ascii="宋体" w:hAnsi="宋体" w:eastAsia="宋体" w:cs="宋体"/>
                <w:sz w:val="19"/>
              </w:rPr>
            </w:pPr>
          </w:p>
        </w:tc>
        <w:tc>
          <w:tcPr>
            <w:tcW w:w="873" w:type="dxa"/>
            <w:noWrap w:val="0"/>
            <w:vAlign w:val="top"/>
          </w:tcPr>
          <w:p>
            <w:pPr>
              <w:pStyle w:val="9"/>
              <w:spacing w:line="225" w:lineRule="exact"/>
              <w:rPr>
                <w:rFonts w:hint="eastAsia" w:ascii="宋体" w:hAnsi="宋体" w:eastAsia="宋体" w:cs="宋体"/>
                <w:sz w:val="19"/>
              </w:rPr>
            </w:pPr>
          </w:p>
        </w:tc>
        <w:tc>
          <w:tcPr>
            <w:tcW w:w="1422" w:type="dxa"/>
            <w:noWrap w:val="0"/>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pPr>
              <w:pStyle w:val="9"/>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pPr>
              <w:pStyle w:val="9"/>
              <w:rPr>
                <w:rFonts w:hint="eastAsia" w:ascii="宋体" w:hAnsi="宋体" w:eastAsia="宋体" w:cs="宋体"/>
              </w:rPr>
            </w:pPr>
          </w:p>
        </w:tc>
        <w:tc>
          <w:tcPr>
            <w:tcW w:w="955" w:type="dxa"/>
            <w:tcBorders>
              <w:bottom w:val="nil"/>
              <w:right w:val="single" w:color="auto" w:sz="4" w:space="0"/>
            </w:tcBorders>
            <w:noWrap w:val="0"/>
            <w:vAlign w:val="top"/>
          </w:tcPr>
          <w:p>
            <w:pPr>
              <w:spacing w:before="26" w:line="213" w:lineRule="auto"/>
              <w:jc w:val="center"/>
              <w:rPr>
                <w:rFonts w:hint="eastAsia" w:ascii="宋体" w:hAnsi="宋体" w:cs="宋体"/>
                <w:sz w:val="19"/>
                <w:szCs w:val="19"/>
                <w:lang w:eastAsia="zh-CN"/>
              </w:rPr>
            </w:pPr>
          </w:p>
        </w:tc>
        <w:tc>
          <w:tcPr>
            <w:tcW w:w="1244" w:type="dxa"/>
            <w:tcBorders>
              <w:left w:val="single" w:color="auto" w:sz="4" w:space="0"/>
            </w:tcBorders>
            <w:noWrap w:val="0"/>
            <w:vAlign w:val="top"/>
          </w:tcPr>
          <w:p>
            <w:pPr>
              <w:pStyle w:val="9"/>
              <w:spacing w:line="225" w:lineRule="exact"/>
              <w:rPr>
                <w:rFonts w:hint="eastAsia" w:ascii="宋体" w:hAnsi="宋体" w:eastAsia="宋体" w:cs="宋体"/>
                <w:sz w:val="19"/>
              </w:rPr>
            </w:pPr>
          </w:p>
        </w:tc>
        <w:tc>
          <w:tcPr>
            <w:tcW w:w="1244" w:type="dxa"/>
            <w:noWrap w:val="0"/>
            <w:vAlign w:val="top"/>
          </w:tcPr>
          <w:p>
            <w:pPr>
              <w:pStyle w:val="9"/>
              <w:spacing w:line="225" w:lineRule="exact"/>
              <w:rPr>
                <w:rFonts w:hint="eastAsia" w:ascii="宋体" w:hAnsi="宋体" w:eastAsia="宋体" w:cs="宋体"/>
                <w:sz w:val="19"/>
              </w:rPr>
            </w:pPr>
          </w:p>
        </w:tc>
        <w:tc>
          <w:tcPr>
            <w:tcW w:w="1281" w:type="dxa"/>
            <w:noWrap w:val="0"/>
            <w:vAlign w:val="top"/>
          </w:tcPr>
          <w:p>
            <w:pPr>
              <w:pStyle w:val="9"/>
              <w:spacing w:line="225" w:lineRule="exact"/>
              <w:rPr>
                <w:rFonts w:hint="eastAsia" w:ascii="宋体" w:hAnsi="宋体" w:eastAsia="宋体" w:cs="宋体"/>
                <w:sz w:val="19"/>
              </w:rPr>
            </w:pPr>
          </w:p>
        </w:tc>
        <w:tc>
          <w:tcPr>
            <w:tcW w:w="673" w:type="dxa"/>
            <w:noWrap w:val="0"/>
            <w:vAlign w:val="top"/>
          </w:tcPr>
          <w:p>
            <w:pPr>
              <w:pStyle w:val="9"/>
              <w:spacing w:line="225" w:lineRule="exact"/>
              <w:rPr>
                <w:rFonts w:hint="eastAsia" w:ascii="宋体" w:hAnsi="宋体" w:eastAsia="宋体" w:cs="宋体"/>
                <w:sz w:val="19"/>
              </w:rPr>
            </w:pPr>
          </w:p>
        </w:tc>
        <w:tc>
          <w:tcPr>
            <w:tcW w:w="873" w:type="dxa"/>
            <w:noWrap w:val="0"/>
            <w:vAlign w:val="top"/>
          </w:tcPr>
          <w:p>
            <w:pPr>
              <w:pStyle w:val="9"/>
              <w:spacing w:line="225" w:lineRule="exact"/>
              <w:rPr>
                <w:rFonts w:hint="eastAsia" w:ascii="宋体" w:hAnsi="宋体" w:eastAsia="宋体" w:cs="宋体"/>
                <w:sz w:val="19"/>
              </w:rPr>
            </w:pPr>
          </w:p>
        </w:tc>
        <w:tc>
          <w:tcPr>
            <w:tcW w:w="1422" w:type="dxa"/>
            <w:noWrap w:val="0"/>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pPr>
              <w:pStyle w:val="9"/>
              <w:rPr>
                <w:rFonts w:hint="eastAsia" w:ascii="宋体" w:hAnsi="宋体" w:eastAsia="宋体" w:cs="宋体"/>
              </w:rPr>
            </w:pPr>
          </w:p>
        </w:tc>
        <w:tc>
          <w:tcPr>
            <w:tcW w:w="1079" w:type="dxa"/>
            <w:vMerge w:val="continue"/>
            <w:tcBorders>
              <w:top w:val="nil"/>
              <w:left w:val="single" w:color="auto" w:sz="4" w:space="0"/>
              <w:bottom w:val="single" w:color="auto" w:sz="4" w:space="0"/>
            </w:tcBorders>
            <w:noWrap w:val="0"/>
            <w:vAlign w:val="top"/>
          </w:tcPr>
          <w:p>
            <w:pPr>
              <w:pStyle w:val="9"/>
              <w:rPr>
                <w:rFonts w:hint="eastAsia" w:ascii="宋体" w:hAnsi="宋体" w:eastAsia="宋体" w:cs="宋体"/>
              </w:rPr>
            </w:pPr>
          </w:p>
        </w:tc>
        <w:tc>
          <w:tcPr>
            <w:tcW w:w="955" w:type="dxa"/>
            <w:vMerge w:val="restart"/>
            <w:tcBorders>
              <w:bottom w:val="single" w:color="auto" w:sz="4" w:space="0"/>
              <w:right w:val="single" w:color="auto" w:sz="4" w:space="0"/>
            </w:tcBorders>
            <w:noWrap w:val="0"/>
            <w:vAlign w:val="top"/>
          </w:tcPr>
          <w:p>
            <w:pPr>
              <w:spacing w:before="26" w:line="213" w:lineRule="auto"/>
              <w:jc w:val="center"/>
              <w:rPr>
                <w:rFonts w:hint="eastAsia" w:ascii="宋体" w:hAnsi="宋体" w:eastAsia="宋体" w:cs="宋体"/>
                <w:sz w:val="19"/>
                <w:szCs w:val="19"/>
              </w:rPr>
            </w:pPr>
            <w:r>
              <w:rPr>
                <w:rFonts w:hint="eastAsia" w:ascii="宋体" w:hAnsi="宋体" w:cs="宋体"/>
                <w:sz w:val="19"/>
                <w:szCs w:val="19"/>
                <w:lang w:eastAsia="zh-CN"/>
              </w:rPr>
              <w:t>可持续影响指标</w:t>
            </w:r>
          </w:p>
        </w:tc>
        <w:tc>
          <w:tcPr>
            <w:tcW w:w="1244" w:type="dxa"/>
            <w:tcBorders>
              <w:left w:val="single" w:color="auto" w:sz="4" w:space="0"/>
            </w:tcBorders>
            <w:noWrap w:val="0"/>
            <w:vAlign w:val="top"/>
          </w:tcPr>
          <w:p>
            <w:pPr>
              <w:pStyle w:val="9"/>
              <w:spacing w:line="225" w:lineRule="exact"/>
              <w:rPr>
                <w:rFonts w:hint="eastAsia" w:ascii="宋体" w:hAnsi="宋体" w:eastAsia="宋体" w:cs="宋体"/>
                <w:sz w:val="19"/>
              </w:rPr>
            </w:pPr>
          </w:p>
        </w:tc>
        <w:tc>
          <w:tcPr>
            <w:tcW w:w="1244" w:type="dxa"/>
            <w:noWrap w:val="0"/>
            <w:vAlign w:val="top"/>
          </w:tcPr>
          <w:p>
            <w:pPr>
              <w:pStyle w:val="9"/>
              <w:spacing w:line="225" w:lineRule="exact"/>
              <w:rPr>
                <w:rFonts w:hint="eastAsia" w:ascii="宋体" w:hAnsi="宋体" w:eastAsia="宋体" w:cs="宋体"/>
                <w:sz w:val="19"/>
              </w:rPr>
            </w:pPr>
          </w:p>
        </w:tc>
        <w:tc>
          <w:tcPr>
            <w:tcW w:w="1281" w:type="dxa"/>
            <w:noWrap w:val="0"/>
            <w:vAlign w:val="top"/>
          </w:tcPr>
          <w:p>
            <w:pPr>
              <w:pStyle w:val="9"/>
              <w:spacing w:line="225" w:lineRule="exact"/>
              <w:rPr>
                <w:rFonts w:hint="eastAsia" w:ascii="宋体" w:hAnsi="宋体" w:eastAsia="宋体" w:cs="宋体"/>
                <w:sz w:val="19"/>
              </w:rPr>
            </w:pPr>
          </w:p>
        </w:tc>
        <w:tc>
          <w:tcPr>
            <w:tcW w:w="673" w:type="dxa"/>
            <w:noWrap w:val="0"/>
            <w:vAlign w:val="top"/>
          </w:tcPr>
          <w:p>
            <w:pPr>
              <w:pStyle w:val="9"/>
              <w:spacing w:line="225" w:lineRule="exact"/>
              <w:rPr>
                <w:rFonts w:hint="eastAsia" w:ascii="宋体" w:hAnsi="宋体" w:eastAsia="宋体" w:cs="宋体"/>
                <w:sz w:val="19"/>
              </w:rPr>
            </w:pPr>
          </w:p>
        </w:tc>
        <w:tc>
          <w:tcPr>
            <w:tcW w:w="873" w:type="dxa"/>
            <w:noWrap w:val="0"/>
            <w:vAlign w:val="top"/>
          </w:tcPr>
          <w:p>
            <w:pPr>
              <w:pStyle w:val="9"/>
              <w:spacing w:line="225" w:lineRule="exact"/>
              <w:rPr>
                <w:rFonts w:hint="eastAsia" w:ascii="宋体" w:hAnsi="宋体" w:eastAsia="宋体" w:cs="宋体"/>
                <w:sz w:val="19"/>
              </w:rPr>
            </w:pPr>
          </w:p>
        </w:tc>
        <w:tc>
          <w:tcPr>
            <w:tcW w:w="1422" w:type="dxa"/>
            <w:noWrap w:val="0"/>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tcBorders>
            <w:noWrap w:val="0"/>
            <w:vAlign w:val="top"/>
          </w:tcPr>
          <w:p>
            <w:pPr>
              <w:pStyle w:val="9"/>
              <w:rPr>
                <w:rFonts w:hint="eastAsia" w:ascii="宋体" w:hAnsi="宋体" w:eastAsia="宋体" w:cs="宋体"/>
              </w:rPr>
            </w:pPr>
          </w:p>
        </w:tc>
        <w:tc>
          <w:tcPr>
            <w:tcW w:w="955" w:type="dxa"/>
            <w:vMerge w:val="continue"/>
            <w:tcBorders>
              <w:top w:val="single" w:color="auto" w:sz="4" w:space="0"/>
              <w:bottom w:val="single" w:color="auto" w:sz="4" w:space="0"/>
              <w:right w:val="single" w:color="auto" w:sz="4" w:space="0"/>
            </w:tcBorders>
            <w:noWrap w:val="0"/>
            <w:vAlign w:val="top"/>
          </w:tcPr>
          <w:p>
            <w:pPr>
              <w:pStyle w:val="9"/>
              <w:rPr>
                <w:rFonts w:hint="eastAsia" w:ascii="宋体" w:hAnsi="宋体" w:eastAsia="宋体" w:cs="宋体"/>
              </w:rPr>
            </w:pPr>
          </w:p>
        </w:tc>
        <w:tc>
          <w:tcPr>
            <w:tcW w:w="1244" w:type="dxa"/>
            <w:tcBorders>
              <w:left w:val="single" w:color="auto" w:sz="4" w:space="0"/>
            </w:tcBorders>
            <w:noWrap w:val="0"/>
            <w:vAlign w:val="top"/>
          </w:tcPr>
          <w:p>
            <w:pPr>
              <w:pStyle w:val="9"/>
              <w:spacing w:line="225" w:lineRule="exact"/>
              <w:rPr>
                <w:rFonts w:hint="eastAsia" w:ascii="宋体" w:hAnsi="宋体" w:eastAsia="宋体" w:cs="宋体"/>
                <w:sz w:val="19"/>
              </w:rPr>
            </w:pPr>
            <w:r>
              <w:rPr>
                <w:rFonts w:hint="eastAsia" w:ascii="宋体" w:hAnsi="宋体" w:eastAsia="宋体" w:cs="宋体"/>
                <w:spacing w:val="-2"/>
                <w:position w:val="1"/>
                <w:sz w:val="19"/>
                <w:szCs w:val="19"/>
              </w:rPr>
              <w:t>……</w:t>
            </w:r>
          </w:p>
        </w:tc>
        <w:tc>
          <w:tcPr>
            <w:tcW w:w="1244" w:type="dxa"/>
            <w:noWrap w:val="0"/>
            <w:vAlign w:val="top"/>
          </w:tcPr>
          <w:p>
            <w:pPr>
              <w:pStyle w:val="9"/>
              <w:spacing w:line="225" w:lineRule="exact"/>
              <w:rPr>
                <w:rFonts w:hint="eastAsia" w:ascii="宋体" w:hAnsi="宋体" w:eastAsia="宋体" w:cs="宋体"/>
                <w:sz w:val="19"/>
              </w:rPr>
            </w:pPr>
          </w:p>
        </w:tc>
        <w:tc>
          <w:tcPr>
            <w:tcW w:w="1281" w:type="dxa"/>
            <w:noWrap w:val="0"/>
            <w:vAlign w:val="top"/>
          </w:tcPr>
          <w:p>
            <w:pPr>
              <w:pStyle w:val="9"/>
              <w:spacing w:line="225" w:lineRule="exact"/>
              <w:rPr>
                <w:rFonts w:hint="eastAsia" w:ascii="宋体" w:hAnsi="宋体" w:eastAsia="宋体" w:cs="宋体"/>
                <w:sz w:val="19"/>
              </w:rPr>
            </w:pPr>
          </w:p>
        </w:tc>
        <w:tc>
          <w:tcPr>
            <w:tcW w:w="673" w:type="dxa"/>
            <w:noWrap w:val="0"/>
            <w:vAlign w:val="top"/>
          </w:tcPr>
          <w:p>
            <w:pPr>
              <w:pStyle w:val="9"/>
              <w:spacing w:line="225" w:lineRule="exact"/>
              <w:rPr>
                <w:rFonts w:hint="eastAsia" w:ascii="宋体" w:hAnsi="宋体" w:eastAsia="宋体" w:cs="宋体"/>
                <w:sz w:val="19"/>
              </w:rPr>
            </w:pPr>
          </w:p>
        </w:tc>
        <w:tc>
          <w:tcPr>
            <w:tcW w:w="873" w:type="dxa"/>
            <w:noWrap w:val="0"/>
            <w:vAlign w:val="top"/>
          </w:tcPr>
          <w:p>
            <w:pPr>
              <w:pStyle w:val="9"/>
              <w:spacing w:line="225" w:lineRule="exact"/>
              <w:rPr>
                <w:rFonts w:hint="eastAsia" w:ascii="宋体" w:hAnsi="宋体" w:eastAsia="宋体" w:cs="宋体"/>
                <w:sz w:val="19"/>
              </w:rPr>
            </w:pPr>
          </w:p>
        </w:tc>
        <w:tc>
          <w:tcPr>
            <w:tcW w:w="1422" w:type="dxa"/>
            <w:noWrap w:val="0"/>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pPr>
              <w:pStyle w:val="9"/>
              <w:rPr>
                <w:rFonts w:hint="eastAsia" w:ascii="宋体" w:hAnsi="宋体" w:eastAsia="宋体" w:cs="宋体"/>
              </w:rPr>
            </w:pPr>
          </w:p>
        </w:tc>
        <w:tc>
          <w:tcPr>
            <w:tcW w:w="1079" w:type="dxa"/>
            <w:vMerge w:val="restart"/>
            <w:tcBorders>
              <w:top w:val="single" w:color="auto" w:sz="4" w:space="0"/>
              <w:bottom w:val="single" w:color="auto" w:sz="4" w:space="0"/>
            </w:tcBorders>
            <w:noWrap w:val="0"/>
            <w:vAlign w:val="top"/>
          </w:tcPr>
          <w:p>
            <w:pPr>
              <w:spacing w:before="33" w:line="226" w:lineRule="auto"/>
              <w:ind w:left="252"/>
              <w:rPr>
                <w:rFonts w:hint="eastAsia" w:ascii="宋体" w:hAnsi="宋体" w:eastAsia="宋体" w:cs="宋体"/>
                <w:sz w:val="19"/>
                <w:szCs w:val="19"/>
              </w:rPr>
            </w:pPr>
            <w:r>
              <w:rPr>
                <w:rFonts w:hint="eastAsia" w:ascii="宋体" w:hAnsi="宋体" w:eastAsia="宋体" w:cs="宋体"/>
                <w:spacing w:val="4"/>
                <w:sz w:val="19"/>
                <w:szCs w:val="19"/>
              </w:rPr>
              <w:t>满意度</w:t>
            </w:r>
          </w:p>
          <w:p>
            <w:pPr>
              <w:spacing w:before="26" w:line="226" w:lineRule="auto"/>
              <w:ind w:left="346"/>
              <w:rPr>
                <w:rFonts w:hint="eastAsia" w:ascii="宋体" w:hAnsi="宋体" w:eastAsia="宋体" w:cs="宋体"/>
                <w:sz w:val="19"/>
                <w:szCs w:val="19"/>
              </w:rPr>
            </w:pPr>
            <w:r>
              <w:rPr>
                <w:rFonts w:hint="eastAsia" w:ascii="宋体" w:hAnsi="宋体" w:eastAsia="宋体" w:cs="宋体"/>
                <w:spacing w:val="3"/>
                <w:sz w:val="19"/>
                <w:szCs w:val="19"/>
              </w:rPr>
              <w:t>指标</w:t>
            </w:r>
          </w:p>
          <w:p>
            <w:pPr>
              <w:spacing w:before="27" w:line="213" w:lineRule="auto"/>
              <w:ind w:left="115"/>
              <w:rPr>
                <w:rFonts w:hint="eastAsia" w:ascii="宋体" w:hAnsi="宋体" w:eastAsia="宋体" w:cs="宋体"/>
                <w:sz w:val="19"/>
                <w:szCs w:val="19"/>
              </w:rPr>
            </w:pPr>
            <w:r>
              <w:rPr>
                <w:rFonts w:hint="eastAsia" w:ascii="宋体" w:hAnsi="宋体" w:eastAsia="宋体" w:cs="宋体"/>
                <w:spacing w:val="3"/>
                <w:sz w:val="19"/>
                <w:szCs w:val="19"/>
              </w:rPr>
              <w:t>（10分）</w:t>
            </w:r>
          </w:p>
        </w:tc>
        <w:tc>
          <w:tcPr>
            <w:tcW w:w="955" w:type="dxa"/>
            <w:vMerge w:val="restart"/>
            <w:tcBorders>
              <w:top w:val="single" w:color="auto" w:sz="4" w:space="0"/>
              <w:bottom w:val="single" w:color="auto" w:sz="4" w:space="0"/>
            </w:tcBorders>
            <w:noWrap w:val="0"/>
            <w:vAlign w:val="top"/>
          </w:tcPr>
          <w:p>
            <w:pPr>
              <w:spacing w:before="110" w:line="226" w:lineRule="auto"/>
              <w:ind w:left="123"/>
              <w:rPr>
                <w:rFonts w:hint="eastAsia" w:ascii="宋体" w:hAnsi="宋体" w:eastAsia="宋体" w:cs="宋体"/>
                <w:sz w:val="19"/>
                <w:szCs w:val="19"/>
              </w:rPr>
            </w:pPr>
            <w:r>
              <w:rPr>
                <w:rFonts w:hint="eastAsia" w:ascii="宋体" w:hAnsi="宋体" w:eastAsia="宋体" w:cs="宋体"/>
                <w:spacing w:val="7"/>
                <w:sz w:val="19"/>
                <w:szCs w:val="19"/>
              </w:rPr>
              <w:t>服务对象</w:t>
            </w:r>
          </w:p>
          <w:p>
            <w:pPr>
              <w:spacing w:before="7" w:line="226" w:lineRule="auto"/>
              <w:ind w:left="129"/>
              <w:rPr>
                <w:rFonts w:hint="eastAsia" w:ascii="宋体" w:hAnsi="宋体" w:eastAsia="宋体" w:cs="宋体"/>
                <w:sz w:val="19"/>
                <w:szCs w:val="19"/>
              </w:rPr>
            </w:pPr>
            <w:r>
              <w:rPr>
                <w:rFonts w:hint="eastAsia" w:ascii="宋体" w:hAnsi="宋体" w:eastAsia="宋体" w:cs="宋体"/>
                <w:spacing w:val="5"/>
                <w:sz w:val="19"/>
                <w:szCs w:val="19"/>
              </w:rPr>
              <w:t>满意度指</w:t>
            </w:r>
          </w:p>
          <w:p>
            <w:pPr>
              <w:spacing w:before="7" w:line="226" w:lineRule="auto"/>
              <w:ind w:left="419" w:leftChars="0"/>
              <w:rPr>
                <w:rFonts w:hint="eastAsia" w:ascii="宋体" w:hAnsi="宋体" w:eastAsia="宋体" w:cs="宋体"/>
                <w:kern w:val="2"/>
                <w:sz w:val="19"/>
                <w:szCs w:val="19"/>
                <w:lang w:val="en-US" w:eastAsia="zh-CN" w:bidi="ar-SA"/>
              </w:rPr>
            </w:pPr>
            <w:r>
              <w:rPr>
                <w:rFonts w:hint="eastAsia" w:ascii="宋体" w:hAnsi="宋体" w:eastAsia="宋体" w:cs="宋体"/>
                <w:spacing w:val="2"/>
                <w:sz w:val="19"/>
                <w:szCs w:val="19"/>
              </w:rPr>
              <w:t>标</w:t>
            </w:r>
          </w:p>
        </w:tc>
        <w:tc>
          <w:tcPr>
            <w:tcW w:w="1244" w:type="dxa"/>
            <w:noWrap w:val="0"/>
            <w:vAlign w:val="top"/>
          </w:tcPr>
          <w:p>
            <w:pPr>
              <w:pStyle w:val="9"/>
              <w:spacing w:line="225" w:lineRule="exact"/>
              <w:rPr>
                <w:rFonts w:hint="eastAsia" w:ascii="宋体" w:hAnsi="宋体" w:eastAsia="宋体" w:cs="宋体"/>
                <w:sz w:val="19"/>
              </w:rPr>
            </w:pPr>
          </w:p>
        </w:tc>
        <w:tc>
          <w:tcPr>
            <w:tcW w:w="1244" w:type="dxa"/>
            <w:noWrap w:val="0"/>
            <w:vAlign w:val="top"/>
          </w:tcPr>
          <w:p>
            <w:pPr>
              <w:pStyle w:val="9"/>
              <w:spacing w:line="225" w:lineRule="exact"/>
              <w:rPr>
                <w:rFonts w:hint="eastAsia" w:ascii="宋体" w:hAnsi="宋体" w:eastAsia="宋体" w:cs="宋体"/>
                <w:sz w:val="19"/>
              </w:rPr>
            </w:pPr>
          </w:p>
        </w:tc>
        <w:tc>
          <w:tcPr>
            <w:tcW w:w="1281" w:type="dxa"/>
            <w:noWrap w:val="0"/>
            <w:vAlign w:val="top"/>
          </w:tcPr>
          <w:p>
            <w:pPr>
              <w:pStyle w:val="9"/>
              <w:spacing w:line="225" w:lineRule="exact"/>
              <w:rPr>
                <w:rFonts w:hint="eastAsia" w:ascii="宋体" w:hAnsi="宋体" w:eastAsia="宋体" w:cs="宋体"/>
                <w:sz w:val="19"/>
              </w:rPr>
            </w:pPr>
          </w:p>
        </w:tc>
        <w:tc>
          <w:tcPr>
            <w:tcW w:w="673" w:type="dxa"/>
            <w:noWrap w:val="0"/>
            <w:vAlign w:val="top"/>
          </w:tcPr>
          <w:p>
            <w:pPr>
              <w:pStyle w:val="9"/>
              <w:spacing w:line="225" w:lineRule="exact"/>
              <w:rPr>
                <w:rFonts w:hint="eastAsia" w:ascii="宋体" w:hAnsi="宋体" w:eastAsia="宋体" w:cs="宋体"/>
                <w:sz w:val="19"/>
              </w:rPr>
            </w:pPr>
          </w:p>
        </w:tc>
        <w:tc>
          <w:tcPr>
            <w:tcW w:w="873" w:type="dxa"/>
            <w:noWrap w:val="0"/>
            <w:vAlign w:val="top"/>
          </w:tcPr>
          <w:p>
            <w:pPr>
              <w:pStyle w:val="9"/>
              <w:spacing w:line="225" w:lineRule="exact"/>
              <w:rPr>
                <w:rFonts w:hint="eastAsia" w:ascii="宋体" w:hAnsi="宋体" w:eastAsia="宋体" w:cs="宋体"/>
                <w:sz w:val="19"/>
              </w:rPr>
            </w:pPr>
          </w:p>
        </w:tc>
        <w:tc>
          <w:tcPr>
            <w:tcW w:w="1422" w:type="dxa"/>
            <w:noWrap w:val="0"/>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pPr>
              <w:pStyle w:val="9"/>
              <w:rPr>
                <w:rFonts w:hint="eastAsia" w:ascii="宋体" w:hAnsi="宋体" w:eastAsia="宋体" w:cs="宋体"/>
              </w:rPr>
            </w:pPr>
          </w:p>
        </w:tc>
        <w:tc>
          <w:tcPr>
            <w:tcW w:w="1079" w:type="dxa"/>
            <w:vMerge w:val="continue"/>
            <w:tcBorders>
              <w:top w:val="single" w:color="auto" w:sz="4" w:space="0"/>
              <w:bottom w:val="single" w:color="auto" w:sz="4" w:space="0"/>
            </w:tcBorders>
            <w:noWrap w:val="0"/>
            <w:vAlign w:val="top"/>
          </w:tcPr>
          <w:p>
            <w:pPr>
              <w:pStyle w:val="9"/>
              <w:rPr>
                <w:rFonts w:hint="eastAsia" w:ascii="宋体" w:hAnsi="宋体" w:eastAsia="宋体" w:cs="宋体"/>
              </w:rPr>
            </w:pPr>
          </w:p>
        </w:tc>
        <w:tc>
          <w:tcPr>
            <w:tcW w:w="955" w:type="dxa"/>
            <w:vMerge w:val="continue"/>
            <w:tcBorders>
              <w:top w:val="single" w:color="auto" w:sz="4" w:space="0"/>
              <w:bottom w:val="single" w:color="auto" w:sz="4" w:space="0"/>
            </w:tcBorders>
            <w:noWrap w:val="0"/>
            <w:vAlign w:val="top"/>
          </w:tcPr>
          <w:p>
            <w:pPr>
              <w:pStyle w:val="9"/>
              <w:rPr>
                <w:rFonts w:hint="eastAsia" w:ascii="宋体" w:hAnsi="宋体" w:eastAsia="宋体" w:cs="宋体"/>
              </w:rPr>
            </w:pPr>
          </w:p>
        </w:tc>
        <w:tc>
          <w:tcPr>
            <w:tcW w:w="1244" w:type="dxa"/>
            <w:noWrap w:val="0"/>
            <w:vAlign w:val="top"/>
          </w:tcPr>
          <w:p>
            <w:pPr>
              <w:pStyle w:val="9"/>
              <w:spacing w:line="225" w:lineRule="exact"/>
              <w:rPr>
                <w:rFonts w:hint="eastAsia" w:ascii="宋体" w:hAnsi="宋体" w:eastAsia="宋体" w:cs="宋体"/>
                <w:sz w:val="19"/>
              </w:rPr>
            </w:pPr>
          </w:p>
        </w:tc>
        <w:tc>
          <w:tcPr>
            <w:tcW w:w="1244" w:type="dxa"/>
            <w:noWrap w:val="0"/>
            <w:vAlign w:val="top"/>
          </w:tcPr>
          <w:p>
            <w:pPr>
              <w:pStyle w:val="9"/>
              <w:spacing w:line="225" w:lineRule="exact"/>
              <w:rPr>
                <w:rFonts w:hint="eastAsia" w:ascii="宋体" w:hAnsi="宋体" w:eastAsia="宋体" w:cs="宋体"/>
                <w:sz w:val="19"/>
              </w:rPr>
            </w:pPr>
          </w:p>
        </w:tc>
        <w:tc>
          <w:tcPr>
            <w:tcW w:w="1281" w:type="dxa"/>
            <w:noWrap w:val="0"/>
            <w:vAlign w:val="top"/>
          </w:tcPr>
          <w:p>
            <w:pPr>
              <w:pStyle w:val="9"/>
              <w:spacing w:line="225" w:lineRule="exact"/>
              <w:rPr>
                <w:rFonts w:hint="eastAsia" w:ascii="宋体" w:hAnsi="宋体" w:eastAsia="宋体" w:cs="宋体"/>
                <w:sz w:val="19"/>
              </w:rPr>
            </w:pPr>
          </w:p>
        </w:tc>
        <w:tc>
          <w:tcPr>
            <w:tcW w:w="673" w:type="dxa"/>
            <w:noWrap w:val="0"/>
            <w:vAlign w:val="top"/>
          </w:tcPr>
          <w:p>
            <w:pPr>
              <w:pStyle w:val="9"/>
              <w:spacing w:line="225" w:lineRule="exact"/>
              <w:rPr>
                <w:rFonts w:hint="eastAsia" w:ascii="宋体" w:hAnsi="宋体" w:eastAsia="宋体" w:cs="宋体"/>
                <w:sz w:val="19"/>
              </w:rPr>
            </w:pPr>
          </w:p>
        </w:tc>
        <w:tc>
          <w:tcPr>
            <w:tcW w:w="873" w:type="dxa"/>
            <w:noWrap w:val="0"/>
            <w:vAlign w:val="top"/>
          </w:tcPr>
          <w:p>
            <w:pPr>
              <w:pStyle w:val="9"/>
              <w:spacing w:line="225" w:lineRule="exact"/>
              <w:rPr>
                <w:rFonts w:hint="eastAsia" w:ascii="宋体" w:hAnsi="宋体" w:eastAsia="宋体" w:cs="宋体"/>
                <w:sz w:val="19"/>
              </w:rPr>
            </w:pPr>
          </w:p>
        </w:tc>
        <w:tc>
          <w:tcPr>
            <w:tcW w:w="1422" w:type="dxa"/>
            <w:noWrap w:val="0"/>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2" w:hRule="atLeast"/>
        </w:trPr>
        <w:tc>
          <w:tcPr>
            <w:tcW w:w="1084" w:type="dxa"/>
            <w:vMerge w:val="continue"/>
            <w:tcBorders>
              <w:top w:val="nil"/>
            </w:tcBorders>
            <w:noWrap w:val="0"/>
            <w:textDirection w:val="tbRlV"/>
            <w:vAlign w:val="top"/>
          </w:tcPr>
          <w:p>
            <w:pPr>
              <w:pStyle w:val="9"/>
              <w:rPr>
                <w:rFonts w:hint="eastAsia" w:ascii="宋体" w:hAnsi="宋体" w:eastAsia="宋体" w:cs="宋体"/>
              </w:rPr>
            </w:pPr>
          </w:p>
        </w:tc>
        <w:tc>
          <w:tcPr>
            <w:tcW w:w="1079" w:type="dxa"/>
            <w:vMerge w:val="continue"/>
            <w:tcBorders>
              <w:top w:val="single" w:color="auto" w:sz="4" w:space="0"/>
              <w:bottom w:val="single" w:color="auto" w:sz="4" w:space="0"/>
            </w:tcBorders>
            <w:noWrap w:val="0"/>
            <w:vAlign w:val="top"/>
          </w:tcPr>
          <w:p>
            <w:pPr>
              <w:pStyle w:val="9"/>
              <w:rPr>
                <w:rFonts w:hint="eastAsia" w:ascii="宋体" w:hAnsi="宋体" w:eastAsia="宋体" w:cs="宋体"/>
              </w:rPr>
            </w:pPr>
          </w:p>
        </w:tc>
        <w:tc>
          <w:tcPr>
            <w:tcW w:w="955" w:type="dxa"/>
            <w:vMerge w:val="continue"/>
            <w:tcBorders>
              <w:top w:val="single" w:color="auto" w:sz="4" w:space="0"/>
              <w:bottom w:val="single" w:color="auto" w:sz="4" w:space="0"/>
            </w:tcBorders>
            <w:noWrap w:val="0"/>
            <w:vAlign w:val="top"/>
          </w:tcPr>
          <w:p>
            <w:pPr>
              <w:pStyle w:val="9"/>
              <w:rPr>
                <w:rFonts w:hint="eastAsia" w:ascii="宋体" w:hAnsi="宋体" w:eastAsia="宋体" w:cs="宋体"/>
              </w:rPr>
            </w:pPr>
          </w:p>
        </w:tc>
        <w:tc>
          <w:tcPr>
            <w:tcW w:w="1244" w:type="dxa"/>
            <w:noWrap w:val="0"/>
            <w:vAlign w:val="top"/>
          </w:tcPr>
          <w:p>
            <w:pPr>
              <w:spacing w:before="204" w:line="60"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pPr>
              <w:pStyle w:val="9"/>
              <w:rPr>
                <w:rFonts w:hint="eastAsia" w:ascii="宋体" w:hAnsi="宋体" w:eastAsia="宋体" w:cs="宋体"/>
              </w:rPr>
            </w:pPr>
          </w:p>
        </w:tc>
        <w:tc>
          <w:tcPr>
            <w:tcW w:w="1281" w:type="dxa"/>
            <w:noWrap w:val="0"/>
            <w:vAlign w:val="top"/>
          </w:tcPr>
          <w:p>
            <w:pPr>
              <w:pStyle w:val="9"/>
              <w:rPr>
                <w:rFonts w:hint="eastAsia" w:ascii="宋体" w:hAnsi="宋体" w:eastAsia="宋体" w:cs="宋体"/>
              </w:rPr>
            </w:pPr>
          </w:p>
        </w:tc>
        <w:tc>
          <w:tcPr>
            <w:tcW w:w="673" w:type="dxa"/>
            <w:noWrap w:val="0"/>
            <w:vAlign w:val="top"/>
          </w:tcPr>
          <w:p>
            <w:pPr>
              <w:pStyle w:val="9"/>
              <w:rPr>
                <w:rFonts w:hint="eastAsia" w:ascii="宋体" w:hAnsi="宋体" w:eastAsia="宋体" w:cs="宋体"/>
              </w:rPr>
            </w:pPr>
          </w:p>
        </w:tc>
        <w:tc>
          <w:tcPr>
            <w:tcW w:w="873" w:type="dxa"/>
            <w:noWrap w:val="0"/>
            <w:vAlign w:val="top"/>
          </w:tcPr>
          <w:p>
            <w:pPr>
              <w:pStyle w:val="9"/>
              <w:rPr>
                <w:rFonts w:hint="eastAsia" w:ascii="宋体" w:hAnsi="宋体" w:eastAsia="宋体" w:cs="宋体"/>
              </w:rPr>
            </w:pPr>
          </w:p>
        </w:tc>
        <w:tc>
          <w:tcPr>
            <w:tcW w:w="1422" w:type="dxa"/>
            <w:noWrap w:val="0"/>
            <w:vAlign w:val="top"/>
          </w:tcPr>
          <w:p>
            <w:pPr>
              <w:pStyle w:val="9"/>
              <w:rPr>
                <w:rFonts w:hint="eastAsia" w:ascii="宋体" w:hAnsi="宋体" w:eastAsia="宋体" w:cs="宋体"/>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9" w:hRule="atLeast"/>
        </w:trPr>
        <w:tc>
          <w:tcPr>
            <w:tcW w:w="6887" w:type="dxa"/>
            <w:gridSpan w:val="6"/>
            <w:noWrap w:val="0"/>
            <w:vAlign w:val="top"/>
          </w:tcPr>
          <w:p>
            <w:pPr>
              <w:spacing w:before="36" w:line="216" w:lineRule="auto"/>
              <w:ind w:left="3263"/>
              <w:rPr>
                <w:rFonts w:hint="eastAsia" w:ascii="宋体" w:hAnsi="宋体" w:eastAsia="宋体" w:cs="宋体"/>
                <w:sz w:val="19"/>
                <w:szCs w:val="19"/>
              </w:rPr>
            </w:pPr>
            <w:r>
              <w:rPr>
                <w:rFonts w:hint="eastAsia" w:ascii="宋体" w:hAnsi="宋体" w:eastAsia="宋体" w:cs="宋体"/>
                <w:spacing w:val="-1"/>
                <w:sz w:val="19"/>
                <w:szCs w:val="19"/>
              </w:rPr>
              <w:t>总分</w:t>
            </w:r>
          </w:p>
        </w:tc>
        <w:tc>
          <w:tcPr>
            <w:tcW w:w="673" w:type="dxa"/>
            <w:noWrap w:val="0"/>
            <w:vAlign w:val="top"/>
          </w:tcPr>
          <w:p>
            <w:pPr>
              <w:spacing w:before="67" w:line="195" w:lineRule="auto"/>
              <w:ind w:left="208"/>
              <w:rPr>
                <w:rFonts w:hint="eastAsia" w:ascii="宋体" w:hAnsi="宋体" w:eastAsia="宋体" w:cs="宋体"/>
                <w:sz w:val="19"/>
                <w:szCs w:val="19"/>
              </w:rPr>
            </w:pPr>
            <w:r>
              <w:rPr>
                <w:rFonts w:hint="eastAsia" w:ascii="宋体" w:hAnsi="宋体" w:eastAsia="宋体" w:cs="宋体"/>
                <w:spacing w:val="-4"/>
                <w:sz w:val="19"/>
                <w:szCs w:val="19"/>
              </w:rPr>
              <w:t>100</w:t>
            </w:r>
          </w:p>
        </w:tc>
        <w:tc>
          <w:tcPr>
            <w:tcW w:w="873" w:type="dxa"/>
            <w:noWrap w:val="0"/>
            <w:vAlign w:val="top"/>
          </w:tcPr>
          <w:p>
            <w:pPr>
              <w:pStyle w:val="9"/>
              <w:rPr>
                <w:rFonts w:hint="eastAsia" w:ascii="宋体" w:hAnsi="宋体" w:eastAsia="宋体" w:cs="宋体"/>
              </w:rPr>
            </w:pPr>
          </w:p>
        </w:tc>
        <w:tc>
          <w:tcPr>
            <w:tcW w:w="1422" w:type="dxa"/>
            <w:noWrap w:val="0"/>
            <w:vAlign w:val="top"/>
          </w:tcPr>
          <w:p>
            <w:pPr>
              <w:pStyle w:val="9"/>
              <w:rPr>
                <w:rFonts w:hint="eastAsia" w:ascii="宋体" w:hAnsi="宋体" w:eastAsia="宋体" w:cs="宋体"/>
              </w:rPr>
            </w:pPr>
          </w:p>
        </w:tc>
      </w:tr>
    </w:tbl>
    <w:p>
      <w:pPr>
        <w:pStyle w:val="2"/>
        <w:spacing w:before="232" w:line="228" w:lineRule="auto"/>
        <w:ind w:left="575"/>
        <w:rPr>
          <w:sz w:val="17"/>
          <w:szCs w:val="17"/>
        </w:rPr>
      </w:pPr>
      <w:r>
        <w:rPr>
          <w:rFonts w:hint="eastAsia" w:ascii="宋体" w:hAnsi="宋体" w:eastAsia="宋体" w:cs="宋体"/>
          <w:spacing w:val="3"/>
          <w:sz w:val="17"/>
          <w:szCs w:val="17"/>
        </w:rPr>
        <w:t>备注： 每个一级项目支出一张表。 如， 业务工作经</w:t>
      </w:r>
      <w:r>
        <w:rPr>
          <w:rFonts w:hint="eastAsia" w:ascii="宋体" w:hAnsi="宋体" w:eastAsia="宋体" w:cs="宋体"/>
          <w:spacing w:val="2"/>
          <w:sz w:val="17"/>
          <w:szCs w:val="17"/>
        </w:rPr>
        <w:t>费，运行维护经费，其他事业发展类资金</w:t>
      </w:r>
      <w:r>
        <w:rPr>
          <w:rFonts w:hint="eastAsia" w:ascii="宋体" w:hAnsi="宋体" w:eastAsia="宋体" w:cs="宋体"/>
          <w:spacing w:val="-52"/>
          <w:sz w:val="17"/>
          <w:szCs w:val="17"/>
        </w:rPr>
        <w:t xml:space="preserve"> </w:t>
      </w:r>
      <w:r>
        <w:rPr>
          <w:rFonts w:hint="eastAsia" w:ascii="宋体" w:hAnsi="宋体" w:eastAsia="宋体" w:cs="宋体"/>
          <w:spacing w:val="2"/>
          <w:sz w:val="17"/>
          <w:szCs w:val="17"/>
        </w:rPr>
        <w:t>…各一张表。</w:t>
      </w:r>
    </w:p>
    <w:p>
      <w:pPr>
        <w:spacing w:line="217" w:lineRule="auto"/>
        <w:rPr>
          <w:sz w:val="22"/>
          <w:szCs w:val="22"/>
        </w:rPr>
      </w:pPr>
    </w:p>
    <w:p>
      <w:pPr>
        <w:keepNext w:val="0"/>
        <w:keepLines w:val="0"/>
        <w:pageBreakBefore w:val="0"/>
        <w:widowControl w:val="0"/>
        <w:kinsoku/>
        <w:wordWrap/>
        <w:overflowPunct/>
        <w:topLinePunct w:val="0"/>
        <w:autoSpaceDE/>
        <w:autoSpaceDN/>
        <w:bidi w:val="0"/>
        <w:adjustRightInd/>
        <w:snapToGrid/>
        <w:jc w:val="left"/>
        <w:textAlignment w:val="auto"/>
        <w:rPr>
          <w:sz w:val="22"/>
          <w:szCs w:val="22"/>
        </w:rPr>
        <w:sectPr>
          <w:footerReference r:id="rId6" w:type="default"/>
          <w:pgSz w:w="11900" w:h="16833"/>
          <w:pgMar w:top="1430" w:right="1017" w:bottom="1445" w:left="1022" w:header="0" w:footer="1169" w:gutter="0"/>
          <w:pgNumType w:fmt="decimal"/>
          <w:cols w:space="720" w:num="1"/>
        </w:sectPr>
      </w:pPr>
      <w:r>
        <w:rPr>
          <w:rFonts w:hint="eastAsia" w:ascii="宋体" w:hAnsi="宋体" w:eastAsia="宋体" w:cs="宋体"/>
          <w:color w:val="000000"/>
          <w:spacing w:val="0"/>
          <w:position w:val="0"/>
          <w:sz w:val="23"/>
          <w:szCs w:val="23"/>
        </w:rPr>
        <w:t>单位负责人签字：</w:t>
      </w:r>
      <w:r>
        <w:rPr>
          <w:rFonts w:hint="eastAsia" w:ascii="宋体" w:hAnsi="宋体" w:eastAsia="宋体" w:cs="宋体"/>
          <w:color w:val="000000"/>
          <w:spacing w:val="0"/>
          <w:position w:val="0"/>
          <w:sz w:val="23"/>
          <w:szCs w:val="23"/>
          <w:lang w:val="en-US" w:eastAsia="zh-CN"/>
        </w:rPr>
        <w:t xml:space="preserve">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 xml:space="preserve">填表人：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 xml:space="preserve"> 联系电话：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填报日期</w:t>
      </w:r>
      <w:r>
        <w:rPr>
          <w:rFonts w:hint="eastAsia" w:ascii="宋体" w:hAnsi="宋体" w:cs="宋体"/>
          <w:color w:val="000000"/>
          <w:spacing w:val="0"/>
          <w:position w:val="0"/>
          <w:sz w:val="23"/>
          <w:szCs w:val="23"/>
          <w:lang w:eastAsia="zh-CN"/>
        </w:rPr>
        <w:t>：</w:t>
      </w:r>
    </w:p>
    <w:p>
      <w:pPr>
        <w:spacing w:before="64" w:line="230" w:lineRule="auto"/>
        <w:rPr>
          <w:rFonts w:hint="eastAsia" w:ascii="Times New Roman" w:hAnsi="Times New Roman" w:eastAsia="黑体" w:cs="Times New Roman"/>
          <w:sz w:val="31"/>
          <w:szCs w:val="31"/>
          <w:lang w:eastAsia="zh-CN"/>
        </w:rPr>
      </w:pPr>
      <w:r>
        <w:rPr>
          <w:rFonts w:ascii="黑体" w:hAnsi="黑体" w:eastAsia="黑体" w:cs="黑体"/>
          <w:spacing w:val="-4"/>
          <w:sz w:val="31"/>
          <w:szCs w:val="31"/>
        </w:rPr>
        <w:t>附件</w:t>
      </w:r>
      <w:r>
        <w:rPr>
          <w:rFonts w:ascii="黑体" w:hAnsi="黑体" w:eastAsia="黑体" w:cs="黑体"/>
          <w:spacing w:val="-58"/>
          <w:sz w:val="31"/>
          <w:szCs w:val="31"/>
        </w:rPr>
        <w:t xml:space="preserve"> </w:t>
      </w:r>
      <w:r>
        <w:rPr>
          <w:rFonts w:hint="eastAsia" w:ascii="Times New Roman" w:hAnsi="Times New Roman" w:eastAsia="宋体" w:cs="Times New Roman"/>
          <w:spacing w:val="-4"/>
          <w:sz w:val="31"/>
          <w:szCs w:val="31"/>
          <w:lang w:val="en-US" w:eastAsia="zh-CN"/>
        </w:rPr>
        <w:t>4</w:t>
      </w: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1" w:lineRule="auto"/>
        <w:rPr>
          <w:rFonts w:ascii="Arial"/>
          <w:sz w:val="21"/>
        </w:rPr>
      </w:pPr>
    </w:p>
    <w:p>
      <w:pPr>
        <w:spacing w:line="251" w:lineRule="auto"/>
        <w:rPr>
          <w:rFonts w:ascii="Arial"/>
          <w:sz w:val="21"/>
        </w:rPr>
      </w:pPr>
    </w:p>
    <w:p>
      <w:pPr>
        <w:spacing w:line="251" w:lineRule="auto"/>
        <w:rPr>
          <w:rFonts w:ascii="Arial"/>
          <w:sz w:val="21"/>
        </w:rPr>
      </w:pPr>
    </w:p>
    <w:p>
      <w:pPr>
        <w:spacing w:line="251" w:lineRule="auto"/>
        <w:rPr>
          <w:rFonts w:ascii="Arial"/>
          <w:sz w:val="21"/>
        </w:rPr>
      </w:pPr>
    </w:p>
    <w:p>
      <w:pPr>
        <w:spacing w:line="251" w:lineRule="auto"/>
        <w:rPr>
          <w:rFonts w:ascii="Arial"/>
          <w:sz w:val="21"/>
        </w:rPr>
      </w:pP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方正小标宋简体" w:hAnsi="方正小标宋简体" w:eastAsia="方正小标宋简体" w:cs="方正小标宋简体"/>
          <w:b w:val="0"/>
          <w:bCs w:val="0"/>
          <w:color w:val="000000"/>
          <w:spacing w:val="2"/>
          <w:sz w:val="42"/>
          <w:szCs w:val="42"/>
          <w:lang w:eastAsia="zh-CN"/>
        </w:rPr>
      </w:pPr>
      <w:r>
        <w:rPr>
          <w:rFonts w:hint="eastAsia" w:ascii="方正小标宋简体" w:hAnsi="方正小标宋简体" w:eastAsia="方正小标宋简体" w:cs="方正小标宋简体"/>
          <w:b w:val="0"/>
          <w:bCs w:val="0"/>
          <w:color w:val="000000"/>
          <w:spacing w:val="2"/>
          <w:sz w:val="42"/>
          <w:szCs w:val="42"/>
          <w:lang w:eastAsia="zh-CN"/>
        </w:rPr>
        <w:t>2023 年度</w:t>
      </w:r>
      <w:r>
        <w:rPr>
          <w:rFonts w:hint="eastAsia" w:ascii="方正小标宋简体" w:hAnsi="方正小标宋简体" w:eastAsia="方正小标宋简体" w:cs="方正小标宋简体"/>
          <w:b w:val="0"/>
          <w:bCs w:val="0"/>
          <w:color w:val="000000"/>
          <w:spacing w:val="2"/>
          <w:sz w:val="42"/>
          <w:szCs w:val="42"/>
          <w:lang w:val="en-US" w:eastAsia="zh-CN"/>
        </w:rPr>
        <w:t>岳阳市中心城区水域环境卫生管理所</w:t>
      </w:r>
      <w:r>
        <w:rPr>
          <w:rFonts w:hint="eastAsia" w:ascii="方正小标宋简体" w:hAnsi="方正小标宋简体" w:eastAsia="方正小标宋简体" w:cs="方正小标宋简体"/>
          <w:b w:val="0"/>
          <w:bCs w:val="0"/>
          <w:color w:val="000000"/>
          <w:spacing w:val="2"/>
          <w:sz w:val="42"/>
          <w:szCs w:val="42"/>
          <w:lang w:eastAsia="zh-CN"/>
        </w:rPr>
        <w:t>单位整体支出绩效自评报告</w:t>
      </w: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4" w:lineRule="auto"/>
        <w:rPr>
          <w:rFonts w:ascii="Arial"/>
          <w:sz w:val="21"/>
        </w:rPr>
      </w:pPr>
    </w:p>
    <w:p>
      <w:pPr>
        <w:spacing w:line="244" w:lineRule="auto"/>
        <w:rPr>
          <w:rFonts w:ascii="Arial"/>
          <w:sz w:val="21"/>
        </w:rPr>
      </w:pPr>
    </w:p>
    <w:p>
      <w:pPr>
        <w:pStyle w:val="2"/>
        <w:spacing w:before="100" w:line="221" w:lineRule="auto"/>
        <w:ind w:left="1902"/>
      </w:pPr>
      <w:r>
        <w:rPr>
          <w:spacing w:val="-10"/>
        </w:rPr>
        <w:t>部门（单位）名称</w:t>
      </w:r>
      <w:r>
        <w:rPr>
          <w:spacing w:val="4"/>
        </w:rPr>
        <w:t>：</w:t>
      </w:r>
      <w:r>
        <w:rPr>
          <w:spacing w:val="-118"/>
        </w:rPr>
        <w:t xml:space="preserve"> </w:t>
      </w:r>
      <w:r>
        <w:rPr>
          <w:spacing w:val="-75"/>
          <w:u w:val="single" w:color="auto"/>
        </w:rPr>
        <w:t xml:space="preserve"> </w:t>
      </w:r>
      <w:r>
        <w:rPr>
          <w:spacing w:val="4"/>
          <w:u w:val="single" w:color="auto"/>
        </w:rPr>
        <w:t>（</w:t>
      </w:r>
      <w:r>
        <w:rPr>
          <w:spacing w:val="-10"/>
          <w:u w:val="single" w:color="auto"/>
        </w:rPr>
        <w:t>盖章）</w:t>
      </w:r>
      <w:r>
        <w:rPr>
          <w:u w:val="single" w:color="auto"/>
        </w:rPr>
        <w:t xml:space="preserve">         </w:t>
      </w:r>
    </w:p>
    <w:p>
      <w:pPr>
        <w:spacing w:before="228" w:line="222" w:lineRule="auto"/>
        <w:ind w:left="3179"/>
        <w:sectPr>
          <w:footerReference r:id="rId7" w:type="default"/>
          <w:pgSz w:w="11900" w:h="16833"/>
          <w:pgMar w:top="1401" w:right="1583" w:bottom="1445" w:left="1618" w:header="0" w:footer="1170" w:gutter="0"/>
          <w:pgNumType w:fmt="decimal"/>
          <w:cols w:space="720" w:num="1"/>
        </w:sectPr>
      </w:pPr>
      <w:r>
        <w:rPr>
          <w:rFonts w:hint="eastAsia" w:ascii="楷体" w:hAnsi="楷体" w:eastAsia="楷体" w:cs="楷体"/>
          <w:spacing w:val="-8"/>
          <w:sz w:val="31"/>
          <w:szCs w:val="31"/>
          <w:lang w:val="en-US" w:eastAsia="zh-CN"/>
        </w:rPr>
        <w:t>2024</w:t>
      </w:r>
      <w:r>
        <w:rPr>
          <w:rFonts w:ascii="楷体" w:hAnsi="楷体" w:eastAsia="楷体" w:cs="楷体"/>
          <w:spacing w:val="-8"/>
          <w:sz w:val="31"/>
          <w:szCs w:val="31"/>
        </w:rPr>
        <w:t>年</w:t>
      </w:r>
      <w:r>
        <w:rPr>
          <w:rFonts w:hint="eastAsia" w:ascii="楷体" w:hAnsi="楷体" w:eastAsia="楷体" w:cs="楷体"/>
          <w:spacing w:val="21"/>
          <w:sz w:val="31"/>
          <w:szCs w:val="31"/>
          <w:lang w:val="en-US" w:eastAsia="zh-CN"/>
        </w:rPr>
        <w:t>05</w:t>
      </w:r>
      <w:r>
        <w:rPr>
          <w:rFonts w:ascii="楷体" w:hAnsi="楷体" w:eastAsia="楷体" w:cs="楷体"/>
          <w:spacing w:val="-8"/>
          <w:sz w:val="31"/>
          <w:szCs w:val="31"/>
        </w:rPr>
        <w:t>月</w:t>
      </w:r>
      <w:r>
        <w:rPr>
          <w:rFonts w:hint="eastAsia" w:ascii="楷体" w:hAnsi="楷体" w:eastAsia="楷体" w:cs="楷体"/>
          <w:spacing w:val="43"/>
          <w:sz w:val="31"/>
          <w:szCs w:val="31"/>
          <w:lang w:val="en-US" w:eastAsia="zh-CN"/>
        </w:rPr>
        <w:t>25</w:t>
      </w:r>
      <w:r>
        <w:rPr>
          <w:rFonts w:ascii="楷体" w:hAnsi="楷体" w:eastAsia="楷体" w:cs="楷体"/>
          <w:spacing w:val="-8"/>
          <w:sz w:val="31"/>
          <w:szCs w:val="31"/>
        </w:rPr>
        <w:t>日</w:t>
      </w:r>
    </w:p>
    <w:p>
      <w:pPr>
        <w:keepNext w:val="0"/>
        <w:keepLines w:val="0"/>
        <w:pageBreakBefore w:val="0"/>
        <w:widowControl w:val="0"/>
        <w:kinsoku/>
        <w:wordWrap/>
        <w:overflowPunct/>
        <w:topLinePunct w:val="0"/>
        <w:autoSpaceDE/>
        <w:autoSpaceDN/>
        <w:bidi w:val="0"/>
        <w:adjustRightInd/>
        <w:snapToGrid/>
        <w:spacing w:line="240" w:lineRule="auto"/>
        <w:ind w:left="1696" w:hanging="1616" w:hangingChars="400"/>
        <w:jc w:val="both"/>
        <w:textAlignment w:val="auto"/>
        <w:rPr>
          <w:rFonts w:hint="eastAsia" w:ascii="方正小标宋简体" w:hAnsi="方正小标宋简体" w:eastAsia="方正小标宋简体" w:cs="方正小标宋简体"/>
          <w:b w:val="0"/>
          <w:bCs w:val="0"/>
          <w:color w:val="000000"/>
          <w:spacing w:val="2"/>
          <w:sz w:val="40"/>
          <w:szCs w:val="40"/>
          <w:lang w:eastAsia="zh-CN"/>
        </w:rPr>
      </w:pPr>
      <w:r>
        <w:rPr>
          <w:rFonts w:hint="eastAsia" w:ascii="方正小标宋简体" w:hAnsi="方正小标宋简体" w:eastAsia="方正小标宋简体" w:cs="方正小标宋简体"/>
          <w:b w:val="0"/>
          <w:bCs w:val="0"/>
          <w:color w:val="000000"/>
          <w:spacing w:val="2"/>
          <w:sz w:val="40"/>
          <w:szCs w:val="40"/>
          <w:lang w:eastAsia="zh-CN"/>
        </w:rPr>
        <w:t>2023 年度</w:t>
      </w:r>
      <w:r>
        <w:rPr>
          <w:rFonts w:hint="eastAsia" w:ascii="方正小标宋简体" w:hAnsi="方正小标宋简体" w:eastAsia="方正小标宋简体" w:cs="方正小标宋简体"/>
          <w:b w:val="0"/>
          <w:bCs w:val="0"/>
          <w:color w:val="000000"/>
          <w:spacing w:val="2"/>
          <w:sz w:val="40"/>
          <w:szCs w:val="40"/>
          <w:lang w:val="en-US" w:eastAsia="zh-CN"/>
        </w:rPr>
        <w:t>岳阳市中心城区水域环境卫生管理所</w:t>
      </w:r>
      <w:r>
        <w:rPr>
          <w:rFonts w:hint="eastAsia" w:ascii="方正小标宋简体" w:hAnsi="方正小标宋简体" w:eastAsia="方正小标宋简体" w:cs="方正小标宋简体"/>
          <w:b w:val="0"/>
          <w:bCs w:val="0"/>
          <w:color w:val="000000"/>
          <w:spacing w:val="2"/>
          <w:sz w:val="40"/>
          <w:szCs w:val="40"/>
          <w:lang w:eastAsia="zh-CN"/>
        </w:rPr>
        <w:t>单位整体支出绩效自评报告</w:t>
      </w:r>
    </w:p>
    <w:p>
      <w:pPr>
        <w:spacing w:line="283" w:lineRule="auto"/>
        <w:rPr>
          <w:rFonts w:ascii="Arial"/>
          <w:sz w:val="21"/>
        </w:rPr>
      </w:pPr>
    </w:p>
    <w:p>
      <w:pPr>
        <w:keepNext w:val="0"/>
        <w:keepLines w:val="0"/>
        <w:pageBreakBefore w:val="0"/>
        <w:widowControl w:val="0"/>
        <w:numPr>
          <w:ilvl w:val="0"/>
          <w:numId w:val="2"/>
        </w:numPr>
        <w:kinsoku/>
        <w:wordWrap/>
        <w:overflowPunct/>
        <w:topLinePunct w:val="0"/>
        <w:autoSpaceDE/>
        <w:autoSpaceDN/>
        <w:bidi w:val="0"/>
        <w:adjustRightInd/>
        <w:snapToGrid/>
        <w:spacing w:line="240" w:lineRule="auto"/>
        <w:ind w:left="0"/>
        <w:textAlignment w:val="auto"/>
        <w:rPr>
          <w:rFonts w:ascii="黑体" w:hAnsi="黑体" w:eastAsia="黑体" w:cs="黑体"/>
          <w:spacing w:val="5"/>
          <w:sz w:val="31"/>
          <w:szCs w:val="31"/>
        </w:rPr>
      </w:pPr>
      <w:r>
        <w:rPr>
          <w:rFonts w:hint="eastAsia" w:ascii="黑体" w:hAnsi="黑体" w:eastAsia="黑体" w:cs="黑体"/>
          <w:spacing w:val="5"/>
          <w:sz w:val="31"/>
          <w:szCs w:val="31"/>
          <w:lang w:eastAsia="zh-CN"/>
        </w:rPr>
        <w:t>单位</w:t>
      </w:r>
      <w:r>
        <w:rPr>
          <w:rFonts w:ascii="黑体" w:hAnsi="黑体" w:eastAsia="黑体" w:cs="黑体"/>
          <w:spacing w:val="5"/>
          <w:sz w:val="31"/>
          <w:szCs w:val="31"/>
        </w:rPr>
        <w:t>基本情况</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0" w:lineRule="atLeast"/>
        <w:ind w:left="0" w:right="0" w:firstLine="643"/>
        <w:jc w:val="both"/>
        <w:textAlignment w:val="center"/>
        <w:rPr>
          <w:rFonts w:ascii="楷体" w:hAnsi="楷体" w:eastAsia="楷体" w:cs="楷体"/>
          <w:spacing w:val="9"/>
          <w:kern w:val="2"/>
          <w:position w:val="21"/>
          <w:sz w:val="31"/>
          <w:szCs w:val="31"/>
          <w:lang w:val="en-US" w:eastAsia="zh-CN" w:bidi="ar-SA"/>
        </w:rPr>
      </w:pPr>
      <w:r>
        <w:rPr>
          <w:rFonts w:ascii="楷体" w:hAnsi="楷体" w:eastAsia="楷体" w:cs="楷体"/>
          <w:spacing w:val="9"/>
          <w:kern w:val="2"/>
          <w:position w:val="21"/>
          <w:sz w:val="31"/>
          <w:szCs w:val="31"/>
          <w:lang w:val="en-US" w:eastAsia="zh-CN" w:bidi="ar-SA"/>
        </w:rPr>
        <w:t>（一）职能职责</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0" w:lineRule="atLeast"/>
        <w:ind w:left="0" w:right="0" w:firstLine="640"/>
        <w:jc w:val="both"/>
        <w:textAlignment w:val="center"/>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1、负责宣传贯彻国家和省、市有关市中心城区水域市容环境卫生管理的法律、法规、规章和方针政策;</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0" w:lineRule="atLeast"/>
        <w:ind w:left="0" w:right="0" w:firstLine="640"/>
        <w:jc w:val="both"/>
        <w:textAlignment w:val="center"/>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2、负责城区规定范围内的岸线和水域的清运保洁工作;</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0" w:lineRule="atLeast"/>
        <w:ind w:left="0" w:right="0" w:firstLine="640"/>
        <w:jc w:val="both"/>
        <w:textAlignment w:val="center"/>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3、负责制定市水域市容环境卫生基础设施建设、改造和维修计划的制定与实施;</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0" w:lineRule="atLeast"/>
        <w:ind w:left="0" w:right="0" w:firstLine="640"/>
        <w:jc w:val="both"/>
        <w:textAlignment w:val="center"/>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4、负责上级主管部门交办的其他工作 。</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0" w:lineRule="atLeast"/>
        <w:ind w:left="0" w:right="0" w:firstLine="643"/>
        <w:jc w:val="both"/>
        <w:textAlignment w:val="center"/>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（二）机构设置</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0" w:lineRule="atLeast"/>
        <w:ind w:left="0" w:right="0" w:firstLine="640"/>
        <w:jc w:val="both"/>
        <w:textAlignment w:val="center"/>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岳阳市中心城区水域环卫管理所，在编15人；设4个职能股室：人秘股、计财股、考评股、综合股。</w:t>
      </w:r>
    </w:p>
    <w:p>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ascii="黑体" w:hAnsi="黑体" w:eastAsia="黑体" w:cs="黑体"/>
          <w:sz w:val="31"/>
          <w:szCs w:val="31"/>
        </w:rPr>
      </w:pPr>
      <w:r>
        <w:rPr>
          <w:rFonts w:ascii="黑体" w:hAnsi="黑体" w:eastAsia="黑体" w:cs="黑体"/>
          <w:spacing w:val="-2"/>
          <w:sz w:val="31"/>
          <w:szCs w:val="31"/>
        </w:rPr>
        <w:t>二、</w:t>
      </w:r>
      <w:r>
        <w:rPr>
          <w:rFonts w:ascii="黑体" w:hAnsi="黑体" w:eastAsia="黑体" w:cs="黑体"/>
          <w:spacing w:val="-31"/>
          <w:sz w:val="31"/>
          <w:szCs w:val="31"/>
        </w:rPr>
        <w:t xml:space="preserve"> </w:t>
      </w:r>
      <w:r>
        <w:rPr>
          <w:rFonts w:ascii="黑体" w:hAnsi="黑体" w:eastAsia="黑体" w:cs="黑体"/>
          <w:spacing w:val="-2"/>
          <w:sz w:val="31"/>
          <w:szCs w:val="31"/>
        </w:rPr>
        <w:t>一般公共预算支出情况</w:t>
      </w:r>
    </w:p>
    <w:p>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ascii="楷体" w:hAnsi="楷体" w:eastAsia="楷体" w:cs="楷体"/>
          <w:b/>
          <w:bCs/>
          <w:sz w:val="31"/>
          <w:szCs w:val="31"/>
        </w:rPr>
      </w:pPr>
      <w:r>
        <w:rPr>
          <w:rFonts w:ascii="楷体" w:hAnsi="楷体" w:eastAsia="楷体" w:cs="楷体"/>
          <w:b/>
          <w:bCs/>
          <w:spacing w:val="9"/>
          <w:position w:val="21"/>
          <w:sz w:val="31"/>
          <w:szCs w:val="31"/>
        </w:rPr>
        <w:t>（一）基本支出情况</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2023年我单位的基本支出数为233.38万元，其中：人员经费207.13万元，占基本支出的88.75%，主要包括：基本工资、津贴补贴、奖金、绩效工资、伙食补助费、机关事业单位基本养老保险缴费、职工基本医疗保险缴费、其他社会保障缴费、住房公积金、其他对个人和家庭的补助；日常公用经费26.25万元，占基本支出的11.25%，主要包括：办公费、印刷费、水费、电费、邮电费、维修（护）费、专用材料费、工会经费、公务车运行维护费、其他交通费、其他商品和服务支出。</w:t>
      </w:r>
    </w:p>
    <w:p>
      <w:pPr>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楷体" w:hAnsi="楷体" w:eastAsia="楷体" w:cs="楷体"/>
          <w:b/>
          <w:bCs/>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（二）项目支出情况</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default"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2023年我单位项目支出总数为358.90万元，其中：1、编外用工人员经费108.00万元，主要用于发放企业编和临聘人员工资及五险一金等；2、业务工作经费229.90万元，主要是用于安全生产，环卫清扫保洁车辆费用和水域环境卫生保洁等工作开支；3、运行维护经费20.00万元，主要是用于安全设备设施的维修维护和添置等经费支出；4、标准化考核奖励1.00万元，是寒暑重大节假日慰问一线环卫工人等方面。</w:t>
      </w:r>
    </w:p>
    <w:p>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hint="eastAsia" w:ascii="黑体" w:hAnsi="黑体" w:eastAsia="黑体" w:cs="黑体"/>
          <w:spacing w:val="-2"/>
          <w:sz w:val="31"/>
          <w:szCs w:val="31"/>
          <w:lang w:val="en-US" w:eastAsia="zh-CN"/>
        </w:rPr>
      </w:pPr>
      <w:r>
        <w:rPr>
          <w:rFonts w:hint="eastAsia" w:ascii="黑体" w:hAnsi="黑体" w:eastAsia="黑体" w:cs="黑体"/>
          <w:spacing w:val="-2"/>
          <w:sz w:val="31"/>
          <w:szCs w:val="31"/>
          <w:lang w:val="en-US" w:eastAsia="zh-CN"/>
        </w:rPr>
        <w:t>三、政府性基金预算支出情况</w:t>
      </w:r>
    </w:p>
    <w:p>
      <w:pPr>
        <w:spacing w:before="0" w:beforeAutospacing="0" w:after="1" w:afterAutospacing="0"/>
        <w:ind w:left="0" w:firstLine="628"/>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我单位2023年度无政府性基金预算。</w:t>
      </w:r>
    </w:p>
    <w:p>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hint="eastAsia" w:ascii="黑体" w:hAnsi="黑体" w:eastAsia="黑体" w:cs="黑体"/>
          <w:spacing w:val="-2"/>
          <w:sz w:val="31"/>
          <w:szCs w:val="31"/>
          <w:lang w:val="en-US" w:eastAsia="zh-CN"/>
        </w:rPr>
      </w:pPr>
      <w:r>
        <w:rPr>
          <w:rFonts w:hint="eastAsia" w:ascii="黑体" w:hAnsi="黑体" w:eastAsia="黑体" w:cs="黑体"/>
          <w:spacing w:val="-2"/>
          <w:sz w:val="31"/>
          <w:szCs w:val="31"/>
          <w:lang w:val="en-US" w:eastAsia="zh-CN"/>
        </w:rPr>
        <w:t>四、国有资本经营预算支出情况</w:t>
      </w:r>
    </w:p>
    <w:p>
      <w:pPr>
        <w:spacing w:before="0" w:beforeAutospacing="0" w:after="1" w:afterAutospacing="0"/>
        <w:ind w:left="0" w:firstLine="628"/>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我单位2023年度无国有资本经营预算支出。</w:t>
      </w:r>
    </w:p>
    <w:p>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hint="eastAsia" w:ascii="黑体" w:hAnsi="黑体" w:eastAsia="黑体" w:cs="黑体"/>
          <w:spacing w:val="-2"/>
          <w:sz w:val="31"/>
          <w:szCs w:val="31"/>
          <w:lang w:val="en-US" w:eastAsia="zh-CN"/>
        </w:rPr>
      </w:pPr>
      <w:r>
        <w:rPr>
          <w:rFonts w:hint="eastAsia" w:ascii="黑体" w:hAnsi="黑体" w:eastAsia="黑体" w:cs="黑体"/>
          <w:spacing w:val="-2"/>
          <w:sz w:val="31"/>
          <w:szCs w:val="31"/>
          <w:lang w:val="en-US" w:eastAsia="zh-CN"/>
        </w:rPr>
        <w:t>五、社会保险基金预算支出情况</w:t>
      </w:r>
    </w:p>
    <w:p>
      <w:pPr>
        <w:spacing w:before="0" w:beforeAutospacing="0" w:after="1" w:afterAutospacing="0"/>
        <w:ind w:left="0" w:firstLine="628"/>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我单位2023年度无社会保险基金预算。</w:t>
      </w:r>
    </w:p>
    <w:p>
      <w:pPr>
        <w:keepNext w:val="0"/>
        <w:keepLines w:val="0"/>
        <w:pageBreakBefore w:val="0"/>
        <w:widowControl w:val="0"/>
        <w:numPr>
          <w:ilvl w:val="0"/>
          <w:numId w:val="3"/>
        </w:numPr>
        <w:kinsoku/>
        <w:wordWrap/>
        <w:overflowPunct/>
        <w:topLinePunct w:val="0"/>
        <w:autoSpaceDE/>
        <w:autoSpaceDN/>
        <w:bidi w:val="0"/>
        <w:adjustRightInd/>
        <w:snapToGrid/>
        <w:spacing w:line="240" w:lineRule="auto"/>
        <w:ind w:left="0"/>
        <w:textAlignment w:val="auto"/>
        <w:rPr>
          <w:rFonts w:ascii="黑体" w:hAnsi="黑体" w:eastAsia="黑体" w:cs="黑体"/>
          <w:spacing w:val="8"/>
          <w:sz w:val="31"/>
          <w:szCs w:val="31"/>
        </w:rPr>
      </w:pPr>
      <w:r>
        <w:rPr>
          <w:rFonts w:hint="eastAsia" w:ascii="黑体" w:hAnsi="黑体" w:eastAsia="黑体" w:cs="黑体"/>
          <w:spacing w:val="8"/>
          <w:sz w:val="31"/>
          <w:szCs w:val="31"/>
          <w:lang w:eastAsia="zh-CN"/>
        </w:rPr>
        <w:t>单位</w:t>
      </w:r>
      <w:r>
        <w:rPr>
          <w:rFonts w:ascii="黑体" w:hAnsi="黑体" w:eastAsia="黑体" w:cs="黑体"/>
          <w:spacing w:val="8"/>
          <w:sz w:val="31"/>
          <w:szCs w:val="31"/>
        </w:rPr>
        <w:t>整体支出绩效情况</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2023年，我所严格落实区委、区政府城市“六治”的总体部署，水岸共治守护一江碧水，对标对表迎接文明卫生城市复审，圆满完成了各项工作任务。</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b/>
          <w:bCs/>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一、践行高质量发展要求，水岸共治打造靓丽环境</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 xml:space="preserve">    今年来，我所认真贯彻落实全区高质量发展推进大会精神，严格对标文明卫生城市复审工作要求，全面推进规范化、常态化、精细化、立体化巡回保洁机制，责任水域尤其是岳阳楼景区岸线颜值大幅提升，城市人居环境更加清洁靓丽。</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（一）维护水体清洁。</w:t>
      </w:r>
      <w:r>
        <w:rPr>
          <w:rFonts w:hint="eastAsia" w:ascii="楷体" w:hAnsi="楷体" w:eastAsia="楷体" w:cs="楷体"/>
          <w:spacing w:val="9"/>
          <w:kern w:val="2"/>
          <w:position w:val="21"/>
          <w:sz w:val="31"/>
          <w:szCs w:val="31"/>
          <w:lang w:val="en-US" w:eastAsia="zh-CN" w:bidi="ar-SA"/>
        </w:rPr>
        <w:t>4艘保洁船实行全天候巡回保洁作业，扎实清理水面漂浮物。如遇重大迎检接待活动，我所及时出动全自动打捞船，扩大打捞范围，加大打捞力度，确保目击范围无白漂、无生物垃圾、无视觉污染。对岳阳楼景区沿线的市容保障，我们安排专人值守，跟踪督查，最大程度减少垃圾滞留时间，控污治污效果十分显著。</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（二）保持岸滩清爽。</w:t>
      </w:r>
      <w:r>
        <w:rPr>
          <w:rFonts w:hint="eastAsia" w:ascii="楷体" w:hAnsi="楷体" w:eastAsia="楷体" w:cs="楷体"/>
          <w:spacing w:val="9"/>
          <w:kern w:val="2"/>
          <w:position w:val="21"/>
          <w:sz w:val="31"/>
          <w:szCs w:val="31"/>
          <w:lang w:val="en-US" w:eastAsia="zh-CN" w:bidi="ar-SA"/>
        </w:rPr>
        <w:t>打造洞庭湖最美岸线一直是我们的努力方向，为确保景观带岸滩整洁干净、清爽悦目，我所采取了三个措施：一是节假日安排保洁人员打桩定位到人流集中地点，随时清理保洁，减少垃圾滞地时间；二是对硬化岸坡实行精扫保洁，及时清理有碍观瞻的堆积物、废弃物；三是定时清理岸坡影响观感的杂草，全年共清理岸坡杂草2000余平方。</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（三）妥善处置垃圾。</w:t>
      </w:r>
      <w:r>
        <w:rPr>
          <w:rFonts w:hint="eastAsia" w:ascii="楷体" w:hAnsi="楷体" w:eastAsia="楷体" w:cs="楷体"/>
          <w:spacing w:val="9"/>
          <w:kern w:val="2"/>
          <w:position w:val="21"/>
          <w:sz w:val="31"/>
          <w:szCs w:val="31"/>
          <w:lang w:val="en-US" w:eastAsia="zh-CN" w:bidi="ar-SA"/>
        </w:rPr>
        <w:t>今年，我所共清理各类水域垃圾约2800余吨，所有垃圾均按照随产随清的原则妥善处置，清运过程都做到了密闭运输不撒漏，车箱船舱及垃圾箱内无垃圾积压无异味，杜绝了二次污染。</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（四）推进清洁行动。</w:t>
      </w:r>
      <w:r>
        <w:rPr>
          <w:rFonts w:hint="eastAsia" w:ascii="楷体" w:hAnsi="楷体" w:eastAsia="楷体" w:cs="楷体"/>
          <w:spacing w:val="9"/>
          <w:kern w:val="2"/>
          <w:position w:val="21"/>
          <w:sz w:val="31"/>
          <w:szCs w:val="31"/>
          <w:lang w:val="en-US" w:eastAsia="zh-CN" w:bidi="ar-SA"/>
        </w:rPr>
        <w:t>一是坚持开展每周一次的机关、码头清洁行动，确保办公区域干净整洁、窗明几净；二是定时清洗水域环卫设施设备，确保车容船貌整洁干净，车厢船舱和垃圾容器无积压无异味，标识清晰；三是认真落实“七联七包”任务，定时深入联点东湖社区和定点支持的无物业迎奥小区，开展卫生大扫除志愿服务活动，投入5万多元，对照创卫标准全力整治社区和小区卫生秩序，与社区居民一道共建共享文明卫生健康的人居环境。</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b/>
          <w:bCs/>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（五）强化宣传引导</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1、大力开展媒体宣传。</w:t>
      </w:r>
      <w:r>
        <w:rPr>
          <w:rFonts w:hint="eastAsia" w:ascii="楷体" w:hAnsi="楷体" w:eastAsia="楷体" w:cs="楷体"/>
          <w:spacing w:val="9"/>
          <w:kern w:val="2"/>
          <w:position w:val="21"/>
          <w:sz w:val="31"/>
          <w:szCs w:val="31"/>
          <w:lang w:val="en-US" w:eastAsia="zh-CN" w:bidi="ar-SA"/>
        </w:rPr>
        <w:t>全年在岳阳晚报（今日头条）、“随手拍”工作群、楼区信息联络群等媒介上刊发新闻报道、简讯40余篇，出版宣传刊24期，印制横幅30余条，营造了良好的水域垃圾治理氛围。</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2、坚持文明卫生劝导。</w:t>
      </w:r>
      <w:r>
        <w:rPr>
          <w:rFonts w:hint="eastAsia" w:ascii="楷体" w:hAnsi="楷体" w:eastAsia="楷体" w:cs="楷体"/>
          <w:spacing w:val="9"/>
          <w:kern w:val="2"/>
          <w:position w:val="21"/>
          <w:sz w:val="31"/>
          <w:szCs w:val="31"/>
          <w:lang w:val="en-US" w:eastAsia="zh-CN" w:bidi="ar-SA"/>
        </w:rPr>
        <w:t>我所始终坚持文明卫生劝导常态化，督促船舶业主、景区摊贩、市民游客、在建工地等正确处置各类垃圾。全年共劝阻随手乱丢乱倒垃圾行为1280余起、岸滩燃放烟花炮竹410余起次，查处非法倾倒建筑垃圾、渣土11起次，有效遏制了源头垃圾入湖现象。</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b/>
          <w:bCs/>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二、总结长效化管理手段，对症施策提升管理效能</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（一）大兴调查研究解决难点问题。</w:t>
      </w:r>
      <w:r>
        <w:rPr>
          <w:rFonts w:hint="eastAsia" w:ascii="楷体" w:hAnsi="楷体" w:eastAsia="楷体" w:cs="楷体"/>
          <w:spacing w:val="9"/>
          <w:kern w:val="2"/>
          <w:position w:val="21"/>
          <w:sz w:val="31"/>
          <w:szCs w:val="31"/>
          <w:lang w:val="en-US" w:eastAsia="zh-CN" w:bidi="ar-SA"/>
        </w:rPr>
        <w:t>我们认真贯彻落实区委区政府工作部署，大兴调查研究，进一线、找问题、想办法、促发展，有力解决了工作中存在的一些焦点、难点问题。如桂花园、七里山水文站等地段污染频发、食堂下水道长期堵塞、趸船安全隐患等顽症问题，均经过科学决策、对症下药完美解决。</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（二）利用集中整治巩固保洁成果。</w:t>
      </w:r>
      <w:r>
        <w:rPr>
          <w:rFonts w:hint="eastAsia" w:ascii="楷体" w:hAnsi="楷体" w:eastAsia="楷体" w:cs="楷体"/>
          <w:spacing w:val="9"/>
          <w:kern w:val="2"/>
          <w:position w:val="21"/>
          <w:sz w:val="31"/>
          <w:szCs w:val="31"/>
          <w:lang w:val="en-US" w:eastAsia="zh-CN" w:bidi="ar-SA"/>
        </w:rPr>
        <w:t>节假日或市区重大迎检接待活动前夕，我所坚持开展水域环境卫生集中整治行动，确保水域环境高质达标，向市民游客展示了文明旅游城市良好的形象和品位。今年我所共开展以源头控污治污为目的的大型集中整治行动12次，整改桂花园、七里山、渔政码头、南岳坡、贮木场、月山等污染易发、多发地段14处，卫生死角67处，进一步遏制了污染频发势头，达到了整改薄弱环节、巩固保洁成果的目的。</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（三）强化应急响应提升管理效率。</w:t>
      </w:r>
      <w:r>
        <w:rPr>
          <w:rFonts w:hint="eastAsia" w:ascii="楷体" w:hAnsi="楷体" w:eastAsia="楷体" w:cs="楷体"/>
          <w:spacing w:val="9"/>
          <w:kern w:val="2"/>
          <w:position w:val="21"/>
          <w:sz w:val="31"/>
          <w:szCs w:val="31"/>
          <w:lang w:val="en-US" w:eastAsia="zh-CN" w:bidi="ar-SA"/>
        </w:rPr>
        <w:t>为进一步提高应急处置效率，减少垃圾滞留时间，我所成立了机动巡查小分队，水陆两线全天候巡视督查，及时下发突发污染应急处置指令，全年共成功处置突发污染事件1100余起，做到了污染发现及时、处置迅速。</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（四）从严考评考核激发担当作为。</w:t>
      </w:r>
      <w:r>
        <w:rPr>
          <w:rFonts w:hint="eastAsia" w:ascii="楷体" w:hAnsi="楷体" w:eastAsia="楷体" w:cs="楷体"/>
          <w:spacing w:val="9"/>
          <w:kern w:val="2"/>
          <w:position w:val="21"/>
          <w:sz w:val="31"/>
          <w:szCs w:val="31"/>
          <w:lang w:val="en-US" w:eastAsia="zh-CN" w:bidi="ar-SA"/>
        </w:rPr>
        <w:t>坚持考评结果和职工绩效、服务承包金挂钩，对迟到早退、缺勤缺岗现象以及责任范围内出现保洁不到位、整改不及时的情况，坚决按考评办法和合同条款扣罚绩效和服务承包金，有效杜绝了干部职工工作作风不实、出勤不出力的现象，促进了保洁质量的提升。</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b/>
          <w:bCs/>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三、狠抓全覆盖安全监管，以人为本筑牢安全防线</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我所始终坚持“以人为本”的安全生产观念，安全预防教育和监管做到了全覆盖、经常化，切实筑牢了安全防线，实现了连续多年安全生产零事故目标。</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（一）完善工作机制，把牢安全生产的“方向盘”。</w:t>
      </w:r>
      <w:r>
        <w:rPr>
          <w:rFonts w:hint="eastAsia" w:ascii="楷体" w:hAnsi="楷体" w:eastAsia="楷体" w:cs="楷体"/>
          <w:spacing w:val="9"/>
          <w:kern w:val="2"/>
          <w:position w:val="21"/>
          <w:sz w:val="31"/>
          <w:szCs w:val="31"/>
          <w:lang w:val="en-US" w:eastAsia="zh-CN" w:bidi="ar-SA"/>
        </w:rPr>
        <w:t>领导干部严格执行“一岗双责制”，按照安全生产领导小组责任分工，健全了一把手亲自抓、分管领导具体抓、股队负责人带头抓的安全生产责任体系，进一步完善了工作机制，设备管理、人员管理、安全生产月报表等工作台帐详实完备。</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（二）强化事前预防，系紧安全生产的“保险绳”。</w:t>
      </w:r>
      <w:r>
        <w:rPr>
          <w:rFonts w:hint="eastAsia" w:ascii="楷体" w:hAnsi="楷体" w:eastAsia="楷体" w:cs="楷体"/>
          <w:spacing w:val="9"/>
          <w:kern w:val="2"/>
          <w:position w:val="21"/>
          <w:sz w:val="31"/>
          <w:szCs w:val="31"/>
          <w:lang w:val="en-US" w:eastAsia="zh-CN" w:bidi="ar-SA"/>
        </w:rPr>
        <w:t>一是注重宣传教育。充分利用安全生产例会、安全讲座以及微信群、宣传栏、横幅等形式，大力开展安全警示教育、普及安全知识。特别是针对近期发生的典型重大安全事故，我们都第一时间进行通报学习，以案为镜，有效提升了干部职工的安全意识和事故防范能力。二是排查安全隐患。坚持开展安全生产随机抽查、定期检查和季度安全生产隐患大排查以及“安全生产月”活动，及时排查整改机关、码头消防、水电气以及一线保洁人员救生装备等安全隐患，确保设施设备运转正常，安全防护装备齐全有效。三是落实资金保障。全年共投入安全保障资金24万余元，其中8.5万元购置车船保险，10余万元对车辆、船舶等进行检修养护，3.4万元对码头进行维修养护，1.2万元改造机关电路、厨房烟道，0.9万元为一线职工购置防暑降温品等，保证了日常生产安全有序。</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 xml:space="preserve"> </w:t>
      </w:r>
      <w:r>
        <w:rPr>
          <w:rFonts w:hint="eastAsia" w:ascii="楷体" w:hAnsi="楷体" w:eastAsia="楷体" w:cs="楷体"/>
          <w:b/>
          <w:bCs/>
          <w:spacing w:val="9"/>
          <w:kern w:val="2"/>
          <w:position w:val="21"/>
          <w:sz w:val="31"/>
          <w:szCs w:val="31"/>
          <w:lang w:val="en-US" w:eastAsia="zh-CN" w:bidi="ar-SA"/>
        </w:rPr>
        <w:t xml:space="preserve"> 四、推进活力型支部建设，从严治党夯实战斗堡垒</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（一）队伍建设弘扬“主旋律”。</w:t>
      </w:r>
      <w:r>
        <w:rPr>
          <w:rFonts w:hint="eastAsia" w:ascii="楷体" w:hAnsi="楷体" w:eastAsia="楷体" w:cs="楷体"/>
          <w:spacing w:val="9"/>
          <w:kern w:val="2"/>
          <w:position w:val="21"/>
          <w:sz w:val="31"/>
          <w:szCs w:val="31"/>
          <w:lang w:val="en-US" w:eastAsia="zh-CN" w:bidi="ar-SA"/>
        </w:rPr>
        <w:t>以班子建设为切入点，通过严格执行民主集中制、“三重一大”集体决策等制度，确保政令畅通、步调一致。以深入开展学习贯彻二十大精神和习近平新时代中国特色社会主义思想主题教育为主抓手，  在落实“三会一课”的基础上，积极利用党建微信群、“学习强国”平台、“岳阳楼先锋党建”等生动活泼的形式推动党员学习常态化长效化，使干部职工政治素养和履职能力稳步提升。</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（二）意识形态狠抓“领导权”。</w:t>
      </w:r>
      <w:r>
        <w:rPr>
          <w:rFonts w:hint="eastAsia" w:ascii="楷体" w:hAnsi="楷体" w:eastAsia="楷体" w:cs="楷体"/>
          <w:spacing w:val="9"/>
          <w:kern w:val="2"/>
          <w:position w:val="21"/>
          <w:sz w:val="31"/>
          <w:szCs w:val="31"/>
          <w:lang w:val="en-US" w:eastAsia="zh-CN" w:bidi="ar-SA"/>
        </w:rPr>
        <w:t>一是班子认真落实“一岗双责”，将意识形态工作与分管领域具体工作同部署同检查同考核，牢牢掌握了意识形态领域的领导权和主动权；二是始终把党管意识形态落实到阵地建设之中，在职工群众中大力培育和践行社会主义核心价值观；三是扎实开展了意识形态领域风险预警研判，积极整改存在的问题，进一步巩固了积极健康向上的主流思想舆论阵地。</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（三）党风廉政奏响“正气歌”。</w:t>
      </w:r>
      <w:r>
        <w:rPr>
          <w:rFonts w:hint="eastAsia" w:ascii="楷体" w:hAnsi="楷体" w:eastAsia="楷体" w:cs="楷体"/>
          <w:spacing w:val="9"/>
          <w:kern w:val="2"/>
          <w:position w:val="21"/>
          <w:sz w:val="31"/>
          <w:szCs w:val="31"/>
          <w:lang w:val="en-US" w:eastAsia="zh-CN" w:bidi="ar-SA"/>
        </w:rPr>
        <w:t>常态开展廉政警示</w:t>
      </w:r>
      <w:r>
        <w:rPr>
          <w:rFonts w:hint="eastAsia" w:ascii="楷体" w:hAnsi="楷体" w:eastAsia="楷体" w:cs="楷体"/>
          <w:spacing w:val="9"/>
          <w:kern w:val="2"/>
          <w:position w:val="21"/>
          <w:sz w:val="31"/>
          <w:szCs w:val="31"/>
          <w:lang w:val="en-US" w:eastAsia="zh-CN" w:bidi="ar-SA"/>
        </w:rPr>
        <w:fldChar w:fldCharType="begin"/>
      </w:r>
      <w:r>
        <w:rPr>
          <w:rFonts w:hint="eastAsia" w:ascii="楷体" w:hAnsi="楷体" w:eastAsia="楷体" w:cs="楷体"/>
          <w:spacing w:val="9"/>
          <w:kern w:val="2"/>
          <w:position w:val="21"/>
          <w:sz w:val="31"/>
          <w:szCs w:val="31"/>
          <w:lang w:val="en-US" w:eastAsia="zh-CN" w:bidi="ar-SA"/>
        </w:rPr>
        <w:instrText xml:space="preserve"> HYPERLINK "http://www.haoword.com/gongwen/jiaoyu/" \t "http://cache.baiducontent.com/_blank" </w:instrText>
      </w:r>
      <w:r>
        <w:rPr>
          <w:rFonts w:hint="eastAsia" w:ascii="楷体" w:hAnsi="楷体" w:eastAsia="楷体" w:cs="楷体"/>
          <w:spacing w:val="9"/>
          <w:kern w:val="2"/>
          <w:position w:val="21"/>
          <w:sz w:val="31"/>
          <w:szCs w:val="31"/>
          <w:lang w:val="en-US" w:eastAsia="zh-CN" w:bidi="ar-SA"/>
        </w:rPr>
        <w:fldChar w:fldCharType="separate"/>
      </w:r>
      <w:r>
        <w:rPr>
          <w:rFonts w:hint="eastAsia" w:ascii="楷体" w:hAnsi="楷体" w:eastAsia="楷体" w:cs="楷体"/>
          <w:spacing w:val="9"/>
          <w:kern w:val="2"/>
          <w:position w:val="21"/>
          <w:sz w:val="31"/>
          <w:szCs w:val="31"/>
          <w:lang w:val="en-US" w:eastAsia="zh-CN" w:bidi="ar-SA"/>
        </w:rPr>
        <w:t>教育</w:t>
      </w:r>
      <w:r>
        <w:rPr>
          <w:rFonts w:hint="eastAsia" w:ascii="楷体" w:hAnsi="楷体" w:eastAsia="楷体" w:cs="楷体"/>
          <w:spacing w:val="9"/>
          <w:kern w:val="2"/>
          <w:position w:val="21"/>
          <w:sz w:val="31"/>
          <w:szCs w:val="31"/>
          <w:lang w:val="en-US" w:eastAsia="zh-CN" w:bidi="ar-SA"/>
        </w:rPr>
        <w:fldChar w:fldCharType="end"/>
      </w:r>
      <w:r>
        <w:rPr>
          <w:rFonts w:hint="eastAsia" w:ascii="楷体" w:hAnsi="楷体" w:eastAsia="楷体" w:cs="楷体"/>
          <w:spacing w:val="9"/>
          <w:kern w:val="2"/>
          <w:position w:val="21"/>
          <w:sz w:val="31"/>
          <w:szCs w:val="31"/>
          <w:lang w:val="en-US" w:eastAsia="zh-CN" w:bidi="ar-SA"/>
        </w:rPr>
        <w:t>活动，引导干部职工切实增强纪律观念，特别是领导干部带头筑牢拒腐防变的思想底线。严格落实党风廉政建设责任制，加强人事、财务、采购等重点领域、关键环节和要害岗位监管，扎实开展“十严禁”、“两带头五整治”纠风防腐专项活动，保证了队伍风清气正、和谐稳定。</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（四）群团活动谱写“和谐曲”。</w:t>
      </w:r>
      <w:r>
        <w:rPr>
          <w:rFonts w:hint="eastAsia" w:ascii="楷体" w:hAnsi="楷体" w:eastAsia="楷体" w:cs="楷体"/>
          <w:spacing w:val="9"/>
          <w:kern w:val="2"/>
          <w:position w:val="21"/>
          <w:sz w:val="31"/>
          <w:szCs w:val="31"/>
          <w:lang w:val="en-US" w:eastAsia="zh-CN" w:bidi="ar-SA"/>
        </w:rPr>
        <w:t>积极开展有益身心健康的活动，促使大家同心同德、同向同行。我们在楼区拔河比赛中彰显团结力量，在城管委乒乓球比赛中一举夺魁，在绿色健康出行活动中践行低碳生活，在“三八”妇女节登山活动中强身健体，在石牛寨春游中感受美丽自然，在“送清凉”、“送温暖”活动中展现集体温度，在落实职工体检中感受组织关爱。</w:t>
      </w:r>
    </w:p>
    <w:p>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ascii="黑体" w:hAnsi="黑体" w:eastAsia="黑体" w:cs="黑体"/>
          <w:spacing w:val="9"/>
          <w:position w:val="21"/>
          <w:sz w:val="31"/>
          <w:szCs w:val="31"/>
        </w:rPr>
      </w:pPr>
      <w:r>
        <w:rPr>
          <w:rFonts w:ascii="黑体" w:hAnsi="黑体" w:eastAsia="黑体" w:cs="黑体"/>
          <w:spacing w:val="9"/>
          <w:position w:val="21"/>
          <w:sz w:val="31"/>
          <w:szCs w:val="31"/>
        </w:rPr>
        <w:t>七、存在的问题及原因分析</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卫生质量不稳定、工作效率不高、人为污染时有发生等。</w:t>
      </w:r>
    </w:p>
    <w:p>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ascii="黑体" w:hAnsi="黑体" w:eastAsia="黑体" w:cs="黑体"/>
          <w:spacing w:val="8"/>
          <w:sz w:val="31"/>
          <w:szCs w:val="31"/>
        </w:rPr>
      </w:pPr>
      <w:r>
        <w:rPr>
          <w:rFonts w:ascii="黑体" w:hAnsi="黑体" w:eastAsia="黑体" w:cs="黑体"/>
          <w:spacing w:val="8"/>
          <w:sz w:val="31"/>
          <w:szCs w:val="31"/>
        </w:rPr>
        <w:t>八、下一步改进措施</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我们将以问题为导向，强化整改落实，进一步提高水域垃圾治理的满意度、美誉度。</w:t>
      </w:r>
    </w:p>
    <w:p>
      <w:pPr>
        <w:keepNext w:val="0"/>
        <w:keepLines w:val="0"/>
        <w:pageBreakBefore w:val="0"/>
        <w:widowControl w:val="0"/>
        <w:numPr>
          <w:ilvl w:val="0"/>
          <w:numId w:val="4"/>
        </w:numPr>
        <w:kinsoku/>
        <w:wordWrap/>
        <w:overflowPunct/>
        <w:topLinePunct w:val="0"/>
        <w:autoSpaceDE/>
        <w:autoSpaceDN/>
        <w:bidi w:val="0"/>
        <w:adjustRightInd/>
        <w:snapToGrid/>
        <w:spacing w:line="240" w:lineRule="auto"/>
        <w:ind w:left="0"/>
        <w:textAlignment w:val="auto"/>
        <w:rPr>
          <w:rFonts w:ascii="黑体" w:hAnsi="黑体" w:eastAsia="黑体" w:cs="黑体"/>
          <w:spacing w:val="8"/>
          <w:position w:val="21"/>
          <w:sz w:val="31"/>
          <w:szCs w:val="31"/>
        </w:rPr>
      </w:pPr>
      <w:r>
        <w:rPr>
          <w:rFonts w:hint="eastAsia" w:ascii="黑体" w:hAnsi="黑体" w:eastAsia="黑体" w:cs="黑体"/>
          <w:spacing w:val="9"/>
          <w:position w:val="21"/>
          <w:sz w:val="31"/>
          <w:szCs w:val="31"/>
          <w:lang w:eastAsia="zh-CN"/>
        </w:rPr>
        <w:t>单位</w:t>
      </w:r>
      <w:r>
        <w:rPr>
          <w:rFonts w:ascii="黑体" w:hAnsi="黑体" w:eastAsia="黑体" w:cs="黑体"/>
          <w:spacing w:val="9"/>
          <w:position w:val="21"/>
          <w:sz w:val="31"/>
          <w:szCs w:val="31"/>
        </w:rPr>
        <w:t>整体支出绩效自评结果拟应用和公开</w:t>
      </w:r>
      <w:r>
        <w:rPr>
          <w:rFonts w:ascii="黑体" w:hAnsi="黑体" w:eastAsia="黑体" w:cs="黑体"/>
          <w:spacing w:val="8"/>
          <w:position w:val="21"/>
          <w:sz w:val="31"/>
          <w:szCs w:val="31"/>
        </w:rPr>
        <w:t>情况</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default"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已按楼区财政要求公开</w:t>
      </w:r>
    </w:p>
    <w:p>
      <w:pPr>
        <w:keepNext w:val="0"/>
        <w:keepLines w:val="0"/>
        <w:pageBreakBefore w:val="0"/>
        <w:widowControl w:val="0"/>
        <w:numPr>
          <w:ilvl w:val="0"/>
          <w:numId w:val="4"/>
        </w:numPr>
        <w:kinsoku/>
        <w:wordWrap/>
        <w:overflowPunct/>
        <w:topLinePunct w:val="0"/>
        <w:autoSpaceDE/>
        <w:autoSpaceDN/>
        <w:bidi w:val="0"/>
        <w:adjustRightInd/>
        <w:snapToGrid/>
        <w:spacing w:line="240" w:lineRule="auto"/>
        <w:ind w:left="0" w:leftChars="0" w:firstLine="0" w:firstLineChars="0"/>
        <w:textAlignment w:val="auto"/>
        <w:rPr>
          <w:rFonts w:ascii="黑体" w:hAnsi="黑体" w:eastAsia="黑体" w:cs="黑体"/>
          <w:spacing w:val="-3"/>
          <w:sz w:val="31"/>
          <w:szCs w:val="31"/>
        </w:rPr>
      </w:pPr>
      <w:r>
        <w:rPr>
          <w:rFonts w:ascii="黑体" w:hAnsi="黑体" w:eastAsia="黑体" w:cs="黑体"/>
          <w:spacing w:val="-3"/>
          <w:sz w:val="31"/>
          <w:szCs w:val="31"/>
        </w:rPr>
        <w:t>其他需要说明的情况</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仿宋_GB2312" w:hAnsi="仿宋_GB2312" w:eastAsia="仿宋_GB2312" w:cs="仿宋_GB2312"/>
          <w:sz w:val="32"/>
          <w:szCs w:val="32"/>
        </w:rPr>
      </w:pPr>
      <w:r>
        <w:rPr>
          <w:rFonts w:hint="eastAsia" w:ascii="楷体" w:hAnsi="楷体" w:eastAsia="楷体" w:cs="楷体"/>
          <w:spacing w:val="9"/>
          <w:kern w:val="2"/>
          <w:position w:val="21"/>
          <w:sz w:val="31"/>
          <w:szCs w:val="31"/>
          <w:lang w:val="en-US" w:eastAsia="zh-CN" w:bidi="ar-SA"/>
        </w:rPr>
        <w:t>无</w:t>
      </w:r>
    </w:p>
    <w:sectPr>
      <w:pgSz w:w="11906" w:h="16838"/>
      <w:pgMar w:top="1701" w:right="1701" w:bottom="1701" w:left="1701"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auto"/>
    <w:pitch w:val="default"/>
    <w:sig w:usb0="00000000" w:usb1="00000000" w:usb2="00000000" w:usb3="00000000" w:csb0="00040000" w:csb1="00000000"/>
  </w:font>
  <w:font w:name="方正小标宋简体">
    <w:altName w:val="黑体"/>
    <w:panose1 w:val="03000509000000000000"/>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pPr>
                      <w:pStyle w:val="3"/>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r>
      <w:rPr>
        <w:sz w:val="2"/>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3"/>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8</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OeIrFDgCAABvBAAADgAAAAAAAAABACAAAAAfAQAAZHJzL2Uyb0RvYy54&#10;bWxQSwUGAAAAAAYABgBZAQAAyQUAAAAA&#10;">
              <v:fill on="f" focussize="0,0"/>
              <v:stroke on="f" weight="0.5pt"/>
              <v:imagedata o:title=""/>
              <o:lock v:ext="edit" aspectratio="f"/>
              <v:textbox inset="0mm,0mm,0mm,0mm" style="mso-fit-shape-to-text:t;">
                <w:txbxContent>
                  <w:p>
                    <w:pPr>
                      <w:pStyle w:val="3"/>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8</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r>
      <w:rPr>
        <w:sz w:val="2"/>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3"/>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9</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4aj184AgAAb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XhqPXzgCAABvBAAADgAAAAAAAAABACAAAAAfAQAAZHJzL2Uyb0RvYy54&#10;bWxQSwUGAAAAAAYABgBZAQAAyQUAAAAA&#10;">
              <v:fill on="f" focussize="0,0"/>
              <v:stroke on="f" weight="0.5pt"/>
              <v:imagedata o:title=""/>
              <o:lock v:ext="edit" aspectratio="f"/>
              <v:textbox inset="0mm,0mm,0mm,0mm" style="mso-fit-shape-to-text:t;">
                <w:txbxContent>
                  <w:p>
                    <w:pPr>
                      <w:pStyle w:val="3"/>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9</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before="1" w:line="174" w:lineRule="auto"/>
      <w:ind w:left="574"/>
      <w:rPr>
        <w:sz w:val="28"/>
        <w:szCs w:val="28"/>
      </w:rPr>
    </w:pPr>
    <w:r>
      <w:rPr>
        <w:sz w:val="28"/>
      </w:rPr>
      <mc:AlternateContent>
        <mc:Choice Requires="wps">
          <w:drawing>
            <wp:anchor distT="0" distB="0" distL="114300" distR="114300" simplePos="0" relativeHeight="251662336" behindDoc="0" locked="0" layoutInCell="1" allowOverlap="1">
              <wp:simplePos x="0" y="0"/>
              <wp:positionH relativeFrom="margin">
                <wp:align>outside</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10</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pPr>
                      <w:pStyle w:val="3"/>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10</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before="1" w:line="174" w:lineRule="auto"/>
      <w:jc w:val="right"/>
      <w:rPr>
        <w:sz w:val="28"/>
        <w:szCs w:val="28"/>
      </w:rPr>
    </w:pPr>
    <w:r>
      <w:rPr>
        <w:sz w:val="28"/>
      </w:rPr>
      <mc:AlternateContent>
        <mc:Choice Requires="wps">
          <w:drawing>
            <wp:anchor distT="0" distB="0" distL="114300" distR="114300" simplePos="0" relativeHeight="251663360" behindDoc="0" locked="0" layoutInCell="1" allowOverlap="1">
              <wp:simplePos x="0" y="0"/>
              <wp:positionH relativeFrom="margin">
                <wp:align>outside</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pPr>
                      <w:pStyle w:val="3"/>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3DFD031"/>
    <w:multiLevelType w:val="singleLevel"/>
    <w:tmpl w:val="83DFD031"/>
    <w:lvl w:ilvl="0" w:tentative="0">
      <w:start w:val="1"/>
      <w:numFmt w:val="chineseCounting"/>
      <w:suff w:val="nothing"/>
      <w:lvlText w:val="%1、"/>
      <w:lvlJc w:val="left"/>
      <w:rPr>
        <w:rFonts w:hint="eastAsia"/>
      </w:rPr>
    </w:lvl>
  </w:abstractNum>
  <w:abstractNum w:abstractNumId="1">
    <w:nsid w:val="F166BF7A"/>
    <w:multiLevelType w:val="singleLevel"/>
    <w:tmpl w:val="F166BF7A"/>
    <w:lvl w:ilvl="0" w:tentative="0">
      <w:start w:val="9"/>
      <w:numFmt w:val="chineseCounting"/>
      <w:suff w:val="nothing"/>
      <w:lvlText w:val="%1、"/>
      <w:lvlJc w:val="left"/>
      <w:rPr>
        <w:rFonts w:hint="eastAsia"/>
      </w:rPr>
    </w:lvl>
  </w:abstractNum>
  <w:abstractNum w:abstractNumId="2">
    <w:nsid w:val="146230A9"/>
    <w:multiLevelType w:val="singleLevel"/>
    <w:tmpl w:val="146230A9"/>
    <w:lvl w:ilvl="0" w:tentative="0">
      <w:start w:val="2"/>
      <w:numFmt w:val="decimal"/>
      <w:suff w:val="nothing"/>
      <w:lvlText w:val="%1、"/>
      <w:lvlJc w:val="left"/>
    </w:lvl>
  </w:abstractNum>
  <w:abstractNum w:abstractNumId="3">
    <w:nsid w:val="398292C6"/>
    <w:multiLevelType w:val="singleLevel"/>
    <w:tmpl w:val="398292C6"/>
    <w:lvl w:ilvl="0" w:tentative="0">
      <w:start w:val="6"/>
      <w:numFmt w:val="chineseCounting"/>
      <w:suff w:val="nothing"/>
      <w:lvlText w:val="%1、"/>
      <w:lvlJc w:val="left"/>
      <w:rPr>
        <w:rFonts w:hint="eastAsia"/>
      </w:r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oNotDisplayPageBoundaries w:val="1"/>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MwMmJlYzJhMzIwMmQ1NjY3N2FiZmZhNTZiNzgxM2YifQ=="/>
  </w:docVars>
  <w:rsids>
    <w:rsidRoot w:val="76284CE1"/>
    <w:rsid w:val="000A3765"/>
    <w:rsid w:val="001D7282"/>
    <w:rsid w:val="0039081D"/>
    <w:rsid w:val="0049022E"/>
    <w:rsid w:val="005E6ECB"/>
    <w:rsid w:val="00665E2F"/>
    <w:rsid w:val="006B5224"/>
    <w:rsid w:val="00744EA1"/>
    <w:rsid w:val="009419CA"/>
    <w:rsid w:val="00955854"/>
    <w:rsid w:val="009C7330"/>
    <w:rsid w:val="00A00FBB"/>
    <w:rsid w:val="00A04D3F"/>
    <w:rsid w:val="00BF0721"/>
    <w:rsid w:val="00C03795"/>
    <w:rsid w:val="00CE3756"/>
    <w:rsid w:val="00D27A74"/>
    <w:rsid w:val="00D61779"/>
    <w:rsid w:val="00E831C8"/>
    <w:rsid w:val="00EF287A"/>
    <w:rsid w:val="010408F9"/>
    <w:rsid w:val="01057CDE"/>
    <w:rsid w:val="010B4A82"/>
    <w:rsid w:val="01192786"/>
    <w:rsid w:val="01201E6A"/>
    <w:rsid w:val="01273801"/>
    <w:rsid w:val="012D57C0"/>
    <w:rsid w:val="012E7568"/>
    <w:rsid w:val="013D4B60"/>
    <w:rsid w:val="01457029"/>
    <w:rsid w:val="014900E3"/>
    <w:rsid w:val="014F5749"/>
    <w:rsid w:val="01521E95"/>
    <w:rsid w:val="015A2163"/>
    <w:rsid w:val="016F21B8"/>
    <w:rsid w:val="01727F7E"/>
    <w:rsid w:val="0174459A"/>
    <w:rsid w:val="01764DBE"/>
    <w:rsid w:val="017F63CD"/>
    <w:rsid w:val="01806F8C"/>
    <w:rsid w:val="0182483A"/>
    <w:rsid w:val="01863406"/>
    <w:rsid w:val="018D011E"/>
    <w:rsid w:val="019614B0"/>
    <w:rsid w:val="019C71AC"/>
    <w:rsid w:val="01AD7721"/>
    <w:rsid w:val="01BF00AB"/>
    <w:rsid w:val="01BF03AA"/>
    <w:rsid w:val="01C01DA9"/>
    <w:rsid w:val="01C0309B"/>
    <w:rsid w:val="01C33E74"/>
    <w:rsid w:val="01D455F9"/>
    <w:rsid w:val="01DF3C26"/>
    <w:rsid w:val="01E10DA6"/>
    <w:rsid w:val="01E21810"/>
    <w:rsid w:val="01EE0A2C"/>
    <w:rsid w:val="01F40CD9"/>
    <w:rsid w:val="0200044D"/>
    <w:rsid w:val="020354FE"/>
    <w:rsid w:val="020654E4"/>
    <w:rsid w:val="020C72F8"/>
    <w:rsid w:val="02121B7C"/>
    <w:rsid w:val="021813DE"/>
    <w:rsid w:val="021B6B30"/>
    <w:rsid w:val="02363BD8"/>
    <w:rsid w:val="023809F7"/>
    <w:rsid w:val="02431066"/>
    <w:rsid w:val="02595CF1"/>
    <w:rsid w:val="025C47D6"/>
    <w:rsid w:val="0263675C"/>
    <w:rsid w:val="02656E75"/>
    <w:rsid w:val="0266462D"/>
    <w:rsid w:val="027431E5"/>
    <w:rsid w:val="027B3E53"/>
    <w:rsid w:val="0293597A"/>
    <w:rsid w:val="029733CF"/>
    <w:rsid w:val="029C7AF4"/>
    <w:rsid w:val="02AC5088"/>
    <w:rsid w:val="02B544DB"/>
    <w:rsid w:val="02C1651C"/>
    <w:rsid w:val="02CB5D99"/>
    <w:rsid w:val="02D74331"/>
    <w:rsid w:val="02F61D91"/>
    <w:rsid w:val="02FC4679"/>
    <w:rsid w:val="02FE5E0A"/>
    <w:rsid w:val="0306777B"/>
    <w:rsid w:val="03232977"/>
    <w:rsid w:val="03311EC2"/>
    <w:rsid w:val="033450C0"/>
    <w:rsid w:val="033464D9"/>
    <w:rsid w:val="034346D0"/>
    <w:rsid w:val="0343627E"/>
    <w:rsid w:val="0347190C"/>
    <w:rsid w:val="034760CE"/>
    <w:rsid w:val="03487959"/>
    <w:rsid w:val="034E42E9"/>
    <w:rsid w:val="03505BE1"/>
    <w:rsid w:val="0360169B"/>
    <w:rsid w:val="036D41A2"/>
    <w:rsid w:val="037B1E0D"/>
    <w:rsid w:val="037E0A06"/>
    <w:rsid w:val="037F229C"/>
    <w:rsid w:val="03911277"/>
    <w:rsid w:val="039A540B"/>
    <w:rsid w:val="03A6732C"/>
    <w:rsid w:val="03BD010E"/>
    <w:rsid w:val="03BD6500"/>
    <w:rsid w:val="03E2685C"/>
    <w:rsid w:val="03E66326"/>
    <w:rsid w:val="03E704ED"/>
    <w:rsid w:val="03F30B89"/>
    <w:rsid w:val="03FF6E0F"/>
    <w:rsid w:val="0404259A"/>
    <w:rsid w:val="04051601"/>
    <w:rsid w:val="04053773"/>
    <w:rsid w:val="04094307"/>
    <w:rsid w:val="04150B3B"/>
    <w:rsid w:val="042645BA"/>
    <w:rsid w:val="04327F62"/>
    <w:rsid w:val="04344800"/>
    <w:rsid w:val="04360B4B"/>
    <w:rsid w:val="043A4600"/>
    <w:rsid w:val="043B5C60"/>
    <w:rsid w:val="045F666C"/>
    <w:rsid w:val="0460075C"/>
    <w:rsid w:val="04613BEE"/>
    <w:rsid w:val="04675C34"/>
    <w:rsid w:val="046C0B29"/>
    <w:rsid w:val="047B7C52"/>
    <w:rsid w:val="04816E5C"/>
    <w:rsid w:val="048924DD"/>
    <w:rsid w:val="04914D95"/>
    <w:rsid w:val="0495144B"/>
    <w:rsid w:val="04AC07A1"/>
    <w:rsid w:val="04BE5465"/>
    <w:rsid w:val="04C63115"/>
    <w:rsid w:val="04C804CE"/>
    <w:rsid w:val="04CF5236"/>
    <w:rsid w:val="04CF5AF0"/>
    <w:rsid w:val="04D24FF1"/>
    <w:rsid w:val="04DD0C76"/>
    <w:rsid w:val="04DE1BAB"/>
    <w:rsid w:val="04E21643"/>
    <w:rsid w:val="04E411E4"/>
    <w:rsid w:val="04F37BBA"/>
    <w:rsid w:val="05085366"/>
    <w:rsid w:val="05145F64"/>
    <w:rsid w:val="051F6284"/>
    <w:rsid w:val="052878D5"/>
    <w:rsid w:val="052E0171"/>
    <w:rsid w:val="053B4CA5"/>
    <w:rsid w:val="054037EF"/>
    <w:rsid w:val="054E7FFF"/>
    <w:rsid w:val="055F3A4C"/>
    <w:rsid w:val="05621117"/>
    <w:rsid w:val="056D275D"/>
    <w:rsid w:val="057B382F"/>
    <w:rsid w:val="058C5045"/>
    <w:rsid w:val="059C7C89"/>
    <w:rsid w:val="05A50C70"/>
    <w:rsid w:val="05B525CA"/>
    <w:rsid w:val="05BD57AA"/>
    <w:rsid w:val="05C4448F"/>
    <w:rsid w:val="05C861BC"/>
    <w:rsid w:val="05DB04A3"/>
    <w:rsid w:val="05E616EC"/>
    <w:rsid w:val="05EC1380"/>
    <w:rsid w:val="061439B5"/>
    <w:rsid w:val="06146BAF"/>
    <w:rsid w:val="06286BB6"/>
    <w:rsid w:val="06405E9C"/>
    <w:rsid w:val="064D5380"/>
    <w:rsid w:val="064E0F6B"/>
    <w:rsid w:val="06517717"/>
    <w:rsid w:val="065E4BB4"/>
    <w:rsid w:val="065F1D56"/>
    <w:rsid w:val="06617309"/>
    <w:rsid w:val="06650E6A"/>
    <w:rsid w:val="066A7BFC"/>
    <w:rsid w:val="06755979"/>
    <w:rsid w:val="067740D2"/>
    <w:rsid w:val="06854A05"/>
    <w:rsid w:val="068878CA"/>
    <w:rsid w:val="068B5259"/>
    <w:rsid w:val="06986D10"/>
    <w:rsid w:val="069D7E4F"/>
    <w:rsid w:val="06A14716"/>
    <w:rsid w:val="06A91E40"/>
    <w:rsid w:val="06B917BB"/>
    <w:rsid w:val="06C90184"/>
    <w:rsid w:val="06C9437B"/>
    <w:rsid w:val="06E54070"/>
    <w:rsid w:val="06ED564C"/>
    <w:rsid w:val="06F22A7B"/>
    <w:rsid w:val="06F6561A"/>
    <w:rsid w:val="06FB3015"/>
    <w:rsid w:val="07023424"/>
    <w:rsid w:val="07043735"/>
    <w:rsid w:val="07047818"/>
    <w:rsid w:val="0725074E"/>
    <w:rsid w:val="073045A9"/>
    <w:rsid w:val="07313C60"/>
    <w:rsid w:val="07331F0A"/>
    <w:rsid w:val="073336CE"/>
    <w:rsid w:val="073404AB"/>
    <w:rsid w:val="073556E3"/>
    <w:rsid w:val="07560FC4"/>
    <w:rsid w:val="076912F0"/>
    <w:rsid w:val="076971BD"/>
    <w:rsid w:val="076D43AE"/>
    <w:rsid w:val="077323CA"/>
    <w:rsid w:val="0775145F"/>
    <w:rsid w:val="077C65FF"/>
    <w:rsid w:val="0780202B"/>
    <w:rsid w:val="078C68F4"/>
    <w:rsid w:val="07967DE0"/>
    <w:rsid w:val="07970994"/>
    <w:rsid w:val="07A56559"/>
    <w:rsid w:val="07B913B4"/>
    <w:rsid w:val="07BA1C6A"/>
    <w:rsid w:val="07BD44A3"/>
    <w:rsid w:val="07CE6155"/>
    <w:rsid w:val="07CF5D4A"/>
    <w:rsid w:val="07D80559"/>
    <w:rsid w:val="07DD0289"/>
    <w:rsid w:val="07E11DA2"/>
    <w:rsid w:val="07E40515"/>
    <w:rsid w:val="07EE6091"/>
    <w:rsid w:val="08017E70"/>
    <w:rsid w:val="08031468"/>
    <w:rsid w:val="0805190B"/>
    <w:rsid w:val="081C150E"/>
    <w:rsid w:val="082A5F7E"/>
    <w:rsid w:val="08391F38"/>
    <w:rsid w:val="083A18D9"/>
    <w:rsid w:val="083F4318"/>
    <w:rsid w:val="08455D8D"/>
    <w:rsid w:val="084735B5"/>
    <w:rsid w:val="0848472A"/>
    <w:rsid w:val="084D20E7"/>
    <w:rsid w:val="08502EAB"/>
    <w:rsid w:val="085D6BB3"/>
    <w:rsid w:val="08640DB3"/>
    <w:rsid w:val="08674899"/>
    <w:rsid w:val="08754155"/>
    <w:rsid w:val="08761316"/>
    <w:rsid w:val="087B77E7"/>
    <w:rsid w:val="087D3D34"/>
    <w:rsid w:val="0889236C"/>
    <w:rsid w:val="088E051E"/>
    <w:rsid w:val="08935A7B"/>
    <w:rsid w:val="089E48C0"/>
    <w:rsid w:val="08B2314B"/>
    <w:rsid w:val="08B86E95"/>
    <w:rsid w:val="08C11C0B"/>
    <w:rsid w:val="08D059DD"/>
    <w:rsid w:val="08DC08E7"/>
    <w:rsid w:val="092D1C9E"/>
    <w:rsid w:val="09377E5E"/>
    <w:rsid w:val="09383E9F"/>
    <w:rsid w:val="0939426E"/>
    <w:rsid w:val="093F4975"/>
    <w:rsid w:val="09504F8C"/>
    <w:rsid w:val="095D034D"/>
    <w:rsid w:val="09616470"/>
    <w:rsid w:val="096C76C1"/>
    <w:rsid w:val="096F66FB"/>
    <w:rsid w:val="09835AC1"/>
    <w:rsid w:val="09906B28"/>
    <w:rsid w:val="09912E95"/>
    <w:rsid w:val="099C1A23"/>
    <w:rsid w:val="09A948AF"/>
    <w:rsid w:val="09AC2A76"/>
    <w:rsid w:val="09B04837"/>
    <w:rsid w:val="09C00408"/>
    <w:rsid w:val="09C95891"/>
    <w:rsid w:val="09CC42F5"/>
    <w:rsid w:val="09CF2A1E"/>
    <w:rsid w:val="09D8005F"/>
    <w:rsid w:val="09DC0AEC"/>
    <w:rsid w:val="09EB635B"/>
    <w:rsid w:val="09F2166E"/>
    <w:rsid w:val="09FD61A8"/>
    <w:rsid w:val="0A002E0D"/>
    <w:rsid w:val="0A0D0FD1"/>
    <w:rsid w:val="0A140987"/>
    <w:rsid w:val="0A241A5C"/>
    <w:rsid w:val="0A2E3566"/>
    <w:rsid w:val="0A320A98"/>
    <w:rsid w:val="0A3229D0"/>
    <w:rsid w:val="0A393280"/>
    <w:rsid w:val="0A47534A"/>
    <w:rsid w:val="0A5F2DF9"/>
    <w:rsid w:val="0A5F2F6C"/>
    <w:rsid w:val="0A651782"/>
    <w:rsid w:val="0A670B4E"/>
    <w:rsid w:val="0A6A6AB3"/>
    <w:rsid w:val="0A7012BD"/>
    <w:rsid w:val="0A851E03"/>
    <w:rsid w:val="0A90261C"/>
    <w:rsid w:val="0A920429"/>
    <w:rsid w:val="0A985A6F"/>
    <w:rsid w:val="0A9A250C"/>
    <w:rsid w:val="0A9E1A51"/>
    <w:rsid w:val="0AA808AF"/>
    <w:rsid w:val="0AAA0E94"/>
    <w:rsid w:val="0ABD142C"/>
    <w:rsid w:val="0AC644AE"/>
    <w:rsid w:val="0ACB61B4"/>
    <w:rsid w:val="0ACD4157"/>
    <w:rsid w:val="0AE22D30"/>
    <w:rsid w:val="0AE964B0"/>
    <w:rsid w:val="0B163034"/>
    <w:rsid w:val="0B1D5B5D"/>
    <w:rsid w:val="0B1F5B6D"/>
    <w:rsid w:val="0B2F4AF7"/>
    <w:rsid w:val="0B3312B6"/>
    <w:rsid w:val="0B4064B3"/>
    <w:rsid w:val="0B42766B"/>
    <w:rsid w:val="0B6E529C"/>
    <w:rsid w:val="0B701D27"/>
    <w:rsid w:val="0B7245CE"/>
    <w:rsid w:val="0B943886"/>
    <w:rsid w:val="0B9C3CD1"/>
    <w:rsid w:val="0BAA6B12"/>
    <w:rsid w:val="0BAD3E30"/>
    <w:rsid w:val="0BB324D8"/>
    <w:rsid w:val="0BB672C7"/>
    <w:rsid w:val="0BC07BBF"/>
    <w:rsid w:val="0BC429EF"/>
    <w:rsid w:val="0BCE65D1"/>
    <w:rsid w:val="0BD25918"/>
    <w:rsid w:val="0BD60937"/>
    <w:rsid w:val="0BD912A4"/>
    <w:rsid w:val="0BDB65EC"/>
    <w:rsid w:val="0BE135FA"/>
    <w:rsid w:val="0BEE4F6B"/>
    <w:rsid w:val="0C03261E"/>
    <w:rsid w:val="0C0439FA"/>
    <w:rsid w:val="0C0B17DF"/>
    <w:rsid w:val="0C0F382B"/>
    <w:rsid w:val="0C1110C3"/>
    <w:rsid w:val="0C160980"/>
    <w:rsid w:val="0C1B4EF7"/>
    <w:rsid w:val="0C1C297E"/>
    <w:rsid w:val="0C1D4988"/>
    <w:rsid w:val="0C25768D"/>
    <w:rsid w:val="0C297E69"/>
    <w:rsid w:val="0C3840B9"/>
    <w:rsid w:val="0C55038F"/>
    <w:rsid w:val="0C6B7DF9"/>
    <w:rsid w:val="0C6E2A56"/>
    <w:rsid w:val="0C7A708D"/>
    <w:rsid w:val="0C8E7AF0"/>
    <w:rsid w:val="0C9D6ABD"/>
    <w:rsid w:val="0CA954B5"/>
    <w:rsid w:val="0CC37237"/>
    <w:rsid w:val="0CCA7495"/>
    <w:rsid w:val="0CD16BA2"/>
    <w:rsid w:val="0CDE4E30"/>
    <w:rsid w:val="0CEC1B65"/>
    <w:rsid w:val="0CEE7B51"/>
    <w:rsid w:val="0CF0652B"/>
    <w:rsid w:val="0D012A51"/>
    <w:rsid w:val="0D0736AA"/>
    <w:rsid w:val="0D094F84"/>
    <w:rsid w:val="0D0A7E4B"/>
    <w:rsid w:val="0D117883"/>
    <w:rsid w:val="0D280615"/>
    <w:rsid w:val="0D2879E0"/>
    <w:rsid w:val="0D2C07EB"/>
    <w:rsid w:val="0D2F57DE"/>
    <w:rsid w:val="0D353632"/>
    <w:rsid w:val="0D392C4E"/>
    <w:rsid w:val="0D3F766A"/>
    <w:rsid w:val="0D422DA4"/>
    <w:rsid w:val="0D482FA9"/>
    <w:rsid w:val="0D485348"/>
    <w:rsid w:val="0D4A4299"/>
    <w:rsid w:val="0D4A5004"/>
    <w:rsid w:val="0D4E2C38"/>
    <w:rsid w:val="0D5C636E"/>
    <w:rsid w:val="0D5F1E28"/>
    <w:rsid w:val="0D60389B"/>
    <w:rsid w:val="0D660AC7"/>
    <w:rsid w:val="0D671080"/>
    <w:rsid w:val="0D6F7952"/>
    <w:rsid w:val="0D783B34"/>
    <w:rsid w:val="0D81754C"/>
    <w:rsid w:val="0D8B354C"/>
    <w:rsid w:val="0DBE13B1"/>
    <w:rsid w:val="0DBE6AB7"/>
    <w:rsid w:val="0DBF116A"/>
    <w:rsid w:val="0DC00E38"/>
    <w:rsid w:val="0DC73CBD"/>
    <w:rsid w:val="0DC8400B"/>
    <w:rsid w:val="0DD34552"/>
    <w:rsid w:val="0DDB14CA"/>
    <w:rsid w:val="0DE03EAA"/>
    <w:rsid w:val="0DE12394"/>
    <w:rsid w:val="0DE14775"/>
    <w:rsid w:val="0DE818F6"/>
    <w:rsid w:val="0DF15D7D"/>
    <w:rsid w:val="0DF36262"/>
    <w:rsid w:val="0E11550B"/>
    <w:rsid w:val="0E1E619E"/>
    <w:rsid w:val="0E2325E3"/>
    <w:rsid w:val="0E267F81"/>
    <w:rsid w:val="0E364ED8"/>
    <w:rsid w:val="0E365DE9"/>
    <w:rsid w:val="0E4822EE"/>
    <w:rsid w:val="0E4E185D"/>
    <w:rsid w:val="0E522FBE"/>
    <w:rsid w:val="0E5D141B"/>
    <w:rsid w:val="0E8648D6"/>
    <w:rsid w:val="0E8C08DC"/>
    <w:rsid w:val="0E8E43C0"/>
    <w:rsid w:val="0E914AF4"/>
    <w:rsid w:val="0E964CBE"/>
    <w:rsid w:val="0E9A391F"/>
    <w:rsid w:val="0E9F1954"/>
    <w:rsid w:val="0EA84420"/>
    <w:rsid w:val="0EB05323"/>
    <w:rsid w:val="0EB73157"/>
    <w:rsid w:val="0EBE40CB"/>
    <w:rsid w:val="0EC36A56"/>
    <w:rsid w:val="0EC62499"/>
    <w:rsid w:val="0ECE4E6F"/>
    <w:rsid w:val="0ED86777"/>
    <w:rsid w:val="0EDA5C56"/>
    <w:rsid w:val="0EE57112"/>
    <w:rsid w:val="0EFE4287"/>
    <w:rsid w:val="0F0A7BB7"/>
    <w:rsid w:val="0F0D525E"/>
    <w:rsid w:val="0F2A2A37"/>
    <w:rsid w:val="0F2E6C95"/>
    <w:rsid w:val="0F4675CA"/>
    <w:rsid w:val="0F471A79"/>
    <w:rsid w:val="0F500384"/>
    <w:rsid w:val="0F517477"/>
    <w:rsid w:val="0F5B4015"/>
    <w:rsid w:val="0F6071C8"/>
    <w:rsid w:val="0F69565A"/>
    <w:rsid w:val="0F7B0394"/>
    <w:rsid w:val="0FA00CB6"/>
    <w:rsid w:val="0FA434D3"/>
    <w:rsid w:val="0FB16CA3"/>
    <w:rsid w:val="0FB471F7"/>
    <w:rsid w:val="0FC95C51"/>
    <w:rsid w:val="0FC965F5"/>
    <w:rsid w:val="0FCD6B4B"/>
    <w:rsid w:val="0FCF7138"/>
    <w:rsid w:val="0FD35AB6"/>
    <w:rsid w:val="0FE017B9"/>
    <w:rsid w:val="0FE04B17"/>
    <w:rsid w:val="0FEC2891"/>
    <w:rsid w:val="0FF71EB7"/>
    <w:rsid w:val="0FFB7051"/>
    <w:rsid w:val="0FFE76A9"/>
    <w:rsid w:val="10117AD0"/>
    <w:rsid w:val="101A4154"/>
    <w:rsid w:val="101B1E3F"/>
    <w:rsid w:val="101F7761"/>
    <w:rsid w:val="10213FA0"/>
    <w:rsid w:val="10225AB2"/>
    <w:rsid w:val="102D74F0"/>
    <w:rsid w:val="102E6601"/>
    <w:rsid w:val="103D5CB0"/>
    <w:rsid w:val="1043497A"/>
    <w:rsid w:val="104B6B58"/>
    <w:rsid w:val="10733B4F"/>
    <w:rsid w:val="107C029A"/>
    <w:rsid w:val="108449FF"/>
    <w:rsid w:val="108A0CDB"/>
    <w:rsid w:val="108B34B0"/>
    <w:rsid w:val="108F1E83"/>
    <w:rsid w:val="109E2943"/>
    <w:rsid w:val="10C8346E"/>
    <w:rsid w:val="10EF4366"/>
    <w:rsid w:val="10FB7C4C"/>
    <w:rsid w:val="10FE6AB1"/>
    <w:rsid w:val="1112624E"/>
    <w:rsid w:val="11153798"/>
    <w:rsid w:val="11170F69"/>
    <w:rsid w:val="11195AAD"/>
    <w:rsid w:val="11297158"/>
    <w:rsid w:val="112C3426"/>
    <w:rsid w:val="11422B48"/>
    <w:rsid w:val="114B2C9B"/>
    <w:rsid w:val="114D3E70"/>
    <w:rsid w:val="11535CDA"/>
    <w:rsid w:val="115D78BB"/>
    <w:rsid w:val="116001E2"/>
    <w:rsid w:val="11793618"/>
    <w:rsid w:val="11813452"/>
    <w:rsid w:val="118D5183"/>
    <w:rsid w:val="11911A30"/>
    <w:rsid w:val="11913DD4"/>
    <w:rsid w:val="11961E43"/>
    <w:rsid w:val="11987ED2"/>
    <w:rsid w:val="119969A0"/>
    <w:rsid w:val="11A05C8F"/>
    <w:rsid w:val="11A5446B"/>
    <w:rsid w:val="11A91B68"/>
    <w:rsid w:val="11B76464"/>
    <w:rsid w:val="11BC2DF3"/>
    <w:rsid w:val="11C43676"/>
    <w:rsid w:val="11EA3CA0"/>
    <w:rsid w:val="11F10C7F"/>
    <w:rsid w:val="11F403BB"/>
    <w:rsid w:val="11FA6A1C"/>
    <w:rsid w:val="12062D4C"/>
    <w:rsid w:val="120B6973"/>
    <w:rsid w:val="12116853"/>
    <w:rsid w:val="12155876"/>
    <w:rsid w:val="12183A1B"/>
    <w:rsid w:val="121A16F7"/>
    <w:rsid w:val="122A11A6"/>
    <w:rsid w:val="123D1BD2"/>
    <w:rsid w:val="123D55BF"/>
    <w:rsid w:val="123E3733"/>
    <w:rsid w:val="123E6D4D"/>
    <w:rsid w:val="12403BC7"/>
    <w:rsid w:val="12453349"/>
    <w:rsid w:val="125613C2"/>
    <w:rsid w:val="125D4EF7"/>
    <w:rsid w:val="12637C4E"/>
    <w:rsid w:val="126D5B06"/>
    <w:rsid w:val="127030C8"/>
    <w:rsid w:val="127A7569"/>
    <w:rsid w:val="1284452B"/>
    <w:rsid w:val="128E58D8"/>
    <w:rsid w:val="129728AA"/>
    <w:rsid w:val="12AD6FA8"/>
    <w:rsid w:val="12B310FA"/>
    <w:rsid w:val="12B7582D"/>
    <w:rsid w:val="12C621E8"/>
    <w:rsid w:val="12CF0716"/>
    <w:rsid w:val="12D95227"/>
    <w:rsid w:val="12E33197"/>
    <w:rsid w:val="12EE0E7E"/>
    <w:rsid w:val="12EE1C9C"/>
    <w:rsid w:val="12F37AE6"/>
    <w:rsid w:val="12F863E6"/>
    <w:rsid w:val="13094CA6"/>
    <w:rsid w:val="13140815"/>
    <w:rsid w:val="13185FEC"/>
    <w:rsid w:val="132156D8"/>
    <w:rsid w:val="132911E2"/>
    <w:rsid w:val="132C647D"/>
    <w:rsid w:val="133868AE"/>
    <w:rsid w:val="135120D8"/>
    <w:rsid w:val="135133AE"/>
    <w:rsid w:val="136B7A0D"/>
    <w:rsid w:val="136C145A"/>
    <w:rsid w:val="13776D50"/>
    <w:rsid w:val="137B3EE1"/>
    <w:rsid w:val="139404F9"/>
    <w:rsid w:val="13A55CD5"/>
    <w:rsid w:val="13B654E3"/>
    <w:rsid w:val="13B819E6"/>
    <w:rsid w:val="13BC4189"/>
    <w:rsid w:val="13C169EC"/>
    <w:rsid w:val="13CA717D"/>
    <w:rsid w:val="13CE022A"/>
    <w:rsid w:val="13DF25B8"/>
    <w:rsid w:val="13E2403C"/>
    <w:rsid w:val="13FF3EF7"/>
    <w:rsid w:val="14047D3B"/>
    <w:rsid w:val="140C7BCE"/>
    <w:rsid w:val="141A00EA"/>
    <w:rsid w:val="14394A85"/>
    <w:rsid w:val="143A1FCF"/>
    <w:rsid w:val="1441725F"/>
    <w:rsid w:val="14430D66"/>
    <w:rsid w:val="14470936"/>
    <w:rsid w:val="14477E65"/>
    <w:rsid w:val="14710CBF"/>
    <w:rsid w:val="14791934"/>
    <w:rsid w:val="147D213D"/>
    <w:rsid w:val="14A04833"/>
    <w:rsid w:val="14B12779"/>
    <w:rsid w:val="14B37576"/>
    <w:rsid w:val="14BD7ADB"/>
    <w:rsid w:val="14C5688E"/>
    <w:rsid w:val="14DB1415"/>
    <w:rsid w:val="14E83CF0"/>
    <w:rsid w:val="14F4219E"/>
    <w:rsid w:val="150135C1"/>
    <w:rsid w:val="15190FE8"/>
    <w:rsid w:val="151C632A"/>
    <w:rsid w:val="151D053F"/>
    <w:rsid w:val="152E4EB1"/>
    <w:rsid w:val="153A7503"/>
    <w:rsid w:val="153E3566"/>
    <w:rsid w:val="154034C3"/>
    <w:rsid w:val="15560B2D"/>
    <w:rsid w:val="15691ED9"/>
    <w:rsid w:val="156B6CDB"/>
    <w:rsid w:val="157165EA"/>
    <w:rsid w:val="15726626"/>
    <w:rsid w:val="15781F39"/>
    <w:rsid w:val="15820278"/>
    <w:rsid w:val="1585593D"/>
    <w:rsid w:val="15931764"/>
    <w:rsid w:val="15A42FA4"/>
    <w:rsid w:val="15A6418F"/>
    <w:rsid w:val="15AA091B"/>
    <w:rsid w:val="15BC6BD3"/>
    <w:rsid w:val="15C454F7"/>
    <w:rsid w:val="15CF095E"/>
    <w:rsid w:val="15DA784E"/>
    <w:rsid w:val="15DB017B"/>
    <w:rsid w:val="15E6370B"/>
    <w:rsid w:val="15E84717"/>
    <w:rsid w:val="15EE2D2E"/>
    <w:rsid w:val="160F0091"/>
    <w:rsid w:val="16144614"/>
    <w:rsid w:val="162029BF"/>
    <w:rsid w:val="1623520D"/>
    <w:rsid w:val="163E3AB2"/>
    <w:rsid w:val="165044C3"/>
    <w:rsid w:val="165E3F72"/>
    <w:rsid w:val="166A5620"/>
    <w:rsid w:val="166D0110"/>
    <w:rsid w:val="167050F1"/>
    <w:rsid w:val="16713DA7"/>
    <w:rsid w:val="16797776"/>
    <w:rsid w:val="16813168"/>
    <w:rsid w:val="16872436"/>
    <w:rsid w:val="16952546"/>
    <w:rsid w:val="16AB3FBF"/>
    <w:rsid w:val="16AC1654"/>
    <w:rsid w:val="16B12C6E"/>
    <w:rsid w:val="16BF0789"/>
    <w:rsid w:val="16CC2AB0"/>
    <w:rsid w:val="16CD5BA2"/>
    <w:rsid w:val="16D42F73"/>
    <w:rsid w:val="16DA34D2"/>
    <w:rsid w:val="16DA4E41"/>
    <w:rsid w:val="16E53AFA"/>
    <w:rsid w:val="16ED6FC0"/>
    <w:rsid w:val="16F042AC"/>
    <w:rsid w:val="16F626B5"/>
    <w:rsid w:val="16FB005D"/>
    <w:rsid w:val="16FC4F3B"/>
    <w:rsid w:val="171630EB"/>
    <w:rsid w:val="17171C62"/>
    <w:rsid w:val="172B5BB7"/>
    <w:rsid w:val="17435DB3"/>
    <w:rsid w:val="174849B3"/>
    <w:rsid w:val="174F5CC1"/>
    <w:rsid w:val="175075E0"/>
    <w:rsid w:val="175D3461"/>
    <w:rsid w:val="175F4C67"/>
    <w:rsid w:val="175F580B"/>
    <w:rsid w:val="17665207"/>
    <w:rsid w:val="17794395"/>
    <w:rsid w:val="177C00C2"/>
    <w:rsid w:val="178D50A9"/>
    <w:rsid w:val="178F0FE3"/>
    <w:rsid w:val="17AD14F4"/>
    <w:rsid w:val="17B85018"/>
    <w:rsid w:val="17E339CC"/>
    <w:rsid w:val="17F33C57"/>
    <w:rsid w:val="181D4FAC"/>
    <w:rsid w:val="182B38C1"/>
    <w:rsid w:val="18351597"/>
    <w:rsid w:val="18353961"/>
    <w:rsid w:val="18410FBC"/>
    <w:rsid w:val="18474510"/>
    <w:rsid w:val="184B31F7"/>
    <w:rsid w:val="184F1D16"/>
    <w:rsid w:val="1852374B"/>
    <w:rsid w:val="185315CB"/>
    <w:rsid w:val="185629F1"/>
    <w:rsid w:val="18574E71"/>
    <w:rsid w:val="18685D91"/>
    <w:rsid w:val="186C6CBA"/>
    <w:rsid w:val="187D1579"/>
    <w:rsid w:val="188F0DAB"/>
    <w:rsid w:val="18905464"/>
    <w:rsid w:val="18910B5C"/>
    <w:rsid w:val="18987644"/>
    <w:rsid w:val="18A62960"/>
    <w:rsid w:val="18B037F0"/>
    <w:rsid w:val="18BD3DC4"/>
    <w:rsid w:val="18C149F3"/>
    <w:rsid w:val="18C30CAC"/>
    <w:rsid w:val="18D233DB"/>
    <w:rsid w:val="18DB15F9"/>
    <w:rsid w:val="18DC433F"/>
    <w:rsid w:val="18DD0C18"/>
    <w:rsid w:val="18DE4BF6"/>
    <w:rsid w:val="18EC1CA5"/>
    <w:rsid w:val="18F23C9D"/>
    <w:rsid w:val="18F554AB"/>
    <w:rsid w:val="18FE49D5"/>
    <w:rsid w:val="18FF6899"/>
    <w:rsid w:val="190F3527"/>
    <w:rsid w:val="19100497"/>
    <w:rsid w:val="19183CAC"/>
    <w:rsid w:val="19252A63"/>
    <w:rsid w:val="192F135C"/>
    <w:rsid w:val="193964B7"/>
    <w:rsid w:val="1945717D"/>
    <w:rsid w:val="19521C94"/>
    <w:rsid w:val="195657BB"/>
    <w:rsid w:val="196B19EB"/>
    <w:rsid w:val="19717C66"/>
    <w:rsid w:val="1984763E"/>
    <w:rsid w:val="198B615B"/>
    <w:rsid w:val="198E7C2B"/>
    <w:rsid w:val="199945D5"/>
    <w:rsid w:val="199B5065"/>
    <w:rsid w:val="199F0F71"/>
    <w:rsid w:val="19A81829"/>
    <w:rsid w:val="19A90CE8"/>
    <w:rsid w:val="19AA6528"/>
    <w:rsid w:val="19BD63E6"/>
    <w:rsid w:val="19C17BC9"/>
    <w:rsid w:val="19C17E7E"/>
    <w:rsid w:val="19CC1CA7"/>
    <w:rsid w:val="19D37D58"/>
    <w:rsid w:val="19DD0438"/>
    <w:rsid w:val="1A035F2C"/>
    <w:rsid w:val="1A056605"/>
    <w:rsid w:val="1A0A04E6"/>
    <w:rsid w:val="1A1B07E2"/>
    <w:rsid w:val="1A213466"/>
    <w:rsid w:val="1A3F3F76"/>
    <w:rsid w:val="1A4B4BAE"/>
    <w:rsid w:val="1A5F35C0"/>
    <w:rsid w:val="1A734275"/>
    <w:rsid w:val="1A7C4FE0"/>
    <w:rsid w:val="1A8006B2"/>
    <w:rsid w:val="1A8439F7"/>
    <w:rsid w:val="1A8D640E"/>
    <w:rsid w:val="1A974192"/>
    <w:rsid w:val="1AAC2E83"/>
    <w:rsid w:val="1AB73785"/>
    <w:rsid w:val="1ACA62AD"/>
    <w:rsid w:val="1ACF41BD"/>
    <w:rsid w:val="1ADA675E"/>
    <w:rsid w:val="1AE11CDA"/>
    <w:rsid w:val="1AF22AE0"/>
    <w:rsid w:val="1AF761DE"/>
    <w:rsid w:val="1B051CF0"/>
    <w:rsid w:val="1B107EC2"/>
    <w:rsid w:val="1B113A6D"/>
    <w:rsid w:val="1B144B8D"/>
    <w:rsid w:val="1B17013D"/>
    <w:rsid w:val="1B1B14D3"/>
    <w:rsid w:val="1B1F6AF1"/>
    <w:rsid w:val="1B250DAE"/>
    <w:rsid w:val="1B2A34EB"/>
    <w:rsid w:val="1B2B0F4C"/>
    <w:rsid w:val="1B2D1349"/>
    <w:rsid w:val="1B2D2734"/>
    <w:rsid w:val="1B3860E1"/>
    <w:rsid w:val="1B3E57C3"/>
    <w:rsid w:val="1B3F36F6"/>
    <w:rsid w:val="1B422830"/>
    <w:rsid w:val="1B4B369E"/>
    <w:rsid w:val="1B5271D4"/>
    <w:rsid w:val="1B553FF2"/>
    <w:rsid w:val="1B6206C5"/>
    <w:rsid w:val="1B640388"/>
    <w:rsid w:val="1B6D7C0D"/>
    <w:rsid w:val="1B754AD4"/>
    <w:rsid w:val="1B7B2822"/>
    <w:rsid w:val="1B8001A9"/>
    <w:rsid w:val="1B84594F"/>
    <w:rsid w:val="1B884364"/>
    <w:rsid w:val="1B901B23"/>
    <w:rsid w:val="1BA912AB"/>
    <w:rsid w:val="1BBB6A31"/>
    <w:rsid w:val="1BBF449B"/>
    <w:rsid w:val="1BC45375"/>
    <w:rsid w:val="1BC74329"/>
    <w:rsid w:val="1BC90A36"/>
    <w:rsid w:val="1BD0347B"/>
    <w:rsid w:val="1BD07E66"/>
    <w:rsid w:val="1BD40AF3"/>
    <w:rsid w:val="1BD802A4"/>
    <w:rsid w:val="1BDF236A"/>
    <w:rsid w:val="1BE02AE0"/>
    <w:rsid w:val="1BED7DB9"/>
    <w:rsid w:val="1BEF444D"/>
    <w:rsid w:val="1BF279FE"/>
    <w:rsid w:val="1BF80892"/>
    <w:rsid w:val="1C0435DD"/>
    <w:rsid w:val="1C044A22"/>
    <w:rsid w:val="1C0500B1"/>
    <w:rsid w:val="1C165874"/>
    <w:rsid w:val="1C1D4C3D"/>
    <w:rsid w:val="1C212C7F"/>
    <w:rsid w:val="1C3A6458"/>
    <w:rsid w:val="1C416491"/>
    <w:rsid w:val="1C4C28F3"/>
    <w:rsid w:val="1C51648E"/>
    <w:rsid w:val="1C71314E"/>
    <w:rsid w:val="1C737230"/>
    <w:rsid w:val="1C74154B"/>
    <w:rsid w:val="1C7F7983"/>
    <w:rsid w:val="1C82672C"/>
    <w:rsid w:val="1C89138D"/>
    <w:rsid w:val="1C8E76D2"/>
    <w:rsid w:val="1C937172"/>
    <w:rsid w:val="1C975C4B"/>
    <w:rsid w:val="1CA27BB1"/>
    <w:rsid w:val="1CAC542E"/>
    <w:rsid w:val="1CAF7DCF"/>
    <w:rsid w:val="1CB07D7A"/>
    <w:rsid w:val="1CDA4D56"/>
    <w:rsid w:val="1CDD3551"/>
    <w:rsid w:val="1CF810AC"/>
    <w:rsid w:val="1D0B3755"/>
    <w:rsid w:val="1D0F7711"/>
    <w:rsid w:val="1D1034ED"/>
    <w:rsid w:val="1D124C24"/>
    <w:rsid w:val="1D2C6C65"/>
    <w:rsid w:val="1D325684"/>
    <w:rsid w:val="1D3A0AE7"/>
    <w:rsid w:val="1D402518"/>
    <w:rsid w:val="1D4E7169"/>
    <w:rsid w:val="1D554265"/>
    <w:rsid w:val="1D5A53AE"/>
    <w:rsid w:val="1D6722E2"/>
    <w:rsid w:val="1D69344A"/>
    <w:rsid w:val="1D6B31E8"/>
    <w:rsid w:val="1D6B7F83"/>
    <w:rsid w:val="1D745F75"/>
    <w:rsid w:val="1D776C3D"/>
    <w:rsid w:val="1D8B7F05"/>
    <w:rsid w:val="1D95321A"/>
    <w:rsid w:val="1DA80CFE"/>
    <w:rsid w:val="1DB85E5C"/>
    <w:rsid w:val="1DBB71A4"/>
    <w:rsid w:val="1DC46662"/>
    <w:rsid w:val="1DCA5E3A"/>
    <w:rsid w:val="1DCF5405"/>
    <w:rsid w:val="1DD75183"/>
    <w:rsid w:val="1DD97409"/>
    <w:rsid w:val="1DDE2626"/>
    <w:rsid w:val="1DDF66A8"/>
    <w:rsid w:val="1DF4614E"/>
    <w:rsid w:val="1DFD7C50"/>
    <w:rsid w:val="1E080AB5"/>
    <w:rsid w:val="1E0E0D58"/>
    <w:rsid w:val="1E2A197B"/>
    <w:rsid w:val="1E35255F"/>
    <w:rsid w:val="1E3C5A5F"/>
    <w:rsid w:val="1E475D36"/>
    <w:rsid w:val="1E4E24A0"/>
    <w:rsid w:val="1E4E25AD"/>
    <w:rsid w:val="1E502588"/>
    <w:rsid w:val="1E53413D"/>
    <w:rsid w:val="1E550992"/>
    <w:rsid w:val="1E5A7A32"/>
    <w:rsid w:val="1E607FAB"/>
    <w:rsid w:val="1E671817"/>
    <w:rsid w:val="1E6C3B44"/>
    <w:rsid w:val="1E7A4122"/>
    <w:rsid w:val="1E8879EE"/>
    <w:rsid w:val="1E8B1F3C"/>
    <w:rsid w:val="1E8C3A6D"/>
    <w:rsid w:val="1EB95D76"/>
    <w:rsid w:val="1EC02D79"/>
    <w:rsid w:val="1EC54236"/>
    <w:rsid w:val="1ED464CA"/>
    <w:rsid w:val="1EDA5DF7"/>
    <w:rsid w:val="1EDB3703"/>
    <w:rsid w:val="1EED4A44"/>
    <w:rsid w:val="1EF21DDF"/>
    <w:rsid w:val="1EF57ED7"/>
    <w:rsid w:val="1EFA39EA"/>
    <w:rsid w:val="1F00206F"/>
    <w:rsid w:val="1F0177DA"/>
    <w:rsid w:val="1F031993"/>
    <w:rsid w:val="1F10474A"/>
    <w:rsid w:val="1F18467A"/>
    <w:rsid w:val="1F232A42"/>
    <w:rsid w:val="1F2645A8"/>
    <w:rsid w:val="1F2A3ED5"/>
    <w:rsid w:val="1F3E6318"/>
    <w:rsid w:val="1F4B71B8"/>
    <w:rsid w:val="1F4C39A9"/>
    <w:rsid w:val="1F5665AD"/>
    <w:rsid w:val="1F587E94"/>
    <w:rsid w:val="1F5C044F"/>
    <w:rsid w:val="1F692382"/>
    <w:rsid w:val="1F843502"/>
    <w:rsid w:val="1F8815CD"/>
    <w:rsid w:val="1F8D1995"/>
    <w:rsid w:val="1F935BDD"/>
    <w:rsid w:val="1F963600"/>
    <w:rsid w:val="1F9730E6"/>
    <w:rsid w:val="1FA87477"/>
    <w:rsid w:val="1FBC2C9C"/>
    <w:rsid w:val="1FDE0273"/>
    <w:rsid w:val="1FDE31D9"/>
    <w:rsid w:val="1FE90789"/>
    <w:rsid w:val="1FEF73C9"/>
    <w:rsid w:val="1FF26468"/>
    <w:rsid w:val="2000702C"/>
    <w:rsid w:val="20020491"/>
    <w:rsid w:val="203C7C11"/>
    <w:rsid w:val="20421AEB"/>
    <w:rsid w:val="20471AED"/>
    <w:rsid w:val="20487E48"/>
    <w:rsid w:val="204E17C3"/>
    <w:rsid w:val="20655F7F"/>
    <w:rsid w:val="20666EBF"/>
    <w:rsid w:val="206F239E"/>
    <w:rsid w:val="207D78ED"/>
    <w:rsid w:val="2086258B"/>
    <w:rsid w:val="20A45C99"/>
    <w:rsid w:val="20AD18F5"/>
    <w:rsid w:val="20B76E81"/>
    <w:rsid w:val="20B77D0F"/>
    <w:rsid w:val="20BB288C"/>
    <w:rsid w:val="20C03064"/>
    <w:rsid w:val="20C419AD"/>
    <w:rsid w:val="20D06EB4"/>
    <w:rsid w:val="20D52CFA"/>
    <w:rsid w:val="20E40557"/>
    <w:rsid w:val="20E802FE"/>
    <w:rsid w:val="20EF04D3"/>
    <w:rsid w:val="21013191"/>
    <w:rsid w:val="21056F05"/>
    <w:rsid w:val="21096190"/>
    <w:rsid w:val="210C69CF"/>
    <w:rsid w:val="21107C1A"/>
    <w:rsid w:val="21127D2B"/>
    <w:rsid w:val="21131E57"/>
    <w:rsid w:val="2114000C"/>
    <w:rsid w:val="21191092"/>
    <w:rsid w:val="21237D51"/>
    <w:rsid w:val="213018E1"/>
    <w:rsid w:val="21333486"/>
    <w:rsid w:val="21392BC1"/>
    <w:rsid w:val="21431802"/>
    <w:rsid w:val="21440A2D"/>
    <w:rsid w:val="21463D2C"/>
    <w:rsid w:val="2151198F"/>
    <w:rsid w:val="215D4059"/>
    <w:rsid w:val="216B652A"/>
    <w:rsid w:val="2172070D"/>
    <w:rsid w:val="2176212A"/>
    <w:rsid w:val="217750CC"/>
    <w:rsid w:val="217B2C80"/>
    <w:rsid w:val="217D2EA2"/>
    <w:rsid w:val="21851E83"/>
    <w:rsid w:val="21861507"/>
    <w:rsid w:val="218976A0"/>
    <w:rsid w:val="219020E3"/>
    <w:rsid w:val="21916EE8"/>
    <w:rsid w:val="2193486E"/>
    <w:rsid w:val="219A308D"/>
    <w:rsid w:val="219F5834"/>
    <w:rsid w:val="21A35D48"/>
    <w:rsid w:val="21A61FC4"/>
    <w:rsid w:val="21C12688"/>
    <w:rsid w:val="21C25E7D"/>
    <w:rsid w:val="21CC4855"/>
    <w:rsid w:val="21D00C81"/>
    <w:rsid w:val="21D5565C"/>
    <w:rsid w:val="21E233A3"/>
    <w:rsid w:val="21E23F6C"/>
    <w:rsid w:val="21E345FD"/>
    <w:rsid w:val="21EA057E"/>
    <w:rsid w:val="21F21CEB"/>
    <w:rsid w:val="21FF72DA"/>
    <w:rsid w:val="22171E1E"/>
    <w:rsid w:val="22187DB8"/>
    <w:rsid w:val="22212872"/>
    <w:rsid w:val="222E7877"/>
    <w:rsid w:val="223818AB"/>
    <w:rsid w:val="22383B4D"/>
    <w:rsid w:val="223A777D"/>
    <w:rsid w:val="22466CD3"/>
    <w:rsid w:val="22546D45"/>
    <w:rsid w:val="225D1D49"/>
    <w:rsid w:val="225D33C8"/>
    <w:rsid w:val="226239FE"/>
    <w:rsid w:val="22626562"/>
    <w:rsid w:val="226A76AE"/>
    <w:rsid w:val="226D4FDF"/>
    <w:rsid w:val="22733EB6"/>
    <w:rsid w:val="228E0402"/>
    <w:rsid w:val="22906578"/>
    <w:rsid w:val="22973E77"/>
    <w:rsid w:val="229D6FB8"/>
    <w:rsid w:val="22A94C09"/>
    <w:rsid w:val="22AB58F3"/>
    <w:rsid w:val="22AD616A"/>
    <w:rsid w:val="22BC7FA6"/>
    <w:rsid w:val="22BF1067"/>
    <w:rsid w:val="22C13FD4"/>
    <w:rsid w:val="22C24771"/>
    <w:rsid w:val="22CB0895"/>
    <w:rsid w:val="23033650"/>
    <w:rsid w:val="231527D7"/>
    <w:rsid w:val="23185AD8"/>
    <w:rsid w:val="23336451"/>
    <w:rsid w:val="23474320"/>
    <w:rsid w:val="23492735"/>
    <w:rsid w:val="235B5F37"/>
    <w:rsid w:val="235C3EA6"/>
    <w:rsid w:val="23604810"/>
    <w:rsid w:val="236C6787"/>
    <w:rsid w:val="23830488"/>
    <w:rsid w:val="23932D47"/>
    <w:rsid w:val="23A46F6A"/>
    <w:rsid w:val="23BE4330"/>
    <w:rsid w:val="23BF0A62"/>
    <w:rsid w:val="23C263BB"/>
    <w:rsid w:val="23C63733"/>
    <w:rsid w:val="23D50A64"/>
    <w:rsid w:val="23DC6F4C"/>
    <w:rsid w:val="23DD2202"/>
    <w:rsid w:val="23F70746"/>
    <w:rsid w:val="23FC0268"/>
    <w:rsid w:val="23FD05F9"/>
    <w:rsid w:val="240B4621"/>
    <w:rsid w:val="241061D3"/>
    <w:rsid w:val="24114322"/>
    <w:rsid w:val="24122F3C"/>
    <w:rsid w:val="24181A61"/>
    <w:rsid w:val="241A4D23"/>
    <w:rsid w:val="241E5871"/>
    <w:rsid w:val="243178A0"/>
    <w:rsid w:val="243309E7"/>
    <w:rsid w:val="244328F6"/>
    <w:rsid w:val="2449493A"/>
    <w:rsid w:val="245032E9"/>
    <w:rsid w:val="24536196"/>
    <w:rsid w:val="24626203"/>
    <w:rsid w:val="247573F6"/>
    <w:rsid w:val="247A4BE7"/>
    <w:rsid w:val="24806762"/>
    <w:rsid w:val="24814D5C"/>
    <w:rsid w:val="24831C33"/>
    <w:rsid w:val="248601CB"/>
    <w:rsid w:val="24917BA8"/>
    <w:rsid w:val="24970D37"/>
    <w:rsid w:val="24981483"/>
    <w:rsid w:val="249A04A2"/>
    <w:rsid w:val="249B0370"/>
    <w:rsid w:val="24A24A93"/>
    <w:rsid w:val="24A24AC6"/>
    <w:rsid w:val="24AB311D"/>
    <w:rsid w:val="24AD6CC9"/>
    <w:rsid w:val="24B93055"/>
    <w:rsid w:val="24BC603F"/>
    <w:rsid w:val="24C252E5"/>
    <w:rsid w:val="24C93BB5"/>
    <w:rsid w:val="24CE311C"/>
    <w:rsid w:val="24D02E03"/>
    <w:rsid w:val="24DE5A93"/>
    <w:rsid w:val="24E41611"/>
    <w:rsid w:val="25010438"/>
    <w:rsid w:val="250F44FD"/>
    <w:rsid w:val="2514288A"/>
    <w:rsid w:val="25174EE8"/>
    <w:rsid w:val="251A2540"/>
    <w:rsid w:val="255061EE"/>
    <w:rsid w:val="2558779F"/>
    <w:rsid w:val="256609A5"/>
    <w:rsid w:val="25781237"/>
    <w:rsid w:val="25790FBA"/>
    <w:rsid w:val="257A6914"/>
    <w:rsid w:val="25865BCB"/>
    <w:rsid w:val="2588530F"/>
    <w:rsid w:val="25905E50"/>
    <w:rsid w:val="259111BD"/>
    <w:rsid w:val="25963B5D"/>
    <w:rsid w:val="25963C8A"/>
    <w:rsid w:val="25AB3731"/>
    <w:rsid w:val="25B464A2"/>
    <w:rsid w:val="25B506E6"/>
    <w:rsid w:val="25BA0209"/>
    <w:rsid w:val="25E62DA9"/>
    <w:rsid w:val="25F465E7"/>
    <w:rsid w:val="25F6641C"/>
    <w:rsid w:val="25F74FA1"/>
    <w:rsid w:val="25FB06C7"/>
    <w:rsid w:val="25FC3091"/>
    <w:rsid w:val="25FD11FA"/>
    <w:rsid w:val="25FE31C8"/>
    <w:rsid w:val="25FF0B51"/>
    <w:rsid w:val="25FF3210"/>
    <w:rsid w:val="260661B7"/>
    <w:rsid w:val="2611098A"/>
    <w:rsid w:val="26271890"/>
    <w:rsid w:val="26371347"/>
    <w:rsid w:val="264221C6"/>
    <w:rsid w:val="26480112"/>
    <w:rsid w:val="265A3D3E"/>
    <w:rsid w:val="265D3370"/>
    <w:rsid w:val="26666555"/>
    <w:rsid w:val="268B7C99"/>
    <w:rsid w:val="268C4A4A"/>
    <w:rsid w:val="26942039"/>
    <w:rsid w:val="26970A98"/>
    <w:rsid w:val="269A7501"/>
    <w:rsid w:val="26A04681"/>
    <w:rsid w:val="26A3584F"/>
    <w:rsid w:val="26A66B0A"/>
    <w:rsid w:val="26A73989"/>
    <w:rsid w:val="26A86D42"/>
    <w:rsid w:val="26B76DC5"/>
    <w:rsid w:val="26C30557"/>
    <w:rsid w:val="26C60C42"/>
    <w:rsid w:val="26CB2EBC"/>
    <w:rsid w:val="26CB4B73"/>
    <w:rsid w:val="26D96FF9"/>
    <w:rsid w:val="26E25DEA"/>
    <w:rsid w:val="26E34A7B"/>
    <w:rsid w:val="26E9756C"/>
    <w:rsid w:val="26FA4570"/>
    <w:rsid w:val="271F0CE3"/>
    <w:rsid w:val="27217FF0"/>
    <w:rsid w:val="27242893"/>
    <w:rsid w:val="273612F4"/>
    <w:rsid w:val="27445146"/>
    <w:rsid w:val="274E2EE0"/>
    <w:rsid w:val="27673AA1"/>
    <w:rsid w:val="27722B9A"/>
    <w:rsid w:val="27742391"/>
    <w:rsid w:val="277602F5"/>
    <w:rsid w:val="278038CA"/>
    <w:rsid w:val="27C02FCA"/>
    <w:rsid w:val="27C33BB0"/>
    <w:rsid w:val="27C55F98"/>
    <w:rsid w:val="27CC0CD0"/>
    <w:rsid w:val="27D071BC"/>
    <w:rsid w:val="27D108B2"/>
    <w:rsid w:val="27D4538F"/>
    <w:rsid w:val="27DD3821"/>
    <w:rsid w:val="27DE15AE"/>
    <w:rsid w:val="27E03A2F"/>
    <w:rsid w:val="27E96237"/>
    <w:rsid w:val="27F506B1"/>
    <w:rsid w:val="27FD1E4C"/>
    <w:rsid w:val="28083AAF"/>
    <w:rsid w:val="280D297A"/>
    <w:rsid w:val="282705F3"/>
    <w:rsid w:val="28276A98"/>
    <w:rsid w:val="282D426D"/>
    <w:rsid w:val="283F0D93"/>
    <w:rsid w:val="28467CC2"/>
    <w:rsid w:val="284A4950"/>
    <w:rsid w:val="285710C8"/>
    <w:rsid w:val="285C4BAF"/>
    <w:rsid w:val="285D0F42"/>
    <w:rsid w:val="28703320"/>
    <w:rsid w:val="287643B1"/>
    <w:rsid w:val="289539A5"/>
    <w:rsid w:val="289F019A"/>
    <w:rsid w:val="28BB307C"/>
    <w:rsid w:val="28CC6ED5"/>
    <w:rsid w:val="28D96244"/>
    <w:rsid w:val="28F010D9"/>
    <w:rsid w:val="28F05C88"/>
    <w:rsid w:val="29082E70"/>
    <w:rsid w:val="291343EF"/>
    <w:rsid w:val="29166F16"/>
    <w:rsid w:val="292E77DA"/>
    <w:rsid w:val="29394AFC"/>
    <w:rsid w:val="294D5371"/>
    <w:rsid w:val="295867A0"/>
    <w:rsid w:val="295A0917"/>
    <w:rsid w:val="295A5964"/>
    <w:rsid w:val="29626133"/>
    <w:rsid w:val="296A2440"/>
    <w:rsid w:val="29702C6A"/>
    <w:rsid w:val="29753F13"/>
    <w:rsid w:val="298756CC"/>
    <w:rsid w:val="29A81FA5"/>
    <w:rsid w:val="29AB297C"/>
    <w:rsid w:val="29C535D7"/>
    <w:rsid w:val="29C65905"/>
    <w:rsid w:val="29CD16A4"/>
    <w:rsid w:val="29D478FA"/>
    <w:rsid w:val="29DA5777"/>
    <w:rsid w:val="29DF2425"/>
    <w:rsid w:val="29E40890"/>
    <w:rsid w:val="29E46D67"/>
    <w:rsid w:val="2A0E6FDD"/>
    <w:rsid w:val="2A142C99"/>
    <w:rsid w:val="2A1E4871"/>
    <w:rsid w:val="2A214539"/>
    <w:rsid w:val="2A2E251E"/>
    <w:rsid w:val="2A367BB2"/>
    <w:rsid w:val="2A3B610C"/>
    <w:rsid w:val="2A3D54FD"/>
    <w:rsid w:val="2A410FE5"/>
    <w:rsid w:val="2A596631"/>
    <w:rsid w:val="2A5A05BF"/>
    <w:rsid w:val="2A5F2983"/>
    <w:rsid w:val="2A601F6F"/>
    <w:rsid w:val="2A650F1C"/>
    <w:rsid w:val="2A6609C7"/>
    <w:rsid w:val="2A7A07C0"/>
    <w:rsid w:val="2A7D5993"/>
    <w:rsid w:val="2A840846"/>
    <w:rsid w:val="2AB17620"/>
    <w:rsid w:val="2AB30FEA"/>
    <w:rsid w:val="2AB657B1"/>
    <w:rsid w:val="2AC91866"/>
    <w:rsid w:val="2AC96251"/>
    <w:rsid w:val="2ACB7242"/>
    <w:rsid w:val="2AE06477"/>
    <w:rsid w:val="2AE07913"/>
    <w:rsid w:val="2AE36CB1"/>
    <w:rsid w:val="2AEA3FC0"/>
    <w:rsid w:val="2AEA4AC4"/>
    <w:rsid w:val="2B0E64B5"/>
    <w:rsid w:val="2B110AE4"/>
    <w:rsid w:val="2B166BF6"/>
    <w:rsid w:val="2B2B0DE1"/>
    <w:rsid w:val="2B3E1E16"/>
    <w:rsid w:val="2B5674FC"/>
    <w:rsid w:val="2B5D0E3B"/>
    <w:rsid w:val="2B5E2134"/>
    <w:rsid w:val="2B6F3EEE"/>
    <w:rsid w:val="2B70774D"/>
    <w:rsid w:val="2B7D446F"/>
    <w:rsid w:val="2B8C50C7"/>
    <w:rsid w:val="2B8D4A3E"/>
    <w:rsid w:val="2B91310A"/>
    <w:rsid w:val="2B9269FD"/>
    <w:rsid w:val="2BA45334"/>
    <w:rsid w:val="2BCC1BD6"/>
    <w:rsid w:val="2BDF0CFB"/>
    <w:rsid w:val="2BE234F2"/>
    <w:rsid w:val="2BE33AA6"/>
    <w:rsid w:val="2BE40B44"/>
    <w:rsid w:val="2BEF68A7"/>
    <w:rsid w:val="2BF22DBE"/>
    <w:rsid w:val="2BF73785"/>
    <w:rsid w:val="2C0F23A5"/>
    <w:rsid w:val="2C0F30B3"/>
    <w:rsid w:val="2C1235EB"/>
    <w:rsid w:val="2C162BEC"/>
    <w:rsid w:val="2C1D2F77"/>
    <w:rsid w:val="2C2F0BC4"/>
    <w:rsid w:val="2C2F21D6"/>
    <w:rsid w:val="2C350DC5"/>
    <w:rsid w:val="2C391765"/>
    <w:rsid w:val="2C3D18DD"/>
    <w:rsid w:val="2C3D5EB9"/>
    <w:rsid w:val="2C4C0F0A"/>
    <w:rsid w:val="2C5254C3"/>
    <w:rsid w:val="2C532EF2"/>
    <w:rsid w:val="2C560C32"/>
    <w:rsid w:val="2C5C500F"/>
    <w:rsid w:val="2C67348C"/>
    <w:rsid w:val="2C686702"/>
    <w:rsid w:val="2C6E3526"/>
    <w:rsid w:val="2C6F1E54"/>
    <w:rsid w:val="2C763257"/>
    <w:rsid w:val="2C802F50"/>
    <w:rsid w:val="2C993631"/>
    <w:rsid w:val="2C9B7E11"/>
    <w:rsid w:val="2CA40E61"/>
    <w:rsid w:val="2CAA6D69"/>
    <w:rsid w:val="2CAC5EEF"/>
    <w:rsid w:val="2CAF1058"/>
    <w:rsid w:val="2CB32C99"/>
    <w:rsid w:val="2CBC36F5"/>
    <w:rsid w:val="2CC907F0"/>
    <w:rsid w:val="2CCC5126"/>
    <w:rsid w:val="2CDB3D10"/>
    <w:rsid w:val="2CF24D2C"/>
    <w:rsid w:val="2CF756B7"/>
    <w:rsid w:val="2CF9252D"/>
    <w:rsid w:val="2CF97782"/>
    <w:rsid w:val="2CFE30EF"/>
    <w:rsid w:val="2CFE33A0"/>
    <w:rsid w:val="2D0147F2"/>
    <w:rsid w:val="2D107154"/>
    <w:rsid w:val="2D143281"/>
    <w:rsid w:val="2D1C79F8"/>
    <w:rsid w:val="2D324177"/>
    <w:rsid w:val="2D4E073F"/>
    <w:rsid w:val="2D510DD6"/>
    <w:rsid w:val="2D5A7835"/>
    <w:rsid w:val="2D6578A0"/>
    <w:rsid w:val="2D6B21D3"/>
    <w:rsid w:val="2D6D2389"/>
    <w:rsid w:val="2D7343C9"/>
    <w:rsid w:val="2D9E60D7"/>
    <w:rsid w:val="2DA20908"/>
    <w:rsid w:val="2DB45073"/>
    <w:rsid w:val="2DB713DE"/>
    <w:rsid w:val="2DC72B92"/>
    <w:rsid w:val="2DE44256"/>
    <w:rsid w:val="2DE557EB"/>
    <w:rsid w:val="2E0449DE"/>
    <w:rsid w:val="2E0E6D42"/>
    <w:rsid w:val="2E0F4249"/>
    <w:rsid w:val="2E2F0A58"/>
    <w:rsid w:val="2E301D0F"/>
    <w:rsid w:val="2E447583"/>
    <w:rsid w:val="2E4B4467"/>
    <w:rsid w:val="2E5520B9"/>
    <w:rsid w:val="2E5E24D0"/>
    <w:rsid w:val="2E63548C"/>
    <w:rsid w:val="2E640C1C"/>
    <w:rsid w:val="2E642D9D"/>
    <w:rsid w:val="2E6B523D"/>
    <w:rsid w:val="2E704114"/>
    <w:rsid w:val="2E7A08F9"/>
    <w:rsid w:val="2E7B33BD"/>
    <w:rsid w:val="2E96363C"/>
    <w:rsid w:val="2EAA0E75"/>
    <w:rsid w:val="2EAF7C29"/>
    <w:rsid w:val="2EB25D05"/>
    <w:rsid w:val="2EB86707"/>
    <w:rsid w:val="2EB97DD7"/>
    <w:rsid w:val="2EC92184"/>
    <w:rsid w:val="2ECD27F6"/>
    <w:rsid w:val="2EF97788"/>
    <w:rsid w:val="2F004E69"/>
    <w:rsid w:val="2F09010D"/>
    <w:rsid w:val="2F0E1C14"/>
    <w:rsid w:val="2F0F3B5B"/>
    <w:rsid w:val="2F24787C"/>
    <w:rsid w:val="2F306D92"/>
    <w:rsid w:val="2F366FC1"/>
    <w:rsid w:val="2F46135C"/>
    <w:rsid w:val="2F4A6DBB"/>
    <w:rsid w:val="2F4D295B"/>
    <w:rsid w:val="2F5034C7"/>
    <w:rsid w:val="2F583C3E"/>
    <w:rsid w:val="2F5E4FF7"/>
    <w:rsid w:val="2F625574"/>
    <w:rsid w:val="2F743362"/>
    <w:rsid w:val="2F783818"/>
    <w:rsid w:val="2FA3249D"/>
    <w:rsid w:val="2FA44A0B"/>
    <w:rsid w:val="2FAF57D0"/>
    <w:rsid w:val="2FC05B92"/>
    <w:rsid w:val="2FC70776"/>
    <w:rsid w:val="2FDE3BE4"/>
    <w:rsid w:val="2FE3743A"/>
    <w:rsid w:val="2FE74C6C"/>
    <w:rsid w:val="2FEB3FA9"/>
    <w:rsid w:val="2FEC1413"/>
    <w:rsid w:val="2FEF5C51"/>
    <w:rsid w:val="2FF817EF"/>
    <w:rsid w:val="301F1E0F"/>
    <w:rsid w:val="302E6295"/>
    <w:rsid w:val="30332040"/>
    <w:rsid w:val="303329F0"/>
    <w:rsid w:val="303818E5"/>
    <w:rsid w:val="303A25F6"/>
    <w:rsid w:val="303F1851"/>
    <w:rsid w:val="303F79AD"/>
    <w:rsid w:val="30492212"/>
    <w:rsid w:val="304C3A2B"/>
    <w:rsid w:val="30596318"/>
    <w:rsid w:val="30680BB0"/>
    <w:rsid w:val="306F339C"/>
    <w:rsid w:val="30762710"/>
    <w:rsid w:val="30814CF1"/>
    <w:rsid w:val="308E2433"/>
    <w:rsid w:val="308E4163"/>
    <w:rsid w:val="309F0234"/>
    <w:rsid w:val="309F57C7"/>
    <w:rsid w:val="30A03CD3"/>
    <w:rsid w:val="30AA77AB"/>
    <w:rsid w:val="30B422FB"/>
    <w:rsid w:val="30C20BA4"/>
    <w:rsid w:val="30C478ED"/>
    <w:rsid w:val="30D103F7"/>
    <w:rsid w:val="30D53AF8"/>
    <w:rsid w:val="30EC01FB"/>
    <w:rsid w:val="30ED591C"/>
    <w:rsid w:val="30F54D00"/>
    <w:rsid w:val="31026564"/>
    <w:rsid w:val="310A5122"/>
    <w:rsid w:val="312107CD"/>
    <w:rsid w:val="31210CA8"/>
    <w:rsid w:val="31215285"/>
    <w:rsid w:val="312D0344"/>
    <w:rsid w:val="31346C1B"/>
    <w:rsid w:val="3135421E"/>
    <w:rsid w:val="313806BA"/>
    <w:rsid w:val="314A407E"/>
    <w:rsid w:val="314F0693"/>
    <w:rsid w:val="31512995"/>
    <w:rsid w:val="31664C04"/>
    <w:rsid w:val="317038BB"/>
    <w:rsid w:val="317632AC"/>
    <w:rsid w:val="317958D0"/>
    <w:rsid w:val="318B34AE"/>
    <w:rsid w:val="318D218C"/>
    <w:rsid w:val="318E419A"/>
    <w:rsid w:val="31964319"/>
    <w:rsid w:val="319A32FE"/>
    <w:rsid w:val="31A31D34"/>
    <w:rsid w:val="31A4229E"/>
    <w:rsid w:val="31A53AB7"/>
    <w:rsid w:val="31A801F9"/>
    <w:rsid w:val="31C57FB2"/>
    <w:rsid w:val="31C932E2"/>
    <w:rsid w:val="31CC7EE5"/>
    <w:rsid w:val="31F61F62"/>
    <w:rsid w:val="32012AEE"/>
    <w:rsid w:val="320358D0"/>
    <w:rsid w:val="32052FE4"/>
    <w:rsid w:val="320B77FD"/>
    <w:rsid w:val="321166F2"/>
    <w:rsid w:val="321976B1"/>
    <w:rsid w:val="321D6876"/>
    <w:rsid w:val="3220390C"/>
    <w:rsid w:val="322121D9"/>
    <w:rsid w:val="322A1170"/>
    <w:rsid w:val="322B51BC"/>
    <w:rsid w:val="322F26BF"/>
    <w:rsid w:val="32313F22"/>
    <w:rsid w:val="32447DF8"/>
    <w:rsid w:val="324736B6"/>
    <w:rsid w:val="32565E63"/>
    <w:rsid w:val="32643522"/>
    <w:rsid w:val="326470BA"/>
    <w:rsid w:val="326D0D7C"/>
    <w:rsid w:val="326E42CA"/>
    <w:rsid w:val="32744A8B"/>
    <w:rsid w:val="32753DA5"/>
    <w:rsid w:val="32763BC7"/>
    <w:rsid w:val="32886DB3"/>
    <w:rsid w:val="32895C45"/>
    <w:rsid w:val="328C67A7"/>
    <w:rsid w:val="32983017"/>
    <w:rsid w:val="329D4B54"/>
    <w:rsid w:val="32A43D99"/>
    <w:rsid w:val="32B141E0"/>
    <w:rsid w:val="32B27592"/>
    <w:rsid w:val="32B44D2D"/>
    <w:rsid w:val="32BC5879"/>
    <w:rsid w:val="32C90A49"/>
    <w:rsid w:val="32FA2D7F"/>
    <w:rsid w:val="32FC6C4E"/>
    <w:rsid w:val="32FD73FC"/>
    <w:rsid w:val="330326BB"/>
    <w:rsid w:val="33085CC5"/>
    <w:rsid w:val="33100DE3"/>
    <w:rsid w:val="33262CBA"/>
    <w:rsid w:val="332901F1"/>
    <w:rsid w:val="332B323C"/>
    <w:rsid w:val="332E3189"/>
    <w:rsid w:val="3333740C"/>
    <w:rsid w:val="335B62EC"/>
    <w:rsid w:val="335E56AE"/>
    <w:rsid w:val="335E79BA"/>
    <w:rsid w:val="3360061D"/>
    <w:rsid w:val="336549AB"/>
    <w:rsid w:val="337174FF"/>
    <w:rsid w:val="33782709"/>
    <w:rsid w:val="338E0F57"/>
    <w:rsid w:val="3392025F"/>
    <w:rsid w:val="339D7446"/>
    <w:rsid w:val="33A134F0"/>
    <w:rsid w:val="33A8285D"/>
    <w:rsid w:val="33AC1E29"/>
    <w:rsid w:val="33B17041"/>
    <w:rsid w:val="33B202F3"/>
    <w:rsid w:val="33B20F64"/>
    <w:rsid w:val="33CD3F6B"/>
    <w:rsid w:val="33D47319"/>
    <w:rsid w:val="33D740F0"/>
    <w:rsid w:val="33E33586"/>
    <w:rsid w:val="33E57A29"/>
    <w:rsid w:val="33EE53FA"/>
    <w:rsid w:val="33FD7485"/>
    <w:rsid w:val="33FF4DA0"/>
    <w:rsid w:val="34153577"/>
    <w:rsid w:val="34203CE1"/>
    <w:rsid w:val="342425FD"/>
    <w:rsid w:val="342D258E"/>
    <w:rsid w:val="34467089"/>
    <w:rsid w:val="34523AB5"/>
    <w:rsid w:val="34635CAD"/>
    <w:rsid w:val="346B4B47"/>
    <w:rsid w:val="346E4F77"/>
    <w:rsid w:val="34762AAC"/>
    <w:rsid w:val="348402A8"/>
    <w:rsid w:val="349A6F27"/>
    <w:rsid w:val="349C0953"/>
    <w:rsid w:val="349D307E"/>
    <w:rsid w:val="34B510BB"/>
    <w:rsid w:val="34BB2714"/>
    <w:rsid w:val="34C25EF7"/>
    <w:rsid w:val="34CC620E"/>
    <w:rsid w:val="34D20F28"/>
    <w:rsid w:val="34E22DC0"/>
    <w:rsid w:val="350233D4"/>
    <w:rsid w:val="35195F01"/>
    <w:rsid w:val="35313A72"/>
    <w:rsid w:val="35493C91"/>
    <w:rsid w:val="355C0228"/>
    <w:rsid w:val="356A29C5"/>
    <w:rsid w:val="35770D21"/>
    <w:rsid w:val="357800DF"/>
    <w:rsid w:val="358527FB"/>
    <w:rsid w:val="358B5BCF"/>
    <w:rsid w:val="358F51D7"/>
    <w:rsid w:val="359A77E8"/>
    <w:rsid w:val="35A1790B"/>
    <w:rsid w:val="35A45B99"/>
    <w:rsid w:val="35A84940"/>
    <w:rsid w:val="35B01090"/>
    <w:rsid w:val="35BE2E37"/>
    <w:rsid w:val="35BF7697"/>
    <w:rsid w:val="35DA3339"/>
    <w:rsid w:val="35DD2073"/>
    <w:rsid w:val="35DF75FB"/>
    <w:rsid w:val="35E918F1"/>
    <w:rsid w:val="35EB21A5"/>
    <w:rsid w:val="35F52D00"/>
    <w:rsid w:val="35FF153A"/>
    <w:rsid w:val="36013048"/>
    <w:rsid w:val="360339FD"/>
    <w:rsid w:val="3606622C"/>
    <w:rsid w:val="36077316"/>
    <w:rsid w:val="360D32F1"/>
    <w:rsid w:val="3613278E"/>
    <w:rsid w:val="361F5623"/>
    <w:rsid w:val="362B28B7"/>
    <w:rsid w:val="362C5C24"/>
    <w:rsid w:val="3631762B"/>
    <w:rsid w:val="36356D4F"/>
    <w:rsid w:val="36405687"/>
    <w:rsid w:val="36414112"/>
    <w:rsid w:val="364E4A7E"/>
    <w:rsid w:val="36543E79"/>
    <w:rsid w:val="365F3D60"/>
    <w:rsid w:val="36645530"/>
    <w:rsid w:val="36660320"/>
    <w:rsid w:val="366C7BA5"/>
    <w:rsid w:val="367851C1"/>
    <w:rsid w:val="369510BC"/>
    <w:rsid w:val="36973632"/>
    <w:rsid w:val="36A30194"/>
    <w:rsid w:val="36D21A02"/>
    <w:rsid w:val="36E85056"/>
    <w:rsid w:val="36EC7EB3"/>
    <w:rsid w:val="3708411D"/>
    <w:rsid w:val="370E0FEC"/>
    <w:rsid w:val="37104DEB"/>
    <w:rsid w:val="37166BDC"/>
    <w:rsid w:val="372C24A3"/>
    <w:rsid w:val="372D0977"/>
    <w:rsid w:val="372F66F4"/>
    <w:rsid w:val="37337382"/>
    <w:rsid w:val="373D28D9"/>
    <w:rsid w:val="374D0B4E"/>
    <w:rsid w:val="374D3C1C"/>
    <w:rsid w:val="374D5647"/>
    <w:rsid w:val="374F42A7"/>
    <w:rsid w:val="37506DBE"/>
    <w:rsid w:val="3759338C"/>
    <w:rsid w:val="375A30C5"/>
    <w:rsid w:val="37643EED"/>
    <w:rsid w:val="37654002"/>
    <w:rsid w:val="3770253F"/>
    <w:rsid w:val="377A7524"/>
    <w:rsid w:val="377C0259"/>
    <w:rsid w:val="378620B5"/>
    <w:rsid w:val="378E3E66"/>
    <w:rsid w:val="37AC0E75"/>
    <w:rsid w:val="37AC63CE"/>
    <w:rsid w:val="37C244FC"/>
    <w:rsid w:val="37CA1D15"/>
    <w:rsid w:val="37D95C79"/>
    <w:rsid w:val="37DC0098"/>
    <w:rsid w:val="37E75BE2"/>
    <w:rsid w:val="37E81F7B"/>
    <w:rsid w:val="37E82F8E"/>
    <w:rsid w:val="37E91E9F"/>
    <w:rsid w:val="37E920E0"/>
    <w:rsid w:val="37FB64C2"/>
    <w:rsid w:val="38026A1B"/>
    <w:rsid w:val="3807648B"/>
    <w:rsid w:val="38173CE1"/>
    <w:rsid w:val="38197832"/>
    <w:rsid w:val="381E7591"/>
    <w:rsid w:val="383903C6"/>
    <w:rsid w:val="383C423B"/>
    <w:rsid w:val="38415136"/>
    <w:rsid w:val="384D66AB"/>
    <w:rsid w:val="38551750"/>
    <w:rsid w:val="386C1D38"/>
    <w:rsid w:val="387A25A5"/>
    <w:rsid w:val="3887148F"/>
    <w:rsid w:val="38963295"/>
    <w:rsid w:val="389D2F53"/>
    <w:rsid w:val="38A945B7"/>
    <w:rsid w:val="38B15CF9"/>
    <w:rsid w:val="38B85753"/>
    <w:rsid w:val="38C241DB"/>
    <w:rsid w:val="38CC2A09"/>
    <w:rsid w:val="38D27745"/>
    <w:rsid w:val="38D677A2"/>
    <w:rsid w:val="38D770AE"/>
    <w:rsid w:val="38F1408E"/>
    <w:rsid w:val="38F70050"/>
    <w:rsid w:val="38FC33FC"/>
    <w:rsid w:val="38FD0E84"/>
    <w:rsid w:val="38FF1B5B"/>
    <w:rsid w:val="390273B1"/>
    <w:rsid w:val="390A1188"/>
    <w:rsid w:val="39137D16"/>
    <w:rsid w:val="39153767"/>
    <w:rsid w:val="39225CA9"/>
    <w:rsid w:val="3923070B"/>
    <w:rsid w:val="39296809"/>
    <w:rsid w:val="392C49BB"/>
    <w:rsid w:val="39381E2B"/>
    <w:rsid w:val="393A389E"/>
    <w:rsid w:val="3942282F"/>
    <w:rsid w:val="3953338B"/>
    <w:rsid w:val="39553940"/>
    <w:rsid w:val="396B7002"/>
    <w:rsid w:val="396C2A15"/>
    <w:rsid w:val="39707C30"/>
    <w:rsid w:val="39793DDC"/>
    <w:rsid w:val="39AC01F9"/>
    <w:rsid w:val="39B73BAC"/>
    <w:rsid w:val="39B7517F"/>
    <w:rsid w:val="39BA3B51"/>
    <w:rsid w:val="39C13165"/>
    <w:rsid w:val="39C20795"/>
    <w:rsid w:val="39DE3D2B"/>
    <w:rsid w:val="39E90E2B"/>
    <w:rsid w:val="39E94D86"/>
    <w:rsid w:val="39F1638E"/>
    <w:rsid w:val="39FB1B18"/>
    <w:rsid w:val="3A001C79"/>
    <w:rsid w:val="3A03692D"/>
    <w:rsid w:val="3A1513BA"/>
    <w:rsid w:val="3A2E618D"/>
    <w:rsid w:val="3A3E52E7"/>
    <w:rsid w:val="3A4109A1"/>
    <w:rsid w:val="3A424466"/>
    <w:rsid w:val="3A604E19"/>
    <w:rsid w:val="3A742C8C"/>
    <w:rsid w:val="3A7B2702"/>
    <w:rsid w:val="3A896EEE"/>
    <w:rsid w:val="3AA07361"/>
    <w:rsid w:val="3AA85C09"/>
    <w:rsid w:val="3AAA2893"/>
    <w:rsid w:val="3AB6680E"/>
    <w:rsid w:val="3ABB15C7"/>
    <w:rsid w:val="3AD8279E"/>
    <w:rsid w:val="3AE11C0C"/>
    <w:rsid w:val="3AE30B6E"/>
    <w:rsid w:val="3AE73EDB"/>
    <w:rsid w:val="3AF008C9"/>
    <w:rsid w:val="3AF149C5"/>
    <w:rsid w:val="3AF713FA"/>
    <w:rsid w:val="3B08641D"/>
    <w:rsid w:val="3B0B1CA9"/>
    <w:rsid w:val="3B1B5EA6"/>
    <w:rsid w:val="3B1C7A19"/>
    <w:rsid w:val="3B2B5582"/>
    <w:rsid w:val="3B4234D4"/>
    <w:rsid w:val="3B647C84"/>
    <w:rsid w:val="3B7600B7"/>
    <w:rsid w:val="3B7622BA"/>
    <w:rsid w:val="3B7C1C88"/>
    <w:rsid w:val="3B7E779B"/>
    <w:rsid w:val="3B8107C8"/>
    <w:rsid w:val="3B8972AA"/>
    <w:rsid w:val="3B8B4BF7"/>
    <w:rsid w:val="3BA219B8"/>
    <w:rsid w:val="3BA96003"/>
    <w:rsid w:val="3BAC5E63"/>
    <w:rsid w:val="3BB67BA7"/>
    <w:rsid w:val="3BC205BC"/>
    <w:rsid w:val="3BC61A51"/>
    <w:rsid w:val="3BC74A4B"/>
    <w:rsid w:val="3BCD08A7"/>
    <w:rsid w:val="3BDF089F"/>
    <w:rsid w:val="3BDF1D94"/>
    <w:rsid w:val="3BE14893"/>
    <w:rsid w:val="3BE63BAE"/>
    <w:rsid w:val="3BE8265C"/>
    <w:rsid w:val="3BE92A35"/>
    <w:rsid w:val="3BEB460F"/>
    <w:rsid w:val="3BEC1CB8"/>
    <w:rsid w:val="3BEF1DA2"/>
    <w:rsid w:val="3BF64635"/>
    <w:rsid w:val="3BF956C3"/>
    <w:rsid w:val="3C0E5CDB"/>
    <w:rsid w:val="3C195860"/>
    <w:rsid w:val="3C2F32D0"/>
    <w:rsid w:val="3C360DE6"/>
    <w:rsid w:val="3C361DB4"/>
    <w:rsid w:val="3C467833"/>
    <w:rsid w:val="3C4D3B02"/>
    <w:rsid w:val="3C553044"/>
    <w:rsid w:val="3C5B1D89"/>
    <w:rsid w:val="3C5C5193"/>
    <w:rsid w:val="3C652EF5"/>
    <w:rsid w:val="3C6C29B2"/>
    <w:rsid w:val="3C7412BD"/>
    <w:rsid w:val="3C85498F"/>
    <w:rsid w:val="3C8946A5"/>
    <w:rsid w:val="3C8E6C34"/>
    <w:rsid w:val="3C903393"/>
    <w:rsid w:val="3CA372A1"/>
    <w:rsid w:val="3CA600E0"/>
    <w:rsid w:val="3CB765A9"/>
    <w:rsid w:val="3CBA4326"/>
    <w:rsid w:val="3CBC0BE3"/>
    <w:rsid w:val="3CC4370D"/>
    <w:rsid w:val="3CC614DA"/>
    <w:rsid w:val="3CD01DA9"/>
    <w:rsid w:val="3CDA38F5"/>
    <w:rsid w:val="3CDD517D"/>
    <w:rsid w:val="3CE214AA"/>
    <w:rsid w:val="3CE33FC3"/>
    <w:rsid w:val="3CEA3B31"/>
    <w:rsid w:val="3CF66FA0"/>
    <w:rsid w:val="3CF9401E"/>
    <w:rsid w:val="3CFC6325"/>
    <w:rsid w:val="3D093C71"/>
    <w:rsid w:val="3D0F72F6"/>
    <w:rsid w:val="3D131752"/>
    <w:rsid w:val="3D1A22C0"/>
    <w:rsid w:val="3D294B1B"/>
    <w:rsid w:val="3D2B034D"/>
    <w:rsid w:val="3D2B37F6"/>
    <w:rsid w:val="3D4A6765"/>
    <w:rsid w:val="3D5A60CA"/>
    <w:rsid w:val="3D6677CE"/>
    <w:rsid w:val="3D957A51"/>
    <w:rsid w:val="3D9F26CD"/>
    <w:rsid w:val="3D9F4364"/>
    <w:rsid w:val="3DA702BF"/>
    <w:rsid w:val="3DA82F6E"/>
    <w:rsid w:val="3DA8529E"/>
    <w:rsid w:val="3DAC7FB0"/>
    <w:rsid w:val="3DB92106"/>
    <w:rsid w:val="3DBC1B09"/>
    <w:rsid w:val="3DCF457D"/>
    <w:rsid w:val="3DCF4793"/>
    <w:rsid w:val="3DD107B7"/>
    <w:rsid w:val="3DD36635"/>
    <w:rsid w:val="3DD96352"/>
    <w:rsid w:val="3DF169A7"/>
    <w:rsid w:val="3DF2399F"/>
    <w:rsid w:val="3DF40FE4"/>
    <w:rsid w:val="3DF650A4"/>
    <w:rsid w:val="3E0519AD"/>
    <w:rsid w:val="3E167168"/>
    <w:rsid w:val="3E214014"/>
    <w:rsid w:val="3E2A55D1"/>
    <w:rsid w:val="3E352F2A"/>
    <w:rsid w:val="3E46434D"/>
    <w:rsid w:val="3E4A1D40"/>
    <w:rsid w:val="3E4C287B"/>
    <w:rsid w:val="3E606251"/>
    <w:rsid w:val="3E633FD2"/>
    <w:rsid w:val="3E68503F"/>
    <w:rsid w:val="3E6A62CB"/>
    <w:rsid w:val="3E6F32D2"/>
    <w:rsid w:val="3E742C66"/>
    <w:rsid w:val="3E7E19E7"/>
    <w:rsid w:val="3E8572BF"/>
    <w:rsid w:val="3E917B82"/>
    <w:rsid w:val="3E9656A5"/>
    <w:rsid w:val="3E997463"/>
    <w:rsid w:val="3E997A46"/>
    <w:rsid w:val="3EA64DEB"/>
    <w:rsid w:val="3EA818D8"/>
    <w:rsid w:val="3EAD718B"/>
    <w:rsid w:val="3ECD5479"/>
    <w:rsid w:val="3ED3043A"/>
    <w:rsid w:val="3ED62B90"/>
    <w:rsid w:val="3EE34DD3"/>
    <w:rsid w:val="3EF11C3B"/>
    <w:rsid w:val="3EF434CC"/>
    <w:rsid w:val="3EF80CA3"/>
    <w:rsid w:val="3EFB6FF7"/>
    <w:rsid w:val="3EFF0A75"/>
    <w:rsid w:val="3F0224AF"/>
    <w:rsid w:val="3F054910"/>
    <w:rsid w:val="3F0F22BA"/>
    <w:rsid w:val="3F1054CE"/>
    <w:rsid w:val="3F120578"/>
    <w:rsid w:val="3F1E5BD7"/>
    <w:rsid w:val="3F2534F3"/>
    <w:rsid w:val="3F3755C8"/>
    <w:rsid w:val="3F3A1B65"/>
    <w:rsid w:val="3F3A5EB9"/>
    <w:rsid w:val="3F3D56DE"/>
    <w:rsid w:val="3F522210"/>
    <w:rsid w:val="3F5249E1"/>
    <w:rsid w:val="3F544AF6"/>
    <w:rsid w:val="3F5C361D"/>
    <w:rsid w:val="3F5D22C3"/>
    <w:rsid w:val="3F5E64F5"/>
    <w:rsid w:val="3F656E2C"/>
    <w:rsid w:val="3F6D5029"/>
    <w:rsid w:val="3F7F592D"/>
    <w:rsid w:val="3F92376D"/>
    <w:rsid w:val="3F9C1CD6"/>
    <w:rsid w:val="3FB035B9"/>
    <w:rsid w:val="3FB52E94"/>
    <w:rsid w:val="3FC45A80"/>
    <w:rsid w:val="3FDE13B9"/>
    <w:rsid w:val="3FE029F1"/>
    <w:rsid w:val="3FE457AE"/>
    <w:rsid w:val="3FE57701"/>
    <w:rsid w:val="400141FF"/>
    <w:rsid w:val="400C4E03"/>
    <w:rsid w:val="400E630F"/>
    <w:rsid w:val="40126EBB"/>
    <w:rsid w:val="401A4D54"/>
    <w:rsid w:val="40262C07"/>
    <w:rsid w:val="404209E3"/>
    <w:rsid w:val="40451C67"/>
    <w:rsid w:val="404A1B2B"/>
    <w:rsid w:val="404A601E"/>
    <w:rsid w:val="404C52F4"/>
    <w:rsid w:val="4058593B"/>
    <w:rsid w:val="405C0FC1"/>
    <w:rsid w:val="406957E0"/>
    <w:rsid w:val="40733CBA"/>
    <w:rsid w:val="407A4DF7"/>
    <w:rsid w:val="40833567"/>
    <w:rsid w:val="40894B59"/>
    <w:rsid w:val="408B2442"/>
    <w:rsid w:val="40AF50ED"/>
    <w:rsid w:val="40B16CC2"/>
    <w:rsid w:val="40B81BAD"/>
    <w:rsid w:val="40BB2365"/>
    <w:rsid w:val="40C21A44"/>
    <w:rsid w:val="40C32C58"/>
    <w:rsid w:val="40C608EB"/>
    <w:rsid w:val="40D23962"/>
    <w:rsid w:val="40D61BC8"/>
    <w:rsid w:val="40DC4F1D"/>
    <w:rsid w:val="40DF2097"/>
    <w:rsid w:val="40E71ABD"/>
    <w:rsid w:val="40EF738A"/>
    <w:rsid w:val="41064063"/>
    <w:rsid w:val="411470C5"/>
    <w:rsid w:val="413C11C7"/>
    <w:rsid w:val="413C7EC8"/>
    <w:rsid w:val="41447F0E"/>
    <w:rsid w:val="414733E0"/>
    <w:rsid w:val="41487727"/>
    <w:rsid w:val="414C39D2"/>
    <w:rsid w:val="414D0C36"/>
    <w:rsid w:val="41542B77"/>
    <w:rsid w:val="4155040A"/>
    <w:rsid w:val="41566753"/>
    <w:rsid w:val="416A21FA"/>
    <w:rsid w:val="416B09D7"/>
    <w:rsid w:val="416F6A98"/>
    <w:rsid w:val="417D1E08"/>
    <w:rsid w:val="417D5552"/>
    <w:rsid w:val="41874A4B"/>
    <w:rsid w:val="4188208C"/>
    <w:rsid w:val="418B5DBD"/>
    <w:rsid w:val="419B51EE"/>
    <w:rsid w:val="41A1609B"/>
    <w:rsid w:val="41B11897"/>
    <w:rsid w:val="41C57D35"/>
    <w:rsid w:val="41E55C2A"/>
    <w:rsid w:val="41E659FB"/>
    <w:rsid w:val="41EA0D4C"/>
    <w:rsid w:val="41F34606"/>
    <w:rsid w:val="41F51213"/>
    <w:rsid w:val="4200399D"/>
    <w:rsid w:val="4205328D"/>
    <w:rsid w:val="420E20BD"/>
    <w:rsid w:val="421647B9"/>
    <w:rsid w:val="42214B6D"/>
    <w:rsid w:val="422425C9"/>
    <w:rsid w:val="42263E3B"/>
    <w:rsid w:val="422C70F1"/>
    <w:rsid w:val="42305330"/>
    <w:rsid w:val="42382F41"/>
    <w:rsid w:val="423C6CFA"/>
    <w:rsid w:val="42442693"/>
    <w:rsid w:val="424A7DF2"/>
    <w:rsid w:val="42616794"/>
    <w:rsid w:val="427102D5"/>
    <w:rsid w:val="4276696F"/>
    <w:rsid w:val="427B064E"/>
    <w:rsid w:val="42864D18"/>
    <w:rsid w:val="428670A3"/>
    <w:rsid w:val="428D1B97"/>
    <w:rsid w:val="42996825"/>
    <w:rsid w:val="429E0F2A"/>
    <w:rsid w:val="42A82444"/>
    <w:rsid w:val="42B5102C"/>
    <w:rsid w:val="42B608A5"/>
    <w:rsid w:val="42BC6C8F"/>
    <w:rsid w:val="42C5446D"/>
    <w:rsid w:val="42CE5FC3"/>
    <w:rsid w:val="42E11334"/>
    <w:rsid w:val="42E94337"/>
    <w:rsid w:val="42F425C9"/>
    <w:rsid w:val="42FE6C02"/>
    <w:rsid w:val="43031943"/>
    <w:rsid w:val="431327F1"/>
    <w:rsid w:val="43182DB2"/>
    <w:rsid w:val="431E4B73"/>
    <w:rsid w:val="432D1B1D"/>
    <w:rsid w:val="43486471"/>
    <w:rsid w:val="43651E79"/>
    <w:rsid w:val="4368794F"/>
    <w:rsid w:val="437518D1"/>
    <w:rsid w:val="438D1E49"/>
    <w:rsid w:val="43AE105F"/>
    <w:rsid w:val="43B23B98"/>
    <w:rsid w:val="43B45DD9"/>
    <w:rsid w:val="43B525FE"/>
    <w:rsid w:val="43C80076"/>
    <w:rsid w:val="43CD4F82"/>
    <w:rsid w:val="43D8550E"/>
    <w:rsid w:val="43DC0C7D"/>
    <w:rsid w:val="43EA69D8"/>
    <w:rsid w:val="43EB414E"/>
    <w:rsid w:val="43EE020C"/>
    <w:rsid w:val="43F61357"/>
    <w:rsid w:val="440026EF"/>
    <w:rsid w:val="44172128"/>
    <w:rsid w:val="441805FD"/>
    <w:rsid w:val="44210C59"/>
    <w:rsid w:val="44390E25"/>
    <w:rsid w:val="443F6D81"/>
    <w:rsid w:val="44405E6B"/>
    <w:rsid w:val="44433468"/>
    <w:rsid w:val="44437F9F"/>
    <w:rsid w:val="44493A52"/>
    <w:rsid w:val="444F5C68"/>
    <w:rsid w:val="44613E6E"/>
    <w:rsid w:val="446A5324"/>
    <w:rsid w:val="447E7804"/>
    <w:rsid w:val="44943661"/>
    <w:rsid w:val="44950E83"/>
    <w:rsid w:val="44A05C5C"/>
    <w:rsid w:val="44AC3CFA"/>
    <w:rsid w:val="44AC7417"/>
    <w:rsid w:val="44B16853"/>
    <w:rsid w:val="44BE1DEF"/>
    <w:rsid w:val="44BF0A6C"/>
    <w:rsid w:val="44FD1CA4"/>
    <w:rsid w:val="450622C7"/>
    <w:rsid w:val="450A45A5"/>
    <w:rsid w:val="450D5FAD"/>
    <w:rsid w:val="45102D84"/>
    <w:rsid w:val="45172F07"/>
    <w:rsid w:val="451B12E9"/>
    <w:rsid w:val="451D5184"/>
    <w:rsid w:val="452809A3"/>
    <w:rsid w:val="452F3716"/>
    <w:rsid w:val="453C65FD"/>
    <w:rsid w:val="453D303F"/>
    <w:rsid w:val="454552DF"/>
    <w:rsid w:val="454B256E"/>
    <w:rsid w:val="455B779F"/>
    <w:rsid w:val="455D76E4"/>
    <w:rsid w:val="45646F33"/>
    <w:rsid w:val="45671007"/>
    <w:rsid w:val="456C331B"/>
    <w:rsid w:val="4583405B"/>
    <w:rsid w:val="45912351"/>
    <w:rsid w:val="45950308"/>
    <w:rsid w:val="45A26739"/>
    <w:rsid w:val="45AC3B2C"/>
    <w:rsid w:val="45B07140"/>
    <w:rsid w:val="45B3407C"/>
    <w:rsid w:val="45C43431"/>
    <w:rsid w:val="45DE711B"/>
    <w:rsid w:val="45EE3358"/>
    <w:rsid w:val="46066722"/>
    <w:rsid w:val="461976C3"/>
    <w:rsid w:val="461C0664"/>
    <w:rsid w:val="463D42BA"/>
    <w:rsid w:val="463F2C5B"/>
    <w:rsid w:val="4643274A"/>
    <w:rsid w:val="464E5898"/>
    <w:rsid w:val="46521A41"/>
    <w:rsid w:val="465D50F1"/>
    <w:rsid w:val="467700E2"/>
    <w:rsid w:val="46771C91"/>
    <w:rsid w:val="467E1F2C"/>
    <w:rsid w:val="467F06A4"/>
    <w:rsid w:val="4694259D"/>
    <w:rsid w:val="46974BEE"/>
    <w:rsid w:val="4698770F"/>
    <w:rsid w:val="46A64B43"/>
    <w:rsid w:val="46A87EB8"/>
    <w:rsid w:val="46AA5A85"/>
    <w:rsid w:val="46AC6264"/>
    <w:rsid w:val="46B16BA9"/>
    <w:rsid w:val="46B441C2"/>
    <w:rsid w:val="46BF0760"/>
    <w:rsid w:val="46C01696"/>
    <w:rsid w:val="46C52BE0"/>
    <w:rsid w:val="46CB099D"/>
    <w:rsid w:val="46D01F89"/>
    <w:rsid w:val="46D118AB"/>
    <w:rsid w:val="46DC3AA0"/>
    <w:rsid w:val="46F84006"/>
    <w:rsid w:val="470033AC"/>
    <w:rsid w:val="47081659"/>
    <w:rsid w:val="47123940"/>
    <w:rsid w:val="4726595C"/>
    <w:rsid w:val="47292AEA"/>
    <w:rsid w:val="472A74E5"/>
    <w:rsid w:val="4734181A"/>
    <w:rsid w:val="47600773"/>
    <w:rsid w:val="47661F26"/>
    <w:rsid w:val="476C29D6"/>
    <w:rsid w:val="476E25F3"/>
    <w:rsid w:val="47783B12"/>
    <w:rsid w:val="477D5156"/>
    <w:rsid w:val="477F2265"/>
    <w:rsid w:val="4783053A"/>
    <w:rsid w:val="47890AD6"/>
    <w:rsid w:val="478D2FF6"/>
    <w:rsid w:val="478F6037"/>
    <w:rsid w:val="4798720D"/>
    <w:rsid w:val="47A37CAA"/>
    <w:rsid w:val="47BF7C9C"/>
    <w:rsid w:val="47C2246C"/>
    <w:rsid w:val="47C40C58"/>
    <w:rsid w:val="47CA5F05"/>
    <w:rsid w:val="47D81075"/>
    <w:rsid w:val="47DA1720"/>
    <w:rsid w:val="47E11737"/>
    <w:rsid w:val="47E77D53"/>
    <w:rsid w:val="47EE48C0"/>
    <w:rsid w:val="47F35E3E"/>
    <w:rsid w:val="47FB766F"/>
    <w:rsid w:val="4803118B"/>
    <w:rsid w:val="48064E6E"/>
    <w:rsid w:val="4808575C"/>
    <w:rsid w:val="480B439D"/>
    <w:rsid w:val="48121CA2"/>
    <w:rsid w:val="48216C79"/>
    <w:rsid w:val="48234E9F"/>
    <w:rsid w:val="48267835"/>
    <w:rsid w:val="482F10F4"/>
    <w:rsid w:val="48396D65"/>
    <w:rsid w:val="483C2C0A"/>
    <w:rsid w:val="483F2EDB"/>
    <w:rsid w:val="48474DE5"/>
    <w:rsid w:val="48606A0B"/>
    <w:rsid w:val="486D78BB"/>
    <w:rsid w:val="486E4136"/>
    <w:rsid w:val="48741AB6"/>
    <w:rsid w:val="48915636"/>
    <w:rsid w:val="48985F31"/>
    <w:rsid w:val="48AC6E35"/>
    <w:rsid w:val="48B619BB"/>
    <w:rsid w:val="48BD43A0"/>
    <w:rsid w:val="48C53CF5"/>
    <w:rsid w:val="48C96968"/>
    <w:rsid w:val="48E977B9"/>
    <w:rsid w:val="48F84416"/>
    <w:rsid w:val="490874C4"/>
    <w:rsid w:val="491A6A98"/>
    <w:rsid w:val="491D4AAF"/>
    <w:rsid w:val="4926292B"/>
    <w:rsid w:val="492F22AB"/>
    <w:rsid w:val="49371235"/>
    <w:rsid w:val="494324F6"/>
    <w:rsid w:val="49455D20"/>
    <w:rsid w:val="49524E56"/>
    <w:rsid w:val="497B341F"/>
    <w:rsid w:val="49967AF4"/>
    <w:rsid w:val="49B415EE"/>
    <w:rsid w:val="49B63FD6"/>
    <w:rsid w:val="49BF4D00"/>
    <w:rsid w:val="49D1562B"/>
    <w:rsid w:val="49DE1EF5"/>
    <w:rsid w:val="49E579C4"/>
    <w:rsid w:val="49EA2381"/>
    <w:rsid w:val="49F033BE"/>
    <w:rsid w:val="49F43753"/>
    <w:rsid w:val="49F54A10"/>
    <w:rsid w:val="49F94CE9"/>
    <w:rsid w:val="49FE0E45"/>
    <w:rsid w:val="4A040938"/>
    <w:rsid w:val="4A0D0E28"/>
    <w:rsid w:val="4A106C64"/>
    <w:rsid w:val="4A11169A"/>
    <w:rsid w:val="4A1A0131"/>
    <w:rsid w:val="4A212635"/>
    <w:rsid w:val="4A2175B6"/>
    <w:rsid w:val="4A246FCD"/>
    <w:rsid w:val="4A250C92"/>
    <w:rsid w:val="4A3E56F1"/>
    <w:rsid w:val="4A3F0D79"/>
    <w:rsid w:val="4A4260CB"/>
    <w:rsid w:val="4A611E1A"/>
    <w:rsid w:val="4A7055A6"/>
    <w:rsid w:val="4A8C584B"/>
    <w:rsid w:val="4A906B51"/>
    <w:rsid w:val="4A9C47ED"/>
    <w:rsid w:val="4AA71D5E"/>
    <w:rsid w:val="4AAA6CA9"/>
    <w:rsid w:val="4AAC134C"/>
    <w:rsid w:val="4AC951F4"/>
    <w:rsid w:val="4AE008D2"/>
    <w:rsid w:val="4AE2639D"/>
    <w:rsid w:val="4B0B3617"/>
    <w:rsid w:val="4B110177"/>
    <w:rsid w:val="4B1525EA"/>
    <w:rsid w:val="4B2815DF"/>
    <w:rsid w:val="4B2F0336"/>
    <w:rsid w:val="4B32137E"/>
    <w:rsid w:val="4B473F5E"/>
    <w:rsid w:val="4B49191E"/>
    <w:rsid w:val="4B507FB2"/>
    <w:rsid w:val="4B517DAB"/>
    <w:rsid w:val="4B647620"/>
    <w:rsid w:val="4B695935"/>
    <w:rsid w:val="4B696000"/>
    <w:rsid w:val="4B711FF6"/>
    <w:rsid w:val="4B775059"/>
    <w:rsid w:val="4B7A55E6"/>
    <w:rsid w:val="4B8021F7"/>
    <w:rsid w:val="4B82653E"/>
    <w:rsid w:val="4B894031"/>
    <w:rsid w:val="4B8C1A83"/>
    <w:rsid w:val="4B946154"/>
    <w:rsid w:val="4BAA6B1F"/>
    <w:rsid w:val="4BB04F28"/>
    <w:rsid w:val="4BB12731"/>
    <w:rsid w:val="4BB82C12"/>
    <w:rsid w:val="4BBD5933"/>
    <w:rsid w:val="4BC562A3"/>
    <w:rsid w:val="4BC7680D"/>
    <w:rsid w:val="4BE10A59"/>
    <w:rsid w:val="4BE123D1"/>
    <w:rsid w:val="4BF90797"/>
    <w:rsid w:val="4BFF725A"/>
    <w:rsid w:val="4C045F2F"/>
    <w:rsid w:val="4C0A534C"/>
    <w:rsid w:val="4C0F01F9"/>
    <w:rsid w:val="4C12544B"/>
    <w:rsid w:val="4C270B31"/>
    <w:rsid w:val="4C2A719A"/>
    <w:rsid w:val="4C3202E6"/>
    <w:rsid w:val="4C3C6AE9"/>
    <w:rsid w:val="4C434C1E"/>
    <w:rsid w:val="4C496A36"/>
    <w:rsid w:val="4C5402B3"/>
    <w:rsid w:val="4C6370A1"/>
    <w:rsid w:val="4C667875"/>
    <w:rsid w:val="4C736886"/>
    <w:rsid w:val="4C7F7CEF"/>
    <w:rsid w:val="4C821AA7"/>
    <w:rsid w:val="4C944B0C"/>
    <w:rsid w:val="4CA43125"/>
    <w:rsid w:val="4CA74742"/>
    <w:rsid w:val="4CAC2A11"/>
    <w:rsid w:val="4CB01CB9"/>
    <w:rsid w:val="4CBE469F"/>
    <w:rsid w:val="4CCD33EA"/>
    <w:rsid w:val="4CCF426B"/>
    <w:rsid w:val="4CD061C1"/>
    <w:rsid w:val="4CE06178"/>
    <w:rsid w:val="4CE62DD9"/>
    <w:rsid w:val="4D033F9C"/>
    <w:rsid w:val="4D055E23"/>
    <w:rsid w:val="4D1740EA"/>
    <w:rsid w:val="4D222C22"/>
    <w:rsid w:val="4D2249C0"/>
    <w:rsid w:val="4D2433AC"/>
    <w:rsid w:val="4D4070B0"/>
    <w:rsid w:val="4D4A4A28"/>
    <w:rsid w:val="4D4F2FCB"/>
    <w:rsid w:val="4D570A24"/>
    <w:rsid w:val="4D5D7D7F"/>
    <w:rsid w:val="4D615067"/>
    <w:rsid w:val="4D6214C3"/>
    <w:rsid w:val="4D625C01"/>
    <w:rsid w:val="4D704F42"/>
    <w:rsid w:val="4D752D5C"/>
    <w:rsid w:val="4D817A82"/>
    <w:rsid w:val="4D8817F2"/>
    <w:rsid w:val="4D8F350E"/>
    <w:rsid w:val="4D924E46"/>
    <w:rsid w:val="4D9877E4"/>
    <w:rsid w:val="4DA91767"/>
    <w:rsid w:val="4DBB5A90"/>
    <w:rsid w:val="4DBD22E7"/>
    <w:rsid w:val="4DC73507"/>
    <w:rsid w:val="4DCF1CB4"/>
    <w:rsid w:val="4DDA6A5F"/>
    <w:rsid w:val="4DDB7205"/>
    <w:rsid w:val="4DDF772B"/>
    <w:rsid w:val="4DEB15AD"/>
    <w:rsid w:val="4DF87443"/>
    <w:rsid w:val="4E302009"/>
    <w:rsid w:val="4E325E79"/>
    <w:rsid w:val="4E370600"/>
    <w:rsid w:val="4E435024"/>
    <w:rsid w:val="4E4E7E80"/>
    <w:rsid w:val="4E534A5B"/>
    <w:rsid w:val="4E5C5562"/>
    <w:rsid w:val="4E5F22C6"/>
    <w:rsid w:val="4E5F69A8"/>
    <w:rsid w:val="4E655726"/>
    <w:rsid w:val="4E716700"/>
    <w:rsid w:val="4E753BE4"/>
    <w:rsid w:val="4E754A02"/>
    <w:rsid w:val="4E784630"/>
    <w:rsid w:val="4E7F4257"/>
    <w:rsid w:val="4E825AB6"/>
    <w:rsid w:val="4E8A7107"/>
    <w:rsid w:val="4E95725E"/>
    <w:rsid w:val="4E9A6CF9"/>
    <w:rsid w:val="4EA65FD0"/>
    <w:rsid w:val="4EA96F07"/>
    <w:rsid w:val="4EAD4E5F"/>
    <w:rsid w:val="4ED33DCB"/>
    <w:rsid w:val="4EE34782"/>
    <w:rsid w:val="4EE63F4F"/>
    <w:rsid w:val="4F007E65"/>
    <w:rsid w:val="4F0A1AF8"/>
    <w:rsid w:val="4F203D73"/>
    <w:rsid w:val="4F2072BE"/>
    <w:rsid w:val="4F27252E"/>
    <w:rsid w:val="4F2D457C"/>
    <w:rsid w:val="4F2D5E44"/>
    <w:rsid w:val="4F323E26"/>
    <w:rsid w:val="4F366689"/>
    <w:rsid w:val="4F3913E8"/>
    <w:rsid w:val="4F3B5197"/>
    <w:rsid w:val="4F501419"/>
    <w:rsid w:val="4F594DAC"/>
    <w:rsid w:val="4F5E44D9"/>
    <w:rsid w:val="4F6C3F07"/>
    <w:rsid w:val="4F6E32DD"/>
    <w:rsid w:val="4F830574"/>
    <w:rsid w:val="4F8D5FB6"/>
    <w:rsid w:val="4F9753D7"/>
    <w:rsid w:val="4F9A078D"/>
    <w:rsid w:val="4F9D5157"/>
    <w:rsid w:val="4FA54804"/>
    <w:rsid w:val="4FBF34BA"/>
    <w:rsid w:val="4FC633C3"/>
    <w:rsid w:val="4FCA2B98"/>
    <w:rsid w:val="4FCB218A"/>
    <w:rsid w:val="4FCE7BAE"/>
    <w:rsid w:val="4FDD7B67"/>
    <w:rsid w:val="4FDF25A5"/>
    <w:rsid w:val="4FE42FCB"/>
    <w:rsid w:val="4FFB4FE1"/>
    <w:rsid w:val="500344EA"/>
    <w:rsid w:val="500B7B4C"/>
    <w:rsid w:val="502C2CA4"/>
    <w:rsid w:val="503C3296"/>
    <w:rsid w:val="5041577C"/>
    <w:rsid w:val="50476C20"/>
    <w:rsid w:val="504A5D02"/>
    <w:rsid w:val="504B0F0D"/>
    <w:rsid w:val="5050226F"/>
    <w:rsid w:val="50527689"/>
    <w:rsid w:val="505E6691"/>
    <w:rsid w:val="50640B3B"/>
    <w:rsid w:val="506633AA"/>
    <w:rsid w:val="507237E3"/>
    <w:rsid w:val="50911DB8"/>
    <w:rsid w:val="509336FE"/>
    <w:rsid w:val="50943033"/>
    <w:rsid w:val="509D389C"/>
    <w:rsid w:val="50A642FD"/>
    <w:rsid w:val="50AF647F"/>
    <w:rsid w:val="50BB317D"/>
    <w:rsid w:val="50C76AEB"/>
    <w:rsid w:val="50D06E68"/>
    <w:rsid w:val="50D37C72"/>
    <w:rsid w:val="50E00881"/>
    <w:rsid w:val="50E466DC"/>
    <w:rsid w:val="50E75A57"/>
    <w:rsid w:val="50EA1869"/>
    <w:rsid w:val="50F71D3E"/>
    <w:rsid w:val="50FD00F4"/>
    <w:rsid w:val="50FF056E"/>
    <w:rsid w:val="510F2A7F"/>
    <w:rsid w:val="512746EF"/>
    <w:rsid w:val="51283E4C"/>
    <w:rsid w:val="51291D35"/>
    <w:rsid w:val="512B3A7F"/>
    <w:rsid w:val="51300C4D"/>
    <w:rsid w:val="513049B1"/>
    <w:rsid w:val="5136300E"/>
    <w:rsid w:val="513B5867"/>
    <w:rsid w:val="51414399"/>
    <w:rsid w:val="515D5FD6"/>
    <w:rsid w:val="51633834"/>
    <w:rsid w:val="51653405"/>
    <w:rsid w:val="516A7012"/>
    <w:rsid w:val="51721A38"/>
    <w:rsid w:val="517D016D"/>
    <w:rsid w:val="51890449"/>
    <w:rsid w:val="518E3CF1"/>
    <w:rsid w:val="519B65FE"/>
    <w:rsid w:val="51A30823"/>
    <w:rsid w:val="51A45867"/>
    <w:rsid w:val="51AD7250"/>
    <w:rsid w:val="51CD43DD"/>
    <w:rsid w:val="51CE7CC8"/>
    <w:rsid w:val="51CF1465"/>
    <w:rsid w:val="51D1247D"/>
    <w:rsid w:val="51E3431D"/>
    <w:rsid w:val="51EC4955"/>
    <w:rsid w:val="51ED2CE3"/>
    <w:rsid w:val="51ED3290"/>
    <w:rsid w:val="51F067B7"/>
    <w:rsid w:val="51F266CE"/>
    <w:rsid w:val="51F76A27"/>
    <w:rsid w:val="52077D46"/>
    <w:rsid w:val="521255C5"/>
    <w:rsid w:val="52187D0D"/>
    <w:rsid w:val="5225687C"/>
    <w:rsid w:val="522E046E"/>
    <w:rsid w:val="523547E0"/>
    <w:rsid w:val="52361B9C"/>
    <w:rsid w:val="52362A26"/>
    <w:rsid w:val="523B0BAD"/>
    <w:rsid w:val="523B7753"/>
    <w:rsid w:val="52416EAD"/>
    <w:rsid w:val="524B7169"/>
    <w:rsid w:val="524D3789"/>
    <w:rsid w:val="524E301A"/>
    <w:rsid w:val="524F210B"/>
    <w:rsid w:val="5250515D"/>
    <w:rsid w:val="525852F2"/>
    <w:rsid w:val="525D267C"/>
    <w:rsid w:val="526921DD"/>
    <w:rsid w:val="527B1073"/>
    <w:rsid w:val="52915993"/>
    <w:rsid w:val="5297132B"/>
    <w:rsid w:val="529F28D8"/>
    <w:rsid w:val="529F6FBB"/>
    <w:rsid w:val="52B13290"/>
    <w:rsid w:val="52B90DC7"/>
    <w:rsid w:val="52C076EC"/>
    <w:rsid w:val="52C25708"/>
    <w:rsid w:val="52C315CC"/>
    <w:rsid w:val="52CC5ABE"/>
    <w:rsid w:val="52CD10CA"/>
    <w:rsid w:val="52CF6D34"/>
    <w:rsid w:val="52EB6F11"/>
    <w:rsid w:val="52F0249E"/>
    <w:rsid w:val="52FD6A32"/>
    <w:rsid w:val="530C74BB"/>
    <w:rsid w:val="530D6AAB"/>
    <w:rsid w:val="531973FC"/>
    <w:rsid w:val="53387CD2"/>
    <w:rsid w:val="5353575F"/>
    <w:rsid w:val="535B2E70"/>
    <w:rsid w:val="535C4E8B"/>
    <w:rsid w:val="535D5E4C"/>
    <w:rsid w:val="536270DB"/>
    <w:rsid w:val="536278AA"/>
    <w:rsid w:val="53673357"/>
    <w:rsid w:val="53676B5F"/>
    <w:rsid w:val="536E21FF"/>
    <w:rsid w:val="53707438"/>
    <w:rsid w:val="5385006E"/>
    <w:rsid w:val="538A4A6D"/>
    <w:rsid w:val="538C18DC"/>
    <w:rsid w:val="53910E70"/>
    <w:rsid w:val="53921BBC"/>
    <w:rsid w:val="53A771E4"/>
    <w:rsid w:val="53B2707B"/>
    <w:rsid w:val="53B45677"/>
    <w:rsid w:val="53C0579F"/>
    <w:rsid w:val="53D23CC3"/>
    <w:rsid w:val="53DD2466"/>
    <w:rsid w:val="53DE11D6"/>
    <w:rsid w:val="53DF7CBA"/>
    <w:rsid w:val="53E34323"/>
    <w:rsid w:val="53F40360"/>
    <w:rsid w:val="5407756C"/>
    <w:rsid w:val="540A5EE2"/>
    <w:rsid w:val="54191438"/>
    <w:rsid w:val="542247A4"/>
    <w:rsid w:val="5427381E"/>
    <w:rsid w:val="543B788E"/>
    <w:rsid w:val="5442060B"/>
    <w:rsid w:val="54447CBB"/>
    <w:rsid w:val="545062A7"/>
    <w:rsid w:val="545C3555"/>
    <w:rsid w:val="5461132F"/>
    <w:rsid w:val="54617320"/>
    <w:rsid w:val="547A28DC"/>
    <w:rsid w:val="54827775"/>
    <w:rsid w:val="548B2661"/>
    <w:rsid w:val="548C3C7E"/>
    <w:rsid w:val="54A656E0"/>
    <w:rsid w:val="54AC5134"/>
    <w:rsid w:val="54DE502D"/>
    <w:rsid w:val="54DE6078"/>
    <w:rsid w:val="54DF2784"/>
    <w:rsid w:val="54E86EBD"/>
    <w:rsid w:val="54F2526E"/>
    <w:rsid w:val="55075D9B"/>
    <w:rsid w:val="550B3CF8"/>
    <w:rsid w:val="55162F3C"/>
    <w:rsid w:val="55184BBF"/>
    <w:rsid w:val="551874CA"/>
    <w:rsid w:val="551E6A56"/>
    <w:rsid w:val="552006D3"/>
    <w:rsid w:val="552511A0"/>
    <w:rsid w:val="55301CB3"/>
    <w:rsid w:val="55327054"/>
    <w:rsid w:val="553A26BA"/>
    <w:rsid w:val="553D4226"/>
    <w:rsid w:val="554B637E"/>
    <w:rsid w:val="554D6204"/>
    <w:rsid w:val="5556054C"/>
    <w:rsid w:val="557B1A25"/>
    <w:rsid w:val="55862A42"/>
    <w:rsid w:val="55990578"/>
    <w:rsid w:val="55A56891"/>
    <w:rsid w:val="55AC66CB"/>
    <w:rsid w:val="55B71F92"/>
    <w:rsid w:val="55C33131"/>
    <w:rsid w:val="55CD41AB"/>
    <w:rsid w:val="55CD7903"/>
    <w:rsid w:val="55E172A0"/>
    <w:rsid w:val="55E24605"/>
    <w:rsid w:val="55F81C60"/>
    <w:rsid w:val="55FA0F14"/>
    <w:rsid w:val="56045286"/>
    <w:rsid w:val="56097F90"/>
    <w:rsid w:val="56107511"/>
    <w:rsid w:val="56133E90"/>
    <w:rsid w:val="561F369F"/>
    <w:rsid w:val="5625126F"/>
    <w:rsid w:val="562C3D93"/>
    <w:rsid w:val="56344B27"/>
    <w:rsid w:val="563F747D"/>
    <w:rsid w:val="56474D43"/>
    <w:rsid w:val="564C1D1D"/>
    <w:rsid w:val="565F1E2E"/>
    <w:rsid w:val="56652F8C"/>
    <w:rsid w:val="56670F45"/>
    <w:rsid w:val="5669554E"/>
    <w:rsid w:val="566F1BE2"/>
    <w:rsid w:val="567B004B"/>
    <w:rsid w:val="56812138"/>
    <w:rsid w:val="56815E63"/>
    <w:rsid w:val="56825178"/>
    <w:rsid w:val="568F784B"/>
    <w:rsid w:val="56A17AE8"/>
    <w:rsid w:val="56B1636C"/>
    <w:rsid w:val="56C62996"/>
    <w:rsid w:val="56C9634D"/>
    <w:rsid w:val="56D41BE8"/>
    <w:rsid w:val="56D54BC7"/>
    <w:rsid w:val="56E41BA7"/>
    <w:rsid w:val="56E768DE"/>
    <w:rsid w:val="56EC7A5D"/>
    <w:rsid w:val="56F424FF"/>
    <w:rsid w:val="56F4599D"/>
    <w:rsid w:val="56F57C47"/>
    <w:rsid w:val="570D0322"/>
    <w:rsid w:val="57180ACE"/>
    <w:rsid w:val="5718113B"/>
    <w:rsid w:val="571B61B6"/>
    <w:rsid w:val="57213E7D"/>
    <w:rsid w:val="5723561B"/>
    <w:rsid w:val="572362C9"/>
    <w:rsid w:val="572F37C6"/>
    <w:rsid w:val="573568EF"/>
    <w:rsid w:val="5736629C"/>
    <w:rsid w:val="574511BD"/>
    <w:rsid w:val="57540996"/>
    <w:rsid w:val="575B456D"/>
    <w:rsid w:val="576A3055"/>
    <w:rsid w:val="57802A35"/>
    <w:rsid w:val="57815555"/>
    <w:rsid w:val="57882730"/>
    <w:rsid w:val="578C3658"/>
    <w:rsid w:val="57947A7F"/>
    <w:rsid w:val="57AD7E3A"/>
    <w:rsid w:val="57B41ECF"/>
    <w:rsid w:val="57B66918"/>
    <w:rsid w:val="57B67E42"/>
    <w:rsid w:val="57BA5F2B"/>
    <w:rsid w:val="57BB3665"/>
    <w:rsid w:val="57BC796D"/>
    <w:rsid w:val="57BD6FCE"/>
    <w:rsid w:val="57CE5E8C"/>
    <w:rsid w:val="57D214D2"/>
    <w:rsid w:val="57DA1A42"/>
    <w:rsid w:val="57DD425E"/>
    <w:rsid w:val="57FD7EA9"/>
    <w:rsid w:val="58002D08"/>
    <w:rsid w:val="58057728"/>
    <w:rsid w:val="5813707A"/>
    <w:rsid w:val="58142903"/>
    <w:rsid w:val="581D1F94"/>
    <w:rsid w:val="582872BA"/>
    <w:rsid w:val="5829318A"/>
    <w:rsid w:val="582D7EE9"/>
    <w:rsid w:val="58312C61"/>
    <w:rsid w:val="583343BB"/>
    <w:rsid w:val="583439B3"/>
    <w:rsid w:val="583B5787"/>
    <w:rsid w:val="58567936"/>
    <w:rsid w:val="58595511"/>
    <w:rsid w:val="586759C7"/>
    <w:rsid w:val="586D4BE9"/>
    <w:rsid w:val="58905FCC"/>
    <w:rsid w:val="58AD7359"/>
    <w:rsid w:val="58C07CA9"/>
    <w:rsid w:val="58C5235F"/>
    <w:rsid w:val="58CB35D4"/>
    <w:rsid w:val="58DE5A38"/>
    <w:rsid w:val="58ED2719"/>
    <w:rsid w:val="58FA7B16"/>
    <w:rsid w:val="58FB22A6"/>
    <w:rsid w:val="59003437"/>
    <w:rsid w:val="59035499"/>
    <w:rsid w:val="59182EE7"/>
    <w:rsid w:val="591D7A2A"/>
    <w:rsid w:val="5921212C"/>
    <w:rsid w:val="5935330C"/>
    <w:rsid w:val="59395687"/>
    <w:rsid w:val="59407518"/>
    <w:rsid w:val="594934AD"/>
    <w:rsid w:val="59591E8D"/>
    <w:rsid w:val="59652CA2"/>
    <w:rsid w:val="596F472F"/>
    <w:rsid w:val="5974345D"/>
    <w:rsid w:val="597534AA"/>
    <w:rsid w:val="59763334"/>
    <w:rsid w:val="598334E1"/>
    <w:rsid w:val="59951C91"/>
    <w:rsid w:val="59982867"/>
    <w:rsid w:val="59A11ED6"/>
    <w:rsid w:val="59AB0DFC"/>
    <w:rsid w:val="59C1557F"/>
    <w:rsid w:val="59C34F85"/>
    <w:rsid w:val="59C8615E"/>
    <w:rsid w:val="59D41CD5"/>
    <w:rsid w:val="59E4715C"/>
    <w:rsid w:val="59E5799E"/>
    <w:rsid w:val="59E57E93"/>
    <w:rsid w:val="59E62F4F"/>
    <w:rsid w:val="59E771C2"/>
    <w:rsid w:val="59E84659"/>
    <w:rsid w:val="59FF2575"/>
    <w:rsid w:val="5A067BD8"/>
    <w:rsid w:val="5A0E45FA"/>
    <w:rsid w:val="5A174419"/>
    <w:rsid w:val="5A1C15DB"/>
    <w:rsid w:val="5A3279A1"/>
    <w:rsid w:val="5A344FB0"/>
    <w:rsid w:val="5A360707"/>
    <w:rsid w:val="5A440589"/>
    <w:rsid w:val="5A482568"/>
    <w:rsid w:val="5A5755C9"/>
    <w:rsid w:val="5A5A13C0"/>
    <w:rsid w:val="5A772EA3"/>
    <w:rsid w:val="5A7D29E6"/>
    <w:rsid w:val="5A7E3C77"/>
    <w:rsid w:val="5A821401"/>
    <w:rsid w:val="5A860D7B"/>
    <w:rsid w:val="5A8649B6"/>
    <w:rsid w:val="5A8A2B4B"/>
    <w:rsid w:val="5A9F5080"/>
    <w:rsid w:val="5AAB6618"/>
    <w:rsid w:val="5AC52E1B"/>
    <w:rsid w:val="5AE91049"/>
    <w:rsid w:val="5AEF582B"/>
    <w:rsid w:val="5B0B5334"/>
    <w:rsid w:val="5B1B7ACD"/>
    <w:rsid w:val="5B247C71"/>
    <w:rsid w:val="5B2A406A"/>
    <w:rsid w:val="5B2A7A78"/>
    <w:rsid w:val="5B392BD6"/>
    <w:rsid w:val="5B561D67"/>
    <w:rsid w:val="5B7416B3"/>
    <w:rsid w:val="5B741939"/>
    <w:rsid w:val="5B774FD6"/>
    <w:rsid w:val="5B814790"/>
    <w:rsid w:val="5B82237F"/>
    <w:rsid w:val="5B824855"/>
    <w:rsid w:val="5B856A19"/>
    <w:rsid w:val="5B88245B"/>
    <w:rsid w:val="5B8A0D7A"/>
    <w:rsid w:val="5B8B0F7C"/>
    <w:rsid w:val="5B9E05AD"/>
    <w:rsid w:val="5BA337D9"/>
    <w:rsid w:val="5BBB1AC4"/>
    <w:rsid w:val="5BE11C63"/>
    <w:rsid w:val="5BF24E07"/>
    <w:rsid w:val="5BFB55EA"/>
    <w:rsid w:val="5C005C87"/>
    <w:rsid w:val="5C15792E"/>
    <w:rsid w:val="5C1A5869"/>
    <w:rsid w:val="5C2404DB"/>
    <w:rsid w:val="5C290BF2"/>
    <w:rsid w:val="5C4E1E1E"/>
    <w:rsid w:val="5C4F343B"/>
    <w:rsid w:val="5C54608B"/>
    <w:rsid w:val="5C6A79EB"/>
    <w:rsid w:val="5C912690"/>
    <w:rsid w:val="5C970365"/>
    <w:rsid w:val="5CA45389"/>
    <w:rsid w:val="5CB30BE8"/>
    <w:rsid w:val="5CCB04A2"/>
    <w:rsid w:val="5CCD7E04"/>
    <w:rsid w:val="5CCE6FEA"/>
    <w:rsid w:val="5CD51F6A"/>
    <w:rsid w:val="5CD54099"/>
    <w:rsid w:val="5CD6026B"/>
    <w:rsid w:val="5CE319F6"/>
    <w:rsid w:val="5CE41E2A"/>
    <w:rsid w:val="5CE42846"/>
    <w:rsid w:val="5CE9406B"/>
    <w:rsid w:val="5CEA2058"/>
    <w:rsid w:val="5CFD9166"/>
    <w:rsid w:val="5D130D14"/>
    <w:rsid w:val="5D3F028D"/>
    <w:rsid w:val="5D464016"/>
    <w:rsid w:val="5D563089"/>
    <w:rsid w:val="5D566DF5"/>
    <w:rsid w:val="5D5736EC"/>
    <w:rsid w:val="5D592213"/>
    <w:rsid w:val="5D7067ED"/>
    <w:rsid w:val="5D77660D"/>
    <w:rsid w:val="5D7A7C97"/>
    <w:rsid w:val="5D8A240A"/>
    <w:rsid w:val="5D8A4019"/>
    <w:rsid w:val="5D9907FA"/>
    <w:rsid w:val="5DBC388C"/>
    <w:rsid w:val="5DC15F6D"/>
    <w:rsid w:val="5DC1666E"/>
    <w:rsid w:val="5DCD2A8F"/>
    <w:rsid w:val="5DCD4FAD"/>
    <w:rsid w:val="5DD45E20"/>
    <w:rsid w:val="5DD77F01"/>
    <w:rsid w:val="5DDB7AE1"/>
    <w:rsid w:val="5DF376B4"/>
    <w:rsid w:val="5DF40AE7"/>
    <w:rsid w:val="5DF974C4"/>
    <w:rsid w:val="5E150E16"/>
    <w:rsid w:val="5E156702"/>
    <w:rsid w:val="5E284971"/>
    <w:rsid w:val="5E2C3CE8"/>
    <w:rsid w:val="5E391380"/>
    <w:rsid w:val="5E480DBB"/>
    <w:rsid w:val="5E4B0589"/>
    <w:rsid w:val="5E532C32"/>
    <w:rsid w:val="5E6A778C"/>
    <w:rsid w:val="5E6B78B9"/>
    <w:rsid w:val="5E72530D"/>
    <w:rsid w:val="5E7B3471"/>
    <w:rsid w:val="5E811840"/>
    <w:rsid w:val="5EAC620C"/>
    <w:rsid w:val="5EAF12A6"/>
    <w:rsid w:val="5EB56E43"/>
    <w:rsid w:val="5EBF60CC"/>
    <w:rsid w:val="5EBF6AA7"/>
    <w:rsid w:val="5ED82627"/>
    <w:rsid w:val="5EDB6E5E"/>
    <w:rsid w:val="5F050603"/>
    <w:rsid w:val="5F073AC0"/>
    <w:rsid w:val="5F0F5BF5"/>
    <w:rsid w:val="5F1070E5"/>
    <w:rsid w:val="5F137093"/>
    <w:rsid w:val="5F144956"/>
    <w:rsid w:val="5F2E4A29"/>
    <w:rsid w:val="5F335DCF"/>
    <w:rsid w:val="5F3B5980"/>
    <w:rsid w:val="5F475DFB"/>
    <w:rsid w:val="5F4A6912"/>
    <w:rsid w:val="5F5D3310"/>
    <w:rsid w:val="5F792AFF"/>
    <w:rsid w:val="5F826595"/>
    <w:rsid w:val="5F901AC8"/>
    <w:rsid w:val="5F993F7A"/>
    <w:rsid w:val="5FA342D5"/>
    <w:rsid w:val="5FA40581"/>
    <w:rsid w:val="5FBF418B"/>
    <w:rsid w:val="5FC03F1C"/>
    <w:rsid w:val="5FC128D4"/>
    <w:rsid w:val="5FC577B3"/>
    <w:rsid w:val="5FCD2B9B"/>
    <w:rsid w:val="5FD02E83"/>
    <w:rsid w:val="5FE15D7D"/>
    <w:rsid w:val="5FED681E"/>
    <w:rsid w:val="5FFB751D"/>
    <w:rsid w:val="5FFC1DCE"/>
    <w:rsid w:val="600475A4"/>
    <w:rsid w:val="600B2CBA"/>
    <w:rsid w:val="600F19CA"/>
    <w:rsid w:val="600F2399"/>
    <w:rsid w:val="602423C7"/>
    <w:rsid w:val="603F2394"/>
    <w:rsid w:val="604407B5"/>
    <w:rsid w:val="60487E62"/>
    <w:rsid w:val="605A5C34"/>
    <w:rsid w:val="60630B92"/>
    <w:rsid w:val="606E4C0D"/>
    <w:rsid w:val="60734E0E"/>
    <w:rsid w:val="60811477"/>
    <w:rsid w:val="60844109"/>
    <w:rsid w:val="6090580E"/>
    <w:rsid w:val="60935B47"/>
    <w:rsid w:val="60C76F62"/>
    <w:rsid w:val="60CE1254"/>
    <w:rsid w:val="60D321CB"/>
    <w:rsid w:val="60D467A9"/>
    <w:rsid w:val="60D96580"/>
    <w:rsid w:val="60EA12BA"/>
    <w:rsid w:val="60EB3CE8"/>
    <w:rsid w:val="60F05363"/>
    <w:rsid w:val="60F955EF"/>
    <w:rsid w:val="61034470"/>
    <w:rsid w:val="61041400"/>
    <w:rsid w:val="6108421E"/>
    <w:rsid w:val="610C08D6"/>
    <w:rsid w:val="611504BF"/>
    <w:rsid w:val="611758AE"/>
    <w:rsid w:val="61233B56"/>
    <w:rsid w:val="6129287D"/>
    <w:rsid w:val="6132559A"/>
    <w:rsid w:val="614A57AA"/>
    <w:rsid w:val="61535DEE"/>
    <w:rsid w:val="615628BC"/>
    <w:rsid w:val="6166167A"/>
    <w:rsid w:val="616B1A35"/>
    <w:rsid w:val="616D02E8"/>
    <w:rsid w:val="616E1A7D"/>
    <w:rsid w:val="617020C2"/>
    <w:rsid w:val="61755B39"/>
    <w:rsid w:val="617637D1"/>
    <w:rsid w:val="617A0C46"/>
    <w:rsid w:val="618A6F1A"/>
    <w:rsid w:val="618E3791"/>
    <w:rsid w:val="619952F0"/>
    <w:rsid w:val="61A33787"/>
    <w:rsid w:val="61A66AB4"/>
    <w:rsid w:val="61B94C34"/>
    <w:rsid w:val="61BC38FA"/>
    <w:rsid w:val="61BE0E4F"/>
    <w:rsid w:val="61C85E7F"/>
    <w:rsid w:val="61CD78CF"/>
    <w:rsid w:val="61DA14FE"/>
    <w:rsid w:val="61E53D34"/>
    <w:rsid w:val="61E73697"/>
    <w:rsid w:val="61EE3162"/>
    <w:rsid w:val="61F62056"/>
    <w:rsid w:val="620208E6"/>
    <w:rsid w:val="62074A2F"/>
    <w:rsid w:val="620E46C5"/>
    <w:rsid w:val="620F37AC"/>
    <w:rsid w:val="621536B2"/>
    <w:rsid w:val="621C707C"/>
    <w:rsid w:val="621E0130"/>
    <w:rsid w:val="62271A32"/>
    <w:rsid w:val="62292F8A"/>
    <w:rsid w:val="622A199E"/>
    <w:rsid w:val="622D74F5"/>
    <w:rsid w:val="6245212D"/>
    <w:rsid w:val="6245710A"/>
    <w:rsid w:val="624B2E9D"/>
    <w:rsid w:val="624F2006"/>
    <w:rsid w:val="62504ABA"/>
    <w:rsid w:val="62510C1A"/>
    <w:rsid w:val="62550B75"/>
    <w:rsid w:val="625C5461"/>
    <w:rsid w:val="62607DE0"/>
    <w:rsid w:val="626F13F7"/>
    <w:rsid w:val="62757089"/>
    <w:rsid w:val="62893709"/>
    <w:rsid w:val="628F0475"/>
    <w:rsid w:val="629105C7"/>
    <w:rsid w:val="62A975CA"/>
    <w:rsid w:val="62AB5771"/>
    <w:rsid w:val="62AE05DB"/>
    <w:rsid w:val="62B60A29"/>
    <w:rsid w:val="62BA5EE7"/>
    <w:rsid w:val="62CD2097"/>
    <w:rsid w:val="62D572CD"/>
    <w:rsid w:val="62DD4B35"/>
    <w:rsid w:val="62F04E93"/>
    <w:rsid w:val="62F14EED"/>
    <w:rsid w:val="62F936F2"/>
    <w:rsid w:val="62FF3767"/>
    <w:rsid w:val="63074094"/>
    <w:rsid w:val="631F1A5C"/>
    <w:rsid w:val="63256E52"/>
    <w:rsid w:val="6337684E"/>
    <w:rsid w:val="63403C73"/>
    <w:rsid w:val="6351410B"/>
    <w:rsid w:val="635D4427"/>
    <w:rsid w:val="635F082F"/>
    <w:rsid w:val="63710CD7"/>
    <w:rsid w:val="637D427E"/>
    <w:rsid w:val="638E7A78"/>
    <w:rsid w:val="639A0C81"/>
    <w:rsid w:val="639A36B2"/>
    <w:rsid w:val="63A00543"/>
    <w:rsid w:val="63B31BEC"/>
    <w:rsid w:val="63BE2991"/>
    <w:rsid w:val="63D62DC2"/>
    <w:rsid w:val="63D672A4"/>
    <w:rsid w:val="63DD727B"/>
    <w:rsid w:val="63E900E8"/>
    <w:rsid w:val="63F105D2"/>
    <w:rsid w:val="63F4037D"/>
    <w:rsid w:val="63F56D28"/>
    <w:rsid w:val="64003000"/>
    <w:rsid w:val="64020FD8"/>
    <w:rsid w:val="640B49C1"/>
    <w:rsid w:val="64107D36"/>
    <w:rsid w:val="64156CD8"/>
    <w:rsid w:val="643917C9"/>
    <w:rsid w:val="64413D22"/>
    <w:rsid w:val="64470699"/>
    <w:rsid w:val="644B6CD5"/>
    <w:rsid w:val="645571E4"/>
    <w:rsid w:val="645F56D4"/>
    <w:rsid w:val="646253D3"/>
    <w:rsid w:val="64627D01"/>
    <w:rsid w:val="646535AC"/>
    <w:rsid w:val="646F1D71"/>
    <w:rsid w:val="647214F9"/>
    <w:rsid w:val="6473435B"/>
    <w:rsid w:val="64864D44"/>
    <w:rsid w:val="64937DBE"/>
    <w:rsid w:val="649C0A5D"/>
    <w:rsid w:val="649E2AD6"/>
    <w:rsid w:val="64A01013"/>
    <w:rsid w:val="64A81CAF"/>
    <w:rsid w:val="64B83FE9"/>
    <w:rsid w:val="64C76164"/>
    <w:rsid w:val="64D3186F"/>
    <w:rsid w:val="64EF2266"/>
    <w:rsid w:val="64F33559"/>
    <w:rsid w:val="64FD2EEA"/>
    <w:rsid w:val="64FF1ABC"/>
    <w:rsid w:val="650B22E3"/>
    <w:rsid w:val="650E3520"/>
    <w:rsid w:val="651D0967"/>
    <w:rsid w:val="654069DE"/>
    <w:rsid w:val="65413B3E"/>
    <w:rsid w:val="654B3E81"/>
    <w:rsid w:val="6551078B"/>
    <w:rsid w:val="65547627"/>
    <w:rsid w:val="655555A6"/>
    <w:rsid w:val="655B28DC"/>
    <w:rsid w:val="655D3488"/>
    <w:rsid w:val="655F14F0"/>
    <w:rsid w:val="65660277"/>
    <w:rsid w:val="656E6D13"/>
    <w:rsid w:val="65990AED"/>
    <w:rsid w:val="65A573A0"/>
    <w:rsid w:val="65A63707"/>
    <w:rsid w:val="65A80F59"/>
    <w:rsid w:val="65AA319F"/>
    <w:rsid w:val="65AC5539"/>
    <w:rsid w:val="65BB595A"/>
    <w:rsid w:val="65C858A2"/>
    <w:rsid w:val="65E82859"/>
    <w:rsid w:val="65EA1755"/>
    <w:rsid w:val="65F22562"/>
    <w:rsid w:val="65F65692"/>
    <w:rsid w:val="66024F99"/>
    <w:rsid w:val="6602637E"/>
    <w:rsid w:val="66065E37"/>
    <w:rsid w:val="660A505D"/>
    <w:rsid w:val="660C7338"/>
    <w:rsid w:val="661055F7"/>
    <w:rsid w:val="66372459"/>
    <w:rsid w:val="66407FD5"/>
    <w:rsid w:val="664A1F46"/>
    <w:rsid w:val="665346CA"/>
    <w:rsid w:val="6661498D"/>
    <w:rsid w:val="6667571D"/>
    <w:rsid w:val="666B3926"/>
    <w:rsid w:val="66786477"/>
    <w:rsid w:val="667A19E6"/>
    <w:rsid w:val="667E5965"/>
    <w:rsid w:val="667F58D3"/>
    <w:rsid w:val="668C5B9C"/>
    <w:rsid w:val="66A421AD"/>
    <w:rsid w:val="66A601AC"/>
    <w:rsid w:val="66B21902"/>
    <w:rsid w:val="66C240B5"/>
    <w:rsid w:val="66C47E13"/>
    <w:rsid w:val="66C77BCC"/>
    <w:rsid w:val="66CF58C8"/>
    <w:rsid w:val="66D00FF0"/>
    <w:rsid w:val="66DF617E"/>
    <w:rsid w:val="66E50A5C"/>
    <w:rsid w:val="66E5305A"/>
    <w:rsid w:val="66FA0A76"/>
    <w:rsid w:val="66FA2904"/>
    <w:rsid w:val="66FE00E5"/>
    <w:rsid w:val="670314C2"/>
    <w:rsid w:val="670342D9"/>
    <w:rsid w:val="670A28DD"/>
    <w:rsid w:val="670C12ED"/>
    <w:rsid w:val="671300CD"/>
    <w:rsid w:val="671F2137"/>
    <w:rsid w:val="67256725"/>
    <w:rsid w:val="672C3BD3"/>
    <w:rsid w:val="67441F0C"/>
    <w:rsid w:val="674465E9"/>
    <w:rsid w:val="67456CEF"/>
    <w:rsid w:val="67594618"/>
    <w:rsid w:val="675B3954"/>
    <w:rsid w:val="675F4E37"/>
    <w:rsid w:val="676B6466"/>
    <w:rsid w:val="6776404D"/>
    <w:rsid w:val="679406A3"/>
    <w:rsid w:val="67954429"/>
    <w:rsid w:val="67A2383F"/>
    <w:rsid w:val="67B07AFB"/>
    <w:rsid w:val="67B26E00"/>
    <w:rsid w:val="67B74A0C"/>
    <w:rsid w:val="67BA3B34"/>
    <w:rsid w:val="67C47F84"/>
    <w:rsid w:val="67CC2C5F"/>
    <w:rsid w:val="67D14CFB"/>
    <w:rsid w:val="67D85572"/>
    <w:rsid w:val="67DD10E7"/>
    <w:rsid w:val="67E51A4F"/>
    <w:rsid w:val="67E81C89"/>
    <w:rsid w:val="67EF77E3"/>
    <w:rsid w:val="67F16AAB"/>
    <w:rsid w:val="67FF2225"/>
    <w:rsid w:val="68022928"/>
    <w:rsid w:val="68163291"/>
    <w:rsid w:val="68244FDF"/>
    <w:rsid w:val="682634A6"/>
    <w:rsid w:val="682824F4"/>
    <w:rsid w:val="68335612"/>
    <w:rsid w:val="683D75EE"/>
    <w:rsid w:val="683F6341"/>
    <w:rsid w:val="68413BF7"/>
    <w:rsid w:val="684A3899"/>
    <w:rsid w:val="68516552"/>
    <w:rsid w:val="685819BA"/>
    <w:rsid w:val="685D249D"/>
    <w:rsid w:val="68600066"/>
    <w:rsid w:val="6861776A"/>
    <w:rsid w:val="687222C2"/>
    <w:rsid w:val="6879445C"/>
    <w:rsid w:val="687A5897"/>
    <w:rsid w:val="687D194E"/>
    <w:rsid w:val="68945561"/>
    <w:rsid w:val="689D6C87"/>
    <w:rsid w:val="68A05E34"/>
    <w:rsid w:val="68AD0074"/>
    <w:rsid w:val="68CF78A2"/>
    <w:rsid w:val="68D4182F"/>
    <w:rsid w:val="68DA458B"/>
    <w:rsid w:val="68E565D8"/>
    <w:rsid w:val="68ED4DA7"/>
    <w:rsid w:val="68FC5EBD"/>
    <w:rsid w:val="690D65A1"/>
    <w:rsid w:val="69122538"/>
    <w:rsid w:val="69194FE8"/>
    <w:rsid w:val="691D6C1E"/>
    <w:rsid w:val="691F4315"/>
    <w:rsid w:val="692C2AEA"/>
    <w:rsid w:val="69383028"/>
    <w:rsid w:val="694D0C27"/>
    <w:rsid w:val="69544350"/>
    <w:rsid w:val="696740B2"/>
    <w:rsid w:val="696C0671"/>
    <w:rsid w:val="69703FA0"/>
    <w:rsid w:val="698455B8"/>
    <w:rsid w:val="69997B9C"/>
    <w:rsid w:val="69A53B11"/>
    <w:rsid w:val="69A84304"/>
    <w:rsid w:val="69AC5DA1"/>
    <w:rsid w:val="69B52A42"/>
    <w:rsid w:val="69B67148"/>
    <w:rsid w:val="69BE4DB3"/>
    <w:rsid w:val="69C36A1D"/>
    <w:rsid w:val="69CF0E91"/>
    <w:rsid w:val="69CF0ED8"/>
    <w:rsid w:val="69D02241"/>
    <w:rsid w:val="69D52B56"/>
    <w:rsid w:val="69D54DDD"/>
    <w:rsid w:val="69D96877"/>
    <w:rsid w:val="69DC0162"/>
    <w:rsid w:val="69E028D2"/>
    <w:rsid w:val="69E14758"/>
    <w:rsid w:val="69E47DEF"/>
    <w:rsid w:val="69E874BD"/>
    <w:rsid w:val="69ED52FE"/>
    <w:rsid w:val="69F31D1B"/>
    <w:rsid w:val="69F54308"/>
    <w:rsid w:val="69FC31CB"/>
    <w:rsid w:val="6A026A5C"/>
    <w:rsid w:val="6A0A7A54"/>
    <w:rsid w:val="6A0C706C"/>
    <w:rsid w:val="6A242290"/>
    <w:rsid w:val="6A2622A1"/>
    <w:rsid w:val="6A29523C"/>
    <w:rsid w:val="6A35577F"/>
    <w:rsid w:val="6A3A22EA"/>
    <w:rsid w:val="6A3B76D1"/>
    <w:rsid w:val="6A3F2D1D"/>
    <w:rsid w:val="6A592054"/>
    <w:rsid w:val="6A5C61DA"/>
    <w:rsid w:val="6A6F04CF"/>
    <w:rsid w:val="6A777087"/>
    <w:rsid w:val="6A807B72"/>
    <w:rsid w:val="6A820574"/>
    <w:rsid w:val="6A8D2838"/>
    <w:rsid w:val="6A9274CB"/>
    <w:rsid w:val="6A99048F"/>
    <w:rsid w:val="6AA077DB"/>
    <w:rsid w:val="6AA22738"/>
    <w:rsid w:val="6AA47C92"/>
    <w:rsid w:val="6AB909BB"/>
    <w:rsid w:val="6ABA0C51"/>
    <w:rsid w:val="6ABC136F"/>
    <w:rsid w:val="6ABD020C"/>
    <w:rsid w:val="6ABD3E18"/>
    <w:rsid w:val="6ADD6D64"/>
    <w:rsid w:val="6AE032BE"/>
    <w:rsid w:val="6AE24014"/>
    <w:rsid w:val="6AF12E6D"/>
    <w:rsid w:val="6AFA5927"/>
    <w:rsid w:val="6B0F06C2"/>
    <w:rsid w:val="6B2B6878"/>
    <w:rsid w:val="6B313A43"/>
    <w:rsid w:val="6B585A95"/>
    <w:rsid w:val="6B5C172C"/>
    <w:rsid w:val="6B633F4F"/>
    <w:rsid w:val="6B70680D"/>
    <w:rsid w:val="6B816F14"/>
    <w:rsid w:val="6B82736C"/>
    <w:rsid w:val="6B8A779B"/>
    <w:rsid w:val="6B947D7E"/>
    <w:rsid w:val="6BA94B8D"/>
    <w:rsid w:val="6BAD6C20"/>
    <w:rsid w:val="6BAF0432"/>
    <w:rsid w:val="6BB456BB"/>
    <w:rsid w:val="6BB62A44"/>
    <w:rsid w:val="6BC164A3"/>
    <w:rsid w:val="6BD2493B"/>
    <w:rsid w:val="6BD51433"/>
    <w:rsid w:val="6BE052CE"/>
    <w:rsid w:val="6BF2692A"/>
    <w:rsid w:val="6BF358A4"/>
    <w:rsid w:val="6C051F4E"/>
    <w:rsid w:val="6C096C12"/>
    <w:rsid w:val="6C1A5960"/>
    <w:rsid w:val="6C1F1AB4"/>
    <w:rsid w:val="6C304BD6"/>
    <w:rsid w:val="6C311D32"/>
    <w:rsid w:val="6C33740F"/>
    <w:rsid w:val="6C377C16"/>
    <w:rsid w:val="6C417EB8"/>
    <w:rsid w:val="6C467142"/>
    <w:rsid w:val="6C613F45"/>
    <w:rsid w:val="6C756221"/>
    <w:rsid w:val="6C7B08BB"/>
    <w:rsid w:val="6C816AF9"/>
    <w:rsid w:val="6C846694"/>
    <w:rsid w:val="6C947428"/>
    <w:rsid w:val="6C954D50"/>
    <w:rsid w:val="6CA21112"/>
    <w:rsid w:val="6CA841D2"/>
    <w:rsid w:val="6CB10385"/>
    <w:rsid w:val="6CDF0F3A"/>
    <w:rsid w:val="6CE47854"/>
    <w:rsid w:val="6CE72999"/>
    <w:rsid w:val="6D011AA2"/>
    <w:rsid w:val="6D0D25B8"/>
    <w:rsid w:val="6D1A2893"/>
    <w:rsid w:val="6D2A2544"/>
    <w:rsid w:val="6D490A6B"/>
    <w:rsid w:val="6D4E3368"/>
    <w:rsid w:val="6D5610FF"/>
    <w:rsid w:val="6D582A6D"/>
    <w:rsid w:val="6D604FD1"/>
    <w:rsid w:val="6D635FBA"/>
    <w:rsid w:val="6D6534EB"/>
    <w:rsid w:val="6D6972E3"/>
    <w:rsid w:val="6D6C0EA8"/>
    <w:rsid w:val="6D7025D5"/>
    <w:rsid w:val="6D732F9C"/>
    <w:rsid w:val="6D846F22"/>
    <w:rsid w:val="6D9239A2"/>
    <w:rsid w:val="6DA524EE"/>
    <w:rsid w:val="6DAE5920"/>
    <w:rsid w:val="6DB664EE"/>
    <w:rsid w:val="6DC325DE"/>
    <w:rsid w:val="6DC347C2"/>
    <w:rsid w:val="6DC64BAC"/>
    <w:rsid w:val="6DC91BE5"/>
    <w:rsid w:val="6DDA4BA3"/>
    <w:rsid w:val="6DF44C7C"/>
    <w:rsid w:val="6E037AD7"/>
    <w:rsid w:val="6E056523"/>
    <w:rsid w:val="6E074EC9"/>
    <w:rsid w:val="6E0F5F0C"/>
    <w:rsid w:val="6E160E52"/>
    <w:rsid w:val="6E2E569B"/>
    <w:rsid w:val="6E4064F1"/>
    <w:rsid w:val="6E4E39FC"/>
    <w:rsid w:val="6E5545BD"/>
    <w:rsid w:val="6E5D1964"/>
    <w:rsid w:val="6E614B19"/>
    <w:rsid w:val="6E616F13"/>
    <w:rsid w:val="6E7203E4"/>
    <w:rsid w:val="6E7369B5"/>
    <w:rsid w:val="6E7375B5"/>
    <w:rsid w:val="6E743900"/>
    <w:rsid w:val="6E7B3BEF"/>
    <w:rsid w:val="6E7B5CAB"/>
    <w:rsid w:val="6E7F3D55"/>
    <w:rsid w:val="6E80227A"/>
    <w:rsid w:val="6E936F9B"/>
    <w:rsid w:val="6EAA56FE"/>
    <w:rsid w:val="6EB37B5B"/>
    <w:rsid w:val="6EC1762C"/>
    <w:rsid w:val="6ED50081"/>
    <w:rsid w:val="6ED70BA2"/>
    <w:rsid w:val="6EDB7671"/>
    <w:rsid w:val="6EF77260"/>
    <w:rsid w:val="6F023AEE"/>
    <w:rsid w:val="6F0B4C6A"/>
    <w:rsid w:val="6F226923"/>
    <w:rsid w:val="6F2302E3"/>
    <w:rsid w:val="6F314C13"/>
    <w:rsid w:val="6F382FA6"/>
    <w:rsid w:val="6F391F60"/>
    <w:rsid w:val="6F694006"/>
    <w:rsid w:val="6F6C5490"/>
    <w:rsid w:val="6F6D23E0"/>
    <w:rsid w:val="6F6D4CE5"/>
    <w:rsid w:val="6F6D6A5C"/>
    <w:rsid w:val="6F75014C"/>
    <w:rsid w:val="6F761900"/>
    <w:rsid w:val="6F9C52CB"/>
    <w:rsid w:val="6FA71AD5"/>
    <w:rsid w:val="6FAF2607"/>
    <w:rsid w:val="6FC328B5"/>
    <w:rsid w:val="6FD34CE8"/>
    <w:rsid w:val="6FD47D24"/>
    <w:rsid w:val="6FE17D06"/>
    <w:rsid w:val="6FEA289F"/>
    <w:rsid w:val="6FEC3757"/>
    <w:rsid w:val="6FF320BF"/>
    <w:rsid w:val="6FF536DD"/>
    <w:rsid w:val="6FF7301B"/>
    <w:rsid w:val="6FF96665"/>
    <w:rsid w:val="6FFD71B3"/>
    <w:rsid w:val="70092381"/>
    <w:rsid w:val="70093037"/>
    <w:rsid w:val="700D2412"/>
    <w:rsid w:val="70112883"/>
    <w:rsid w:val="70243856"/>
    <w:rsid w:val="702A055B"/>
    <w:rsid w:val="702C664F"/>
    <w:rsid w:val="703F2471"/>
    <w:rsid w:val="704A511A"/>
    <w:rsid w:val="704B4131"/>
    <w:rsid w:val="70531ED5"/>
    <w:rsid w:val="705A528C"/>
    <w:rsid w:val="7068062C"/>
    <w:rsid w:val="70797E89"/>
    <w:rsid w:val="707F47B3"/>
    <w:rsid w:val="70867905"/>
    <w:rsid w:val="70954F53"/>
    <w:rsid w:val="70971294"/>
    <w:rsid w:val="709F7185"/>
    <w:rsid w:val="709F7BD9"/>
    <w:rsid w:val="70A51792"/>
    <w:rsid w:val="70A92DC8"/>
    <w:rsid w:val="70A94A40"/>
    <w:rsid w:val="70B774F6"/>
    <w:rsid w:val="70BB13B4"/>
    <w:rsid w:val="70D80F32"/>
    <w:rsid w:val="70D97C76"/>
    <w:rsid w:val="70F12A55"/>
    <w:rsid w:val="70F76E40"/>
    <w:rsid w:val="710C1219"/>
    <w:rsid w:val="711337D0"/>
    <w:rsid w:val="711D7FAC"/>
    <w:rsid w:val="713173E8"/>
    <w:rsid w:val="71420658"/>
    <w:rsid w:val="7143472C"/>
    <w:rsid w:val="71440341"/>
    <w:rsid w:val="71531561"/>
    <w:rsid w:val="71597148"/>
    <w:rsid w:val="71693DCF"/>
    <w:rsid w:val="71715206"/>
    <w:rsid w:val="71743A1D"/>
    <w:rsid w:val="71774D56"/>
    <w:rsid w:val="71901CEF"/>
    <w:rsid w:val="719438F4"/>
    <w:rsid w:val="719D7F3F"/>
    <w:rsid w:val="71B55DFD"/>
    <w:rsid w:val="71B75A51"/>
    <w:rsid w:val="71B834E8"/>
    <w:rsid w:val="71BF4078"/>
    <w:rsid w:val="71D0750E"/>
    <w:rsid w:val="71D803D1"/>
    <w:rsid w:val="71DF4622"/>
    <w:rsid w:val="71E501C6"/>
    <w:rsid w:val="71F10578"/>
    <w:rsid w:val="71F40A44"/>
    <w:rsid w:val="71F56263"/>
    <w:rsid w:val="71FB6BC8"/>
    <w:rsid w:val="7202163F"/>
    <w:rsid w:val="72341FD3"/>
    <w:rsid w:val="72364FB6"/>
    <w:rsid w:val="723B04C8"/>
    <w:rsid w:val="724266AF"/>
    <w:rsid w:val="724E6817"/>
    <w:rsid w:val="725F40EB"/>
    <w:rsid w:val="72600D68"/>
    <w:rsid w:val="72604620"/>
    <w:rsid w:val="726B02C1"/>
    <w:rsid w:val="726D2C67"/>
    <w:rsid w:val="727C2338"/>
    <w:rsid w:val="72862316"/>
    <w:rsid w:val="729A0F74"/>
    <w:rsid w:val="72A21DB8"/>
    <w:rsid w:val="72A700F5"/>
    <w:rsid w:val="72BD1FAF"/>
    <w:rsid w:val="72BE7DA1"/>
    <w:rsid w:val="72C02A90"/>
    <w:rsid w:val="72EB23D5"/>
    <w:rsid w:val="72F03574"/>
    <w:rsid w:val="72F77CB6"/>
    <w:rsid w:val="72FA423D"/>
    <w:rsid w:val="73025BA4"/>
    <w:rsid w:val="731438BD"/>
    <w:rsid w:val="73216743"/>
    <w:rsid w:val="7327134F"/>
    <w:rsid w:val="732D5C49"/>
    <w:rsid w:val="733155C8"/>
    <w:rsid w:val="73403A1F"/>
    <w:rsid w:val="73407A23"/>
    <w:rsid w:val="73422D3C"/>
    <w:rsid w:val="735171FE"/>
    <w:rsid w:val="73625723"/>
    <w:rsid w:val="73661E78"/>
    <w:rsid w:val="737007D9"/>
    <w:rsid w:val="738526B4"/>
    <w:rsid w:val="73861499"/>
    <w:rsid w:val="738B5B50"/>
    <w:rsid w:val="73AA53A0"/>
    <w:rsid w:val="73B04F6B"/>
    <w:rsid w:val="73D20D1A"/>
    <w:rsid w:val="73E168D2"/>
    <w:rsid w:val="73E873C4"/>
    <w:rsid w:val="73EC193B"/>
    <w:rsid w:val="73F07AA4"/>
    <w:rsid w:val="74010DBC"/>
    <w:rsid w:val="74054701"/>
    <w:rsid w:val="740D2C3F"/>
    <w:rsid w:val="74135925"/>
    <w:rsid w:val="74176620"/>
    <w:rsid w:val="74262CDB"/>
    <w:rsid w:val="742827DB"/>
    <w:rsid w:val="7429075B"/>
    <w:rsid w:val="742D098E"/>
    <w:rsid w:val="742D6CA9"/>
    <w:rsid w:val="742E58A2"/>
    <w:rsid w:val="742F147C"/>
    <w:rsid w:val="74525628"/>
    <w:rsid w:val="74562CF1"/>
    <w:rsid w:val="745F06BF"/>
    <w:rsid w:val="746740F9"/>
    <w:rsid w:val="746C713B"/>
    <w:rsid w:val="747607E0"/>
    <w:rsid w:val="748D2368"/>
    <w:rsid w:val="749217E0"/>
    <w:rsid w:val="749D7B3F"/>
    <w:rsid w:val="74B22D8C"/>
    <w:rsid w:val="74C26B38"/>
    <w:rsid w:val="74C55FC1"/>
    <w:rsid w:val="74CC7EC1"/>
    <w:rsid w:val="74D06B63"/>
    <w:rsid w:val="74DA7552"/>
    <w:rsid w:val="74E41FDD"/>
    <w:rsid w:val="74EF6361"/>
    <w:rsid w:val="74F00D7B"/>
    <w:rsid w:val="74F347DF"/>
    <w:rsid w:val="74FA7FE6"/>
    <w:rsid w:val="74FD4A9B"/>
    <w:rsid w:val="75036430"/>
    <w:rsid w:val="750B11C6"/>
    <w:rsid w:val="750C3FF3"/>
    <w:rsid w:val="750E6C81"/>
    <w:rsid w:val="751D43A6"/>
    <w:rsid w:val="75230A9A"/>
    <w:rsid w:val="75367802"/>
    <w:rsid w:val="754163AB"/>
    <w:rsid w:val="75453AE1"/>
    <w:rsid w:val="754F4BAD"/>
    <w:rsid w:val="75533119"/>
    <w:rsid w:val="75573AC9"/>
    <w:rsid w:val="75595449"/>
    <w:rsid w:val="755B307D"/>
    <w:rsid w:val="7572283C"/>
    <w:rsid w:val="757D16FB"/>
    <w:rsid w:val="758641A3"/>
    <w:rsid w:val="758A08EA"/>
    <w:rsid w:val="758B283A"/>
    <w:rsid w:val="75BD313A"/>
    <w:rsid w:val="75BF09C7"/>
    <w:rsid w:val="75BF6D3D"/>
    <w:rsid w:val="75D0419D"/>
    <w:rsid w:val="75D800EB"/>
    <w:rsid w:val="75DC1EF4"/>
    <w:rsid w:val="75DD7BCA"/>
    <w:rsid w:val="75E17EDC"/>
    <w:rsid w:val="75E50837"/>
    <w:rsid w:val="75ED02CE"/>
    <w:rsid w:val="75EF5520"/>
    <w:rsid w:val="75EF6BD7"/>
    <w:rsid w:val="75F63713"/>
    <w:rsid w:val="75FE4A3C"/>
    <w:rsid w:val="761258D4"/>
    <w:rsid w:val="76134713"/>
    <w:rsid w:val="76143A54"/>
    <w:rsid w:val="76284CE1"/>
    <w:rsid w:val="762D6256"/>
    <w:rsid w:val="7637074A"/>
    <w:rsid w:val="763B63B0"/>
    <w:rsid w:val="764772A3"/>
    <w:rsid w:val="76741EF9"/>
    <w:rsid w:val="767B7960"/>
    <w:rsid w:val="767E0C6B"/>
    <w:rsid w:val="76826888"/>
    <w:rsid w:val="7691181B"/>
    <w:rsid w:val="76956794"/>
    <w:rsid w:val="769A6195"/>
    <w:rsid w:val="769F5EDA"/>
    <w:rsid w:val="76A44430"/>
    <w:rsid w:val="76A71FBB"/>
    <w:rsid w:val="76AA5D81"/>
    <w:rsid w:val="76AB50DC"/>
    <w:rsid w:val="76B50450"/>
    <w:rsid w:val="76BB316D"/>
    <w:rsid w:val="76BB3C83"/>
    <w:rsid w:val="76C80EC7"/>
    <w:rsid w:val="76EC260D"/>
    <w:rsid w:val="76F229DF"/>
    <w:rsid w:val="76F73D47"/>
    <w:rsid w:val="77006E1F"/>
    <w:rsid w:val="77032A24"/>
    <w:rsid w:val="770E4D00"/>
    <w:rsid w:val="771670C1"/>
    <w:rsid w:val="772C164B"/>
    <w:rsid w:val="772C16E9"/>
    <w:rsid w:val="772E1F8C"/>
    <w:rsid w:val="77316A71"/>
    <w:rsid w:val="773736A8"/>
    <w:rsid w:val="77534E09"/>
    <w:rsid w:val="77536779"/>
    <w:rsid w:val="77683E14"/>
    <w:rsid w:val="77734EA5"/>
    <w:rsid w:val="777E537D"/>
    <w:rsid w:val="777F5BFE"/>
    <w:rsid w:val="77A06542"/>
    <w:rsid w:val="77A922C9"/>
    <w:rsid w:val="77AC049C"/>
    <w:rsid w:val="77B23714"/>
    <w:rsid w:val="77BB772D"/>
    <w:rsid w:val="77C33F18"/>
    <w:rsid w:val="77D43FD2"/>
    <w:rsid w:val="77E22F48"/>
    <w:rsid w:val="77EA419F"/>
    <w:rsid w:val="77F03E2F"/>
    <w:rsid w:val="77FA155A"/>
    <w:rsid w:val="781137AD"/>
    <w:rsid w:val="781D13FA"/>
    <w:rsid w:val="78242C2B"/>
    <w:rsid w:val="782817E9"/>
    <w:rsid w:val="78360DEC"/>
    <w:rsid w:val="78402148"/>
    <w:rsid w:val="78555C26"/>
    <w:rsid w:val="7857093C"/>
    <w:rsid w:val="785A4EEE"/>
    <w:rsid w:val="78640057"/>
    <w:rsid w:val="786F115C"/>
    <w:rsid w:val="787755B6"/>
    <w:rsid w:val="78810787"/>
    <w:rsid w:val="78826969"/>
    <w:rsid w:val="788E3AAC"/>
    <w:rsid w:val="78AB6B00"/>
    <w:rsid w:val="78B515B5"/>
    <w:rsid w:val="78BC6FFF"/>
    <w:rsid w:val="78C107B1"/>
    <w:rsid w:val="78C21620"/>
    <w:rsid w:val="78CE2D76"/>
    <w:rsid w:val="78EE2375"/>
    <w:rsid w:val="78FA244C"/>
    <w:rsid w:val="78FE1B78"/>
    <w:rsid w:val="79024116"/>
    <w:rsid w:val="790B5E4F"/>
    <w:rsid w:val="790D572F"/>
    <w:rsid w:val="7911339B"/>
    <w:rsid w:val="79233654"/>
    <w:rsid w:val="793E4F07"/>
    <w:rsid w:val="79455569"/>
    <w:rsid w:val="79470AE2"/>
    <w:rsid w:val="795123A8"/>
    <w:rsid w:val="79524E02"/>
    <w:rsid w:val="79535AC3"/>
    <w:rsid w:val="79620961"/>
    <w:rsid w:val="79815C5D"/>
    <w:rsid w:val="79987ED2"/>
    <w:rsid w:val="79AE1AE3"/>
    <w:rsid w:val="79AE77FB"/>
    <w:rsid w:val="79AF50E3"/>
    <w:rsid w:val="79B85AA8"/>
    <w:rsid w:val="79C342A8"/>
    <w:rsid w:val="79C34F9F"/>
    <w:rsid w:val="79C81B6A"/>
    <w:rsid w:val="79D46A29"/>
    <w:rsid w:val="79E83652"/>
    <w:rsid w:val="79EF6059"/>
    <w:rsid w:val="79FA50C7"/>
    <w:rsid w:val="7A074D7D"/>
    <w:rsid w:val="7A1053E1"/>
    <w:rsid w:val="7A17618B"/>
    <w:rsid w:val="7A177139"/>
    <w:rsid w:val="7A1E05C7"/>
    <w:rsid w:val="7A205516"/>
    <w:rsid w:val="7A3F1ABF"/>
    <w:rsid w:val="7A413A99"/>
    <w:rsid w:val="7A4609B6"/>
    <w:rsid w:val="7A4642A9"/>
    <w:rsid w:val="7A4972A5"/>
    <w:rsid w:val="7A4B4246"/>
    <w:rsid w:val="7A4B6B30"/>
    <w:rsid w:val="7A544A7B"/>
    <w:rsid w:val="7A5C009B"/>
    <w:rsid w:val="7A5D3D51"/>
    <w:rsid w:val="7A5F0CF7"/>
    <w:rsid w:val="7A6737D5"/>
    <w:rsid w:val="7A675EA5"/>
    <w:rsid w:val="7A6B3865"/>
    <w:rsid w:val="7A7041ED"/>
    <w:rsid w:val="7A832390"/>
    <w:rsid w:val="7A92679C"/>
    <w:rsid w:val="7A955810"/>
    <w:rsid w:val="7A985E92"/>
    <w:rsid w:val="7A9A1D5D"/>
    <w:rsid w:val="7A9C2E47"/>
    <w:rsid w:val="7AC019FF"/>
    <w:rsid w:val="7ACA6FB9"/>
    <w:rsid w:val="7AF406B1"/>
    <w:rsid w:val="7AF46C5F"/>
    <w:rsid w:val="7AF91BCC"/>
    <w:rsid w:val="7B0C5BAE"/>
    <w:rsid w:val="7B230651"/>
    <w:rsid w:val="7B2374FE"/>
    <w:rsid w:val="7B24476E"/>
    <w:rsid w:val="7B34342A"/>
    <w:rsid w:val="7B3873CB"/>
    <w:rsid w:val="7B412669"/>
    <w:rsid w:val="7B472446"/>
    <w:rsid w:val="7B496993"/>
    <w:rsid w:val="7B6B35F1"/>
    <w:rsid w:val="7B763C81"/>
    <w:rsid w:val="7B783675"/>
    <w:rsid w:val="7B796807"/>
    <w:rsid w:val="7B8352C9"/>
    <w:rsid w:val="7BAA07E8"/>
    <w:rsid w:val="7BAB6832"/>
    <w:rsid w:val="7BAC2D3A"/>
    <w:rsid w:val="7BAE3C97"/>
    <w:rsid w:val="7BB16076"/>
    <w:rsid w:val="7BB46DB9"/>
    <w:rsid w:val="7BC12C72"/>
    <w:rsid w:val="7BD53F1A"/>
    <w:rsid w:val="7BD74454"/>
    <w:rsid w:val="7BE96DEC"/>
    <w:rsid w:val="7C0148DF"/>
    <w:rsid w:val="7C021A51"/>
    <w:rsid w:val="7C033C13"/>
    <w:rsid w:val="7C041A0F"/>
    <w:rsid w:val="7C110306"/>
    <w:rsid w:val="7C1A1B2C"/>
    <w:rsid w:val="7C1A63E7"/>
    <w:rsid w:val="7C212B8A"/>
    <w:rsid w:val="7C3C3809"/>
    <w:rsid w:val="7C3D66BC"/>
    <w:rsid w:val="7C6212C4"/>
    <w:rsid w:val="7C8464A1"/>
    <w:rsid w:val="7C9D2D7B"/>
    <w:rsid w:val="7CA26867"/>
    <w:rsid w:val="7CB43A8E"/>
    <w:rsid w:val="7CC106AB"/>
    <w:rsid w:val="7CCD289A"/>
    <w:rsid w:val="7CDF4250"/>
    <w:rsid w:val="7D09113D"/>
    <w:rsid w:val="7D0B1257"/>
    <w:rsid w:val="7D157A0E"/>
    <w:rsid w:val="7D1658AD"/>
    <w:rsid w:val="7D1B2E27"/>
    <w:rsid w:val="7D1D4159"/>
    <w:rsid w:val="7D243099"/>
    <w:rsid w:val="7D4071CA"/>
    <w:rsid w:val="7D4B3993"/>
    <w:rsid w:val="7D5F5E30"/>
    <w:rsid w:val="7D656BAD"/>
    <w:rsid w:val="7D680D06"/>
    <w:rsid w:val="7D6B45FB"/>
    <w:rsid w:val="7D6C208F"/>
    <w:rsid w:val="7D897D56"/>
    <w:rsid w:val="7D8F519C"/>
    <w:rsid w:val="7D9B14E5"/>
    <w:rsid w:val="7DA753B2"/>
    <w:rsid w:val="7DAA42B2"/>
    <w:rsid w:val="7DAA569A"/>
    <w:rsid w:val="7DAC0DCF"/>
    <w:rsid w:val="7DB025C3"/>
    <w:rsid w:val="7DB1501E"/>
    <w:rsid w:val="7DB31B42"/>
    <w:rsid w:val="7DB676D9"/>
    <w:rsid w:val="7DBE16CF"/>
    <w:rsid w:val="7DC37DE3"/>
    <w:rsid w:val="7DD45912"/>
    <w:rsid w:val="7DD93D26"/>
    <w:rsid w:val="7DF51E1E"/>
    <w:rsid w:val="7E0D4E8F"/>
    <w:rsid w:val="7E107D04"/>
    <w:rsid w:val="7E202441"/>
    <w:rsid w:val="7E214E29"/>
    <w:rsid w:val="7E2E0E57"/>
    <w:rsid w:val="7E304C9A"/>
    <w:rsid w:val="7E5341B1"/>
    <w:rsid w:val="7E613E8F"/>
    <w:rsid w:val="7E616C7B"/>
    <w:rsid w:val="7E733A70"/>
    <w:rsid w:val="7E7B6F02"/>
    <w:rsid w:val="7E7C322C"/>
    <w:rsid w:val="7E8A0780"/>
    <w:rsid w:val="7E974F26"/>
    <w:rsid w:val="7EA574A2"/>
    <w:rsid w:val="7EAF5D14"/>
    <w:rsid w:val="7EBB0DC0"/>
    <w:rsid w:val="7EC42E15"/>
    <w:rsid w:val="7EC50C54"/>
    <w:rsid w:val="7ED11A3C"/>
    <w:rsid w:val="7ED91C72"/>
    <w:rsid w:val="7EEB5BB3"/>
    <w:rsid w:val="7EF05AD7"/>
    <w:rsid w:val="7EFA2ADA"/>
    <w:rsid w:val="7F1568D7"/>
    <w:rsid w:val="7F2E0D24"/>
    <w:rsid w:val="7F312E91"/>
    <w:rsid w:val="7F33645C"/>
    <w:rsid w:val="7F370B28"/>
    <w:rsid w:val="7F497F59"/>
    <w:rsid w:val="7F4E4DC2"/>
    <w:rsid w:val="7F5A577A"/>
    <w:rsid w:val="7F66205C"/>
    <w:rsid w:val="7F704CA4"/>
    <w:rsid w:val="7F8A0815"/>
    <w:rsid w:val="7F915ABD"/>
    <w:rsid w:val="7FA41496"/>
    <w:rsid w:val="7FA8327A"/>
    <w:rsid w:val="7FB12AEF"/>
    <w:rsid w:val="7FB32EED"/>
    <w:rsid w:val="7FB6358D"/>
    <w:rsid w:val="7FBF394E"/>
    <w:rsid w:val="7FD82F39"/>
    <w:rsid w:val="7FE076F1"/>
    <w:rsid w:val="7FF56F47"/>
    <w:rsid w:val="EBF78395"/>
    <w:rsid w:val="EFB350A0"/>
    <w:rsid w:val="F5D2BC1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Body Text"/>
    <w:basedOn w:val="1"/>
    <w:semiHidden/>
    <w:qFormat/>
    <w:uiPriority w:val="0"/>
    <w:rPr>
      <w:rFonts w:ascii="仿宋" w:hAnsi="仿宋" w:eastAsia="仿宋" w:cs="仿宋"/>
      <w:sz w:val="35"/>
      <w:szCs w:val="35"/>
      <w:lang w:val="en-US" w:eastAsia="en-US" w:bidi="ar-SA"/>
    </w:r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Normal (Web)"/>
    <w:basedOn w:val="1"/>
    <w:qFormat/>
    <w:uiPriority w:val="0"/>
    <w:pPr>
      <w:spacing w:before="0" w:beforeAutospacing="1" w:after="0" w:afterAutospacing="1"/>
      <w:ind w:left="0" w:right="0"/>
      <w:jc w:val="left"/>
    </w:pPr>
    <w:rPr>
      <w:kern w:val="0"/>
      <w:sz w:val="24"/>
      <w:lang w:val="en-US" w:eastAsia="zh-CN" w:bidi="ar"/>
    </w:rPr>
  </w:style>
  <w:style w:type="table" w:customStyle="1" w:styleId="8">
    <w:name w:val="Table Normal"/>
    <w:unhideWhenUsed/>
    <w:qFormat/>
    <w:uiPriority w:val="0"/>
    <w:tblPr>
      <w:tblCellMar>
        <w:top w:w="0" w:type="dxa"/>
        <w:left w:w="0" w:type="dxa"/>
        <w:bottom w:w="0" w:type="dxa"/>
        <w:right w:w="0" w:type="dxa"/>
      </w:tblCellMar>
    </w:tblPr>
  </w:style>
  <w:style w:type="paragraph" w:customStyle="1" w:styleId="9">
    <w:name w:val="Table Text"/>
    <w:basedOn w:val="1"/>
    <w:semiHidden/>
    <w:qFormat/>
    <w:uiPriority w:val="0"/>
    <w:rPr>
      <w:rFonts w:ascii="Arial" w:hAnsi="Arial" w:eastAsia="Arial" w:cs="Arial"/>
      <w:sz w:val="21"/>
      <w:szCs w:val="21"/>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5.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14</Pages>
  <Words>5924</Words>
  <Characters>6373</Characters>
  <Lines>0</Lines>
  <Paragraphs>0</Paragraphs>
  <TotalTime>1</TotalTime>
  <ScaleCrop>false</ScaleCrop>
  <LinksUpToDate>false</LinksUpToDate>
  <CharactersWithSpaces>6487</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2024-04-20T16:44:00Z</dcterms:created>
  <dc:creator>新一天</dc:creator>
  <cp:lastModifiedBy>用友新启航-刘白</cp:lastModifiedBy>
  <dcterms:modified xsi:type="dcterms:W3CDTF">2024-06-23T14:10:13Z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4B5FDDC259FB49A4A0EBEC5A4BB60567_11</vt:lpwstr>
  </property>
</Properties>
</file>