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bookmarkStart w:id="0" w:name="_GoBack"/>
            <w:bookmarkEnd w:id="0"/>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6.12</w:t>
            </w:r>
          </w:p>
        </w:tc>
        <w:tc>
          <w:tcPr>
            <w:tcW w:w="2325" w:type="dxa"/>
            <w:gridSpan w:val="2"/>
            <w:noWrap w:val="0"/>
            <w:vAlign w:val="top"/>
          </w:tcPr>
          <w:p>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1.00</w:t>
            </w:r>
          </w:p>
        </w:tc>
        <w:tc>
          <w:tcPr>
            <w:tcW w:w="1679" w:type="dxa"/>
            <w:gridSpan w:val="2"/>
            <w:noWrap w:val="0"/>
            <w:vAlign w:val="top"/>
          </w:tcPr>
          <w:p>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2.02</w:t>
            </w: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2.02</w:t>
            </w: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4.10</w:t>
            </w:r>
          </w:p>
        </w:tc>
        <w:tc>
          <w:tcPr>
            <w:tcW w:w="2325" w:type="dxa"/>
            <w:gridSpan w:val="2"/>
            <w:noWrap w:val="0"/>
            <w:vAlign w:val="top"/>
          </w:tcPr>
          <w:p>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1.00</w:t>
            </w: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250.51</w:t>
            </w: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679" w:type="dxa"/>
            <w:gridSpan w:val="2"/>
            <w:noWrap w:val="0"/>
            <w:vAlign w:val="top"/>
          </w:tcPr>
          <w:p>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250.51</w:t>
            </w:r>
          </w:p>
        </w:tc>
        <w:tc>
          <w:tcPr>
            <w:tcW w:w="2325" w:type="dxa"/>
            <w:gridSpan w:val="2"/>
            <w:noWrap w:val="0"/>
            <w:vAlign w:val="top"/>
          </w:tcPr>
          <w:p>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65.31</w:t>
            </w:r>
          </w:p>
        </w:tc>
        <w:tc>
          <w:tcPr>
            <w:tcW w:w="2325"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88.00 </w:t>
            </w:r>
          </w:p>
        </w:tc>
        <w:tc>
          <w:tcPr>
            <w:tcW w:w="1679"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85.31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64.52</w:t>
            </w:r>
          </w:p>
        </w:tc>
        <w:tc>
          <w:tcPr>
            <w:tcW w:w="2325"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50.60 </w:t>
            </w:r>
          </w:p>
        </w:tc>
        <w:tc>
          <w:tcPr>
            <w:tcW w:w="1679"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27.86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0.18</w:t>
            </w:r>
          </w:p>
        </w:tc>
        <w:tc>
          <w:tcPr>
            <w:tcW w:w="2325"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0.40 </w:t>
            </w:r>
          </w:p>
        </w:tc>
        <w:tc>
          <w:tcPr>
            <w:tcW w:w="1679"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0.61</w:t>
            </w:r>
          </w:p>
        </w:tc>
        <w:tc>
          <w:tcPr>
            <w:tcW w:w="2325"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0.40 </w:t>
            </w:r>
          </w:p>
        </w:tc>
        <w:tc>
          <w:tcPr>
            <w:tcW w:w="1679"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14:textFill>
                  <w14:solidFill>
                    <w14:schemeClr w14:val="tx1"/>
                  </w14:solidFill>
                </w14:textFill>
              </w:rPr>
              <w:t>144.27</w:t>
            </w:r>
          </w:p>
        </w:tc>
        <w:tc>
          <w:tcPr>
            <w:tcW w:w="2325"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169.36 </w:t>
            </w:r>
          </w:p>
        </w:tc>
        <w:tc>
          <w:tcPr>
            <w:tcW w:w="1679" w:type="dxa"/>
            <w:gridSpan w:val="2"/>
            <w:noWrap w:val="0"/>
            <w:vAlign w:val="center"/>
          </w:tcPr>
          <w:p>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147.67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58.34</w:t>
            </w: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9"/>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978.01</w:t>
            </w:r>
          </w:p>
        </w:tc>
        <w:tc>
          <w:tcPr>
            <w:tcW w:w="131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1082.99</w:t>
            </w:r>
          </w:p>
        </w:tc>
        <w:tc>
          <w:tcPr>
            <w:tcW w:w="126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1082.99</w:t>
            </w:r>
          </w:p>
        </w:tc>
        <w:tc>
          <w:tcPr>
            <w:tcW w:w="716"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1077.77</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893.35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189.64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5.22</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242" w:lineRule="auto"/>
              <w:rPr>
                <w:rFonts w:hint="eastAsia" w:ascii="宋体" w:hAnsi="宋体" w:eastAsia="宋体" w:cs="宋体"/>
              </w:rPr>
            </w:pPr>
          </w:p>
          <w:p>
            <w:pPr>
              <w:pStyle w:val="9"/>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协助区政府领导同志审核或组织起草以区政府、区政府办公室名义发布的公文。</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研究区政府各部门和各街道（乡）请示区政府的事项，提出审核意见，报区政府领导同志审批。</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负责区政府会议的组织工作，协助实施会议决定事项。</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根据区政府领导同志的指示或工作需要，对有关问题进行协调，提出处理意见，报区政府领导同志决定。</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办理市政府和区政府领导同志的批示，并督促落实；督促检查区政府各部门和各街道（乡）对区政府决定事项的执行落实情况，及时向区政府报告。</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组织开展人大代表建议、政协提案办理工作。</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负责向区政府领导同志报告重要信息和情况；负责区政府值班工作。</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执行区禁毒委员会的各项决定，开展日常工作，负责全区禁毒宣传教育工作，负责组织、协调、指导、督促相关单位开展禁毒工作。</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参与户籍准入审核工作。</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负责本单位、本系统的信访维稳和安全生产工作</w:t>
            </w:r>
            <w:r>
              <w:rPr>
                <w:rFonts w:hint="eastAsia" w:ascii="宋体" w:hAnsi="宋体" w:eastAsia="宋体" w:cs="宋体"/>
                <w:lang w:eastAsia="zh-CN"/>
              </w:rPr>
              <w:t>。</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与岳阳楼公安分局在户籍管理方面的职责分工。</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岳阳楼公安分局负责人口基本信息系统的建立、维护和管理工作，区政府办公室参与户籍准入审核工作。</w:t>
            </w:r>
          </w:p>
          <w:p>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完成区委、区人民政府交办的其他任务。</w:t>
            </w:r>
          </w:p>
        </w:tc>
        <w:tc>
          <w:tcPr>
            <w:tcW w:w="4307" w:type="dxa"/>
            <w:gridSpan w:val="4"/>
            <w:noWrap w:val="0"/>
            <w:vAlign w:val="top"/>
          </w:tcPr>
          <w:p>
            <w:pPr>
              <w:pStyle w:val="9"/>
              <w:numPr>
                <w:ilvl w:val="0"/>
                <w:numId w:val="2"/>
              </w:numPr>
              <w:rPr>
                <w:rFonts w:hint="eastAsia" w:ascii="宋体" w:hAnsi="宋体" w:eastAsia="宋体" w:cs="宋体"/>
                <w:lang w:val="en-US" w:eastAsia="zh-CN"/>
              </w:rPr>
            </w:pPr>
            <w:r>
              <w:rPr>
                <w:rFonts w:hint="eastAsia" w:ascii="宋体" w:hAnsi="宋体" w:eastAsia="宋体" w:cs="宋体"/>
                <w:lang w:val="en-US" w:eastAsia="zh-CN"/>
              </w:rPr>
              <w:t>充分发挥办公室承上启下、协调左右、联系内外的桥梁纽带作用，充分发挥办公室承上启下、协调左右、联系内外的桥梁纽带作用，对重要会议、重大活动周密筹划，统筹各方力量，高标准完成了“守护好一江碧水”实践基地剪彩、洞庭在线及小龙城数字产业园开园、第四批次招商引资项目集中签约以及全国全民体能大赛岳阳站开幕等一系列活动。</w:t>
            </w:r>
          </w:p>
          <w:p>
            <w:pPr>
              <w:pStyle w:val="9"/>
              <w:numPr>
                <w:ilvl w:val="0"/>
                <w:numId w:val="2"/>
              </w:numPr>
              <w:rPr>
                <w:rFonts w:hint="default" w:ascii="宋体" w:hAnsi="宋体" w:eastAsia="宋体" w:cs="宋体"/>
                <w:lang w:val="en-US" w:eastAsia="zh-CN"/>
              </w:rPr>
            </w:pPr>
            <w:r>
              <w:rPr>
                <w:rFonts w:hint="default" w:ascii="宋体" w:hAnsi="宋体" w:eastAsia="宋体" w:cs="宋体"/>
                <w:lang w:val="en-US" w:eastAsia="zh-CN"/>
              </w:rPr>
              <w:t>公文办理提速增效</w:t>
            </w:r>
            <w:r>
              <w:rPr>
                <w:rFonts w:hint="eastAsia" w:ascii="宋体" w:hAnsi="宋体" w:eastAsia="宋体" w:cs="宋体"/>
                <w:lang w:val="en-US" w:eastAsia="zh-CN"/>
              </w:rPr>
              <w:t>，在确保质量的前提下，最大限度压缩办理时效；狠抓会前准备，积极推行套会、并会，减少会议数量，制定详细方案，精简会议流程，细致扎实地开展各项工作，使会议做到环环相扣，紧密衔接；实现了政府系统办文、办会“只减不增”。</w:t>
            </w:r>
          </w:p>
          <w:p>
            <w:pPr>
              <w:pStyle w:val="9"/>
              <w:numPr>
                <w:ilvl w:val="0"/>
                <w:numId w:val="2"/>
              </w:numPr>
              <w:rPr>
                <w:rFonts w:hint="default" w:ascii="宋体" w:hAnsi="宋体" w:eastAsia="宋体" w:cs="宋体"/>
                <w:lang w:val="en-US" w:eastAsia="zh-CN"/>
              </w:rPr>
            </w:pPr>
            <w:r>
              <w:rPr>
                <w:rFonts w:hint="eastAsia" w:ascii="宋体" w:hAnsi="宋体" w:eastAsia="宋体" w:cs="宋体"/>
                <w:lang w:val="en-US" w:eastAsia="zh-CN"/>
              </w:rPr>
              <w:t>调查研究走深走实，紧盯重大决策部署，聚焦高质量发展目标任务，重点突出新兴经济、产业项目、城市建管、基层治理等方面，深入开展调查研究，形成一批具有前瞻性、针对性的意见建议，为领导决策提供思路；材料起草准确凝练，既有重点关注的具体情况，也有准确详实的数据支撑，参谋辅政能力不断提高。</w:t>
            </w:r>
          </w:p>
          <w:p>
            <w:pPr>
              <w:pStyle w:val="9"/>
              <w:numPr>
                <w:ilvl w:val="0"/>
                <w:numId w:val="2"/>
              </w:numPr>
              <w:rPr>
                <w:rFonts w:hint="default" w:ascii="宋体" w:hAnsi="宋体" w:eastAsia="宋体" w:cs="宋体"/>
                <w:lang w:val="en-US" w:eastAsia="zh-CN"/>
              </w:rPr>
            </w:pPr>
            <w:r>
              <w:rPr>
                <w:rFonts w:hint="default" w:ascii="宋体" w:hAnsi="宋体" w:eastAsia="宋体" w:cs="宋体"/>
                <w:lang w:val="en-US" w:eastAsia="zh-CN"/>
              </w:rPr>
              <w:t>承办的省级9件、市级6件和区级14件重点民生实事按时保质完成，积极推动解决了一批社会保障、教育医疗等方面的“急难愁盼”问题</w:t>
            </w:r>
            <w:r>
              <w:rPr>
                <w:rFonts w:hint="eastAsia" w:ascii="宋体" w:hAnsi="宋体" w:eastAsia="宋体" w:cs="宋体"/>
                <w:lang w:val="en-US" w:eastAsia="zh-CN"/>
              </w:rPr>
              <w:t>。区政府系统承办的14件省人大代表建议、6件省政协提案和70件市人大代表建议、74件市政协提案均高质量办理完成，办理率、满意率均为100%。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pPr>
              <w:pStyle w:val="9"/>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left w:val="single" w:color="auto" w:sz="4" w:space="0"/>
              <w:bottom w:val="nil"/>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调研工作</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3次</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eastAsia="zh-CN"/>
              </w:rPr>
            </w:pPr>
            <w:r>
              <w:rPr>
                <w:rFonts w:hint="eastAsia" w:ascii="宋体" w:hAnsi="宋体" w:eastAsia="宋体" w:cs="宋体"/>
                <w:sz w:val="20"/>
              </w:rPr>
              <w:t>深入开展调查研究</w:t>
            </w:r>
            <w:r>
              <w:rPr>
                <w:rFonts w:hint="eastAsia" w:ascii="宋体" w:hAnsi="宋体" w:eastAsia="宋体" w:cs="宋体"/>
                <w:sz w:val="20"/>
                <w:lang w:eastAsia="zh-CN"/>
              </w:rPr>
              <w:t>，起草调研报告8篇，形成一批具有前瞻性、针对性的意见建议</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pPr>
              <w:pStyle w:val="9"/>
              <w:rPr>
                <w:rFonts w:hint="eastAsia" w:ascii="宋体" w:hAnsi="宋体" w:eastAsia="宋体" w:cs="宋体"/>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安排政府性、部门性工作会议</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≤130次</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督查任务完成率</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2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人大代表</w:t>
            </w:r>
            <w:r>
              <w:rPr>
                <w:rFonts w:hint="eastAsia" w:ascii="Arial"/>
                <w:color w:val="000000" w:themeColor="text1"/>
                <w:sz w:val="20"/>
                <w:lang w:val="en-US" w:eastAsia="zh-CN"/>
                <w14:textFill>
                  <w14:solidFill>
                    <w14:schemeClr w14:val="tx1"/>
                  </w14:solidFill>
                </w14:textFill>
              </w:rPr>
              <w:t>.</w:t>
            </w:r>
            <w:r>
              <w:rPr>
                <w:rFonts w:hint="eastAsia" w:ascii="Arial"/>
                <w:color w:val="000000" w:themeColor="text1"/>
                <w:sz w:val="20"/>
                <w14:textFill>
                  <w14:solidFill>
                    <w14:schemeClr w14:val="tx1"/>
                  </w14:solidFill>
                </w14:textFill>
              </w:rPr>
              <w:t>政协委员建议</w:t>
            </w:r>
            <w:r>
              <w:rPr>
                <w:rFonts w:hint="eastAsia" w:ascii="Arial"/>
                <w:color w:val="000000" w:themeColor="text1"/>
                <w:sz w:val="20"/>
                <w:lang w:val="en-US" w:eastAsia="zh-CN"/>
                <w14:textFill>
                  <w14:solidFill>
                    <w14:schemeClr w14:val="tx1"/>
                  </w14:solidFill>
                </w14:textFill>
              </w:rPr>
              <w:t>.</w:t>
            </w:r>
            <w:r>
              <w:rPr>
                <w:rFonts w:hint="eastAsia" w:ascii="Arial"/>
                <w:color w:val="000000" w:themeColor="text1"/>
                <w:sz w:val="20"/>
                <w14:textFill>
                  <w14:solidFill>
                    <w14:schemeClr w14:val="tx1"/>
                  </w14:solidFill>
                </w14:textFill>
              </w:rPr>
              <w:t xml:space="preserve"> 提案完成率</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2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重点民生实事按时保质完成</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2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协调办理各项活动完成率</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eastAsia="zh-CN"/>
              </w:rPr>
              <w:t>完成时间</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2023年</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2023年</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lef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控制成本在预算内</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bottom w:val="single" w:color="auto" w:sz="4" w:space="0"/>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促进岳阳经济发展</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有所效果</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有所效果</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val="en-US" w:eastAsia="zh-CN"/>
              </w:rPr>
              <w:t>改善民生社保、医疗、教育环境</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val="en-US" w:eastAsia="zh-CN"/>
              </w:rPr>
              <w:t>有效保障</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en-US"/>
              </w:rPr>
            </w:pP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改善民生环境</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各单位满意度</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90%</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269"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群众满意度</w:t>
            </w:r>
          </w:p>
        </w:tc>
        <w:tc>
          <w:tcPr>
            <w:tcW w:w="131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68"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pPr>
              <w:pStyle w:val="9"/>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lang w:eastAsia="zh-CN"/>
              </w:rPr>
            </w:pPr>
            <w:r>
              <w:rPr>
                <w:rFonts w:hint="eastAsia" w:ascii="宋体" w:hAnsi="宋体" w:eastAsia="宋体" w:cs="宋体"/>
                <w:lang w:eastAsia="zh-CN"/>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244" w:type="dxa"/>
            <w:noWrap w:val="0"/>
            <w:vAlign w:val="top"/>
          </w:tcPr>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1281" w:type="dxa"/>
            <w:noWrap w:val="0"/>
            <w:vAlign w:val="top"/>
          </w:tcPr>
          <w:p>
            <w:pPr>
              <w:pStyle w:val="9"/>
              <w:rPr>
                <w:rFonts w:hint="eastAsia" w:ascii="宋体" w:hAnsi="宋体" w:eastAsia="宋体" w:cs="宋体"/>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244" w:type="dxa"/>
            <w:noWrap w:val="0"/>
            <w:vAlign w:val="top"/>
          </w:tcPr>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1281" w:type="dxa"/>
            <w:noWrap w:val="0"/>
            <w:vAlign w:val="top"/>
          </w:tcPr>
          <w:p>
            <w:pPr>
              <w:pStyle w:val="9"/>
              <w:rPr>
                <w:rFonts w:hint="eastAsia" w:ascii="宋体" w:hAnsi="宋体" w:eastAsia="宋体" w:cs="宋体"/>
                <w:kern w:val="2"/>
                <w:sz w:val="21"/>
                <w:szCs w:val="21"/>
                <w:lang w:val="en-US" w:eastAsia="en-US" w:bidi="ar-SA"/>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rPr>
            </w:pPr>
            <w:r>
              <w:rPr>
                <w:rFonts w:hint="eastAsia" w:ascii="宋体" w:hAnsi="宋体" w:eastAsia="宋体" w:cs="宋体"/>
              </w:rPr>
              <w:t>在2023年完成文件印发和上级文件流转、协同办公、会务安排、督查工作，议案提案办理、值班应急维稳、接待、调查研究、交通整治等，该指标主要考察全年工作完成情况，将成本控制在预算内。</w:t>
            </w:r>
          </w:p>
        </w:tc>
        <w:tc>
          <w:tcPr>
            <w:tcW w:w="4249" w:type="dxa"/>
            <w:gridSpan w:val="4"/>
            <w:noWrap w:val="0"/>
            <w:vAlign w:val="center"/>
          </w:tcPr>
          <w:p>
            <w:pPr>
              <w:pStyle w:val="9"/>
              <w:jc w:val="center"/>
              <w:rPr>
                <w:rFonts w:hint="eastAsia" w:ascii="宋体" w:hAnsi="宋体" w:eastAsia="宋体" w:cs="宋体"/>
                <w:lang w:eastAsia="zh-CN"/>
              </w:rPr>
            </w:pPr>
            <w:r>
              <w:rPr>
                <w:rFonts w:hint="eastAsia" w:ascii="宋体" w:hAnsi="宋体" w:eastAsia="宋体" w:cs="宋体"/>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2"/>
              <w:jc w:val="center"/>
              <w:textAlignment w:val="auto"/>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文件印发和上级文件流转、协同办公、会务安排、督查工作，议案提案办理、值班应急维稳、接待、调查研究、交通整治等</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按计划来</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20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任务完成率和办文办公精简率和议案提案办理的满意率</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达到要求</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完成时间</w:t>
            </w:r>
          </w:p>
        </w:tc>
        <w:tc>
          <w:tcPr>
            <w:tcW w:w="124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w:t>
            </w:r>
          </w:p>
        </w:tc>
        <w:tc>
          <w:tcPr>
            <w:tcW w:w="12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4"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4"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pPr>
              <w:pStyle w:val="9"/>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控制成本在预算内</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提质改造路面、建设停车场、建设人行过街天桥、疏堵保畅、推动路面执法、排查道路安全隐患、整治运输企业安全问题、打击交通违法行为</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提升明显</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提升明显</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tcBorders>
              <w:top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kern w:val="2"/>
                <w:sz w:val="19"/>
                <w:szCs w:val="19"/>
                <w:lang w:val="en-US" w:eastAsia="zh-CN" w:bidi="ar-SA"/>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改善民生环境</w:t>
            </w:r>
          </w:p>
        </w:tc>
        <w:tc>
          <w:tcPr>
            <w:tcW w:w="124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12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各单位满意度</w:t>
            </w:r>
          </w:p>
        </w:tc>
        <w:tc>
          <w:tcPr>
            <w:tcW w:w="124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p>
        </w:tc>
        <w:tc>
          <w:tcPr>
            <w:tcW w:w="1244" w:type="dxa"/>
            <w:tcBorders>
              <w:bottom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群众满意度</w:t>
            </w:r>
          </w:p>
        </w:tc>
        <w:tc>
          <w:tcPr>
            <w:tcW w:w="1244" w:type="dxa"/>
            <w:tcBorders>
              <w:bottom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81" w:type="dxa"/>
            <w:tcBorders>
              <w:bottom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6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lef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100</w:t>
            </w:r>
          </w:p>
        </w:tc>
        <w:tc>
          <w:tcPr>
            <w:tcW w:w="873"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年度岳阳市岳阳楼区人民政府办公室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年度岳阳市岳阳楼区人民政府办公室</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color w:val="000000"/>
          <w:spacing w:val="0"/>
          <w:position w:val="0"/>
          <w:sz w:val="32"/>
          <w:szCs w:val="32"/>
          <w:lang w:val="en-US" w:eastAsia="zh-CN"/>
        </w:rPr>
      </w:pPr>
      <w:r>
        <w:rPr>
          <w:rFonts w:hint="eastAsia" w:ascii="仿宋_GB2312" w:hAnsi="仿宋_GB2312" w:eastAsia="仿宋_GB2312" w:cs="仿宋_GB2312"/>
          <w:b w:val="0"/>
          <w:bCs w:val="0"/>
          <w:color w:val="000000"/>
          <w:spacing w:val="0"/>
          <w:position w:val="0"/>
          <w:sz w:val="32"/>
          <w:szCs w:val="32"/>
          <w:lang w:val="en-US" w:eastAsia="zh-CN"/>
        </w:rPr>
        <w:t>岳阳市岳阳楼区人民政府办公室内设9个股室（值班室、文秘室、督查室、禁毒办、建议提案办、行政室、政工室、综合室、优化办）和3个二级机构（岳阳市岳阳楼区政府事务中心、岳阳市岳阳楼区禁毒社会化服务中心、岳阳市岳阳楼区民兵训练中心3个二级机构）。</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color w:val="000000"/>
          <w:spacing w:val="0"/>
          <w:position w:val="0"/>
          <w:sz w:val="32"/>
          <w:szCs w:val="32"/>
          <w:lang w:val="en-US" w:eastAsia="zh-CN"/>
        </w:rPr>
      </w:pPr>
      <w:r>
        <w:rPr>
          <w:rFonts w:hint="eastAsia" w:ascii="仿宋_GB2312" w:hAnsi="仿宋_GB2312" w:eastAsia="仿宋_GB2312" w:cs="仿宋_GB2312"/>
          <w:b w:val="0"/>
          <w:bCs w:val="0"/>
          <w:color w:val="000000"/>
          <w:spacing w:val="0"/>
          <w:position w:val="0"/>
          <w:sz w:val="32"/>
          <w:szCs w:val="32"/>
          <w:lang w:val="en-US" w:eastAsia="zh-CN"/>
        </w:rPr>
        <w:t>2023年基本支出年初预算数为835.01万元，实际支出数为893.35万元。其中：人员经费808.04万元，主要包括：基本工资、津贴补贴、奖金、绩效工资、机关事业单位基本养老保险缴费、职业年金缴费、职工基本医疗保险缴费、其他社会保障缴费、住房公积金、其他工资福利支出；公用经费85.31万元，主要包括：办公费、印刷费、邮电费、维修（护）费、租赁费、培训费、公务接待费、工会经费、其他商品和服务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sz w:val="31"/>
          <w:szCs w:val="31"/>
        </w:rPr>
        <w:t>（二）项目支出情况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color w:val="000000"/>
          <w:spacing w:val="0"/>
          <w:position w:val="0"/>
          <w:sz w:val="32"/>
          <w:szCs w:val="32"/>
          <w:lang w:val="en-US" w:eastAsia="zh-CN"/>
        </w:rPr>
      </w:pPr>
      <w:r>
        <w:rPr>
          <w:rFonts w:hint="eastAsia" w:ascii="仿宋_GB2312" w:hAnsi="仿宋_GB2312" w:eastAsia="仿宋_GB2312" w:cs="仿宋_GB2312"/>
          <w:b w:val="0"/>
          <w:bCs w:val="0"/>
          <w:color w:val="000000"/>
          <w:spacing w:val="0"/>
          <w:position w:val="0"/>
          <w:sz w:val="32"/>
          <w:szCs w:val="32"/>
          <w:lang w:val="en-US" w:eastAsia="zh-CN"/>
        </w:rPr>
        <w:t>2023年项目支出年初预算数为143.00万元，实际支出数为189.64万元。主要用于重点工作与重大活动的协调工作，文件印发和上级文件流转、协同办公、会务安排、督查工作，议案提案办理、值班应急维稳、接待、调查研究、交通整治等。</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pPr>
        <w:ind w:firstLine="640" w:firstLineChars="200"/>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年度本单位无政府性基金安排的支出。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年度本单位无国有资本经营预算支出。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年度本单位无社会保险基金预算支出。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单位各项项目资金其主要用途是确保单位的正常运转，促进各项工作任务顺利完成。认真落实财务管理制度，加强财务管理，严肃财经纪律，大兴节约之风，财务支出更加科学合理，在人员经费支出、公共支出严格执行区委区政府的各项制度；在保证各项任务顺利完成的同时，严格落实厉行节约的原则；三公经费的使用严格控制在预算申报的范围内。</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项目资金实际支出数超出了预算申报数</w:t>
      </w:r>
      <w:r>
        <w:rPr>
          <w:rFonts w:hint="eastAsia" w:ascii="仿宋_GB2312" w:hAnsi="仿宋_GB2312" w:eastAsia="仿宋_GB2312" w:cs="仿宋_GB2312"/>
          <w:bCs/>
          <w:sz w:val="32"/>
          <w:szCs w:val="32"/>
          <w:lang w:eastAsia="zh-CN"/>
        </w:rPr>
        <w:t>，年中追加项目无法预估。</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color w:val="000000"/>
          <w:spacing w:val="0"/>
          <w:position w:val="0"/>
          <w:sz w:val="32"/>
          <w:szCs w:val="32"/>
          <w:lang w:val="en-US" w:eastAsia="zh-CN"/>
        </w:rPr>
      </w:pPr>
      <w:r>
        <w:rPr>
          <w:rFonts w:hint="eastAsia" w:ascii="仿宋_GB2312" w:hAnsi="仿宋_GB2312" w:eastAsia="仿宋_GB2312" w:cs="仿宋_GB2312"/>
          <w:b w:val="0"/>
          <w:bCs w:val="0"/>
          <w:color w:val="000000"/>
          <w:spacing w:val="0"/>
          <w:position w:val="0"/>
          <w:sz w:val="32"/>
          <w:szCs w:val="32"/>
          <w:lang w:val="en-US" w:eastAsia="zh-CN"/>
        </w:rPr>
        <w:t>进一步控制项目经费支出，在确保各项任务完成的同时，力争把成本降低。</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b w:val="0"/>
          <w:bCs w:val="0"/>
          <w:color w:val="000000"/>
          <w:spacing w:val="0"/>
          <w:position w:val="0"/>
          <w:sz w:val="32"/>
          <w:szCs w:val="32"/>
          <w:lang w:val="en-US" w:eastAsia="zh-CN"/>
        </w:rPr>
        <w:t>本单位高度重视此项绩效自评工作，积极落实主体责任，</w:t>
      </w:r>
      <w:r>
        <w:rPr>
          <w:rFonts w:hint="eastAsia" w:ascii="仿宋_GB2312" w:hAnsi="仿宋_GB2312" w:eastAsia="仿宋_GB2312" w:cs="仿宋_GB2312"/>
          <w:color w:val="000000"/>
          <w:spacing w:val="0"/>
          <w:position w:val="0"/>
          <w:sz w:val="32"/>
          <w:szCs w:val="32"/>
          <w:lang w:val="en-US" w:eastAsia="zh-CN"/>
        </w:rPr>
        <w:t>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0EA62"/>
    <w:multiLevelType w:val="singleLevel"/>
    <w:tmpl w:val="B460EA62"/>
    <w:lvl w:ilvl="0" w:tentative="0">
      <w:start w:val="1"/>
      <w:numFmt w:val="decimal"/>
      <w:lvlText w:val="%1."/>
      <w:lvlJc w:val="left"/>
      <w:pPr>
        <w:tabs>
          <w:tab w:val="left" w:pos="312"/>
        </w:tabs>
      </w:pPr>
    </w:lvl>
  </w:abstractNum>
  <w:abstractNum w:abstractNumId="1">
    <w:nsid w:val="C38223E0"/>
    <w:multiLevelType w:val="singleLevel"/>
    <w:tmpl w:val="C38223E0"/>
    <w:lvl w:ilvl="0" w:tentative="0">
      <w:start w:val="1"/>
      <w:numFmt w:val="decimal"/>
      <w:lvlText w:val="%1."/>
      <w:lvlJc w:val="left"/>
      <w:pPr>
        <w:ind w:left="425" w:hanging="425"/>
      </w:pPr>
      <w:rPr>
        <w:rFonts w:hint="default"/>
      </w:rPr>
    </w:lvl>
  </w:abstractNum>
  <w:abstractNum w:abstractNumId="2">
    <w:nsid w:val="6027D957"/>
    <w:multiLevelType w:val="singleLevel"/>
    <w:tmpl w:val="6027D957"/>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A5857"/>
    <w:rsid w:val="009C7330"/>
    <w:rsid w:val="00A00FBB"/>
    <w:rsid w:val="00A04D3F"/>
    <w:rsid w:val="00A46D0A"/>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2C9E"/>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21292"/>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6F3C3F"/>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E451D"/>
    <w:rsid w:val="03232977"/>
    <w:rsid w:val="03311EC2"/>
    <w:rsid w:val="033450C0"/>
    <w:rsid w:val="033464D9"/>
    <w:rsid w:val="034346D0"/>
    <w:rsid w:val="0343627E"/>
    <w:rsid w:val="0347190C"/>
    <w:rsid w:val="034760CE"/>
    <w:rsid w:val="03487959"/>
    <w:rsid w:val="034A3564"/>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6C0D5B"/>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3D5AA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0F28"/>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658EC"/>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BF137C2"/>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AD246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37FCC"/>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9002D"/>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1564D"/>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80001"/>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33102"/>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A32AD4"/>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5F94046"/>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83C2A"/>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D5A18"/>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55660"/>
    <w:rsid w:val="1BD802A4"/>
    <w:rsid w:val="1BDF236A"/>
    <w:rsid w:val="1BE02AE0"/>
    <w:rsid w:val="1BED7DB9"/>
    <w:rsid w:val="1BEF444D"/>
    <w:rsid w:val="1BF279FE"/>
    <w:rsid w:val="1BF80892"/>
    <w:rsid w:val="1C0435DD"/>
    <w:rsid w:val="1C044A22"/>
    <w:rsid w:val="1C0500B1"/>
    <w:rsid w:val="1C165874"/>
    <w:rsid w:val="1C1D4C3D"/>
    <w:rsid w:val="1C212C7F"/>
    <w:rsid w:val="1C2A3ADB"/>
    <w:rsid w:val="1C3A6458"/>
    <w:rsid w:val="1C416491"/>
    <w:rsid w:val="1C4A7A56"/>
    <w:rsid w:val="1C4C28F3"/>
    <w:rsid w:val="1C51648E"/>
    <w:rsid w:val="1C71314E"/>
    <w:rsid w:val="1C74154B"/>
    <w:rsid w:val="1C82672C"/>
    <w:rsid w:val="1C872CDB"/>
    <w:rsid w:val="1C89138D"/>
    <w:rsid w:val="1C8E76D2"/>
    <w:rsid w:val="1C937172"/>
    <w:rsid w:val="1C975C4B"/>
    <w:rsid w:val="1CA27BB1"/>
    <w:rsid w:val="1CAC542E"/>
    <w:rsid w:val="1CAF7DCF"/>
    <w:rsid w:val="1CB07D7A"/>
    <w:rsid w:val="1CB303A9"/>
    <w:rsid w:val="1CDA4D56"/>
    <w:rsid w:val="1CDD3551"/>
    <w:rsid w:val="1CF810AC"/>
    <w:rsid w:val="1D0B3755"/>
    <w:rsid w:val="1D0F7711"/>
    <w:rsid w:val="1D1034ED"/>
    <w:rsid w:val="1D124C24"/>
    <w:rsid w:val="1D2C6C65"/>
    <w:rsid w:val="1D325684"/>
    <w:rsid w:val="1D352DDD"/>
    <w:rsid w:val="1D3A0AE7"/>
    <w:rsid w:val="1D402518"/>
    <w:rsid w:val="1D4E7169"/>
    <w:rsid w:val="1D554265"/>
    <w:rsid w:val="1D5A53AE"/>
    <w:rsid w:val="1D6722E2"/>
    <w:rsid w:val="1D69344A"/>
    <w:rsid w:val="1D6B31E8"/>
    <w:rsid w:val="1D6B7F83"/>
    <w:rsid w:val="1D745F75"/>
    <w:rsid w:val="1D776C3D"/>
    <w:rsid w:val="1D8B7F05"/>
    <w:rsid w:val="1D950A24"/>
    <w:rsid w:val="1D95321A"/>
    <w:rsid w:val="1DA80CFE"/>
    <w:rsid w:val="1DB85E5C"/>
    <w:rsid w:val="1DBB71A4"/>
    <w:rsid w:val="1DC46662"/>
    <w:rsid w:val="1DCA5E3A"/>
    <w:rsid w:val="1DCF5405"/>
    <w:rsid w:val="1DD75183"/>
    <w:rsid w:val="1DDE2626"/>
    <w:rsid w:val="1DDF66A8"/>
    <w:rsid w:val="1DF443A0"/>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06A"/>
    <w:rsid w:val="1EB95D76"/>
    <w:rsid w:val="1EC02D79"/>
    <w:rsid w:val="1EC54236"/>
    <w:rsid w:val="1ED464CA"/>
    <w:rsid w:val="1EDA5DF7"/>
    <w:rsid w:val="1EDB3703"/>
    <w:rsid w:val="1EED4A44"/>
    <w:rsid w:val="1EF21DDF"/>
    <w:rsid w:val="1EF57ED7"/>
    <w:rsid w:val="1EF60076"/>
    <w:rsid w:val="1EFA39EA"/>
    <w:rsid w:val="1F00206F"/>
    <w:rsid w:val="1F0177DA"/>
    <w:rsid w:val="1F031993"/>
    <w:rsid w:val="1F05089E"/>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03F1C"/>
    <w:rsid w:val="21237D51"/>
    <w:rsid w:val="213018E1"/>
    <w:rsid w:val="21333486"/>
    <w:rsid w:val="21355D53"/>
    <w:rsid w:val="21392BC1"/>
    <w:rsid w:val="21431802"/>
    <w:rsid w:val="21440A2D"/>
    <w:rsid w:val="21463D2C"/>
    <w:rsid w:val="2151198F"/>
    <w:rsid w:val="215D4059"/>
    <w:rsid w:val="216B652A"/>
    <w:rsid w:val="2172070D"/>
    <w:rsid w:val="217355DC"/>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A46F6A"/>
    <w:rsid w:val="23BE4330"/>
    <w:rsid w:val="23BF0A62"/>
    <w:rsid w:val="23C263BB"/>
    <w:rsid w:val="23C63733"/>
    <w:rsid w:val="23D50A64"/>
    <w:rsid w:val="23DC6F4C"/>
    <w:rsid w:val="23DD2202"/>
    <w:rsid w:val="23FC0268"/>
    <w:rsid w:val="23FD05F9"/>
    <w:rsid w:val="240B4621"/>
    <w:rsid w:val="240D2D05"/>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B5890"/>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7442D0"/>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16097"/>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56053"/>
    <w:rsid w:val="289539A5"/>
    <w:rsid w:val="289F019A"/>
    <w:rsid w:val="28B84D1C"/>
    <w:rsid w:val="28BB307C"/>
    <w:rsid w:val="28CC6ED5"/>
    <w:rsid w:val="28D96244"/>
    <w:rsid w:val="28F010D9"/>
    <w:rsid w:val="28F05C88"/>
    <w:rsid w:val="29082E70"/>
    <w:rsid w:val="291343EF"/>
    <w:rsid w:val="29166F16"/>
    <w:rsid w:val="292E77DA"/>
    <w:rsid w:val="29394AFC"/>
    <w:rsid w:val="293E69A1"/>
    <w:rsid w:val="294D5371"/>
    <w:rsid w:val="295867A0"/>
    <w:rsid w:val="295A0917"/>
    <w:rsid w:val="295A5964"/>
    <w:rsid w:val="29626133"/>
    <w:rsid w:val="296A2440"/>
    <w:rsid w:val="29702C6A"/>
    <w:rsid w:val="297C1D0E"/>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D4CF3"/>
    <w:rsid w:val="2B0E64B5"/>
    <w:rsid w:val="2B110AE4"/>
    <w:rsid w:val="2B166BF6"/>
    <w:rsid w:val="2B2B0DE1"/>
    <w:rsid w:val="2B3E1E16"/>
    <w:rsid w:val="2B5674FC"/>
    <w:rsid w:val="2B5D0E3B"/>
    <w:rsid w:val="2B5E2134"/>
    <w:rsid w:val="2B6C5576"/>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EE4C7F"/>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4195E"/>
    <w:rsid w:val="346B4B47"/>
    <w:rsid w:val="346E4F77"/>
    <w:rsid w:val="34762AAC"/>
    <w:rsid w:val="348402A8"/>
    <w:rsid w:val="349A6F27"/>
    <w:rsid w:val="349C0953"/>
    <w:rsid w:val="349D307E"/>
    <w:rsid w:val="34B510BB"/>
    <w:rsid w:val="34BB2714"/>
    <w:rsid w:val="34C25EF7"/>
    <w:rsid w:val="34CA155F"/>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F8685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3D41FD"/>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1386"/>
    <w:rsid w:val="393A389E"/>
    <w:rsid w:val="393E7F57"/>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EA4709"/>
    <w:rsid w:val="3AEC66D3"/>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2593E"/>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4685A"/>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74506"/>
    <w:rsid w:val="3E7E19E7"/>
    <w:rsid w:val="3E8572BF"/>
    <w:rsid w:val="3E8B1D5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B3E28"/>
    <w:rsid w:val="3F5C361D"/>
    <w:rsid w:val="3F5D22C3"/>
    <w:rsid w:val="3F5E64F5"/>
    <w:rsid w:val="3F656E2C"/>
    <w:rsid w:val="3F6D5029"/>
    <w:rsid w:val="3F7F592D"/>
    <w:rsid w:val="3F92376D"/>
    <w:rsid w:val="3F9C1CD6"/>
    <w:rsid w:val="3FB035B9"/>
    <w:rsid w:val="3FB52E94"/>
    <w:rsid w:val="3FBA509A"/>
    <w:rsid w:val="3FC45A80"/>
    <w:rsid w:val="3FDE13B9"/>
    <w:rsid w:val="3FE029F1"/>
    <w:rsid w:val="3FE457AE"/>
    <w:rsid w:val="3FE57701"/>
    <w:rsid w:val="400141FF"/>
    <w:rsid w:val="400C4E03"/>
    <w:rsid w:val="400E630F"/>
    <w:rsid w:val="40126EBB"/>
    <w:rsid w:val="40183AC7"/>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86BF9"/>
    <w:rsid w:val="40AF50ED"/>
    <w:rsid w:val="40B16CC2"/>
    <w:rsid w:val="40B81BAD"/>
    <w:rsid w:val="40BB2365"/>
    <w:rsid w:val="40C21A44"/>
    <w:rsid w:val="40C32C58"/>
    <w:rsid w:val="40C608EB"/>
    <w:rsid w:val="40D23962"/>
    <w:rsid w:val="40D61BC8"/>
    <w:rsid w:val="40DC4F1D"/>
    <w:rsid w:val="40DF2097"/>
    <w:rsid w:val="40E71ABD"/>
    <w:rsid w:val="40ED0AAF"/>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01E32"/>
    <w:rsid w:val="41874A4B"/>
    <w:rsid w:val="4188208C"/>
    <w:rsid w:val="418B5DBD"/>
    <w:rsid w:val="419B51EE"/>
    <w:rsid w:val="41A1609B"/>
    <w:rsid w:val="41B11897"/>
    <w:rsid w:val="41BE41FA"/>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82350"/>
    <w:rsid w:val="42BC6C8F"/>
    <w:rsid w:val="42C5446D"/>
    <w:rsid w:val="42CE5FC3"/>
    <w:rsid w:val="42E11334"/>
    <w:rsid w:val="42E94337"/>
    <w:rsid w:val="42FE6C02"/>
    <w:rsid w:val="43031943"/>
    <w:rsid w:val="431327F1"/>
    <w:rsid w:val="43182DB2"/>
    <w:rsid w:val="431E4B73"/>
    <w:rsid w:val="432D1B1D"/>
    <w:rsid w:val="43607ECC"/>
    <w:rsid w:val="43651E79"/>
    <w:rsid w:val="4368794F"/>
    <w:rsid w:val="437518D1"/>
    <w:rsid w:val="43817892"/>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2253F"/>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669E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2F4672"/>
    <w:rsid w:val="4C3202E6"/>
    <w:rsid w:val="4C3C6AE9"/>
    <w:rsid w:val="4C434C1E"/>
    <w:rsid w:val="4C496A36"/>
    <w:rsid w:val="4C5402B3"/>
    <w:rsid w:val="4C6370A1"/>
    <w:rsid w:val="4C667875"/>
    <w:rsid w:val="4C736886"/>
    <w:rsid w:val="4C7F7CEF"/>
    <w:rsid w:val="4C821AA7"/>
    <w:rsid w:val="4C944B0C"/>
    <w:rsid w:val="4C9E7102"/>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1D7C90"/>
    <w:rsid w:val="4E302009"/>
    <w:rsid w:val="4E325E79"/>
    <w:rsid w:val="4E370600"/>
    <w:rsid w:val="4E435024"/>
    <w:rsid w:val="4E4E7E80"/>
    <w:rsid w:val="4E534A5B"/>
    <w:rsid w:val="4E550A3B"/>
    <w:rsid w:val="4E5C5562"/>
    <w:rsid w:val="4E5F22C6"/>
    <w:rsid w:val="4E5F69A8"/>
    <w:rsid w:val="4E655726"/>
    <w:rsid w:val="4E716700"/>
    <w:rsid w:val="4E753BE4"/>
    <w:rsid w:val="4E754A02"/>
    <w:rsid w:val="4E784630"/>
    <w:rsid w:val="4E7F4257"/>
    <w:rsid w:val="4E825AB6"/>
    <w:rsid w:val="4E8A7107"/>
    <w:rsid w:val="4E95725E"/>
    <w:rsid w:val="4E9904C8"/>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C3B89"/>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973B5"/>
    <w:rsid w:val="50FD00F4"/>
    <w:rsid w:val="50FF056E"/>
    <w:rsid w:val="510F2A7F"/>
    <w:rsid w:val="512746EF"/>
    <w:rsid w:val="51283E4C"/>
    <w:rsid w:val="51291D35"/>
    <w:rsid w:val="512B3A7F"/>
    <w:rsid w:val="51300C4D"/>
    <w:rsid w:val="513049B1"/>
    <w:rsid w:val="5136300E"/>
    <w:rsid w:val="51380117"/>
    <w:rsid w:val="51414399"/>
    <w:rsid w:val="515D5FD6"/>
    <w:rsid w:val="51633834"/>
    <w:rsid w:val="51653405"/>
    <w:rsid w:val="516A7012"/>
    <w:rsid w:val="51721A38"/>
    <w:rsid w:val="517D016D"/>
    <w:rsid w:val="51890449"/>
    <w:rsid w:val="518E3CF1"/>
    <w:rsid w:val="519B65FE"/>
    <w:rsid w:val="51A30823"/>
    <w:rsid w:val="51A45867"/>
    <w:rsid w:val="51AD7250"/>
    <w:rsid w:val="51C2564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5734"/>
    <w:rsid w:val="531973FC"/>
    <w:rsid w:val="532A16EF"/>
    <w:rsid w:val="53387CD2"/>
    <w:rsid w:val="53395DD6"/>
    <w:rsid w:val="534B4F1B"/>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60E36"/>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9B0E0D"/>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F04FE"/>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322E4"/>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204C3"/>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5B3FA4"/>
    <w:rsid w:val="5D6D196F"/>
    <w:rsid w:val="5D7067ED"/>
    <w:rsid w:val="5D77660D"/>
    <w:rsid w:val="5D7A7C97"/>
    <w:rsid w:val="5D8A240A"/>
    <w:rsid w:val="5D8A4019"/>
    <w:rsid w:val="5D9907FA"/>
    <w:rsid w:val="5DAB23BB"/>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07DCC"/>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B4DE2"/>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82E89"/>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3508F"/>
    <w:rsid w:val="639A0C81"/>
    <w:rsid w:val="639A36B2"/>
    <w:rsid w:val="63A00543"/>
    <w:rsid w:val="63B31BEC"/>
    <w:rsid w:val="63BE2991"/>
    <w:rsid w:val="63D62DC2"/>
    <w:rsid w:val="63D672A4"/>
    <w:rsid w:val="63DD727B"/>
    <w:rsid w:val="63E900E8"/>
    <w:rsid w:val="63EF49BB"/>
    <w:rsid w:val="63F105D2"/>
    <w:rsid w:val="63F4037D"/>
    <w:rsid w:val="63F56D28"/>
    <w:rsid w:val="64003000"/>
    <w:rsid w:val="64020FD8"/>
    <w:rsid w:val="640B49C1"/>
    <w:rsid w:val="64107D36"/>
    <w:rsid w:val="64156CD8"/>
    <w:rsid w:val="643917C9"/>
    <w:rsid w:val="64395C36"/>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B61FF9"/>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2E5386"/>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722D3"/>
    <w:rsid w:val="6EDB7671"/>
    <w:rsid w:val="6EF77260"/>
    <w:rsid w:val="6F0B4C6A"/>
    <w:rsid w:val="6F226923"/>
    <w:rsid w:val="6F2302E3"/>
    <w:rsid w:val="6F314C13"/>
    <w:rsid w:val="6F321C00"/>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C96594"/>
    <w:rsid w:val="70D80F32"/>
    <w:rsid w:val="70D97C76"/>
    <w:rsid w:val="70F12A55"/>
    <w:rsid w:val="70F76E40"/>
    <w:rsid w:val="710C1219"/>
    <w:rsid w:val="711337D0"/>
    <w:rsid w:val="711D7FAC"/>
    <w:rsid w:val="713173E8"/>
    <w:rsid w:val="713F6856"/>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C72AD3"/>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2393D"/>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35046"/>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BB2697"/>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43214"/>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92DD8"/>
    <w:rsid w:val="7A832390"/>
    <w:rsid w:val="7A92679C"/>
    <w:rsid w:val="7A955810"/>
    <w:rsid w:val="7A985E92"/>
    <w:rsid w:val="7A9A1D5D"/>
    <w:rsid w:val="7A9C2E47"/>
    <w:rsid w:val="7AC019FF"/>
    <w:rsid w:val="7ACA6FB9"/>
    <w:rsid w:val="7AEA3436"/>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56C2F"/>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3655</Words>
  <Characters>4060</Characters>
  <Lines>0</Lines>
  <Paragraphs>0</Paragraphs>
  <TotalTime>0</TotalTime>
  <ScaleCrop>false</ScaleCrop>
  <LinksUpToDate>false</LinksUpToDate>
  <CharactersWithSpaces>4223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2024-07-19T00:39:57Z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