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48" w:rsidRPr="00890E48" w:rsidRDefault="00890E48" w:rsidP="00890E48">
      <w:pPr>
        <w:spacing w:before="64" w:line="230" w:lineRule="auto"/>
        <w:rPr>
          <w:rFonts w:ascii="Times New Roman" w:hAnsi="Times New Roman" w:cs="Times New Roman" w:hint="eastAsia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</w:t>
      </w:r>
      <w:r>
        <w:rPr>
          <w:rFonts w:ascii="黑体" w:eastAsia="黑体" w:hAnsi="黑体" w:cs="黑体"/>
          <w:spacing w:val="-60"/>
          <w:sz w:val="31"/>
          <w:szCs w:val="31"/>
        </w:rPr>
        <w:t xml:space="preserve"> </w:t>
      </w:r>
      <w:r>
        <w:rPr>
          <w:rFonts w:asciiTheme="minorEastAsia" w:hAnsiTheme="minorEastAsia" w:cs="Times New Roman" w:hint="eastAsia"/>
          <w:spacing w:val="-4"/>
          <w:sz w:val="31"/>
          <w:szCs w:val="31"/>
        </w:rPr>
        <w:t>1</w:t>
      </w:r>
    </w:p>
    <w:p w:rsidR="00890E48" w:rsidRDefault="00890E48" w:rsidP="00890E4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2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 年度预算单位整体支出绩效自评表</w:t>
      </w:r>
    </w:p>
    <w:p w:rsidR="00890E48" w:rsidRDefault="00890E48" w:rsidP="00890E48">
      <w:pPr>
        <w:spacing w:line="132" w:lineRule="exact"/>
      </w:pPr>
    </w:p>
    <w:tbl>
      <w:tblPr>
        <w:tblStyle w:val="TableNormal"/>
        <w:tblW w:w="1008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:rsidR="00890E48" w:rsidTr="00EA5B66">
        <w:trPr>
          <w:trHeight w:val="249"/>
        </w:trPr>
        <w:tc>
          <w:tcPr>
            <w:tcW w:w="3197" w:type="dxa"/>
            <w:gridSpan w:val="3"/>
            <w:noWrap/>
          </w:tcPr>
          <w:p w:rsidR="00890E48" w:rsidRDefault="00890E48" w:rsidP="00EA5B66">
            <w:pPr>
              <w:spacing w:before="24" w:line="208" w:lineRule="auto"/>
              <w:ind w:left="120" w:firstLineChars="200" w:firstLine="4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/>
          </w:tcPr>
          <w:p w:rsidR="00890E48" w:rsidRDefault="00890E48" w:rsidP="00EA5B66">
            <w:pPr>
              <w:pStyle w:val="TableText"/>
              <w:spacing w:line="239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岳阳市岳阳楼区信访局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890E48" w:rsidRDefault="00890E48" w:rsidP="00EA5B66">
            <w:pPr>
              <w:pStyle w:val="TableText"/>
              <w:spacing w:line="467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spacing w:before="62" w:line="232" w:lineRule="auto"/>
              <w:ind w:left="144" w:right="144" w:firstLine="10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年度预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spacing w:val="41"/>
                <w:sz w:val="19"/>
                <w:szCs w:val="19"/>
              </w:rPr>
              <w:t>算申请</w:t>
            </w:r>
            <w:proofErr w:type="gramEnd"/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69" w:type="dxa"/>
            <w:noWrap/>
          </w:tcPr>
          <w:p w:rsidR="00890E48" w:rsidRDefault="00890E48" w:rsidP="00EA5B66">
            <w:pPr>
              <w:spacing w:before="20" w:line="208" w:lineRule="auto"/>
              <w:ind w:left="14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/>
          </w:tcPr>
          <w:p w:rsidR="00890E48" w:rsidRDefault="00890E48" w:rsidP="00EA5B66">
            <w:pPr>
              <w:spacing w:before="20" w:line="208" w:lineRule="auto"/>
              <w:ind w:left="159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/>
          </w:tcPr>
          <w:p w:rsidR="00890E48" w:rsidRDefault="00890E48" w:rsidP="00EA5B66">
            <w:pPr>
              <w:spacing w:before="20" w:line="208" w:lineRule="auto"/>
              <w:ind w:left="138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/>
          </w:tcPr>
          <w:p w:rsidR="00890E48" w:rsidRDefault="00890E48" w:rsidP="00EA5B66">
            <w:pPr>
              <w:spacing w:before="20" w:line="208" w:lineRule="auto"/>
              <w:ind w:left="166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:rsidR="00890E48" w:rsidRDefault="00890E48" w:rsidP="00EA5B66">
            <w:pPr>
              <w:spacing w:before="20" w:line="208" w:lineRule="auto"/>
              <w:ind w:left="147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spacing w:before="20" w:line="208" w:lineRule="auto"/>
              <w:ind w:left="366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自评得分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2113" w:type="dxa"/>
            <w:gridSpan w:val="2"/>
            <w:noWrap/>
          </w:tcPr>
          <w:p w:rsidR="00890E48" w:rsidRDefault="00890E48" w:rsidP="00EA5B66">
            <w:pPr>
              <w:spacing w:before="20" w:line="208" w:lineRule="auto"/>
              <w:ind w:left="46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312.6</w:t>
            </w:r>
          </w:p>
        </w:tc>
        <w:tc>
          <w:tcPr>
            <w:tcW w:w="131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356.59</w:t>
            </w:r>
          </w:p>
        </w:tc>
        <w:tc>
          <w:tcPr>
            <w:tcW w:w="1268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356.59</w:t>
            </w:r>
          </w:p>
        </w:tc>
        <w:tc>
          <w:tcPr>
            <w:tcW w:w="716" w:type="dxa"/>
            <w:noWrap/>
          </w:tcPr>
          <w:p w:rsidR="00890E48" w:rsidRDefault="00890E48" w:rsidP="00EA5B66">
            <w:pPr>
              <w:pStyle w:val="TableText"/>
              <w:spacing w:before="54" w:line="194" w:lineRule="auto"/>
              <w:ind w:left="27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2" w:line="206" w:lineRule="auto"/>
              <w:ind w:left="1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按收入性质分：356.59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spacing w:before="22" w:line="206" w:lineRule="auto"/>
              <w:ind w:left="1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按支出性质分：356.59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1" w:line="207" w:lineRule="auto"/>
              <w:ind w:left="3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其中：</w:t>
            </w:r>
            <w:r>
              <w:rPr>
                <w:rFonts w:ascii="宋体" w:eastAsia="宋体" w:hAnsi="宋体" w:cs="宋体" w:hint="eastAsia"/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1"/>
                <w:sz w:val="19"/>
                <w:szCs w:val="19"/>
              </w:rPr>
              <w:t>一般公共预算：356.59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spacing w:before="21" w:line="207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其中：基本支出：266.41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1" w:line="207" w:lineRule="auto"/>
              <w:ind w:left="91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spacing w:before="21" w:line="207" w:lineRule="auto"/>
              <w:ind w:left="71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3"/>
                <w:sz w:val="19"/>
                <w:szCs w:val="19"/>
              </w:rPr>
              <w:t>项目支出：90.18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0" w:line="208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0" w:line="208" w:lineRule="auto"/>
              <w:ind w:left="15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2"/>
                <w:sz w:val="19"/>
                <w:szCs w:val="19"/>
              </w:rPr>
              <w:t>其他资金：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:rsidR="00890E48" w:rsidRDefault="00890E48" w:rsidP="00EA5B66">
            <w:pPr>
              <w:pStyle w:val="TableText"/>
              <w:spacing w:line="242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pStyle w:val="TableText"/>
              <w:spacing w:line="243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spacing w:before="62" w:line="230" w:lineRule="auto"/>
              <w:ind w:left="382" w:right="139" w:hanging="2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年度总体</w:t>
            </w:r>
            <w:r>
              <w:rPr>
                <w:rFonts w:ascii="宋体" w:eastAsia="宋体" w:hAnsi="宋体" w:cs="宋体" w:hint="eastAsia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/>
          </w:tcPr>
          <w:p w:rsidR="00890E48" w:rsidRDefault="00890E48" w:rsidP="00EA5B66">
            <w:pPr>
              <w:spacing w:before="20" w:line="208" w:lineRule="auto"/>
              <w:ind w:left="195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/>
          </w:tcPr>
          <w:p w:rsidR="00890E48" w:rsidRDefault="00890E48" w:rsidP="00EA5B66">
            <w:pPr>
              <w:spacing w:before="20" w:line="208" w:lineRule="auto"/>
              <w:ind w:left="15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实际完成情况</w:t>
            </w:r>
          </w:p>
        </w:tc>
      </w:tr>
      <w:tr w:rsidR="00890E48" w:rsidTr="00EA5B66">
        <w:trPr>
          <w:trHeight w:val="1294"/>
        </w:trPr>
        <w:tc>
          <w:tcPr>
            <w:tcW w:w="1084" w:type="dxa"/>
            <w:vMerge/>
            <w:tcBorders>
              <w:top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4692" w:type="dxa"/>
            <w:gridSpan w:val="4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Arial"/>
                <w:color w:val="000000"/>
              </w:rPr>
            </w:pPr>
            <w:r w:rsidRPr="00B83CB9">
              <w:rPr>
                <w:rFonts w:ascii="Arial" w:hint="eastAsia"/>
                <w:color w:val="000000"/>
              </w:rPr>
              <w:t>落实《信访工作条例》，对标对表全市信访工作责任目标管理考核办法，加大重点领域、重点地区、重点人员、重点问题的排查力度，进一步推进信访矛盾源头治理工作，有效降低进京赴省到市信访量；进一步推进治理重复信访、化解信访积案工作常态长效，有效降低重复访的发生；进一步</w:t>
            </w:r>
            <w:proofErr w:type="gramStart"/>
            <w:r w:rsidRPr="00B83CB9">
              <w:rPr>
                <w:rFonts w:ascii="Arial" w:hint="eastAsia"/>
                <w:color w:val="000000"/>
              </w:rPr>
              <w:t>强化初信初访</w:t>
            </w:r>
            <w:proofErr w:type="gramEnd"/>
            <w:r w:rsidRPr="00B83CB9">
              <w:rPr>
                <w:rFonts w:ascii="Arial" w:hint="eastAsia"/>
                <w:color w:val="000000"/>
              </w:rPr>
              <w:t>的办理水平，提升群众参评率、参评满意率和一次性化解率；做好全年特护</w:t>
            </w:r>
            <w:proofErr w:type="gramStart"/>
            <w:r w:rsidRPr="00B83CB9">
              <w:rPr>
                <w:rFonts w:ascii="Arial" w:hint="eastAsia"/>
                <w:color w:val="000000"/>
              </w:rPr>
              <w:t>期保障</w:t>
            </w:r>
            <w:proofErr w:type="gramEnd"/>
            <w:r w:rsidRPr="00B83CB9">
              <w:rPr>
                <w:rFonts w:ascii="Arial" w:hint="eastAsia"/>
                <w:color w:val="000000"/>
              </w:rPr>
              <w:t>工作，确保辖区社会大局和谐稳定。</w:t>
            </w:r>
          </w:p>
        </w:tc>
        <w:tc>
          <w:tcPr>
            <w:tcW w:w="4307" w:type="dxa"/>
            <w:gridSpan w:val="4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Arial"/>
                <w:color w:val="000000"/>
              </w:rPr>
            </w:pPr>
            <w:r w:rsidRPr="00B83CB9">
              <w:rPr>
                <w:rFonts w:ascii="Arial" w:hint="eastAsia"/>
                <w:color w:val="000000"/>
              </w:rPr>
              <w:t>落实《信访工作条例》，推进信访矛盾源头治理工作，有效降低进京赴省到市信访量</w:t>
            </w:r>
            <w:r>
              <w:rPr>
                <w:rFonts w:ascii="Arial" w:hint="eastAsia"/>
                <w:color w:val="000000"/>
              </w:rPr>
              <w:t>，</w:t>
            </w:r>
            <w:proofErr w:type="gramStart"/>
            <w:r w:rsidRPr="00B83CB9">
              <w:rPr>
                <w:rFonts w:ascii="Arial" w:hint="eastAsia"/>
                <w:color w:val="000000"/>
              </w:rPr>
              <w:t>强化初信初访</w:t>
            </w:r>
            <w:proofErr w:type="gramEnd"/>
            <w:r w:rsidRPr="00B83CB9">
              <w:rPr>
                <w:rFonts w:ascii="Arial" w:hint="eastAsia"/>
                <w:color w:val="000000"/>
              </w:rPr>
              <w:t>的办理水平，提升群众参评率、参评满意率和一次性化解率</w:t>
            </w:r>
            <w:r>
              <w:rPr>
                <w:rFonts w:ascii="Arial" w:hint="eastAsia"/>
                <w:color w:val="000000"/>
              </w:rPr>
              <w:t>，信访社会局面稳定</w:t>
            </w:r>
          </w:p>
        </w:tc>
      </w:tr>
      <w:tr w:rsidR="00890E48" w:rsidTr="00EA5B66">
        <w:trPr>
          <w:trHeight w:val="484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spacing w:line="364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spacing w:before="64" w:line="216" w:lineRule="auto"/>
              <w:ind w:left="31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/>
          </w:tcPr>
          <w:p w:rsidR="00890E48" w:rsidRDefault="00890E48" w:rsidP="00EA5B66">
            <w:pPr>
              <w:spacing w:before="141" w:line="226" w:lineRule="auto"/>
              <w:ind w:left="15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/>
          </w:tcPr>
          <w:p w:rsidR="00890E48" w:rsidRDefault="00890E48" w:rsidP="00EA5B66">
            <w:pPr>
              <w:spacing w:before="141" w:line="226" w:lineRule="auto"/>
              <w:ind w:left="13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/>
          </w:tcPr>
          <w:p w:rsidR="00890E48" w:rsidRDefault="00890E48" w:rsidP="00EA5B66">
            <w:pPr>
              <w:spacing w:before="141" w:line="226" w:lineRule="auto"/>
              <w:ind w:left="25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/>
          </w:tcPr>
          <w:p w:rsidR="00890E48" w:rsidRDefault="00890E48" w:rsidP="00EA5B66">
            <w:pPr>
              <w:spacing w:before="141" w:line="226" w:lineRule="auto"/>
              <w:ind w:left="11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/>
          </w:tcPr>
          <w:p w:rsidR="00890E48" w:rsidRDefault="00890E48" w:rsidP="00EA5B66">
            <w:pPr>
              <w:spacing w:before="141" w:line="226" w:lineRule="auto"/>
              <w:ind w:left="1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/>
          </w:tcPr>
          <w:p w:rsidR="00890E48" w:rsidRDefault="00890E48" w:rsidP="00EA5B66">
            <w:pPr>
              <w:spacing w:before="141" w:line="227" w:lineRule="auto"/>
              <w:ind w:left="16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/>
          </w:tcPr>
          <w:p w:rsidR="00890E48" w:rsidRDefault="00890E48" w:rsidP="00EA5B66">
            <w:pPr>
              <w:spacing w:before="174" w:line="218" w:lineRule="auto"/>
              <w:ind w:left="150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spacing w:before="21" w:line="220" w:lineRule="auto"/>
              <w:ind w:left="111" w:right="109" w:firstLine="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偏差原因</w:t>
            </w:r>
            <w:r>
              <w:rPr>
                <w:rFonts w:ascii="宋体" w:hAnsi="宋体" w:cs="宋体" w:hint="eastAsia"/>
                <w:spacing w:val="13"/>
                <w:sz w:val="19"/>
                <w:szCs w:val="19"/>
              </w:rPr>
              <w:t>分</w:t>
            </w:r>
            <w:r>
              <w:rPr>
                <w:rFonts w:ascii="宋体" w:eastAsia="宋体" w:hAnsi="宋体" w:cs="宋体" w:hint="eastAsia"/>
                <w:spacing w:val="13"/>
                <w:sz w:val="19"/>
                <w:szCs w:val="19"/>
              </w:rPr>
              <w:t>析</w:t>
            </w:r>
            <w:r>
              <w:rPr>
                <w:rFonts w:ascii="宋体" w:eastAsia="宋体" w:hAnsi="宋体" w:cs="宋体" w:hint="eastAsia"/>
                <w:spacing w:val="8"/>
                <w:sz w:val="19"/>
                <w:szCs w:val="19"/>
              </w:rPr>
              <w:t>及改进措施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890E48" w:rsidRDefault="00890E48" w:rsidP="00EA5B66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pStyle w:val="TableText"/>
              <w:spacing w:line="272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pStyle w:val="TableText"/>
              <w:spacing w:line="273" w:lineRule="auto"/>
              <w:rPr>
                <w:rFonts w:ascii="宋体" w:eastAsia="宋体" w:hAnsi="宋体" w:cs="宋体"/>
                <w:lang w:eastAsia="zh-CN"/>
              </w:rPr>
            </w:pPr>
          </w:p>
          <w:p w:rsidR="00890E48" w:rsidRDefault="00890E48" w:rsidP="00EA5B66">
            <w:pPr>
              <w:spacing w:before="62" w:line="450" w:lineRule="exact"/>
              <w:ind w:left="14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position w:val="19"/>
                <w:sz w:val="19"/>
                <w:szCs w:val="19"/>
              </w:rPr>
              <w:t>产出指标</w:t>
            </w:r>
          </w:p>
          <w:p w:rsidR="00890E48" w:rsidRDefault="00890E48" w:rsidP="00EA5B66">
            <w:pPr>
              <w:spacing w:line="261" w:lineRule="exact"/>
              <w:ind w:left="25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ascii="宋体" w:eastAsia="宋体" w:hAnsi="宋体" w:cs="宋体" w:hint="eastAsia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  <w:vAlign w:val="center"/>
          </w:tcPr>
          <w:p w:rsidR="00890E48" w:rsidRDefault="00890E48" w:rsidP="00EA5B66">
            <w:pPr>
              <w:spacing w:line="219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30" w:lineRule="exact"/>
              <w:rPr>
                <w:rFonts w:ascii="Arial"/>
                <w:color w:val="000000"/>
              </w:rPr>
            </w:pPr>
            <w:r w:rsidRPr="0005089F">
              <w:rPr>
                <w:rFonts w:ascii="仿宋_GB2312" w:eastAsia="仿宋_GB2312" w:hAnsi="宋体" w:cs="宋体" w:hint="eastAsia"/>
                <w:szCs w:val="20"/>
              </w:rPr>
              <w:t>到</w:t>
            </w:r>
            <w:proofErr w:type="gramStart"/>
            <w:r w:rsidRPr="0005089F">
              <w:rPr>
                <w:rFonts w:ascii="仿宋_GB2312" w:eastAsia="仿宋_GB2312" w:hAnsi="宋体" w:cs="宋体" w:hint="eastAsia"/>
                <w:szCs w:val="20"/>
              </w:rPr>
              <w:t>国家局求决类初件同比</w:t>
            </w:r>
            <w:proofErr w:type="gramEnd"/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20%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20%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30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3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  <w:vAlign w:val="center"/>
          </w:tcPr>
          <w:p w:rsidR="00890E48" w:rsidRDefault="00890E48" w:rsidP="00EA5B66">
            <w:pPr>
              <w:spacing w:line="230" w:lineRule="exact"/>
              <w:jc w:val="center"/>
              <w:rPr>
                <w:rFonts w:ascii="Arial"/>
                <w:color w:val="000000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  <w:vAlign w:val="center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  <w:szCs w:val="20"/>
              </w:rPr>
              <w:t>赴省重复信访率</w:t>
            </w:r>
            <w:proofErr w:type="spellEnd"/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890E48">
            <w:pPr>
              <w:pStyle w:val="TableText"/>
              <w:spacing w:line="235" w:lineRule="exact"/>
              <w:ind w:firstLineChars="200" w:firstLine="400"/>
              <w:rPr>
                <w:rFonts w:ascii="仿宋" w:eastAsia="仿宋" w:hAnsi="仿宋" w:cs="宋体"/>
              </w:rPr>
            </w:pPr>
            <w:r w:rsidRPr="00736708">
              <w:rPr>
                <w:rFonts w:ascii="仿宋" w:eastAsia="仿宋" w:hAnsi="仿宋" w:cs="宋体" w:hint="eastAsia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890E48">
            <w:pPr>
              <w:pStyle w:val="TableText"/>
              <w:spacing w:line="235" w:lineRule="exact"/>
              <w:ind w:firstLineChars="200" w:firstLine="400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9</w:t>
            </w:r>
            <w:r w:rsidRPr="00736708">
              <w:rPr>
                <w:rFonts w:ascii="仿宋" w:eastAsia="仿宋" w:hAnsi="仿宋" w:hint="eastAsia"/>
                <w:color w:val="000000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890E48">
            <w:pPr>
              <w:pStyle w:val="TableText"/>
              <w:spacing w:line="235" w:lineRule="exact"/>
              <w:ind w:firstLineChars="100" w:firstLine="200"/>
              <w:rPr>
                <w:rFonts w:ascii="仿宋" w:eastAsia="仿宋" w:hAnsi="仿宋" w:cs="宋体"/>
              </w:rPr>
            </w:pPr>
            <w:r w:rsidRPr="00B07AED"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890E48">
            <w:pPr>
              <w:pStyle w:val="TableText"/>
              <w:spacing w:line="235" w:lineRule="exact"/>
              <w:ind w:firstLineChars="200" w:firstLine="400"/>
              <w:rPr>
                <w:rFonts w:ascii="仿宋" w:eastAsia="仿宋" w:hAnsi="仿宋" w:cs="宋体"/>
              </w:rPr>
            </w:pPr>
            <w:r>
              <w:rPr>
                <w:rFonts w:ascii="仿宋" w:eastAsia="仿宋" w:hAnsi="仿宋" w:hint="eastAsia"/>
                <w:color w:val="000000"/>
                <w:lang w:eastAsia="zh-CN"/>
              </w:rPr>
              <w:t>8</w:t>
            </w:r>
          </w:p>
        </w:tc>
        <w:tc>
          <w:tcPr>
            <w:tcW w:w="1450" w:type="dxa"/>
            <w:noWrap/>
            <w:vAlign w:val="center"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因老上访户重复上访，尽量化解积案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  <w:vAlign w:val="center"/>
          </w:tcPr>
          <w:p w:rsidR="00890E48" w:rsidRDefault="00890E48" w:rsidP="00EA5B66">
            <w:pPr>
              <w:spacing w:before="273" w:line="226" w:lineRule="auto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Arial"/>
                <w:color w:val="000000"/>
              </w:rPr>
            </w:pPr>
            <w:r w:rsidRPr="0005089F">
              <w:rPr>
                <w:rFonts w:ascii="仿宋_GB2312" w:eastAsia="仿宋_GB2312" w:hAnsi="宋体" w:cs="宋体" w:hint="eastAsia"/>
                <w:szCs w:val="20"/>
              </w:rPr>
              <w:t>创建全市示范乡街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60%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  <w:lang w:eastAsia="zh-CN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274" w:line="226" w:lineRule="auto"/>
              <w:ind w:left="1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39" w:lineRule="exact"/>
              <w:jc w:val="center"/>
              <w:rPr>
                <w:rFonts w:ascii="Arial"/>
                <w:color w:val="000000"/>
              </w:rPr>
            </w:pPr>
            <w:r w:rsidRPr="0005089F">
              <w:rPr>
                <w:rFonts w:ascii="仿宋_GB2312" w:eastAsia="仿宋_GB2312" w:hAnsi="宋体" w:cs="宋体" w:hint="eastAsia"/>
                <w:szCs w:val="20"/>
              </w:rPr>
              <w:t>信访案件及时受理率及按期答复率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273" w:line="226" w:lineRule="auto"/>
              <w:ind w:left="1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39" w:lineRule="exact"/>
              <w:jc w:val="center"/>
              <w:rPr>
                <w:rFonts w:ascii="Arial"/>
                <w:color w:val="000000"/>
              </w:rPr>
            </w:pPr>
            <w:r w:rsidRPr="0005089F">
              <w:rPr>
                <w:rFonts w:ascii="Arial" w:hint="eastAsia"/>
                <w:color w:val="000000"/>
              </w:rPr>
              <w:t>成本不超过年初预算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100%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szCs w:val="21"/>
              </w:rPr>
            </w:pPr>
            <w:r w:rsidRPr="00B07AED"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39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</w:tcPr>
          <w:p w:rsidR="00890E48" w:rsidRDefault="00890E48" w:rsidP="00EA5B66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pStyle w:val="TableText"/>
              <w:spacing w:line="256" w:lineRule="auto"/>
              <w:rPr>
                <w:rFonts w:ascii="宋体" w:eastAsia="宋体" w:hAnsi="宋体" w:cs="宋体"/>
              </w:rPr>
            </w:pPr>
          </w:p>
          <w:p w:rsidR="00890E48" w:rsidRDefault="00890E48" w:rsidP="00EA5B66">
            <w:pPr>
              <w:spacing w:before="62" w:line="480" w:lineRule="exact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position w:val="22"/>
                <w:sz w:val="19"/>
                <w:szCs w:val="19"/>
              </w:rPr>
              <w:t>效益指标</w:t>
            </w:r>
          </w:p>
          <w:p w:rsidR="00890E48" w:rsidRDefault="00890E48" w:rsidP="00EA5B66">
            <w:pPr>
              <w:spacing w:line="227" w:lineRule="auto"/>
              <w:ind w:left="10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（30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154" w:line="233" w:lineRule="auto"/>
              <w:ind w:left="22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经济</w:t>
            </w:r>
            <w:proofErr w:type="gramStart"/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效</w:t>
            </w:r>
            <w:proofErr w:type="gramEnd"/>
          </w:p>
          <w:p w:rsidR="00890E48" w:rsidRDefault="00890E48" w:rsidP="00EA5B66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  <w:proofErr w:type="gramEnd"/>
          </w:p>
        </w:tc>
        <w:tc>
          <w:tcPr>
            <w:tcW w:w="1269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  <w:tc>
          <w:tcPr>
            <w:tcW w:w="1310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890E48" w:rsidRPr="00B07AED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/>
          </w:tcPr>
          <w:p w:rsidR="00890E48" w:rsidRDefault="00890E48" w:rsidP="00EA5B66">
            <w:pPr>
              <w:spacing w:before="153" w:line="233" w:lineRule="auto"/>
              <w:ind w:left="22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社会</w:t>
            </w:r>
            <w:proofErr w:type="gramStart"/>
            <w:r>
              <w:rPr>
                <w:rFonts w:ascii="宋体" w:eastAsia="宋体" w:hAnsi="宋体" w:cs="宋体" w:hint="eastAsia"/>
                <w:spacing w:val="6"/>
                <w:sz w:val="19"/>
                <w:szCs w:val="19"/>
              </w:rPr>
              <w:t>效</w:t>
            </w:r>
            <w:proofErr w:type="gramEnd"/>
          </w:p>
          <w:p w:rsidR="00890E48" w:rsidRDefault="00890E48" w:rsidP="00EA5B66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  <w:proofErr w:type="gramEnd"/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Arial"/>
                <w:color w:val="000000"/>
              </w:rPr>
            </w:pPr>
            <w:r w:rsidRPr="0005089F">
              <w:rPr>
                <w:rFonts w:ascii="仿宋_GB2312" w:eastAsia="仿宋_GB2312" w:hAnsi="宋体" w:cs="宋体" w:hint="eastAsia"/>
                <w:szCs w:val="20"/>
              </w:rPr>
              <w:t>到国家局走访登记信访问题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15</w:t>
            </w:r>
          </w:p>
        </w:tc>
        <w:tc>
          <w:tcPr>
            <w:tcW w:w="1450" w:type="dxa"/>
            <w:noWrap/>
            <w:vAlign w:val="center"/>
          </w:tcPr>
          <w:p w:rsidR="00890E48" w:rsidRDefault="00890E48" w:rsidP="00EA5B66">
            <w:pPr>
              <w:spacing w:line="240" w:lineRule="exact"/>
              <w:rPr>
                <w:rFonts w:ascii="Arial"/>
                <w:color w:val="000000"/>
              </w:rPr>
            </w:pP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赴省信访问题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10%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9%</w:t>
            </w:r>
          </w:p>
        </w:tc>
        <w:tc>
          <w:tcPr>
            <w:tcW w:w="716" w:type="dxa"/>
            <w:noWrap/>
            <w:vAlign w:val="center"/>
          </w:tcPr>
          <w:p w:rsidR="00890E48" w:rsidRPr="00B07AED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14</w:t>
            </w:r>
          </w:p>
        </w:tc>
        <w:tc>
          <w:tcPr>
            <w:tcW w:w="1450" w:type="dxa"/>
            <w:noWrap/>
            <w:vAlign w:val="center"/>
          </w:tcPr>
          <w:p w:rsidR="00890E48" w:rsidRDefault="00890E48" w:rsidP="00EA5B66">
            <w:pPr>
              <w:spacing w:line="240" w:lineRule="exact"/>
              <w:jc w:val="center"/>
              <w:rPr>
                <w:rFonts w:ascii="Arial"/>
                <w:color w:val="000000"/>
              </w:rPr>
            </w:pPr>
            <w:r>
              <w:rPr>
                <w:rFonts w:ascii="Arial" w:hint="eastAsia"/>
                <w:color w:val="000000"/>
              </w:rPr>
              <w:t>尽量尽快化解信访问题</w:t>
            </w:r>
          </w:p>
        </w:tc>
      </w:tr>
      <w:tr w:rsidR="00890E48" w:rsidTr="00EA5B66">
        <w:trPr>
          <w:trHeight w:val="245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154" w:line="233" w:lineRule="auto"/>
              <w:ind w:left="23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生态</w:t>
            </w:r>
            <w:proofErr w:type="gramStart"/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效</w:t>
            </w:r>
            <w:proofErr w:type="gramEnd"/>
          </w:p>
          <w:p w:rsidR="00890E48" w:rsidRDefault="00890E48" w:rsidP="00EA5B66">
            <w:pPr>
              <w:spacing w:line="225" w:lineRule="auto"/>
              <w:ind w:left="232"/>
              <w:rPr>
                <w:rFonts w:ascii="宋体" w:eastAsia="宋体" w:hAnsi="宋体" w:cs="宋体"/>
                <w:sz w:val="19"/>
                <w:szCs w:val="19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益指标</w:t>
            </w:r>
            <w:proofErr w:type="gramEnd"/>
          </w:p>
        </w:tc>
        <w:tc>
          <w:tcPr>
            <w:tcW w:w="1269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  <w:tc>
          <w:tcPr>
            <w:tcW w:w="1310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890E48" w:rsidRPr="00736708" w:rsidRDefault="00890E48" w:rsidP="00EA5B66">
            <w:pPr>
              <w:pStyle w:val="TableText"/>
              <w:spacing w:line="235" w:lineRule="exac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spacing w:line="235" w:lineRule="exac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294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vMerge/>
            <w:tcBorders>
              <w:top w:val="nil"/>
              <w:bottom w:val="nil"/>
            </w:tcBorders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207" w:line="230" w:lineRule="auto"/>
              <w:ind w:left="227" w:right="116" w:hanging="9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hAnsi="宋体" w:cs="宋体" w:hint="eastAsia"/>
                <w:sz w:val="19"/>
                <w:szCs w:val="19"/>
              </w:rPr>
              <w:t>可持续影响指标</w:t>
            </w:r>
          </w:p>
        </w:tc>
        <w:tc>
          <w:tcPr>
            <w:tcW w:w="1269" w:type="dxa"/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310" w:type="dxa"/>
            <w:noWrap/>
          </w:tcPr>
          <w:p w:rsidR="00890E48" w:rsidRPr="00736708" w:rsidRDefault="00890E48" w:rsidP="00EA5B66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1268" w:type="dxa"/>
            <w:noWrap/>
          </w:tcPr>
          <w:p w:rsidR="00890E48" w:rsidRPr="00736708" w:rsidRDefault="00890E48" w:rsidP="00EA5B66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716" w:type="dxa"/>
            <w:noWrap/>
          </w:tcPr>
          <w:p w:rsidR="00890E48" w:rsidRPr="00736708" w:rsidRDefault="00890E48" w:rsidP="00EA5B66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873" w:type="dxa"/>
            <w:noWrap/>
          </w:tcPr>
          <w:p w:rsidR="00890E48" w:rsidRPr="00736708" w:rsidRDefault="00890E48" w:rsidP="00EA5B66">
            <w:pPr>
              <w:pStyle w:val="TableText"/>
              <w:rPr>
                <w:rFonts w:ascii="仿宋" w:eastAsia="仿宋" w:hAnsi="仿宋" w:cs="宋体"/>
              </w:rPr>
            </w:pP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</w:tr>
      <w:tr w:rsidR="00890E48" w:rsidTr="00EA5B66">
        <w:trPr>
          <w:trHeight w:val="334"/>
        </w:trPr>
        <w:tc>
          <w:tcPr>
            <w:tcW w:w="1084" w:type="dxa"/>
            <w:vMerge/>
            <w:tcBorders>
              <w:top w:val="nil"/>
              <w:bottom w:val="nil"/>
            </w:tcBorders>
            <w:noWrap/>
            <w:textDirection w:val="tbRlV"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  <w:tc>
          <w:tcPr>
            <w:tcW w:w="1079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110" w:line="226" w:lineRule="auto"/>
              <w:ind w:left="25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4"/>
                <w:sz w:val="19"/>
                <w:szCs w:val="19"/>
              </w:rPr>
              <w:t>满意度</w:t>
            </w:r>
          </w:p>
          <w:p w:rsidR="00890E48" w:rsidRDefault="00890E48" w:rsidP="00EA5B66">
            <w:pPr>
              <w:spacing w:before="7" w:line="226" w:lineRule="auto"/>
              <w:ind w:left="34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指标</w:t>
            </w:r>
          </w:p>
          <w:p w:rsidR="00890E48" w:rsidRDefault="00890E48" w:rsidP="00EA5B66">
            <w:pPr>
              <w:spacing w:before="7" w:line="227" w:lineRule="auto"/>
              <w:ind w:left="11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（10</w:t>
            </w:r>
            <w:r>
              <w:rPr>
                <w:rFonts w:ascii="宋体" w:eastAsia="宋体" w:hAnsi="宋体" w:cs="宋体" w:hint="eastAsia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bottom w:val="nil"/>
            </w:tcBorders>
            <w:noWrap/>
          </w:tcPr>
          <w:p w:rsidR="00890E48" w:rsidRDefault="00890E48" w:rsidP="00EA5B66">
            <w:pPr>
              <w:spacing w:before="110" w:line="226" w:lineRule="auto"/>
              <w:ind w:left="12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7"/>
                <w:sz w:val="19"/>
                <w:szCs w:val="19"/>
              </w:rPr>
              <w:t>服务对象</w:t>
            </w:r>
          </w:p>
          <w:p w:rsidR="00890E48" w:rsidRDefault="00890E48" w:rsidP="00EA5B66">
            <w:pPr>
              <w:spacing w:before="7" w:line="226" w:lineRule="auto"/>
              <w:ind w:left="12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5"/>
                <w:sz w:val="19"/>
                <w:szCs w:val="19"/>
              </w:rPr>
              <w:t>满意度指</w:t>
            </w:r>
          </w:p>
          <w:p w:rsidR="00890E48" w:rsidRDefault="00890E48" w:rsidP="00EA5B66">
            <w:pPr>
              <w:spacing w:before="7" w:line="226" w:lineRule="auto"/>
              <w:ind w:left="41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:rsidR="00890E48" w:rsidRDefault="00890E48" w:rsidP="00EA5B66">
            <w:pPr>
              <w:jc w:val="center"/>
              <w:rPr>
                <w:rFonts w:ascii="Arial"/>
                <w:color w:val="000000"/>
              </w:rPr>
            </w:pPr>
            <w:r>
              <w:rPr>
                <w:rFonts w:ascii="仿宋_GB2312" w:eastAsia="仿宋_GB2312" w:hAnsi="宋体" w:cs="宋体" w:hint="eastAsia"/>
                <w:szCs w:val="20"/>
              </w:rPr>
              <w:t>群众满意度不低于90%</w:t>
            </w:r>
          </w:p>
        </w:tc>
        <w:tc>
          <w:tcPr>
            <w:tcW w:w="1310" w:type="dxa"/>
            <w:noWrap/>
            <w:vAlign w:val="center"/>
          </w:tcPr>
          <w:p w:rsidR="00890E48" w:rsidRPr="00736708" w:rsidRDefault="00890E48" w:rsidP="00EA5B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cs="宋体" w:hint="eastAsia"/>
                <w:szCs w:val="21"/>
              </w:rPr>
              <w:t>≥90%</w:t>
            </w:r>
          </w:p>
        </w:tc>
        <w:tc>
          <w:tcPr>
            <w:tcW w:w="1268" w:type="dxa"/>
            <w:noWrap/>
            <w:vAlign w:val="center"/>
          </w:tcPr>
          <w:p w:rsidR="00890E48" w:rsidRPr="00736708" w:rsidRDefault="00890E48" w:rsidP="00EA5B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90%</w:t>
            </w:r>
          </w:p>
        </w:tc>
        <w:tc>
          <w:tcPr>
            <w:tcW w:w="716" w:type="dxa"/>
            <w:noWrap/>
            <w:vAlign w:val="center"/>
          </w:tcPr>
          <w:p w:rsidR="00890E48" w:rsidRPr="00736708" w:rsidRDefault="00890E48" w:rsidP="00EA5B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10</w:t>
            </w:r>
          </w:p>
        </w:tc>
        <w:tc>
          <w:tcPr>
            <w:tcW w:w="873" w:type="dxa"/>
            <w:noWrap/>
            <w:vAlign w:val="center"/>
          </w:tcPr>
          <w:p w:rsidR="00890E48" w:rsidRPr="00736708" w:rsidRDefault="00890E48" w:rsidP="00EA5B66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736708">
              <w:rPr>
                <w:rFonts w:ascii="仿宋" w:eastAsia="仿宋" w:hAnsi="仿宋" w:hint="eastAsia"/>
                <w:color w:val="000000"/>
                <w:szCs w:val="21"/>
              </w:rPr>
              <w:t>9</w:t>
            </w:r>
          </w:p>
        </w:tc>
        <w:tc>
          <w:tcPr>
            <w:tcW w:w="1450" w:type="dxa"/>
            <w:noWrap/>
          </w:tcPr>
          <w:p w:rsidR="00890E48" w:rsidRPr="00722D4C" w:rsidRDefault="00890E48" w:rsidP="00EA5B66">
            <w:pPr>
              <w:pStyle w:val="TableText"/>
              <w:rPr>
                <w:rFonts w:ascii="宋体" w:eastAsiaTheme="minorEastAsia" w:hAnsi="宋体" w:cs="宋体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尽量尽快化解信访问题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zh-CN"/>
              </w:rPr>
              <w:t>,</w:t>
            </w:r>
            <w:r>
              <w:rPr>
                <w:rFonts w:eastAsiaTheme="minorEastAsia" w:hint="eastAsia"/>
                <w:color w:val="000000"/>
                <w:lang w:eastAsia="zh-CN"/>
              </w:rPr>
              <w:t>提高满意度</w:t>
            </w:r>
          </w:p>
        </w:tc>
      </w:tr>
      <w:tr w:rsidR="00890E48" w:rsidTr="00EA5B66">
        <w:trPr>
          <w:trHeight w:val="279"/>
        </w:trPr>
        <w:tc>
          <w:tcPr>
            <w:tcW w:w="7044" w:type="dxa"/>
            <w:gridSpan w:val="6"/>
            <w:noWrap/>
          </w:tcPr>
          <w:p w:rsidR="00890E48" w:rsidRDefault="00890E48" w:rsidP="00EA5B66">
            <w:pPr>
              <w:spacing w:before="41" w:line="221" w:lineRule="auto"/>
              <w:ind w:left="3343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/>
          </w:tcPr>
          <w:p w:rsidR="00890E48" w:rsidRDefault="00890E48" w:rsidP="00EA5B66">
            <w:pPr>
              <w:spacing w:before="75" w:line="195" w:lineRule="auto"/>
              <w:ind w:left="23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/>
          </w:tcPr>
          <w:p w:rsidR="00890E48" w:rsidRDefault="00890E48" w:rsidP="00EA5B66">
            <w:pPr>
              <w:pStyle w:val="TableTex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96</w:t>
            </w:r>
          </w:p>
        </w:tc>
        <w:tc>
          <w:tcPr>
            <w:tcW w:w="1450" w:type="dxa"/>
            <w:noWrap/>
          </w:tcPr>
          <w:p w:rsidR="00890E48" w:rsidRDefault="00890E48" w:rsidP="00EA5B66">
            <w:pPr>
              <w:pStyle w:val="TableText"/>
              <w:rPr>
                <w:rFonts w:ascii="宋体" w:eastAsia="宋体" w:hAnsi="宋体" w:cs="宋体"/>
              </w:rPr>
            </w:pPr>
          </w:p>
        </w:tc>
      </w:tr>
    </w:tbl>
    <w:p w:rsidR="00890E48" w:rsidRDefault="00890E48" w:rsidP="00890E48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890E48" w:rsidRDefault="00890E48" w:rsidP="00890E48">
      <w:pPr>
        <w:jc w:val="left"/>
        <w:rPr>
          <w:rFonts w:eastAsia="宋体"/>
          <w:sz w:val="28"/>
          <w:szCs w:val="28"/>
        </w:rPr>
        <w:sectPr w:rsidR="00890E48" w:rsidSect="00890E48">
          <w:footerReference w:type="default" r:id="rId4"/>
          <w:pgSz w:w="11900" w:h="16833"/>
          <w:pgMar w:top="1247" w:right="1106" w:bottom="1134" w:left="1111" w:header="0" w:footer="1021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单位负责人签字：     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填表人：官</w:t>
      </w:r>
      <w:proofErr w:type="gramStart"/>
      <w:r>
        <w:rPr>
          <w:rFonts w:ascii="宋体" w:eastAsia="宋体" w:hAnsi="宋体" w:cs="宋体" w:hint="eastAsia"/>
          <w:color w:val="000000"/>
          <w:sz w:val="23"/>
          <w:szCs w:val="23"/>
        </w:rPr>
        <w:t>娥娥</w:t>
      </w:r>
      <w:proofErr w:type="gramEnd"/>
      <w:r>
        <w:rPr>
          <w:rFonts w:ascii="宋体" w:eastAsia="宋体" w:hAnsi="宋体" w:cs="宋体" w:hint="eastAsia"/>
          <w:color w:val="000000"/>
          <w:sz w:val="23"/>
          <w:szCs w:val="23"/>
        </w:rPr>
        <w:t xml:space="preserve">  联系电话：15200291569</w:t>
      </w:r>
      <w:r>
        <w:rPr>
          <w:rFonts w:ascii="宋体" w:hAnsi="宋体" w:cs="宋体" w:hint="eastAsia"/>
          <w:color w:val="000000"/>
          <w:sz w:val="23"/>
          <w:szCs w:val="23"/>
        </w:rPr>
        <w:t xml:space="preserve">   </w:t>
      </w:r>
      <w:r>
        <w:rPr>
          <w:rFonts w:ascii="宋体" w:eastAsia="宋体" w:hAnsi="宋体" w:cs="宋体" w:hint="eastAsia"/>
          <w:color w:val="000000"/>
          <w:sz w:val="23"/>
          <w:szCs w:val="23"/>
        </w:rPr>
        <w:t>填报日期</w:t>
      </w:r>
      <w:r>
        <w:rPr>
          <w:rFonts w:ascii="宋体" w:hAnsi="宋体" w:cs="宋体" w:hint="eastAsia"/>
          <w:color w:val="000000"/>
          <w:sz w:val="23"/>
          <w:szCs w:val="23"/>
        </w:rPr>
        <w:t>：2024.5.17</w:t>
      </w:r>
    </w:p>
    <w:p w:rsidR="00F358CB" w:rsidRPr="00890E48" w:rsidRDefault="00F358CB"/>
    <w:sectPr w:rsidR="00F358CB" w:rsidRPr="00890E48" w:rsidSect="00F35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26C" w:rsidRDefault="00000E20">
    <w:pPr>
      <w:spacing w:line="14" w:lineRule="auto"/>
      <w:rPr>
        <w:rFonts w:ascii="Arial"/>
        <w:sz w:val="2"/>
      </w:rPr>
    </w:pPr>
    <w:r w:rsidRPr="00FD423E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832pt;margin-top:0;width:2in;height:2in;z-index:251658240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 filled="f" stroked="f" strokeweight=".5pt">
          <v:textbox style="mso-next-textbox:#_x0000_s1025;mso-fit-shape-to-text:t" inset="0,0,0,0">
            <w:txbxContent>
              <w:p w:rsidR="00A7226C" w:rsidRDefault="00000E20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890E48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90E48"/>
    <w:rsid w:val="00000E20"/>
    <w:rsid w:val="0029065B"/>
    <w:rsid w:val="00890E48"/>
    <w:rsid w:val="00AF5579"/>
    <w:rsid w:val="00B30E13"/>
    <w:rsid w:val="00C75B98"/>
    <w:rsid w:val="00F3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4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90E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90E48"/>
    <w:rPr>
      <w:sz w:val="18"/>
      <w:szCs w:val="24"/>
    </w:rPr>
  </w:style>
  <w:style w:type="table" w:customStyle="1" w:styleId="TableNormal">
    <w:name w:val="Table Normal"/>
    <w:unhideWhenUsed/>
    <w:qFormat/>
    <w:rsid w:val="00890E4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890E48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2024-07-18T02:28:00Z</dcterms:created>
  <dcterms:modified xsi:type="dcterms:W3CDTF">2024-07-18T02:30:00Z</dcterms:modified>
</cp:coreProperties>
</file>