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57.15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57.15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6.22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9.47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50.02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56.03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111.86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154.86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194.53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194.53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一般公共预算：161.45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其他资金：33.08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1、做实关爱服务，提升妇女儿童归属感和获得感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2、服务中心大局，引领广大妇女参与和谐社会建设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3、聚焦民生实事，维护广大妇女儿童合法权益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4、做实关爱服务，提升妇女儿童归属感和获得感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开展女童权益保护宣讲和防溺水宣传教育活动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30场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举办 “两癌”知识进社区（村）宣传活动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10场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开展家庭教育宣讲活动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108社区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108社区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开展特色家庭评选活动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10户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开展“把爱带回家 暖童心护成长”寒假关爱活动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20名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解决纠纷及时率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家庭教育主题宣讲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194.53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194.53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救助人员经济水平提升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维护社会稳定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有效维护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有效维护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家庭共建共享清廉家风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倡导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倡导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年度岳阳市岳阳楼区妇女联合会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年度岳阳市岳阳楼区妇女联合会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1、指导全区各级妇联依据《中华全国妇女联合会章程》和妇女代表大会的决定、决议，开展妇女儿童工作，联系团体会员，并给予指导。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2、指导和推动全区农村妇女“双学双比”活动、城镇妇女“巾帼建功”活动和“五好文明家庭”创建活动。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3、教育、引导广大妇女自尊、自信、自立、自强，调查、发现、总结、推介妇女典型，开展女性成长研讨，实施女性素质工程，促进妇女人才成长，全面提高妇女素质。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4、维护妇女儿童合法权益，调查研究妇女、儿童问题，为区委、区政府决策提供依据，提出建议；动员妇女参与国家和社会事务的民主管理、民主监督，促进妇女参政议政，贯彻实施有关妇女儿童法律法规、政策和国务院颁发的《中国妇女发展纲要》、《中国儿童发展纲要》、省政府颁发的《湖南省妇女发展规划》、《湖南省儿童发展规划》，市政府颁发的《岳阳市妇女发展规划》、《岳阳市儿童发展规划》，协助区政府制定《岳阳楼区妇女发展规划》和《岳阳楼区儿童发展规划》，并积极组织贯彻实施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5、加强城乡基层妇女组织建设，扩大组织网络，拓宽工作领域。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6、负责与社会各族各界妇女的联络及与民主党派、工商联和团体会员之间的联系，开展同香港、澳门特别行政区及华八百妇女的联谊活动，促进祖国统一。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7、承办区委、区人民政府交办的其他事项。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（二）机构设置</w:t>
      </w:r>
    </w:p>
    <w:p>
      <w:pPr>
        <w:pStyle w:val="3"/>
        <w:ind w:firstLine="640" w:firstLineChars="200"/>
        <w:rPr>
          <w:rFonts w:hint="default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本部门共有编制人数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人，实有人数6人。区妇联设3个内设机构： 1、办公室2、组宣儿少和事业发展部3、权益部 岳阳楼区人民政府妇女儿童工作委员会办公室，为区人民政府妇女儿童工作委员会的办事机构，不占区妇联的内设机构限额，人员编制在妇联推公事业总编制中解决。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2023年基本支出预算数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111.86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万元，实际支出决算数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113.18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万元。主要包括：基本工资、津贴补贴、奖金、绩效工资、机关事业单位基本养老保险缴费、职工基本医疗保险缴费、其他社会保障缴费、住房公积金等、其他工资福利支出、生活补助；办公费、印刷费、水费、电费、邮电费、维修（护）费、培训费、劳务费、工会经费、其他商品和服务支出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年项目资金年初预算项目支出为43.00万元，实际支出为81.35万元，主要用于全区妇女儿童事业发展等。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年度本单位无政府性基金安排的支出。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年，在区委区政府的坚强领导和市妇联的精心指导下，全区各级妇联组织坚决贯彻落实习近平总书记重要讲话精神和中央、省委、市委决策部署，围绕中心主动作为，立足岗位发挥优势，妇联“娘家人”认可度更高、号召力更强，妇联各项服务在基层更见实效。全年共获推区级以上荣誉13项，区妇联获评全省妇联系统宣传工作表现突出单位、岳阳市“三八红旗集体”等荣誉称号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基层妇联干部素质待提高。基层妇联干部存在年龄结构偏大，不能很好满足妇联工作要求的情况。针对以上问题，区妇联组织开展基层妇联干部履职能力培训班、家庭教育讲师培训班、“法律明白人”培训班，不断提高妇联干部的履职能力，更好发挥基层干部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2.基层妇联阵地作用发挥不明显。虽然各街道、社区都建立了 “妇女儿童之家”“和姐”工作室，但利用活动室开展的活动还不够丰富。针对以上问题，区妇联制定完善了妇女儿童之家工作制度，动员各基层妇联组织合理利用基层阵地开展活动，扩大影响力，同时招募法律咨询、心理咨询、食品安全等方面志愿者，定期到基层妇女儿童之家开展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pStyle w:val="2"/>
        <w:ind w:firstLine="620" w:firstLineChars="200"/>
        <w:rPr>
          <w:rFonts w:hint="default"/>
        </w:rPr>
      </w:pPr>
      <w:r>
        <w:rPr>
          <w:rFonts w:hint="default"/>
        </w:rPr>
        <w:t>为全面贯彻落实党的二十大精神，奋力建设名副其实省域副中心城市的核心引领区和首善之区，区妇联将坚持以习近平新时代中国特色社会主义思想为指导，全面贯彻落实中国妇女十三大精神，紧紧围绕区委区政府和市妇联部署要求，团结带领全区广大妇女以“时时放心不下”的责任意识，以“挑战不可能的”的精神强力，在推进高质量发展中打头阵当先锋作表率。</w:t>
      </w:r>
    </w:p>
    <w:p>
      <w:pPr>
        <w:pStyle w:val="2"/>
        <w:rPr>
          <w:rFonts w:hint="default"/>
        </w:rPr>
      </w:pPr>
      <w:r>
        <w:rPr>
          <w:rFonts w:hint="default"/>
        </w:rPr>
        <w:t>1.强化思想引领“聚合力”。以“宣讲+志愿服务”为抓手，充分发挥区妇联“岳花开讲”巾帼志愿宣讲团的优势，开展大众化、分众化宣讲教育，做好新时代主题宣传教育活动，助力妇女群众坚定信仰，听党话、跟党走。</w:t>
      </w:r>
    </w:p>
    <w:p>
      <w:pPr>
        <w:pStyle w:val="2"/>
        <w:rPr>
          <w:rFonts w:hint="default"/>
        </w:rPr>
      </w:pPr>
      <w:r>
        <w:rPr>
          <w:rFonts w:hint="default"/>
        </w:rPr>
        <w:t>2.紧扣中心大局“促发展”。以巾帼创业者协会为依托，举办企业家座谈，企业间走访调研等活动，促进企业家之间的协作交流；持续开展“一乡一主播”电商直播培训班，着力培育一批本土优秀电商人才，助力楼区经济高质量发展；挖掘、培育电商直播人才入驻洞庭在线数字产业园。</w:t>
      </w:r>
    </w:p>
    <w:p>
      <w:pPr>
        <w:pStyle w:val="2"/>
        <w:rPr>
          <w:rFonts w:hint="default"/>
        </w:rPr>
      </w:pPr>
      <w:r>
        <w:rPr>
          <w:rFonts w:hint="default"/>
        </w:rPr>
        <w:t>3.做实关爱帮扶“暖民心”。聚焦妇女儿童需求，推进区级妇女儿童之家建设，构筑妇女儿童幸福温暖家园；继续做好关爱困境母亲、留守儿童等常规帮扶活动，加强妇女“两癌”免费检查的宣传力度，保障女性身心健康。重点开展好重点家庭、重点人群大走访活动。</w:t>
      </w:r>
    </w:p>
    <w:p>
      <w:pPr>
        <w:pStyle w:val="2"/>
        <w:rPr>
          <w:rFonts w:hint="default"/>
        </w:rPr>
      </w:pPr>
      <w:r>
        <w:rPr>
          <w:rFonts w:hint="default"/>
        </w:rPr>
        <w:t>4.聚焦维权保障“求实效”。结合“群英断是非”工作法，充分发挥楼区妇联婚姻家庭纠纷调解“和姐”工作室作用，积极回应妇女诉求，拓宽维权途径，切实维护妇女儿童合法权益；结合“三八”维权周等主题宣传日，开展系列法律法规和国家政策宣传，扩大妇联组织社会影响力。</w:t>
      </w:r>
    </w:p>
    <w:p>
      <w:pPr>
        <w:pStyle w:val="2"/>
        <w:rPr>
          <w:rFonts w:hint="default"/>
        </w:rPr>
      </w:pPr>
      <w:r>
        <w:rPr>
          <w:rFonts w:hint="default"/>
        </w:rPr>
        <w:t>4.突出家庭建设“正家教”。持续开展“清廉家庭”“最美家庭”“文明家庭”等特色家庭评选，挖掘选树优秀妇女先进典型，并加大特色亮点家风家教实践基地的挖掘，营造全区良好家风建设氛围。加强对家庭教育指导服务中心、站点建设、运行、发展等工作的指导，统筹协调社会资源支持服务家庭教育，开展家庭教育宣传、培训工作。</w:t>
      </w:r>
    </w:p>
    <w:p>
      <w:pPr>
        <w:pStyle w:val="2"/>
        <w:rPr>
          <w:rFonts w:hint="default"/>
        </w:rPr>
      </w:pPr>
      <w:r>
        <w:rPr>
          <w:rFonts w:hint="default"/>
        </w:rPr>
        <w:t>7.深化志愿服务“扬新风”。规范巾帼志愿者队伍建设，增强巾帼志愿者服务意识和活动能力，引导巾帼志愿者积极参与文明卫生城市创建、垃圾分类、普法宣传、关爱帮扶等工作，让巾帼志愿服务成为妇联组织与社会管理创新的有效载体，让志愿服务活动成为基层治理的一道亮丽的风景线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16630B3F"/>
    <w:rsid w:val="16E8315C"/>
    <w:rsid w:val="1C1F29F1"/>
    <w:rsid w:val="2F634EE2"/>
    <w:rsid w:val="40F97454"/>
    <w:rsid w:val="43341ED9"/>
    <w:rsid w:val="44EA5ED6"/>
    <w:rsid w:val="46162856"/>
    <w:rsid w:val="4CFE23FF"/>
    <w:rsid w:val="4DE2073F"/>
    <w:rsid w:val="54EE5603"/>
    <w:rsid w:val="56020701"/>
    <w:rsid w:val="59886344"/>
    <w:rsid w:val="60F4333C"/>
    <w:rsid w:val="63F76BA1"/>
    <w:rsid w:val="65554CF2"/>
    <w:rsid w:val="6E002E86"/>
    <w:rsid w:val="736F67E3"/>
    <w:rsid w:val="7C3D3992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5213</Words>
  <Characters>5626</Characters>
  <Lines>0</Lines>
  <Paragraphs>0</Paragraphs>
  <TotalTime>2</TotalTime>
  <ScaleCrop>false</ScaleCrop>
  <LinksUpToDate>false</LinksUpToDate>
  <CharactersWithSpaces>5991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2024-06-28T07:48:27Z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