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32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highlight w:val="yellow"/>
              </w:rPr>
            </w:pPr>
            <w:r>
              <w:rPr>
                <w:rFonts w:hint="eastAsia" w:ascii="宋体" w:hAnsi="宋体" w:eastAsia="宋体" w:cs="宋体"/>
                <w:color w:val="000000"/>
                <w:spacing w:val="-2"/>
                <w:sz w:val="24"/>
                <w:szCs w:val="24"/>
                <w:highlight w:val="none"/>
              </w:rPr>
              <w:t>202</w:t>
            </w:r>
            <w:r>
              <w:rPr>
                <w:rFonts w:hint="eastAsia" w:ascii="宋体" w:hAnsi="宋体" w:cs="宋体"/>
                <w:color w:val="000000"/>
                <w:spacing w:val="-2"/>
                <w:sz w:val="24"/>
                <w:szCs w:val="24"/>
                <w:highlight w:val="none"/>
                <w:lang w:val="en-US" w:eastAsia="zh-CN"/>
              </w:rPr>
              <w:t>3</w:t>
            </w:r>
            <w:r>
              <w:rPr>
                <w:rFonts w:hint="eastAsia" w:ascii="宋体" w:hAnsi="宋体" w:eastAsia="宋体" w:cs="宋体"/>
                <w:color w:val="000000"/>
                <w:spacing w:val="-2"/>
                <w:sz w:val="24"/>
                <w:szCs w:val="24"/>
                <w:highlight w:val="none"/>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highlight w:val="yellow"/>
              </w:rPr>
            </w:pPr>
            <w:r>
              <w:rPr>
                <w:rFonts w:hint="eastAsia" w:ascii="宋体" w:hAnsi="宋体" w:eastAsia="宋体" w:cs="宋体"/>
                <w:b w:val="0"/>
                <w:bCs w:val="0"/>
                <w:color w:val="000000"/>
                <w:spacing w:val="-4"/>
                <w:sz w:val="24"/>
                <w:szCs w:val="24"/>
                <w:highlight w:val="none"/>
              </w:rPr>
              <w:t>202</w:t>
            </w:r>
            <w:r>
              <w:rPr>
                <w:rFonts w:hint="eastAsia" w:ascii="宋体" w:hAnsi="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0.5</w:t>
            </w:r>
          </w:p>
        </w:tc>
        <w:tc>
          <w:tcPr>
            <w:tcW w:w="1679" w:type="dxa"/>
            <w:gridSpan w:val="2"/>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401.06</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jc w:val="both"/>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auto"/>
                <w:sz w:val="21"/>
                <w:highlight w:val="none"/>
                <w:lang w:val="en-US" w:eastAsia="zh-CN"/>
              </w:rPr>
              <w:t>62.72</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88</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pPr>
              <w:spacing w:before="143" w:line="209" w:lineRule="auto"/>
              <w:jc w:val="both"/>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auto"/>
                <w:sz w:val="21"/>
                <w:highlight w:val="none"/>
                <w:lang w:val="en-US" w:eastAsia="zh-CN"/>
              </w:rPr>
              <w:t>13.56</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both"/>
              <w:rPr>
                <w:rFonts w:hint="eastAsia" w:ascii="宋体" w:hAnsi="宋体" w:eastAsia="宋体" w:cs="宋体"/>
                <w:color w:val="000000"/>
                <w:sz w:val="24"/>
                <w:szCs w:val="24"/>
                <w:lang w:val="en-US" w:eastAsia="zh-CN"/>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324.78</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3850" w:type="dxa"/>
            <w:noWrap w:val="0"/>
            <w:vAlign w:val="top"/>
          </w:tcPr>
          <w:p>
            <w:pPr>
              <w:spacing w:before="93" w:line="219" w:lineRule="auto"/>
              <w:jc w:val="both"/>
              <w:rPr>
                <w:rFonts w:hint="eastAsia" w:ascii="宋体" w:hAnsi="宋体" w:eastAsia="宋体" w:cs="宋体"/>
                <w:color w:val="000000"/>
                <w:sz w:val="24"/>
                <w:szCs w:val="24"/>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17.77</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12.6</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17.57</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7.8</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0.08</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6.3</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auto"/>
                <w:sz w:val="21"/>
                <w:lang w:val="en-US" w:eastAsia="zh-CN"/>
              </w:rPr>
              <w:t>0.12</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0.3</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jc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sz w:val="21"/>
                <w:lang w:val="en-US" w:eastAsia="zh-CN"/>
              </w:rPr>
              <w:t>401.06</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71.33</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40" w:type="dxa"/>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8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10"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69"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2023年无项目</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李星</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王静</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8245440</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2024.6.20</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pPr>
              <w:pStyle w:val="8"/>
              <w:spacing w:line="239" w:lineRule="exact"/>
              <w:jc w:val="center"/>
              <w:rPr>
                <w:rFonts w:hint="eastAsia" w:ascii="宋体" w:hAnsi="宋体" w:eastAsia="宋体" w:cs="宋体"/>
                <w:sz w:val="20"/>
              </w:rPr>
            </w:pPr>
            <w:r>
              <w:rPr>
                <w:rFonts w:hint="eastAsia" w:ascii="Arial"/>
                <w:color w:val="000000"/>
                <w:sz w:val="21"/>
                <w:lang w:val="en-US" w:eastAsia="zh-CN"/>
              </w:rPr>
              <w:t>中共岳阳市岳阳楼区委党史研究室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8"/>
              <w:spacing w:line="467" w:lineRule="auto"/>
              <w:rPr>
                <w:rFonts w:hint="eastAsia" w:ascii="宋体" w:hAnsi="宋体" w:eastAsia="宋体" w:cs="宋体"/>
              </w:rPr>
            </w:pPr>
          </w:p>
          <w:p>
            <w:pPr>
              <w:spacing w:before="62" w:line="232" w:lineRule="auto"/>
              <w:ind w:right="14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8"/>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217.96</w:t>
            </w:r>
          </w:p>
        </w:tc>
        <w:tc>
          <w:tcPr>
            <w:tcW w:w="1310" w:type="dxa"/>
            <w:noWrap w:val="0"/>
            <w:vAlign w:val="top"/>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222.27</w:t>
            </w:r>
          </w:p>
        </w:tc>
        <w:tc>
          <w:tcPr>
            <w:tcW w:w="1268" w:type="dxa"/>
            <w:noWrap w:val="0"/>
            <w:vAlign w:val="top"/>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222.27</w:t>
            </w:r>
          </w:p>
        </w:tc>
        <w:tc>
          <w:tcPr>
            <w:tcW w:w="716" w:type="dxa"/>
            <w:noWrap w:val="0"/>
            <w:vAlign w:val="top"/>
          </w:tcPr>
          <w:p>
            <w:pPr>
              <w:pStyle w:val="8"/>
              <w:spacing w:before="54" w:line="194" w:lineRule="auto"/>
              <w:ind w:left="270"/>
              <w:jc w:val="center"/>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217.28</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137.88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84.39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4.99</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8"/>
              <w:spacing w:line="243" w:lineRule="auto"/>
              <w:rPr>
                <w:rFonts w:hint="eastAsia" w:ascii="宋体" w:hAnsi="宋体" w:eastAsia="宋体" w:cs="宋体"/>
              </w:rPr>
            </w:pPr>
          </w:p>
          <w:p>
            <w:pPr>
              <w:spacing w:before="62" w:line="230" w:lineRule="auto"/>
              <w:ind w:right="139"/>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2"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692" w:type="dxa"/>
            <w:gridSpan w:val="4"/>
            <w:noWrap w:val="0"/>
            <w:vAlign w:val="center"/>
          </w:tcPr>
          <w:p>
            <w:pPr>
              <w:pStyle w:val="8"/>
              <w:jc w:val="left"/>
              <w:rPr>
                <w:rFonts w:hint="eastAsia" w:ascii="宋体" w:hAnsi="宋体" w:eastAsia="宋体" w:cs="宋体"/>
                <w:lang w:eastAsia="zh-CN"/>
              </w:rPr>
            </w:pPr>
            <w:r>
              <w:rPr>
                <w:rFonts w:hint="eastAsia" w:ascii="宋体" w:hAnsi="宋体" w:eastAsia="宋体" w:cs="宋体"/>
                <w:sz w:val="11"/>
                <w:szCs w:val="11"/>
              </w:rPr>
              <w:t>（一）规划和组织全区党史工作，运用党史资料和党史研究成果，开展各种形式的党史宣传教育，会同有关部门组织重大党史事件、重要党史人物的纪念活动，负责区党史联络小组的日常工作，为区党史联络组的老同志做好党史工作提供服务。（二）贯彻执行国家、省、市关于编修地方志的有关方针、政规定，组织编修区志、部门志。（三）负责接收按规定应移交进馆的各种门类和载体的档案资料；负责征集散存在社会上反映我区各个历史时期、具有重要价值和历史研究价值的档案资料以及著名人物在岳阳楼区活动中形成的档案资料；负责全区重要会议、重要活动、重大事件档案资料的收集，并对所征集的档案资料进行鉴定、整理、归档。（四）负责馆藏档案的科学分类和保管，建立全宗卷，记载立档单位和全宗历史演变情况。负责区档案馆馆藏档案的鉴定开放，编制检索工具，提供档案信息查阅利用；负责区本级馆藏档案安全，维护档案完整，保守党和国家机密。（五）围绕区委区政府工作需要，开展档案史料的研究和编纂工作，利用馆藏档案资料举办展览，编辑档案文件汇集及其他有利用价值的参考资料，经批准公布档案文件和史料。（六）利用现代先进科技和设备研究档案的现代化管理技术，提高档案管理的现代化水平，推进区档案馆数字化建设，全方位有效开发档案信息资源。（</w:t>
            </w:r>
            <w:r>
              <w:rPr>
                <w:rFonts w:hint="eastAsia" w:ascii="宋体" w:hAnsi="宋体" w:eastAsia="宋体" w:cs="宋体"/>
                <w:sz w:val="11"/>
                <w:szCs w:val="11"/>
                <w:lang w:val="en-US" w:eastAsia="zh-CN"/>
              </w:rPr>
              <w:t>七</w:t>
            </w:r>
            <w:r>
              <w:rPr>
                <w:rFonts w:hint="eastAsia" w:ascii="宋体" w:hAnsi="宋体" w:eastAsia="宋体" w:cs="宋体"/>
                <w:sz w:val="11"/>
                <w:szCs w:val="11"/>
              </w:rPr>
              <w:t>）负责本单位的信访维稳和安全生产工作</w:t>
            </w:r>
            <w:r>
              <w:rPr>
                <w:rFonts w:hint="eastAsia" w:ascii="宋体" w:hAnsi="宋体" w:eastAsia="宋体" w:cs="宋体"/>
                <w:sz w:val="11"/>
                <w:szCs w:val="11"/>
                <w:lang w:val="en-US" w:eastAsia="zh-CN"/>
              </w:rPr>
              <w:t>等</w:t>
            </w:r>
          </w:p>
        </w:tc>
        <w:tc>
          <w:tcPr>
            <w:tcW w:w="4307" w:type="dxa"/>
            <w:gridSpan w:val="4"/>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084" w:type="dxa"/>
            <w:vMerge w:val="restart"/>
            <w:tcBorders>
              <w:bottom w:val="nil"/>
            </w:tcBorders>
            <w:noWrap w:val="0"/>
            <w:textDirection w:val="tbRlV"/>
            <w:vAlign w:val="top"/>
          </w:tcPr>
          <w:p>
            <w:pPr>
              <w:pStyle w:val="8"/>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6"/>
                <w:szCs w:val="16"/>
              </w:rPr>
              <w:t>偏差原因</w:t>
            </w:r>
            <w:r>
              <w:rPr>
                <w:rFonts w:hint="eastAsia" w:ascii="宋体" w:hAnsi="宋体" w:cs="宋体"/>
                <w:spacing w:val="13"/>
                <w:sz w:val="16"/>
                <w:szCs w:val="16"/>
                <w:lang w:eastAsia="zh-CN"/>
              </w:rPr>
              <w:t>分</w:t>
            </w:r>
            <w:r>
              <w:rPr>
                <w:rFonts w:hint="eastAsia" w:ascii="宋体" w:hAnsi="宋体" w:eastAsia="宋体" w:cs="宋体"/>
                <w:spacing w:val="13"/>
                <w:sz w:val="16"/>
                <w:szCs w:val="16"/>
              </w:rPr>
              <w:t>析</w:t>
            </w:r>
            <w:r>
              <w:rPr>
                <w:rFonts w:hint="eastAsia" w:ascii="宋体" w:hAnsi="宋体" w:eastAsia="宋体" w:cs="宋体"/>
                <w:spacing w:val="8"/>
                <w:sz w:val="16"/>
                <w:szCs w:val="16"/>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restart"/>
            <w:tcBorders>
              <w:bottom w:val="single" w:color="000000" w:sz="2" w:space="0"/>
            </w:tcBorders>
            <w:noWrap w:val="0"/>
            <w:vAlign w:val="top"/>
          </w:tcPr>
          <w:p>
            <w:pPr>
              <w:pStyle w:val="8"/>
              <w:spacing w:line="272" w:lineRule="auto"/>
              <w:rPr>
                <w:rFonts w:hint="eastAsia" w:ascii="宋体" w:hAnsi="宋体" w:eastAsia="宋体" w:cs="宋体"/>
              </w:rPr>
            </w:pPr>
          </w:p>
          <w:p>
            <w:pPr>
              <w:pStyle w:val="8"/>
              <w:spacing w:line="272" w:lineRule="auto"/>
              <w:rPr>
                <w:rFonts w:hint="eastAsia" w:ascii="宋体" w:hAnsi="宋体" w:eastAsia="宋体" w:cs="宋体"/>
              </w:rPr>
            </w:pPr>
          </w:p>
          <w:p>
            <w:pPr>
              <w:pStyle w:val="8"/>
              <w:spacing w:line="272" w:lineRule="auto"/>
              <w:rPr>
                <w:rFonts w:hint="eastAsia" w:ascii="宋体" w:hAnsi="宋体" w:eastAsia="宋体" w:cs="宋体"/>
              </w:rPr>
            </w:pPr>
          </w:p>
          <w:p>
            <w:pPr>
              <w:pStyle w:val="8"/>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center"/>
          </w:tcPr>
          <w:p>
            <w:pPr>
              <w:spacing w:before="274" w:line="226" w:lineRule="auto"/>
              <w:ind w:left="126"/>
              <w:jc w:val="center"/>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18"/>
                <w:szCs w:val="18"/>
              </w:rPr>
            </w:pPr>
            <w:r>
              <w:rPr>
                <w:rFonts w:hint="eastAsia" w:ascii="宋体" w:hAnsi="宋体" w:eastAsia="宋体" w:cs="宋体"/>
                <w:sz w:val="18"/>
                <w:szCs w:val="18"/>
              </w:rPr>
              <w:t>馆藏档案数字化扫描</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20"/>
              </w:rPr>
            </w:pPr>
            <w:r>
              <w:rPr>
                <w:rFonts w:hint="eastAsia" w:ascii="Arial" w:hAnsi="Calibri" w:eastAsia="宋体" w:cs="Times New Roman"/>
                <w:color w:val="000000"/>
                <w:sz w:val="18"/>
                <w:szCs w:val="18"/>
                <w:lang w:val="en-US" w:eastAsia="zh-CN"/>
              </w:rPr>
              <w:t>50万页</w:t>
            </w:r>
          </w:p>
        </w:tc>
        <w:tc>
          <w:tcPr>
            <w:tcW w:w="1268"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50万页</w:t>
            </w:r>
          </w:p>
        </w:tc>
        <w:tc>
          <w:tcPr>
            <w:tcW w:w="716" w:type="dxa"/>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8"/>
              <w:rPr>
                <w:rFonts w:hint="eastAsia" w:ascii="宋体" w:hAnsi="宋体" w:eastAsia="宋体" w:cs="宋体"/>
              </w:rPr>
            </w:pPr>
          </w:p>
        </w:tc>
        <w:tc>
          <w:tcPr>
            <w:tcW w:w="1034" w:type="dxa"/>
            <w:vMerge w:val="continue"/>
            <w:tcBorders>
              <w:top w:val="nil"/>
              <w:bottom w:val="nil"/>
            </w:tcBorders>
            <w:noWrap w:val="0"/>
            <w:vAlign w:val="top"/>
          </w:tcPr>
          <w:p>
            <w:pPr>
              <w:pStyle w:val="8"/>
              <w:rPr>
                <w:rFonts w:hint="eastAsia" w:ascii="宋体" w:hAnsi="宋体" w:eastAsia="宋体" w:cs="宋体"/>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18"/>
                <w:szCs w:val="18"/>
              </w:rPr>
            </w:pPr>
            <w:r>
              <w:rPr>
                <w:rFonts w:hint="eastAsia" w:ascii="宋体" w:hAnsi="宋体" w:eastAsia="宋体" w:cs="宋体"/>
                <w:sz w:val="18"/>
                <w:szCs w:val="18"/>
              </w:rPr>
              <w:t>《岳阳楼区年鉴</w:t>
            </w:r>
            <w:r>
              <w:rPr>
                <w:rFonts w:hint="eastAsia" w:ascii="宋体" w:hAnsi="宋体" w:eastAsia="宋体" w:cs="宋体"/>
                <w:sz w:val="18"/>
                <w:szCs w:val="18"/>
                <w:lang w:eastAsia="zh-CN"/>
              </w:rPr>
              <w:t>（</w:t>
            </w:r>
            <w:r>
              <w:rPr>
                <w:rFonts w:hint="eastAsia" w:ascii="宋体" w:hAnsi="宋体" w:eastAsia="宋体" w:cs="宋体"/>
                <w:sz w:val="18"/>
                <w:szCs w:val="18"/>
              </w:rPr>
              <w:t>202</w:t>
            </w:r>
            <w:r>
              <w:rPr>
                <w:rFonts w:hint="eastAsia" w:ascii="宋体" w:hAnsi="宋体" w:eastAsia="宋体" w:cs="宋体"/>
                <w:sz w:val="18"/>
                <w:szCs w:val="18"/>
                <w:lang w:val="en-US" w:eastAsia="zh-CN"/>
              </w:rPr>
              <w:t>3）</w:t>
            </w:r>
            <w:r>
              <w:rPr>
                <w:rFonts w:hint="eastAsia" w:ascii="宋体" w:hAnsi="宋体" w:eastAsia="宋体" w:cs="宋体"/>
                <w:sz w:val="18"/>
                <w:szCs w:val="18"/>
              </w:rPr>
              <w:t>》</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0"/>
              </w:rPr>
            </w:pPr>
            <w:r>
              <w:rPr>
                <w:rFonts w:hint="eastAsia" w:ascii="Arial" w:hAnsi="Calibri" w:eastAsia="宋体" w:cs="Times New Roman"/>
                <w:color w:val="000000"/>
                <w:sz w:val="18"/>
                <w:szCs w:val="18"/>
                <w:lang w:val="en-US" w:eastAsia="zh-CN"/>
              </w:rPr>
              <w:t>2000本</w:t>
            </w:r>
          </w:p>
        </w:tc>
        <w:tc>
          <w:tcPr>
            <w:tcW w:w="1268"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2000本</w:t>
            </w:r>
          </w:p>
        </w:tc>
        <w:tc>
          <w:tcPr>
            <w:tcW w:w="716" w:type="dxa"/>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8"/>
              <w:rPr>
                <w:rFonts w:hint="eastAsia" w:ascii="宋体" w:hAnsi="宋体" w:eastAsia="宋体" w:cs="宋体"/>
              </w:rPr>
            </w:pPr>
          </w:p>
        </w:tc>
        <w:tc>
          <w:tcPr>
            <w:tcW w:w="1034" w:type="dxa"/>
            <w:vMerge w:val="continue"/>
            <w:tcBorders>
              <w:top w:val="nil"/>
            </w:tcBorders>
            <w:noWrap w:val="0"/>
            <w:vAlign w:val="top"/>
          </w:tcPr>
          <w:p>
            <w:pPr>
              <w:pStyle w:val="8"/>
              <w:rPr>
                <w:rFonts w:hint="eastAsia" w:ascii="宋体" w:hAnsi="宋体" w:eastAsia="宋体" w:cs="宋体"/>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全区文书档案</w:t>
            </w:r>
          </w:p>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sz w:val="18"/>
                <w:szCs w:val="18"/>
                <w:lang w:val="en-US"/>
              </w:rPr>
            </w:pPr>
            <w:r>
              <w:rPr>
                <w:rFonts w:hint="eastAsia" w:ascii="宋体" w:hAnsi="宋体" w:eastAsia="宋体" w:cs="宋体"/>
                <w:color w:val="000000"/>
                <w:sz w:val="18"/>
                <w:szCs w:val="18"/>
                <w:lang w:val="en-US" w:eastAsia="zh-CN"/>
              </w:rPr>
              <w:t>入馆</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0"/>
              </w:rPr>
            </w:pPr>
            <w:r>
              <w:rPr>
                <w:rFonts w:hint="eastAsia" w:ascii="Arial" w:hAnsi="Calibri" w:eastAsia="宋体" w:cs="Times New Roman"/>
                <w:color w:val="000000"/>
                <w:sz w:val="18"/>
                <w:szCs w:val="18"/>
                <w:lang w:val="en-US" w:eastAsia="zh-CN"/>
              </w:rPr>
              <w:t>23家</w:t>
            </w:r>
          </w:p>
        </w:tc>
        <w:tc>
          <w:tcPr>
            <w:tcW w:w="1268" w:type="dxa"/>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23家</w:t>
            </w:r>
          </w:p>
        </w:tc>
        <w:tc>
          <w:tcPr>
            <w:tcW w:w="716"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8"/>
              <w:rPr>
                <w:rFonts w:hint="eastAsia" w:ascii="宋体" w:hAnsi="宋体" w:eastAsia="宋体" w:cs="宋体"/>
              </w:rPr>
            </w:pPr>
          </w:p>
        </w:tc>
        <w:tc>
          <w:tcPr>
            <w:tcW w:w="1034" w:type="dxa"/>
            <w:vMerge w:val="restart"/>
            <w:tcBorders>
              <w:bottom w:val="single" w:color="000000" w:sz="2" w:space="0"/>
            </w:tcBorders>
            <w:noWrap w:val="0"/>
            <w:vAlign w:val="top"/>
          </w:tcPr>
          <w:p>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8"/>
                <w:szCs w:val="18"/>
                <w:highlight w:val="none"/>
                <w:lang w:val="en-US" w:eastAsia="zh-CN"/>
              </w:rPr>
            </w:pPr>
            <w:r>
              <w:rPr>
                <w:rFonts w:hint="eastAsia" w:ascii="Arial" w:hAnsi="Calibri" w:eastAsia="宋体" w:cs="Times New Roman"/>
                <w:color w:val="000000"/>
                <w:sz w:val="18"/>
                <w:szCs w:val="18"/>
                <w:highlight w:val="none"/>
                <w:lang w:val="en-US" w:eastAsia="zh-CN"/>
              </w:rPr>
              <w:t>档案查阅</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18"/>
                <w:szCs w:val="18"/>
              </w:rPr>
            </w:pPr>
            <w:r>
              <w:rPr>
                <w:rFonts w:hint="eastAsia" w:ascii="Arial" w:hAnsi="Calibri" w:eastAsia="宋体" w:cs="Times New Roman"/>
                <w:color w:val="000000"/>
                <w:sz w:val="18"/>
                <w:szCs w:val="18"/>
                <w:highlight w:val="none"/>
                <w:lang w:val="en-US" w:eastAsia="zh-CN"/>
              </w:rPr>
              <w:t>及时率</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0"/>
              </w:rPr>
            </w:pPr>
            <w:r>
              <w:rPr>
                <w:rFonts w:hint="eastAsia" w:ascii="Arial" w:hAnsi="Calibri" w:eastAsia="宋体" w:cs="Times New Roman"/>
                <w:color w:val="000000"/>
                <w:sz w:val="18"/>
                <w:szCs w:val="18"/>
                <w:highlight w:val="none"/>
                <w:lang w:val="en-US" w:eastAsia="zh-CN"/>
              </w:rPr>
              <w:t>100%</w:t>
            </w:r>
          </w:p>
        </w:tc>
        <w:tc>
          <w:tcPr>
            <w:tcW w:w="1268"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8"/>
              <w:rPr>
                <w:rFonts w:hint="eastAsia" w:ascii="宋体" w:hAnsi="宋体" w:eastAsia="宋体" w:cs="宋体"/>
              </w:rPr>
            </w:pPr>
          </w:p>
        </w:tc>
        <w:tc>
          <w:tcPr>
            <w:tcW w:w="1034" w:type="dxa"/>
            <w:vMerge w:val="continue"/>
            <w:tcBorders>
              <w:top w:val="single" w:color="000000" w:sz="2" w:space="0"/>
              <w:bottom w:val="single" w:color="000000" w:sz="2" w:space="0"/>
            </w:tcBorders>
            <w:noWrap w:val="0"/>
            <w:vAlign w:val="top"/>
          </w:tcPr>
          <w:p>
            <w:pPr>
              <w:pStyle w:val="8"/>
              <w:rPr>
                <w:rFonts w:hint="eastAsia" w:ascii="宋体" w:hAnsi="宋体" w:eastAsia="宋体" w:cs="宋体"/>
              </w:rPr>
            </w:pPr>
          </w:p>
        </w:tc>
        <w:tc>
          <w:tcPr>
            <w:tcW w:w="1269" w:type="dxa"/>
            <w:noWrap w:val="0"/>
            <w:vAlign w:val="top"/>
          </w:tcPr>
          <w:p>
            <w:pPr>
              <w:pStyle w:val="8"/>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档案数字化</w:t>
            </w:r>
          </w:p>
          <w:p>
            <w:pPr>
              <w:pStyle w:val="8"/>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合格率</w:t>
            </w:r>
          </w:p>
        </w:tc>
        <w:tc>
          <w:tcPr>
            <w:tcW w:w="1310" w:type="dxa"/>
            <w:noWrap w:val="0"/>
            <w:vAlign w:val="center"/>
          </w:tcPr>
          <w:p>
            <w:pPr>
              <w:pStyle w:val="8"/>
              <w:spacing w:line="235" w:lineRule="exact"/>
              <w:jc w:val="center"/>
              <w:rPr>
                <w:rFonts w:hint="eastAsia" w:ascii="宋体" w:hAnsi="宋体" w:eastAsia="宋体" w:cs="宋体"/>
                <w:sz w:val="20"/>
              </w:rPr>
            </w:pPr>
            <w:r>
              <w:rPr>
                <w:rFonts w:hint="eastAsia" w:ascii="Arial" w:hAnsi="Calibri" w:eastAsia="宋体" w:cs="Times New Roman"/>
                <w:color w:val="000000"/>
                <w:sz w:val="18"/>
                <w:szCs w:val="18"/>
                <w:highlight w:val="none"/>
                <w:lang w:val="en-US" w:eastAsia="zh-CN"/>
              </w:rPr>
              <w:t>100%</w:t>
            </w:r>
          </w:p>
        </w:tc>
        <w:tc>
          <w:tcPr>
            <w:tcW w:w="1268"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8"/>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center"/>
          </w:tcPr>
          <w:p>
            <w:pPr>
              <w:pStyle w:val="8"/>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完成时间</w:t>
            </w:r>
          </w:p>
        </w:tc>
        <w:tc>
          <w:tcPr>
            <w:tcW w:w="1310"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2023年</w:t>
            </w:r>
          </w:p>
        </w:tc>
        <w:tc>
          <w:tcPr>
            <w:tcW w:w="1268"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2023年</w:t>
            </w:r>
          </w:p>
        </w:tc>
        <w:tc>
          <w:tcPr>
            <w:tcW w:w="716"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8"/>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top"/>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8"/>
                <w:szCs w:val="18"/>
                <w:lang w:val="en-US" w:eastAsia="zh-CN"/>
              </w:rPr>
            </w:pPr>
            <w:r>
              <w:rPr>
                <w:rFonts w:hint="eastAsia" w:ascii="Arial" w:hAnsi="Calibri" w:eastAsia="宋体" w:cs="Times New Roman"/>
                <w:color w:val="000000"/>
                <w:sz w:val="18"/>
                <w:szCs w:val="18"/>
                <w:lang w:val="en-US" w:eastAsia="zh-CN"/>
              </w:rPr>
              <w:t>预算总成本</w:t>
            </w:r>
          </w:p>
          <w:p>
            <w:pPr>
              <w:pStyle w:val="8"/>
              <w:spacing w:line="235" w:lineRule="exact"/>
              <w:jc w:val="center"/>
              <w:rPr>
                <w:rFonts w:hint="eastAsia" w:ascii="宋体" w:hAnsi="宋体" w:eastAsia="宋体" w:cs="宋体"/>
                <w:sz w:val="18"/>
                <w:szCs w:val="18"/>
              </w:rPr>
            </w:pPr>
            <w:r>
              <w:rPr>
                <w:rFonts w:hint="eastAsia" w:ascii="Arial" w:hAnsi="Calibri" w:eastAsia="宋体" w:cs="Times New Roman"/>
                <w:color w:val="000000"/>
                <w:sz w:val="18"/>
                <w:szCs w:val="18"/>
                <w:lang w:val="en-US" w:eastAsia="zh-CN"/>
              </w:rPr>
              <w:t>控制</w:t>
            </w:r>
          </w:p>
        </w:tc>
        <w:tc>
          <w:tcPr>
            <w:tcW w:w="1310" w:type="dxa"/>
            <w:noWrap w:val="0"/>
            <w:vAlign w:val="center"/>
          </w:tcPr>
          <w:p>
            <w:pPr>
              <w:pStyle w:val="8"/>
              <w:spacing w:line="235" w:lineRule="exact"/>
              <w:jc w:val="center"/>
              <w:rPr>
                <w:rFonts w:hint="default" w:ascii="Arial" w:hAnsi="Calibri" w:eastAsia="宋体" w:cs="Times New Roman"/>
                <w:color w:val="000000"/>
                <w:sz w:val="18"/>
                <w:szCs w:val="18"/>
                <w:highlight w:val="none"/>
                <w:lang w:val="en-US" w:eastAsia="zh-CN"/>
              </w:rPr>
            </w:pPr>
            <w:r>
              <w:rPr>
                <w:rFonts w:hint="eastAsia" w:ascii="Arial" w:hAnsi="Calibri" w:eastAsia="宋体" w:cs="Times New Roman"/>
                <w:color w:val="000000"/>
                <w:sz w:val="18"/>
                <w:szCs w:val="18"/>
                <w:highlight w:val="none"/>
                <w:lang w:val="en-US" w:eastAsia="zh-CN"/>
              </w:rPr>
              <w:t>222.27万元</w:t>
            </w:r>
          </w:p>
        </w:tc>
        <w:tc>
          <w:tcPr>
            <w:tcW w:w="1268" w:type="dxa"/>
            <w:noWrap w:val="0"/>
            <w:vAlign w:val="center"/>
          </w:tcPr>
          <w:p>
            <w:pPr>
              <w:pStyle w:val="8"/>
              <w:spacing w:line="235" w:lineRule="exact"/>
              <w:jc w:val="center"/>
              <w:rPr>
                <w:rFonts w:hint="default" w:ascii="Arial" w:hAnsi="Calibri" w:eastAsia="宋体" w:cs="Times New Roman"/>
                <w:color w:val="000000"/>
                <w:sz w:val="18"/>
                <w:szCs w:val="18"/>
                <w:highlight w:val="none"/>
                <w:lang w:val="en-US" w:eastAsia="zh-CN"/>
              </w:rPr>
            </w:pPr>
            <w:r>
              <w:rPr>
                <w:rFonts w:hint="eastAsia" w:ascii="Arial" w:hAnsi="Calibri" w:eastAsia="宋体" w:cs="Times New Roman"/>
                <w:color w:val="000000"/>
                <w:sz w:val="18"/>
                <w:szCs w:val="18"/>
                <w:highlight w:val="none"/>
                <w:lang w:val="en-US" w:eastAsia="zh-CN"/>
              </w:rPr>
              <w:t>222.27万元</w:t>
            </w:r>
          </w:p>
        </w:tc>
        <w:tc>
          <w:tcPr>
            <w:tcW w:w="716" w:type="dxa"/>
            <w:noWrap w:val="0"/>
            <w:vAlign w:val="center"/>
          </w:tcPr>
          <w:p>
            <w:pPr>
              <w:pStyle w:val="8"/>
              <w:spacing w:line="235" w:lineRule="exact"/>
              <w:jc w:val="center"/>
              <w:rPr>
                <w:rFonts w:hint="default" w:ascii="Arial" w:hAnsi="Calibri" w:eastAsia="宋体" w:cs="Times New Roman"/>
                <w:color w:val="000000"/>
                <w:sz w:val="18"/>
                <w:szCs w:val="18"/>
                <w:highlight w:val="none"/>
                <w:lang w:val="en-US" w:eastAsia="zh-CN"/>
              </w:rPr>
            </w:pPr>
            <w:r>
              <w:rPr>
                <w:rFonts w:hint="eastAsia" w:hAnsi="Calibri" w:eastAsia="宋体" w:cs="Times New Roman"/>
                <w:color w:val="000000"/>
                <w:sz w:val="18"/>
                <w:szCs w:val="18"/>
                <w:highlight w:val="none"/>
                <w:lang w:val="en-US" w:eastAsia="zh-CN"/>
              </w:rPr>
              <w:t>10</w:t>
            </w:r>
          </w:p>
        </w:tc>
        <w:tc>
          <w:tcPr>
            <w:tcW w:w="873"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restart"/>
            <w:tcBorders>
              <w:top w:val="single" w:color="000000" w:sz="2" w:space="0"/>
              <w:bottom w:val="single" w:color="000000" w:sz="2" w:space="0"/>
            </w:tcBorders>
            <w:noWrap w:val="0"/>
            <w:vAlign w:val="top"/>
          </w:tcPr>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000000" w:sz="2" w:space="0"/>
              <w:bottom w:val="single" w:color="000000" w:sz="2"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pPr>
              <w:pStyle w:val="8"/>
              <w:spacing w:line="235" w:lineRule="exact"/>
              <w:rPr>
                <w:rFonts w:hint="eastAsia" w:ascii="宋体" w:hAnsi="宋体" w:eastAsia="宋体" w:cs="宋体"/>
                <w:sz w:val="20"/>
              </w:rPr>
            </w:pPr>
          </w:p>
        </w:tc>
        <w:tc>
          <w:tcPr>
            <w:tcW w:w="1310" w:type="dxa"/>
            <w:noWrap w:val="0"/>
            <w:vAlign w:val="top"/>
          </w:tcPr>
          <w:p>
            <w:pPr>
              <w:pStyle w:val="8"/>
              <w:spacing w:line="235" w:lineRule="exact"/>
              <w:rPr>
                <w:rFonts w:hint="eastAsia" w:ascii="宋体" w:hAnsi="宋体" w:eastAsia="宋体" w:cs="宋体"/>
                <w:sz w:val="20"/>
              </w:rPr>
            </w:pPr>
          </w:p>
        </w:tc>
        <w:tc>
          <w:tcPr>
            <w:tcW w:w="1268" w:type="dxa"/>
            <w:noWrap w:val="0"/>
            <w:vAlign w:val="top"/>
          </w:tcPr>
          <w:p>
            <w:pPr>
              <w:pStyle w:val="8"/>
              <w:spacing w:line="235" w:lineRule="exact"/>
              <w:rPr>
                <w:rFonts w:hint="eastAsia" w:ascii="宋体" w:hAnsi="宋体" w:eastAsia="宋体" w:cs="宋体"/>
                <w:sz w:val="20"/>
              </w:rPr>
            </w:pPr>
          </w:p>
        </w:tc>
        <w:tc>
          <w:tcPr>
            <w:tcW w:w="716" w:type="dxa"/>
            <w:noWrap w:val="0"/>
            <w:vAlign w:val="center"/>
          </w:tcPr>
          <w:p>
            <w:pPr>
              <w:pStyle w:val="8"/>
              <w:spacing w:line="235" w:lineRule="exact"/>
              <w:jc w:val="center"/>
              <w:rPr>
                <w:rFonts w:hint="eastAsia" w:ascii="宋体" w:hAnsi="宋体" w:eastAsia="宋体" w:cs="宋体"/>
                <w:sz w:val="20"/>
              </w:rPr>
            </w:pPr>
          </w:p>
        </w:tc>
        <w:tc>
          <w:tcPr>
            <w:tcW w:w="873" w:type="dxa"/>
            <w:noWrap w:val="0"/>
            <w:vAlign w:val="center"/>
          </w:tcPr>
          <w:p>
            <w:pPr>
              <w:pStyle w:val="8"/>
              <w:spacing w:line="235" w:lineRule="exact"/>
              <w:jc w:val="center"/>
              <w:rPr>
                <w:rFonts w:hint="eastAsia" w:ascii="宋体" w:hAnsi="宋体" w:eastAsia="宋体" w:cs="宋体"/>
                <w:sz w:val="20"/>
              </w:rPr>
            </w:pP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8"/>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pPr>
              <w:pStyle w:val="8"/>
              <w:spacing w:line="235" w:lineRule="exact"/>
              <w:jc w:val="center"/>
              <w:rPr>
                <w:rFonts w:hint="eastAsia" w:ascii="宋体" w:hAnsi="宋体" w:eastAsia="宋体" w:cs="宋体"/>
                <w:sz w:val="20"/>
              </w:rPr>
            </w:pPr>
            <w:r>
              <w:rPr>
                <w:rFonts w:hint="eastAsia" w:ascii="Arial" w:hAnsi="Calibri" w:eastAsia="宋体" w:cs="Times New Roman"/>
                <w:color w:val="000000"/>
                <w:sz w:val="18"/>
                <w:szCs w:val="18"/>
                <w:highlight w:val="none"/>
                <w:lang w:val="en-US" w:eastAsia="zh-CN"/>
              </w:rPr>
              <w:t>窗口</w:t>
            </w:r>
            <w:r>
              <w:rPr>
                <w:rFonts w:hint="eastAsia" w:hAnsi="Calibri" w:eastAsia="宋体" w:cs="Times New Roman"/>
                <w:color w:val="000000"/>
                <w:sz w:val="18"/>
                <w:szCs w:val="18"/>
                <w:highlight w:val="none"/>
                <w:lang w:val="en-US" w:eastAsia="zh-CN"/>
              </w:rPr>
              <w:t>上访率</w:t>
            </w:r>
          </w:p>
        </w:tc>
        <w:tc>
          <w:tcPr>
            <w:tcW w:w="1310"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1268"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716"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15</w:t>
            </w:r>
          </w:p>
        </w:tc>
        <w:tc>
          <w:tcPr>
            <w:tcW w:w="873"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15</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8"/>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pPr>
              <w:pStyle w:val="8"/>
              <w:spacing w:line="235" w:lineRule="exact"/>
              <w:jc w:val="center"/>
              <w:rPr>
                <w:rFonts w:hint="eastAsia" w:ascii="宋体" w:hAnsi="宋体" w:eastAsia="宋体" w:cs="宋体"/>
                <w:sz w:val="20"/>
              </w:rPr>
            </w:pPr>
          </w:p>
        </w:tc>
        <w:tc>
          <w:tcPr>
            <w:tcW w:w="1310" w:type="dxa"/>
            <w:noWrap w:val="0"/>
            <w:vAlign w:val="center"/>
          </w:tcPr>
          <w:p>
            <w:pPr>
              <w:pStyle w:val="8"/>
              <w:spacing w:line="235" w:lineRule="exact"/>
              <w:jc w:val="center"/>
              <w:rPr>
                <w:rFonts w:hint="eastAsia" w:ascii="宋体" w:hAnsi="宋体" w:eastAsia="宋体" w:cs="宋体"/>
                <w:sz w:val="20"/>
              </w:rPr>
            </w:pPr>
          </w:p>
        </w:tc>
        <w:tc>
          <w:tcPr>
            <w:tcW w:w="1268" w:type="dxa"/>
            <w:noWrap w:val="0"/>
            <w:vAlign w:val="center"/>
          </w:tcPr>
          <w:p>
            <w:pPr>
              <w:pStyle w:val="8"/>
              <w:spacing w:line="235" w:lineRule="exact"/>
              <w:jc w:val="center"/>
              <w:rPr>
                <w:rFonts w:hint="eastAsia" w:ascii="宋体" w:hAnsi="宋体" w:eastAsia="宋体" w:cs="宋体"/>
                <w:sz w:val="20"/>
              </w:rPr>
            </w:pPr>
          </w:p>
        </w:tc>
        <w:tc>
          <w:tcPr>
            <w:tcW w:w="716" w:type="dxa"/>
            <w:noWrap w:val="0"/>
            <w:vAlign w:val="center"/>
          </w:tcPr>
          <w:p>
            <w:pPr>
              <w:pStyle w:val="8"/>
              <w:spacing w:line="235" w:lineRule="exact"/>
              <w:jc w:val="center"/>
              <w:rPr>
                <w:rFonts w:hint="eastAsia" w:ascii="宋体" w:hAnsi="宋体" w:eastAsia="宋体" w:cs="宋体"/>
                <w:sz w:val="20"/>
              </w:rPr>
            </w:pPr>
          </w:p>
        </w:tc>
        <w:tc>
          <w:tcPr>
            <w:tcW w:w="873" w:type="dxa"/>
            <w:noWrap w:val="0"/>
            <w:vAlign w:val="center"/>
          </w:tcPr>
          <w:p>
            <w:pPr>
              <w:pStyle w:val="8"/>
              <w:spacing w:line="235" w:lineRule="exact"/>
              <w:jc w:val="center"/>
              <w:rPr>
                <w:rFonts w:hint="eastAsia" w:ascii="宋体" w:hAnsi="宋体" w:eastAsia="宋体" w:cs="宋体"/>
                <w:sz w:val="20"/>
              </w:rPr>
            </w:pP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8"/>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center"/>
          </w:tcPr>
          <w:p>
            <w:pPr>
              <w:pStyle w:val="8"/>
              <w:jc w:val="center"/>
              <w:rPr>
                <w:rFonts w:hint="eastAsia" w:hAnsi="Calibri" w:eastAsia="宋体" w:cs="Times New Roman"/>
                <w:color w:val="000000"/>
                <w:sz w:val="18"/>
                <w:szCs w:val="18"/>
                <w:highlight w:val="none"/>
                <w:lang w:val="en-US" w:eastAsia="zh-CN"/>
              </w:rPr>
            </w:pPr>
            <w:r>
              <w:rPr>
                <w:rFonts w:hint="eastAsia" w:ascii="Arial" w:hAnsi="Calibri" w:eastAsia="宋体" w:cs="Times New Roman"/>
                <w:color w:val="000000"/>
                <w:sz w:val="18"/>
                <w:szCs w:val="18"/>
                <w:highlight w:val="none"/>
                <w:lang w:val="en-US" w:eastAsia="zh-CN"/>
              </w:rPr>
              <w:t>档案馆</w:t>
            </w:r>
            <w:r>
              <w:rPr>
                <w:rFonts w:hint="eastAsia" w:hAnsi="Calibri" w:eastAsia="宋体" w:cs="Times New Roman"/>
                <w:color w:val="000000"/>
                <w:sz w:val="18"/>
                <w:szCs w:val="18"/>
                <w:highlight w:val="none"/>
                <w:lang w:val="en-US" w:eastAsia="zh-CN"/>
              </w:rPr>
              <w:t>信息化</w:t>
            </w:r>
          </w:p>
          <w:p>
            <w:pPr>
              <w:pStyle w:val="8"/>
              <w:jc w:val="center"/>
              <w:rPr>
                <w:rFonts w:hint="eastAsia" w:ascii="宋体" w:hAnsi="宋体" w:eastAsia="宋体" w:cs="宋体"/>
              </w:rPr>
            </w:pPr>
            <w:r>
              <w:rPr>
                <w:rFonts w:hint="eastAsia" w:ascii="Arial" w:hAnsi="Calibri" w:eastAsia="宋体" w:cs="Times New Roman"/>
                <w:color w:val="000000"/>
                <w:sz w:val="18"/>
                <w:szCs w:val="18"/>
                <w:highlight w:val="none"/>
                <w:lang w:val="en-US" w:eastAsia="zh-CN"/>
              </w:rPr>
              <w:t>建设</w:t>
            </w:r>
          </w:p>
        </w:tc>
        <w:tc>
          <w:tcPr>
            <w:tcW w:w="1310" w:type="dxa"/>
            <w:noWrap w:val="0"/>
            <w:vAlign w:val="center"/>
          </w:tcPr>
          <w:p>
            <w:pPr>
              <w:pStyle w:val="8"/>
              <w:jc w:val="center"/>
              <w:rPr>
                <w:rFonts w:hint="eastAsia" w:ascii="宋体" w:hAnsi="宋体" w:eastAsia="宋体" w:cs="宋体"/>
              </w:rPr>
            </w:pPr>
            <w:r>
              <w:rPr>
                <w:rFonts w:hint="eastAsia" w:hAnsi="Calibri" w:eastAsia="宋体" w:cs="Times New Roman"/>
                <w:color w:val="000000"/>
                <w:sz w:val="18"/>
                <w:szCs w:val="18"/>
                <w:highlight w:val="none"/>
                <w:lang w:val="en-US" w:eastAsia="zh-CN"/>
              </w:rPr>
              <w:t>保护纸质档案</w:t>
            </w:r>
            <w:r>
              <w:rPr>
                <w:rFonts w:hint="eastAsia" w:ascii="Arial" w:hAnsi="Calibri" w:eastAsia="宋体" w:cs="Times New Roman"/>
                <w:color w:val="000000"/>
                <w:sz w:val="18"/>
                <w:szCs w:val="18"/>
                <w:highlight w:val="none"/>
                <w:lang w:val="en-US" w:eastAsia="zh-CN"/>
              </w:rPr>
              <w:t>提高</w:t>
            </w:r>
            <w:r>
              <w:rPr>
                <w:rFonts w:hint="eastAsia" w:hAnsi="Calibri" w:eastAsia="宋体" w:cs="Times New Roman"/>
                <w:color w:val="000000"/>
                <w:sz w:val="18"/>
                <w:szCs w:val="18"/>
                <w:highlight w:val="none"/>
                <w:lang w:val="en-US" w:eastAsia="zh-CN"/>
              </w:rPr>
              <w:t>档案</w:t>
            </w:r>
            <w:r>
              <w:rPr>
                <w:rFonts w:hint="eastAsia" w:ascii="Arial" w:hAnsi="Calibri" w:eastAsia="宋体" w:cs="Times New Roman"/>
                <w:color w:val="000000"/>
                <w:sz w:val="18"/>
                <w:szCs w:val="18"/>
                <w:highlight w:val="none"/>
                <w:lang w:val="en-US" w:eastAsia="zh-CN"/>
              </w:rPr>
              <w:t>数字化率</w:t>
            </w:r>
          </w:p>
        </w:tc>
        <w:tc>
          <w:tcPr>
            <w:tcW w:w="1268" w:type="dxa"/>
            <w:noWrap w:val="0"/>
            <w:vAlign w:val="center"/>
          </w:tcPr>
          <w:p>
            <w:pPr>
              <w:pStyle w:val="8"/>
              <w:jc w:val="center"/>
              <w:rPr>
                <w:rFonts w:hint="eastAsia" w:ascii="Arial" w:hAnsi="Calibri" w:eastAsia="宋体" w:cs="Times New Roman"/>
                <w:color w:val="000000"/>
                <w:sz w:val="18"/>
                <w:szCs w:val="18"/>
                <w:highlight w:val="none"/>
                <w:lang w:val="en-US" w:eastAsia="zh-CN"/>
              </w:rPr>
            </w:pPr>
            <w:r>
              <w:rPr>
                <w:rFonts w:hint="eastAsia" w:ascii="Arial" w:hAnsi="Calibri" w:eastAsia="宋体" w:cs="Times New Roman"/>
                <w:color w:val="000000"/>
                <w:sz w:val="18"/>
                <w:szCs w:val="18"/>
                <w:highlight w:val="none"/>
                <w:lang w:val="en-US" w:eastAsia="zh-CN"/>
              </w:rPr>
              <w:t>数字化率每年</w:t>
            </w:r>
          </w:p>
          <w:p>
            <w:pPr>
              <w:pStyle w:val="8"/>
              <w:jc w:val="center"/>
              <w:rPr>
                <w:rFonts w:hint="eastAsia" w:ascii="宋体" w:hAnsi="宋体" w:eastAsia="宋体" w:cs="宋体"/>
              </w:rPr>
            </w:pPr>
            <w:r>
              <w:rPr>
                <w:rFonts w:hint="eastAsia" w:ascii="Arial" w:hAnsi="Calibri" w:eastAsia="宋体" w:cs="Times New Roman"/>
                <w:color w:val="000000"/>
                <w:sz w:val="18"/>
                <w:szCs w:val="18"/>
                <w:highlight w:val="none"/>
                <w:lang w:val="en-US" w:eastAsia="zh-CN"/>
              </w:rPr>
              <w:t>逐步提升</w:t>
            </w:r>
          </w:p>
        </w:tc>
        <w:tc>
          <w:tcPr>
            <w:tcW w:w="716"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15</w:t>
            </w:r>
          </w:p>
        </w:tc>
        <w:tc>
          <w:tcPr>
            <w:tcW w:w="873"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15</w:t>
            </w:r>
          </w:p>
        </w:tc>
        <w:tc>
          <w:tcPr>
            <w:tcW w:w="1450"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pPr>
              <w:pStyle w:val="8"/>
              <w:rPr>
                <w:rFonts w:hint="eastAsia" w:ascii="宋体" w:hAnsi="宋体" w:eastAsia="宋体" w:cs="宋体"/>
              </w:rPr>
            </w:pPr>
          </w:p>
        </w:tc>
        <w:tc>
          <w:tcPr>
            <w:tcW w:w="1079" w:type="dxa"/>
            <w:tcBorders>
              <w:top w:val="single" w:color="000000" w:sz="2" w:space="0"/>
              <w:bottom w:val="single" w:color="000000" w:sz="2"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000000" w:sz="2" w:space="0"/>
              <w:bottom w:val="single" w:color="000000" w:sz="2"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center"/>
          </w:tcPr>
          <w:p>
            <w:pPr>
              <w:pStyle w:val="8"/>
              <w:jc w:val="center"/>
              <w:rPr>
                <w:rFonts w:hint="eastAsia" w:ascii="宋体" w:hAnsi="宋体" w:eastAsia="宋体" w:cs="宋体"/>
              </w:rPr>
            </w:pPr>
            <w:r>
              <w:rPr>
                <w:rFonts w:hint="eastAsia" w:ascii="Arial" w:hAnsi="Calibri" w:eastAsia="宋体" w:cs="Times New Roman"/>
                <w:color w:val="000000"/>
                <w:sz w:val="18"/>
                <w:szCs w:val="18"/>
                <w:lang w:val="en-US" w:eastAsia="zh-CN"/>
              </w:rPr>
              <w:t>社会公众对档案馆服务满意度</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r>
              <w:rPr>
                <w:rFonts w:hint="eastAsia" w:ascii="Arial" w:hAnsi="Calibri" w:eastAsia="宋体" w:cs="Times New Roman"/>
                <w:color w:val="000000"/>
                <w:sz w:val="18"/>
                <w:szCs w:val="18"/>
                <w:lang w:val="en-US" w:eastAsia="zh-CN"/>
              </w:rPr>
              <w:t>≥95%</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r>
              <w:rPr>
                <w:rFonts w:hint="eastAsia" w:ascii="Arial" w:hAnsi="Calibri" w:eastAsia="宋体" w:cs="Times New Roman"/>
                <w:color w:val="000000"/>
                <w:sz w:val="18"/>
                <w:szCs w:val="18"/>
                <w:lang w:val="en-US" w:eastAsia="zh-CN"/>
              </w:rPr>
              <w:t>100%</w:t>
            </w:r>
          </w:p>
        </w:tc>
        <w:tc>
          <w:tcPr>
            <w:tcW w:w="716"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7044" w:type="dxa"/>
            <w:gridSpan w:val="6"/>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pPr>
              <w:spacing w:before="75" w:line="195" w:lineRule="auto"/>
              <w:ind w:left="23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pPr>
              <w:spacing w:before="75" w:line="195" w:lineRule="auto"/>
              <w:ind w:left="23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1450" w:type="dxa"/>
            <w:noWrap w:val="0"/>
            <w:vAlign w:val="top"/>
          </w:tcPr>
          <w:p>
            <w:pPr>
              <w:pStyle w:val="8"/>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李星</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王静</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8245440</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2024.6.20</w:t>
      </w:r>
    </w:p>
    <w:p>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8"/>
              <w:jc w:val="center"/>
              <w:rPr>
                <w:rFonts w:hint="default" w:ascii="宋体" w:hAnsi="宋体" w:eastAsia="宋体" w:cs="宋体"/>
                <w:lang w:val="en-US" w:eastAsia="zh-CN"/>
              </w:rPr>
            </w:pPr>
            <w:r>
              <w:rPr>
                <w:rFonts w:hint="eastAsia" w:ascii="宋体" w:hAnsi="宋体" w:eastAsia="宋体" w:cs="宋体"/>
                <w:lang w:val="en-US" w:eastAsia="zh-CN"/>
              </w:rPr>
              <w:t>业务工作经费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8"/>
              <w:rPr>
                <w:rFonts w:hint="default" w:ascii="宋体" w:hAnsi="宋体" w:eastAsia="宋体" w:cs="宋体"/>
                <w:lang w:val="en-US" w:eastAsia="zh-CN"/>
              </w:rPr>
            </w:pPr>
            <w:r>
              <w:rPr>
                <w:rFonts w:hint="eastAsia" w:ascii="宋体" w:hAnsi="宋体" w:eastAsia="宋体" w:cs="宋体"/>
                <w:lang w:val="en-US" w:eastAsia="zh-CN"/>
              </w:rPr>
              <w:t>区委党史研究室</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8"/>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pStyle w:val="8"/>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88</w:t>
            </w:r>
          </w:p>
        </w:tc>
        <w:tc>
          <w:tcPr>
            <w:tcW w:w="1244" w:type="dxa"/>
            <w:noWrap w:val="0"/>
            <w:vAlign w:val="top"/>
          </w:tcPr>
          <w:p>
            <w:pPr>
              <w:pStyle w:val="8"/>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84.39</w:t>
            </w:r>
          </w:p>
        </w:tc>
        <w:tc>
          <w:tcPr>
            <w:tcW w:w="1281" w:type="dxa"/>
            <w:noWrap w:val="0"/>
            <w:vAlign w:val="top"/>
          </w:tcPr>
          <w:p>
            <w:pPr>
              <w:pStyle w:val="8"/>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84.39</w:t>
            </w:r>
          </w:p>
        </w:tc>
        <w:tc>
          <w:tcPr>
            <w:tcW w:w="673" w:type="dxa"/>
            <w:noWrap w:val="0"/>
            <w:vAlign w:val="top"/>
          </w:tcPr>
          <w:p>
            <w:pPr>
              <w:spacing w:before="64" w:line="195" w:lineRule="auto"/>
              <w:jc w:val="center"/>
              <w:rPr>
                <w:rFonts w:hint="eastAsia" w:ascii="宋体" w:hAnsi="宋体" w:eastAsia="宋体" w:cs="宋体"/>
                <w:sz w:val="18"/>
                <w:szCs w:val="18"/>
              </w:rPr>
            </w:pPr>
            <w:r>
              <w:rPr>
                <w:rFonts w:hint="eastAsia" w:ascii="宋体" w:hAnsi="宋体" w:eastAsia="宋体" w:cs="宋体"/>
                <w:spacing w:val="-8"/>
                <w:sz w:val="18"/>
                <w:szCs w:val="18"/>
              </w:rPr>
              <w:t>10</w:t>
            </w:r>
          </w:p>
        </w:tc>
        <w:tc>
          <w:tcPr>
            <w:tcW w:w="873" w:type="dxa"/>
            <w:noWrap w:val="0"/>
            <w:vAlign w:val="top"/>
          </w:tcPr>
          <w:p>
            <w:pPr>
              <w:pStyle w:val="8"/>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422" w:type="dxa"/>
            <w:noWrap w:val="0"/>
            <w:vAlign w:val="top"/>
          </w:tcPr>
          <w:p>
            <w:pPr>
              <w:pStyle w:val="8"/>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pStyle w:val="8"/>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88</w:t>
            </w:r>
          </w:p>
        </w:tc>
        <w:tc>
          <w:tcPr>
            <w:tcW w:w="1244" w:type="dxa"/>
            <w:noWrap w:val="0"/>
            <w:vAlign w:val="top"/>
          </w:tcPr>
          <w:p>
            <w:pPr>
              <w:pStyle w:val="8"/>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84.39</w:t>
            </w:r>
          </w:p>
        </w:tc>
        <w:tc>
          <w:tcPr>
            <w:tcW w:w="1281" w:type="dxa"/>
            <w:noWrap w:val="0"/>
            <w:vAlign w:val="top"/>
          </w:tcPr>
          <w:p>
            <w:pPr>
              <w:pStyle w:val="8"/>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84.39</w:t>
            </w:r>
          </w:p>
        </w:tc>
        <w:tc>
          <w:tcPr>
            <w:tcW w:w="673" w:type="dxa"/>
            <w:noWrap w:val="0"/>
            <w:vAlign w:val="top"/>
          </w:tcPr>
          <w:p>
            <w:pPr>
              <w:pStyle w:val="8"/>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pPr>
              <w:pStyle w:val="8"/>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422" w:type="dxa"/>
            <w:noWrap w:val="0"/>
            <w:vAlign w:val="top"/>
          </w:tcPr>
          <w:p>
            <w:pPr>
              <w:pStyle w:val="8"/>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8"/>
              <w:rPr>
                <w:rFonts w:hint="eastAsia" w:ascii="宋体" w:hAnsi="宋体" w:eastAsia="宋体" w:cs="宋体"/>
              </w:rPr>
            </w:pPr>
          </w:p>
        </w:tc>
        <w:tc>
          <w:tcPr>
            <w:tcW w:w="1244" w:type="dxa"/>
            <w:noWrap w:val="0"/>
            <w:vAlign w:val="top"/>
          </w:tcPr>
          <w:p>
            <w:pPr>
              <w:pStyle w:val="8"/>
              <w:rPr>
                <w:rFonts w:hint="eastAsia" w:ascii="宋体" w:hAnsi="宋体" w:eastAsia="宋体" w:cs="宋体"/>
              </w:rPr>
            </w:pPr>
          </w:p>
        </w:tc>
        <w:tc>
          <w:tcPr>
            <w:tcW w:w="1281" w:type="dxa"/>
            <w:noWrap w:val="0"/>
            <w:vAlign w:val="top"/>
          </w:tcPr>
          <w:p>
            <w:pPr>
              <w:pStyle w:val="8"/>
              <w:rPr>
                <w:rFonts w:hint="eastAsia" w:ascii="宋体" w:hAnsi="宋体" w:eastAsia="宋体" w:cs="宋体"/>
              </w:rPr>
            </w:pPr>
          </w:p>
        </w:tc>
        <w:tc>
          <w:tcPr>
            <w:tcW w:w="673" w:type="dxa"/>
            <w:noWrap w:val="0"/>
            <w:vAlign w:val="top"/>
          </w:tcPr>
          <w:p>
            <w:pPr>
              <w:pStyle w:val="8"/>
              <w:rPr>
                <w:rFonts w:hint="eastAsia" w:ascii="宋体" w:hAnsi="宋体" w:eastAsia="宋体" w:cs="宋体"/>
              </w:rPr>
            </w:pPr>
          </w:p>
        </w:tc>
        <w:tc>
          <w:tcPr>
            <w:tcW w:w="873" w:type="dxa"/>
            <w:noWrap w:val="0"/>
            <w:vAlign w:val="top"/>
          </w:tcPr>
          <w:p>
            <w:pPr>
              <w:pStyle w:val="8"/>
              <w:rPr>
                <w:rFonts w:hint="eastAsia" w:ascii="宋体" w:hAnsi="宋体" w:eastAsia="宋体" w:cs="宋体"/>
              </w:rPr>
            </w:pPr>
          </w:p>
        </w:tc>
        <w:tc>
          <w:tcPr>
            <w:tcW w:w="142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8"/>
              <w:rPr>
                <w:rFonts w:hint="eastAsia" w:ascii="宋体" w:hAnsi="宋体" w:eastAsia="宋体" w:cs="宋体"/>
              </w:rPr>
            </w:pPr>
          </w:p>
        </w:tc>
        <w:tc>
          <w:tcPr>
            <w:tcW w:w="1244" w:type="dxa"/>
            <w:noWrap w:val="0"/>
            <w:vAlign w:val="top"/>
          </w:tcPr>
          <w:p>
            <w:pPr>
              <w:pStyle w:val="8"/>
              <w:rPr>
                <w:rFonts w:hint="eastAsia" w:ascii="宋体" w:hAnsi="宋体" w:eastAsia="宋体" w:cs="宋体"/>
              </w:rPr>
            </w:pPr>
          </w:p>
        </w:tc>
        <w:tc>
          <w:tcPr>
            <w:tcW w:w="1281" w:type="dxa"/>
            <w:noWrap w:val="0"/>
            <w:vAlign w:val="top"/>
          </w:tcPr>
          <w:p>
            <w:pPr>
              <w:pStyle w:val="8"/>
              <w:rPr>
                <w:rFonts w:hint="eastAsia" w:ascii="宋体" w:hAnsi="宋体" w:eastAsia="宋体" w:cs="宋体"/>
              </w:rPr>
            </w:pPr>
          </w:p>
        </w:tc>
        <w:tc>
          <w:tcPr>
            <w:tcW w:w="673" w:type="dxa"/>
            <w:noWrap w:val="0"/>
            <w:vAlign w:val="top"/>
          </w:tcPr>
          <w:p>
            <w:pPr>
              <w:pStyle w:val="8"/>
              <w:rPr>
                <w:rFonts w:hint="eastAsia" w:ascii="宋体" w:hAnsi="宋体" w:eastAsia="宋体" w:cs="宋体"/>
              </w:rPr>
            </w:pPr>
          </w:p>
        </w:tc>
        <w:tc>
          <w:tcPr>
            <w:tcW w:w="873" w:type="dxa"/>
            <w:noWrap w:val="0"/>
            <w:vAlign w:val="top"/>
          </w:tcPr>
          <w:p>
            <w:pPr>
              <w:pStyle w:val="8"/>
              <w:rPr>
                <w:rFonts w:hint="eastAsia" w:ascii="宋体" w:hAnsi="宋体" w:eastAsia="宋体" w:cs="宋体"/>
              </w:rPr>
            </w:pPr>
          </w:p>
        </w:tc>
        <w:tc>
          <w:tcPr>
            <w:tcW w:w="142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522" w:type="dxa"/>
            <w:gridSpan w:val="4"/>
            <w:noWrap w:val="0"/>
            <w:vAlign w:val="top"/>
          </w:tcPr>
          <w:p>
            <w:pPr>
              <w:pStyle w:val="8"/>
              <w:numPr>
                <w:ilvl w:val="0"/>
                <w:numId w:val="0"/>
              </w:numPr>
              <w:rPr>
                <w:rFonts w:hint="default" w:ascii="宋体" w:hAnsi="宋体" w:eastAsia="宋体" w:cs="宋体"/>
                <w:lang w:val="en-US" w:eastAsia="zh-CN"/>
              </w:rPr>
            </w:pPr>
            <w:r>
              <w:rPr>
                <w:rFonts w:hint="eastAsia" w:ascii="宋体" w:hAnsi="宋体" w:eastAsia="宋体" w:cs="宋体"/>
                <w:sz w:val="18"/>
                <w:szCs w:val="18"/>
                <w:lang w:val="en-US" w:eastAsia="zh-CN"/>
              </w:rPr>
              <w:t>在2023年完成1.《岳阳楼区年鉴（2023）》出版，2.馆藏档案数字化扫描及档案保护修复，3.档案馆运转维修工作，按项目计划进行，将成本控制在预算内。</w:t>
            </w:r>
          </w:p>
        </w:tc>
        <w:tc>
          <w:tcPr>
            <w:tcW w:w="4249" w:type="dxa"/>
            <w:gridSpan w:val="4"/>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noWrap w:val="0"/>
            <w:textDirection w:val="tbRlV"/>
            <w:vAlign w:val="top"/>
          </w:tcPr>
          <w:p>
            <w:pPr>
              <w:pStyle w:val="8"/>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vMerge w:val="restart"/>
            <w:tcBorders>
              <w:bottom w:val="nil"/>
            </w:tcBorders>
            <w:noWrap w:val="0"/>
            <w:vAlign w:val="top"/>
          </w:tcPr>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w:t>
            </w:r>
            <w:r>
              <w:rPr>
                <w:rFonts w:hint="eastAsia" w:ascii="宋体" w:hAnsi="宋体" w:eastAsia="宋体" w:cs="宋体"/>
                <w:spacing w:val="1"/>
                <w:position w:val="2"/>
                <w:sz w:val="19"/>
                <w:szCs w:val="19"/>
                <w:lang w:val="en-US" w:eastAsia="zh-CN"/>
              </w:rPr>
              <w:t>4</w:t>
            </w:r>
            <w:r>
              <w:rPr>
                <w:rFonts w:hint="eastAsia" w:ascii="宋体" w:hAnsi="宋体" w:eastAsia="宋体" w:cs="宋体"/>
                <w:spacing w:val="1"/>
                <w:position w:val="2"/>
                <w:sz w:val="19"/>
                <w:szCs w:val="19"/>
              </w:rPr>
              <w:t>0分)</w:t>
            </w:r>
          </w:p>
        </w:tc>
        <w:tc>
          <w:tcPr>
            <w:tcW w:w="955" w:type="dxa"/>
            <w:vMerge w:val="restart"/>
            <w:tcBorders>
              <w:bottom w:val="nil"/>
            </w:tcBorders>
            <w:noWrap w:val="0"/>
            <w:vAlign w:val="center"/>
          </w:tcPr>
          <w:p>
            <w:pPr>
              <w:spacing w:before="274" w:line="226" w:lineRule="auto"/>
              <w:ind w:left="126" w:leftChars="0"/>
              <w:jc w:val="center"/>
              <w:rPr>
                <w:rFonts w:hint="eastAsia" w:ascii="宋体" w:hAnsi="宋体" w:eastAsia="宋体" w:cs="宋体"/>
                <w:kern w:val="2"/>
                <w:sz w:val="18"/>
                <w:szCs w:val="18"/>
                <w:lang w:val="en-US" w:eastAsia="zh-CN" w:bidi="ar-SA"/>
              </w:rPr>
            </w:pPr>
            <w:r>
              <w:rPr>
                <w:rFonts w:hint="eastAsia" w:ascii="宋体" w:hAnsi="宋体" w:eastAsia="宋体" w:cs="宋体"/>
                <w:spacing w:val="6"/>
                <w:sz w:val="18"/>
                <w:szCs w:val="18"/>
              </w:rPr>
              <w:t>数量指标</w:t>
            </w:r>
          </w:p>
          <w:p>
            <w:pPr>
              <w:spacing w:before="126" w:line="239" w:lineRule="auto"/>
              <w:ind w:left="379" w:right="175" w:hanging="192"/>
              <w:jc w:val="center"/>
              <w:rPr>
                <w:rFonts w:hint="eastAsia" w:ascii="宋体" w:hAnsi="宋体" w:eastAsia="宋体" w:cs="宋体"/>
                <w:sz w:val="18"/>
                <w:szCs w:val="18"/>
              </w:rPr>
            </w:pP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rPr>
              <w:t>馆藏档案数字化扫描</w:t>
            </w:r>
            <w:r>
              <w:rPr>
                <w:rFonts w:hint="eastAsia" w:ascii="宋体" w:hAnsi="宋体" w:eastAsia="宋体" w:cs="宋体"/>
                <w:sz w:val="18"/>
                <w:szCs w:val="18"/>
                <w:lang w:val="en-US" w:eastAsia="zh-CN"/>
              </w:rPr>
              <w:t>及档案保护修复</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18"/>
                <w:szCs w:val="18"/>
              </w:rPr>
            </w:pPr>
            <w:r>
              <w:rPr>
                <w:rFonts w:hint="eastAsia" w:ascii="Arial" w:hAnsi="Calibri" w:eastAsia="宋体" w:cs="Times New Roman"/>
                <w:color w:val="000000"/>
                <w:sz w:val="18"/>
                <w:szCs w:val="18"/>
                <w:lang w:val="en-US" w:eastAsia="zh-CN"/>
              </w:rPr>
              <w:t>50万页</w:t>
            </w:r>
          </w:p>
        </w:tc>
        <w:tc>
          <w:tcPr>
            <w:tcW w:w="1281" w:type="dxa"/>
            <w:noWrap w:val="0"/>
            <w:vAlign w:val="center"/>
          </w:tcPr>
          <w:p>
            <w:pPr>
              <w:pStyle w:val="8"/>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50万页</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10</w:t>
            </w: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vMerge w:val="continue"/>
            <w:tcBorders>
              <w:top w:val="nil"/>
              <w:bottom w:val="nil"/>
            </w:tcBorders>
            <w:noWrap w:val="0"/>
            <w:vAlign w:val="top"/>
          </w:tcPr>
          <w:p>
            <w:pPr>
              <w:pStyle w:val="8"/>
              <w:rPr>
                <w:rFonts w:hint="eastAsia" w:ascii="宋体" w:hAnsi="宋体" w:eastAsia="宋体" w:cs="宋体"/>
              </w:rPr>
            </w:pPr>
          </w:p>
        </w:tc>
        <w:tc>
          <w:tcPr>
            <w:tcW w:w="955" w:type="dxa"/>
            <w:vMerge w:val="continue"/>
            <w:tcBorders>
              <w:top w:val="nil"/>
              <w:bottom w:val="nil"/>
            </w:tcBorders>
            <w:noWrap w:val="0"/>
            <w:vAlign w:val="center"/>
          </w:tcPr>
          <w:p>
            <w:pPr>
              <w:pStyle w:val="8"/>
              <w:jc w:val="center"/>
              <w:rPr>
                <w:rFonts w:hint="eastAsia" w:ascii="宋体" w:hAnsi="宋体" w:eastAsia="宋体" w:cs="宋体"/>
                <w:sz w:val="18"/>
                <w:szCs w:val="18"/>
              </w:rPr>
            </w:pP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18"/>
                <w:szCs w:val="18"/>
              </w:rPr>
            </w:pPr>
            <w:r>
              <w:rPr>
                <w:rFonts w:hint="eastAsia" w:ascii="宋体" w:hAnsi="宋体" w:eastAsia="宋体" w:cs="宋体"/>
                <w:sz w:val="18"/>
                <w:szCs w:val="18"/>
              </w:rPr>
              <w:t>《岳阳楼区年鉴</w:t>
            </w:r>
            <w:r>
              <w:rPr>
                <w:rFonts w:hint="eastAsia" w:ascii="宋体" w:hAnsi="宋体" w:eastAsia="宋体" w:cs="宋体"/>
                <w:sz w:val="18"/>
                <w:szCs w:val="18"/>
                <w:lang w:eastAsia="zh-CN"/>
              </w:rPr>
              <w:t>（</w:t>
            </w:r>
            <w:r>
              <w:rPr>
                <w:rFonts w:hint="eastAsia" w:ascii="宋体" w:hAnsi="宋体" w:eastAsia="宋体" w:cs="宋体"/>
                <w:sz w:val="18"/>
                <w:szCs w:val="18"/>
              </w:rPr>
              <w:t>202</w:t>
            </w:r>
            <w:r>
              <w:rPr>
                <w:rFonts w:hint="eastAsia" w:ascii="宋体" w:hAnsi="宋体" w:eastAsia="宋体" w:cs="宋体"/>
                <w:sz w:val="18"/>
                <w:szCs w:val="18"/>
                <w:lang w:val="en-US" w:eastAsia="zh-CN"/>
              </w:rPr>
              <w:t>3）</w:t>
            </w:r>
            <w:r>
              <w:rPr>
                <w:rFonts w:hint="eastAsia" w:ascii="宋体" w:hAnsi="宋体" w:eastAsia="宋体" w:cs="宋体"/>
                <w:sz w:val="18"/>
                <w:szCs w:val="18"/>
              </w:rPr>
              <w:t>》</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r>
              <w:rPr>
                <w:rFonts w:hint="eastAsia" w:ascii="Arial" w:hAnsi="Calibri" w:eastAsia="宋体" w:cs="Times New Roman"/>
                <w:color w:val="000000"/>
                <w:sz w:val="18"/>
                <w:szCs w:val="18"/>
                <w:lang w:val="en-US" w:eastAsia="zh-CN"/>
              </w:rPr>
              <w:t>2000本</w:t>
            </w:r>
          </w:p>
        </w:tc>
        <w:tc>
          <w:tcPr>
            <w:tcW w:w="1281" w:type="dxa"/>
            <w:noWrap w:val="0"/>
            <w:vAlign w:val="center"/>
          </w:tcPr>
          <w:p>
            <w:pPr>
              <w:pStyle w:val="8"/>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2000本</w:t>
            </w:r>
          </w:p>
        </w:tc>
        <w:tc>
          <w:tcPr>
            <w:tcW w:w="6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8"/>
              <w:spacing w:line="225" w:lineRule="exact"/>
              <w:jc w:val="center"/>
              <w:rPr>
                <w:rFonts w:hint="default" w:ascii="宋体" w:hAnsi="宋体" w:eastAsia="宋体" w:cs="宋体"/>
                <w:sz w:val="18"/>
                <w:szCs w:val="18"/>
                <w:lang w:val="en-US"/>
              </w:rPr>
            </w:pPr>
            <w:r>
              <w:rPr>
                <w:rFonts w:hint="eastAsia" w:ascii="宋体" w:hAnsi="宋体" w:eastAsia="宋体" w:cs="宋体"/>
                <w:sz w:val="18"/>
                <w:szCs w:val="18"/>
                <w:lang w:val="en-US" w:eastAsia="zh-CN"/>
              </w:rPr>
              <w:t>10</w:t>
            </w: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vMerge w:val="continue"/>
            <w:tcBorders>
              <w:top w:val="nil"/>
              <w:bottom w:val="nil"/>
            </w:tcBorders>
            <w:noWrap w:val="0"/>
            <w:vAlign w:val="top"/>
          </w:tcPr>
          <w:p>
            <w:pPr>
              <w:pStyle w:val="8"/>
              <w:rPr>
                <w:rFonts w:hint="eastAsia" w:ascii="宋体" w:hAnsi="宋体" w:eastAsia="宋体" w:cs="宋体"/>
              </w:rPr>
            </w:pPr>
          </w:p>
        </w:tc>
        <w:tc>
          <w:tcPr>
            <w:tcW w:w="955" w:type="dxa"/>
            <w:vMerge w:val="continue"/>
            <w:tcBorders>
              <w:top w:val="nil"/>
            </w:tcBorders>
            <w:noWrap w:val="0"/>
            <w:vAlign w:val="center"/>
          </w:tcPr>
          <w:p>
            <w:pPr>
              <w:pStyle w:val="8"/>
              <w:jc w:val="center"/>
              <w:rPr>
                <w:rFonts w:hint="eastAsia" w:ascii="宋体" w:hAnsi="宋体" w:eastAsia="宋体" w:cs="宋体"/>
                <w:sz w:val="18"/>
                <w:szCs w:val="18"/>
              </w:rPr>
            </w:pPr>
          </w:p>
        </w:tc>
        <w:tc>
          <w:tcPr>
            <w:tcW w:w="1244" w:type="dxa"/>
            <w:noWrap w:val="0"/>
            <w:vAlign w:val="center"/>
          </w:tcPr>
          <w:p>
            <w:pPr>
              <w:spacing w:before="169" w:line="55" w:lineRule="exact"/>
              <w:ind w:left="127"/>
              <w:jc w:val="center"/>
              <w:rPr>
                <w:rFonts w:hint="default" w:ascii="宋体" w:hAnsi="宋体" w:eastAsia="宋体" w:cs="宋体"/>
                <w:sz w:val="18"/>
                <w:szCs w:val="18"/>
                <w:lang w:val="en-US" w:eastAsia="zh-CN"/>
              </w:rPr>
            </w:pPr>
            <w:r>
              <w:rPr>
                <w:rFonts w:hint="eastAsia" w:ascii="宋体" w:hAnsi="宋体" w:eastAsia="宋体" w:cs="宋体"/>
                <w:spacing w:val="-2"/>
                <w:position w:val="1"/>
                <w:sz w:val="18"/>
                <w:szCs w:val="18"/>
                <w:lang w:val="en-US" w:eastAsia="zh-CN"/>
              </w:rPr>
              <w:t>档案馆运转维护</w:t>
            </w:r>
          </w:p>
        </w:tc>
        <w:tc>
          <w:tcPr>
            <w:tcW w:w="1244"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无</w:t>
            </w:r>
          </w:p>
        </w:tc>
        <w:tc>
          <w:tcPr>
            <w:tcW w:w="1281" w:type="dxa"/>
            <w:noWrap w:val="0"/>
            <w:vAlign w:val="center"/>
          </w:tcPr>
          <w:p>
            <w:pPr>
              <w:pStyle w:val="8"/>
              <w:spacing w:line="225" w:lineRule="exact"/>
              <w:jc w:val="center"/>
              <w:rPr>
                <w:rFonts w:hint="default" w:ascii="宋体" w:hAnsi="宋体" w:eastAsia="宋体" w:cs="宋体"/>
                <w:sz w:val="18"/>
                <w:szCs w:val="18"/>
                <w:lang w:val="en-US" w:eastAsia="zh-CN"/>
              </w:rPr>
            </w:pPr>
          </w:p>
        </w:tc>
        <w:tc>
          <w:tcPr>
            <w:tcW w:w="673" w:type="dxa"/>
            <w:noWrap w:val="0"/>
            <w:vAlign w:val="center"/>
          </w:tcPr>
          <w:p>
            <w:pPr>
              <w:pStyle w:val="8"/>
              <w:spacing w:line="225" w:lineRule="exact"/>
              <w:jc w:val="center"/>
              <w:rPr>
                <w:rFonts w:hint="eastAsia" w:ascii="宋体" w:hAnsi="宋体" w:eastAsia="宋体" w:cs="宋体"/>
                <w:sz w:val="18"/>
                <w:szCs w:val="18"/>
                <w:lang w:val="en-US" w:eastAsia="zh-CN"/>
              </w:rPr>
            </w:pPr>
          </w:p>
        </w:tc>
        <w:tc>
          <w:tcPr>
            <w:tcW w:w="873" w:type="dxa"/>
            <w:noWrap w:val="0"/>
            <w:vAlign w:val="center"/>
          </w:tcPr>
          <w:p>
            <w:pPr>
              <w:pStyle w:val="8"/>
              <w:spacing w:line="225" w:lineRule="exact"/>
              <w:jc w:val="center"/>
              <w:rPr>
                <w:rFonts w:hint="eastAsia" w:ascii="宋体" w:hAnsi="宋体" w:eastAsia="宋体" w:cs="宋体"/>
                <w:sz w:val="18"/>
                <w:szCs w:val="18"/>
              </w:rPr>
            </w:pP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vMerge w:val="continue"/>
            <w:tcBorders>
              <w:top w:val="nil"/>
              <w:bottom w:val="nil"/>
            </w:tcBorders>
            <w:noWrap w:val="0"/>
            <w:vAlign w:val="top"/>
          </w:tcPr>
          <w:p>
            <w:pPr>
              <w:pStyle w:val="8"/>
              <w:rPr>
                <w:rFonts w:hint="eastAsia" w:ascii="宋体" w:hAnsi="宋体" w:eastAsia="宋体" w:cs="宋体"/>
              </w:rPr>
            </w:pPr>
          </w:p>
        </w:tc>
        <w:tc>
          <w:tcPr>
            <w:tcW w:w="955" w:type="dxa"/>
            <w:tcBorders>
              <w:bottom w:val="single" w:color="000000" w:sz="2" w:space="0"/>
            </w:tcBorders>
            <w:noWrap w:val="0"/>
            <w:vAlign w:val="center"/>
          </w:tcPr>
          <w:p>
            <w:pPr>
              <w:spacing w:before="273" w:line="226" w:lineRule="auto"/>
              <w:ind w:left="121" w:leftChars="0"/>
              <w:jc w:val="center"/>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244" w:type="dxa"/>
            <w:noWrap w:val="0"/>
            <w:vAlign w:val="center"/>
          </w:tcPr>
          <w:p>
            <w:pPr>
              <w:pStyle w:val="8"/>
              <w:spacing w:line="225" w:lineRule="exact"/>
              <w:jc w:val="center"/>
              <w:rPr>
                <w:rFonts w:hint="default" w:ascii="宋体" w:hAnsi="宋体" w:eastAsia="宋体" w:cs="宋体"/>
                <w:sz w:val="18"/>
                <w:szCs w:val="18"/>
                <w:lang w:val="en-US"/>
              </w:rPr>
            </w:pPr>
            <w:r>
              <w:rPr>
                <w:rFonts w:hint="eastAsia" w:ascii="宋体" w:hAnsi="宋体" w:eastAsia="宋体" w:cs="宋体"/>
                <w:sz w:val="18"/>
                <w:szCs w:val="18"/>
                <w:lang w:val="en-US" w:eastAsia="zh-CN"/>
              </w:rPr>
              <w:t>任务完成率</w:t>
            </w:r>
          </w:p>
        </w:tc>
        <w:tc>
          <w:tcPr>
            <w:tcW w:w="1244" w:type="dxa"/>
            <w:noWrap w:val="0"/>
            <w:vAlign w:val="center"/>
          </w:tcPr>
          <w:p>
            <w:pPr>
              <w:pStyle w:val="8"/>
              <w:spacing w:line="235" w:lineRule="exact"/>
              <w:jc w:val="center"/>
              <w:rPr>
                <w:rFonts w:hint="eastAsia" w:ascii="宋体" w:hAnsi="宋体" w:eastAsia="宋体" w:cs="宋体"/>
                <w:sz w:val="18"/>
                <w:szCs w:val="18"/>
              </w:rPr>
            </w:pPr>
            <w:r>
              <w:rPr>
                <w:rFonts w:hint="eastAsia" w:ascii="Arial" w:hAnsi="Calibri" w:eastAsia="宋体" w:cs="Times New Roman"/>
                <w:color w:val="000000"/>
                <w:sz w:val="18"/>
                <w:szCs w:val="18"/>
                <w:highlight w:val="none"/>
                <w:lang w:val="en-US" w:eastAsia="zh-CN"/>
              </w:rPr>
              <w:t>100%</w:t>
            </w:r>
          </w:p>
        </w:tc>
        <w:tc>
          <w:tcPr>
            <w:tcW w:w="1281" w:type="dxa"/>
            <w:noWrap w:val="0"/>
            <w:vAlign w:val="center"/>
          </w:tcPr>
          <w:p>
            <w:pPr>
              <w:pStyle w:val="8"/>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6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8"/>
              <w:spacing w:line="225" w:lineRule="exact"/>
              <w:jc w:val="center"/>
              <w:rPr>
                <w:rFonts w:hint="default" w:ascii="宋体" w:hAnsi="宋体" w:eastAsia="宋体" w:cs="宋体"/>
                <w:sz w:val="18"/>
                <w:szCs w:val="18"/>
                <w:lang w:val="en-US"/>
              </w:rPr>
            </w:pPr>
            <w:r>
              <w:rPr>
                <w:rFonts w:hint="eastAsia" w:ascii="宋体" w:hAnsi="宋体" w:eastAsia="宋体" w:cs="宋体"/>
                <w:sz w:val="18"/>
                <w:szCs w:val="18"/>
                <w:lang w:val="en-US" w:eastAsia="zh-CN"/>
              </w:rPr>
              <w:t>10</w:t>
            </w: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vMerge w:val="continue"/>
            <w:tcBorders>
              <w:top w:val="nil"/>
              <w:bottom w:val="nil"/>
            </w:tcBorders>
            <w:noWrap w:val="0"/>
            <w:vAlign w:val="top"/>
          </w:tcPr>
          <w:p>
            <w:pPr>
              <w:pStyle w:val="8"/>
              <w:rPr>
                <w:rFonts w:hint="eastAsia" w:ascii="宋体" w:hAnsi="宋体" w:eastAsia="宋体" w:cs="宋体"/>
              </w:rPr>
            </w:pPr>
          </w:p>
        </w:tc>
        <w:tc>
          <w:tcPr>
            <w:tcW w:w="955" w:type="dxa"/>
            <w:tcBorders>
              <w:top w:val="single" w:color="000000" w:sz="2" w:space="0"/>
              <w:bottom w:val="single" w:color="000000" w:sz="2" w:space="0"/>
            </w:tcBorders>
            <w:noWrap w:val="0"/>
            <w:vAlign w:val="center"/>
          </w:tcPr>
          <w:p>
            <w:pPr>
              <w:spacing w:before="274" w:line="226" w:lineRule="auto"/>
              <w:ind w:left="139" w:leftChars="0"/>
              <w:jc w:val="center"/>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244" w:type="dxa"/>
            <w:noWrap w:val="0"/>
            <w:vAlign w:val="center"/>
          </w:tcPr>
          <w:p>
            <w:pPr>
              <w:pStyle w:val="8"/>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完成时间</w:t>
            </w:r>
          </w:p>
        </w:tc>
        <w:tc>
          <w:tcPr>
            <w:tcW w:w="1244" w:type="dxa"/>
            <w:noWrap w:val="0"/>
            <w:vAlign w:val="center"/>
          </w:tcPr>
          <w:p>
            <w:pPr>
              <w:pStyle w:val="8"/>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2023年</w:t>
            </w:r>
          </w:p>
        </w:tc>
        <w:tc>
          <w:tcPr>
            <w:tcW w:w="1281" w:type="dxa"/>
            <w:noWrap w:val="0"/>
            <w:vAlign w:val="center"/>
          </w:tcPr>
          <w:p>
            <w:pPr>
              <w:pStyle w:val="8"/>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2023年</w:t>
            </w:r>
          </w:p>
        </w:tc>
        <w:tc>
          <w:tcPr>
            <w:tcW w:w="673" w:type="dxa"/>
            <w:noWrap w:val="0"/>
            <w:vAlign w:val="center"/>
          </w:tcPr>
          <w:p>
            <w:pPr>
              <w:pStyle w:val="8"/>
              <w:spacing w:line="224"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8"/>
              <w:spacing w:line="224"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1422" w:type="dxa"/>
            <w:noWrap w:val="0"/>
            <w:vAlign w:val="top"/>
          </w:tcPr>
          <w:p>
            <w:pPr>
              <w:pStyle w:val="8"/>
              <w:spacing w:line="224"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pPr>
              <w:pStyle w:val="8"/>
              <w:spacing w:line="315" w:lineRule="auto"/>
              <w:rPr>
                <w:rFonts w:hint="eastAsia" w:ascii="宋体" w:hAnsi="宋体" w:eastAsia="宋体" w:cs="宋体"/>
              </w:rPr>
            </w:pPr>
          </w:p>
          <w:p>
            <w:pPr>
              <w:pStyle w:val="8"/>
              <w:spacing w:line="315" w:lineRule="auto"/>
              <w:rPr>
                <w:rFonts w:hint="eastAsia" w:ascii="宋体" w:hAnsi="宋体" w:eastAsia="宋体" w:cs="宋体"/>
              </w:rPr>
            </w:pPr>
          </w:p>
          <w:p>
            <w:pPr>
              <w:pStyle w:val="8"/>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w:t>
            </w:r>
            <w:r>
              <w:rPr>
                <w:rFonts w:hint="eastAsia" w:ascii="宋体" w:hAnsi="宋体" w:eastAsia="宋体" w:cs="宋体"/>
                <w:spacing w:val="3"/>
                <w:sz w:val="19"/>
                <w:szCs w:val="19"/>
                <w:lang w:val="en-US" w:eastAsia="zh-CN"/>
              </w:rPr>
              <w:t>2</w:t>
            </w:r>
            <w:r>
              <w:rPr>
                <w:rFonts w:hint="eastAsia" w:ascii="宋体" w:hAnsi="宋体" w:eastAsia="宋体" w:cs="宋体"/>
                <w:spacing w:val="3"/>
                <w:sz w:val="19"/>
                <w:szCs w:val="19"/>
              </w:rPr>
              <w:t>0分）</w:t>
            </w:r>
          </w:p>
        </w:tc>
        <w:tc>
          <w:tcPr>
            <w:tcW w:w="955" w:type="dxa"/>
            <w:tcBorders>
              <w:top w:val="single" w:color="000000" w:sz="2" w:space="0"/>
              <w:bottom w:val="single" w:color="000000" w:sz="2" w:space="0"/>
              <w:right w:val="single" w:color="auto" w:sz="4" w:space="0"/>
            </w:tcBorders>
            <w:noWrap w:val="0"/>
            <w:vAlign w:val="center"/>
          </w:tcPr>
          <w:p>
            <w:pPr>
              <w:spacing w:before="154" w:line="233" w:lineRule="auto"/>
              <w:ind w:left="226"/>
              <w:jc w:val="center"/>
              <w:rPr>
                <w:rFonts w:hint="eastAsia" w:ascii="宋体" w:hAnsi="宋体" w:eastAsia="宋体" w:cs="宋体"/>
                <w:sz w:val="18"/>
                <w:szCs w:val="18"/>
              </w:rPr>
            </w:pPr>
            <w:r>
              <w:rPr>
                <w:rFonts w:hint="eastAsia" w:ascii="宋体" w:hAnsi="宋体" w:eastAsia="宋体" w:cs="宋体"/>
                <w:spacing w:val="5"/>
                <w:sz w:val="18"/>
                <w:szCs w:val="18"/>
              </w:rPr>
              <w:t>经济效</w:t>
            </w:r>
          </w:p>
          <w:p>
            <w:pPr>
              <w:spacing w:line="225" w:lineRule="auto"/>
              <w:ind w:left="232" w:leftChars="0"/>
              <w:jc w:val="center"/>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244" w:type="dxa"/>
            <w:tcBorders>
              <w:left w:val="single" w:color="auto" w:sz="4" w:space="0"/>
            </w:tcBorders>
            <w:noWrap w:val="0"/>
            <w:vAlign w:val="center"/>
          </w:tcPr>
          <w:p>
            <w:pPr>
              <w:pStyle w:val="8"/>
              <w:spacing w:line="225" w:lineRule="exact"/>
              <w:jc w:val="center"/>
              <w:rPr>
                <w:rFonts w:hint="eastAsia" w:ascii="宋体" w:hAnsi="宋体" w:eastAsia="宋体" w:cs="宋体"/>
                <w:sz w:val="18"/>
                <w:szCs w:val="18"/>
              </w:rPr>
            </w:pPr>
            <w:r>
              <w:rPr>
                <w:rFonts w:hint="eastAsia" w:ascii="宋体" w:hAnsi="宋体" w:eastAsia="宋体" w:cs="宋体"/>
                <w:sz w:val="18"/>
                <w:szCs w:val="18"/>
              </w:rPr>
              <w:t>单位正常运转保障</w:t>
            </w:r>
          </w:p>
        </w:tc>
        <w:tc>
          <w:tcPr>
            <w:tcW w:w="1244"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应保尽保</w:t>
            </w:r>
          </w:p>
        </w:tc>
        <w:tc>
          <w:tcPr>
            <w:tcW w:w="1281"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6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8"/>
              <w:rPr>
                <w:rFonts w:hint="eastAsia" w:ascii="宋体" w:hAnsi="宋体" w:eastAsia="宋体" w:cs="宋体"/>
              </w:rPr>
            </w:pPr>
          </w:p>
        </w:tc>
        <w:tc>
          <w:tcPr>
            <w:tcW w:w="955" w:type="dxa"/>
            <w:tcBorders>
              <w:top w:val="single" w:color="000000" w:sz="2" w:space="0"/>
              <w:bottom w:val="single" w:color="000000" w:sz="2" w:space="0"/>
              <w:right w:val="single" w:color="auto" w:sz="4" w:space="0"/>
            </w:tcBorders>
            <w:noWrap w:val="0"/>
            <w:vAlign w:val="center"/>
          </w:tcPr>
          <w:p>
            <w:pPr>
              <w:spacing w:before="153" w:line="233" w:lineRule="auto"/>
              <w:ind w:left="225"/>
              <w:jc w:val="center"/>
              <w:rPr>
                <w:rFonts w:hint="eastAsia" w:ascii="宋体" w:hAnsi="宋体" w:eastAsia="宋体" w:cs="宋体"/>
                <w:sz w:val="18"/>
                <w:szCs w:val="18"/>
              </w:rPr>
            </w:pPr>
            <w:r>
              <w:rPr>
                <w:rFonts w:hint="eastAsia" w:ascii="宋体" w:hAnsi="宋体" w:eastAsia="宋体" w:cs="宋体"/>
                <w:spacing w:val="6"/>
                <w:sz w:val="18"/>
                <w:szCs w:val="18"/>
              </w:rPr>
              <w:t>社会效</w:t>
            </w:r>
          </w:p>
          <w:p>
            <w:pPr>
              <w:spacing w:line="225" w:lineRule="auto"/>
              <w:ind w:left="232" w:leftChars="0"/>
              <w:jc w:val="center"/>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244" w:type="dxa"/>
            <w:tcBorders>
              <w:left w:val="single" w:color="auto" w:sz="4" w:space="0"/>
            </w:tcBorders>
            <w:noWrap w:val="0"/>
            <w:vAlign w:val="center"/>
          </w:tcPr>
          <w:p>
            <w:pPr>
              <w:pStyle w:val="8"/>
              <w:spacing w:line="225" w:lineRule="exact"/>
              <w:jc w:val="center"/>
              <w:rPr>
                <w:rFonts w:hint="eastAsia" w:ascii="宋体" w:hAnsi="宋体" w:eastAsia="宋体" w:cs="宋体"/>
                <w:sz w:val="18"/>
                <w:szCs w:val="18"/>
              </w:rPr>
            </w:pPr>
            <w:r>
              <w:rPr>
                <w:rFonts w:hint="eastAsia" w:ascii="宋体" w:hAnsi="宋体" w:eastAsia="宋体" w:cs="宋体"/>
                <w:sz w:val="18"/>
                <w:szCs w:val="18"/>
              </w:rPr>
              <w:t>史志档案工作稳步推进</w:t>
            </w:r>
          </w:p>
        </w:tc>
        <w:tc>
          <w:tcPr>
            <w:tcW w:w="1244" w:type="dxa"/>
            <w:noWrap w:val="0"/>
            <w:vAlign w:val="center"/>
          </w:tcPr>
          <w:p>
            <w:pPr>
              <w:pStyle w:val="8"/>
              <w:spacing w:line="225" w:lineRule="exact"/>
              <w:jc w:val="center"/>
              <w:rPr>
                <w:rFonts w:hint="eastAsia" w:ascii="宋体" w:hAnsi="宋体" w:eastAsia="宋体" w:cs="宋体"/>
                <w:sz w:val="18"/>
                <w:szCs w:val="18"/>
              </w:rPr>
            </w:pPr>
            <w:r>
              <w:rPr>
                <w:rFonts w:hint="eastAsia" w:ascii="宋体" w:hAnsi="宋体" w:eastAsia="宋体" w:cs="宋体"/>
                <w:sz w:val="18"/>
                <w:szCs w:val="18"/>
              </w:rPr>
              <w:t>有所改善</w:t>
            </w:r>
          </w:p>
        </w:tc>
        <w:tc>
          <w:tcPr>
            <w:tcW w:w="1281" w:type="dxa"/>
            <w:noWrap w:val="0"/>
            <w:vAlign w:val="center"/>
          </w:tcPr>
          <w:p>
            <w:pPr>
              <w:pStyle w:val="8"/>
              <w:spacing w:line="225" w:lineRule="exact"/>
              <w:jc w:val="center"/>
              <w:rPr>
                <w:rFonts w:hint="eastAsia" w:ascii="宋体" w:hAnsi="宋体" w:eastAsia="宋体" w:cs="宋体"/>
                <w:sz w:val="18"/>
                <w:szCs w:val="18"/>
              </w:rPr>
            </w:pPr>
            <w:r>
              <w:rPr>
                <w:rFonts w:hint="eastAsia" w:ascii="宋体" w:hAnsi="宋体" w:eastAsia="宋体" w:cs="宋体"/>
                <w:sz w:val="18"/>
                <w:szCs w:val="18"/>
              </w:rPr>
              <w:t>有所改善</w:t>
            </w:r>
          </w:p>
        </w:tc>
        <w:tc>
          <w:tcPr>
            <w:tcW w:w="6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8"/>
              <w:rPr>
                <w:rFonts w:hint="eastAsia" w:ascii="宋体" w:hAnsi="宋体" w:eastAsia="宋体" w:cs="宋体"/>
              </w:rPr>
            </w:pPr>
          </w:p>
        </w:tc>
        <w:tc>
          <w:tcPr>
            <w:tcW w:w="955" w:type="dxa"/>
            <w:tcBorders>
              <w:top w:val="single" w:color="000000" w:sz="2" w:space="0"/>
              <w:bottom w:val="single" w:color="000000" w:sz="2" w:space="0"/>
              <w:right w:val="single" w:color="auto" w:sz="4" w:space="0"/>
            </w:tcBorders>
            <w:noWrap w:val="0"/>
            <w:vAlign w:val="center"/>
          </w:tcPr>
          <w:p>
            <w:pPr>
              <w:spacing w:before="154" w:line="233" w:lineRule="auto"/>
              <w:ind w:left="234"/>
              <w:jc w:val="center"/>
              <w:rPr>
                <w:rFonts w:hint="eastAsia" w:ascii="宋体" w:hAnsi="宋体" w:eastAsia="宋体" w:cs="宋体"/>
                <w:sz w:val="18"/>
                <w:szCs w:val="18"/>
              </w:rPr>
            </w:pPr>
            <w:r>
              <w:rPr>
                <w:rFonts w:hint="eastAsia" w:ascii="宋体" w:hAnsi="宋体" w:eastAsia="宋体" w:cs="宋体"/>
                <w:spacing w:val="3"/>
                <w:sz w:val="18"/>
                <w:szCs w:val="18"/>
              </w:rPr>
              <w:t>生态效</w:t>
            </w:r>
          </w:p>
          <w:p>
            <w:pPr>
              <w:spacing w:line="225" w:lineRule="auto"/>
              <w:ind w:left="232" w:leftChars="0"/>
              <w:jc w:val="center"/>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244" w:type="dxa"/>
            <w:tcBorders>
              <w:left w:val="single" w:color="auto" w:sz="4" w:space="0"/>
            </w:tcBorders>
            <w:noWrap w:val="0"/>
            <w:vAlign w:val="center"/>
          </w:tcPr>
          <w:p>
            <w:pPr>
              <w:pStyle w:val="8"/>
              <w:spacing w:line="225" w:lineRule="exact"/>
              <w:jc w:val="center"/>
              <w:rPr>
                <w:rFonts w:hint="eastAsia" w:ascii="宋体" w:hAnsi="宋体" w:eastAsia="宋体" w:cs="宋体"/>
                <w:sz w:val="18"/>
                <w:szCs w:val="18"/>
              </w:rPr>
            </w:pPr>
            <w:r>
              <w:rPr>
                <w:rFonts w:hint="eastAsia" w:ascii="宋体" w:hAnsi="宋体" w:eastAsia="宋体" w:cs="宋体"/>
                <w:sz w:val="18"/>
                <w:szCs w:val="18"/>
              </w:rPr>
              <w:t>生态环境改善情况</w:t>
            </w:r>
          </w:p>
        </w:tc>
        <w:tc>
          <w:tcPr>
            <w:tcW w:w="1244" w:type="dxa"/>
            <w:noWrap w:val="0"/>
            <w:vAlign w:val="center"/>
          </w:tcPr>
          <w:p>
            <w:pPr>
              <w:pStyle w:val="8"/>
              <w:spacing w:line="22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w:t>
            </w:r>
          </w:p>
        </w:tc>
        <w:tc>
          <w:tcPr>
            <w:tcW w:w="1281" w:type="dxa"/>
            <w:noWrap w:val="0"/>
            <w:vAlign w:val="center"/>
          </w:tcPr>
          <w:p>
            <w:pPr>
              <w:pStyle w:val="8"/>
              <w:spacing w:line="225" w:lineRule="exact"/>
              <w:jc w:val="center"/>
              <w:rPr>
                <w:rFonts w:hint="eastAsia" w:ascii="宋体" w:hAnsi="宋体" w:eastAsia="宋体" w:cs="宋体"/>
                <w:sz w:val="18"/>
                <w:szCs w:val="18"/>
              </w:rPr>
            </w:pPr>
          </w:p>
        </w:tc>
        <w:tc>
          <w:tcPr>
            <w:tcW w:w="673" w:type="dxa"/>
            <w:noWrap w:val="0"/>
            <w:vAlign w:val="center"/>
          </w:tcPr>
          <w:p>
            <w:pPr>
              <w:pStyle w:val="8"/>
              <w:spacing w:line="225" w:lineRule="exact"/>
              <w:jc w:val="center"/>
              <w:rPr>
                <w:rFonts w:hint="eastAsia" w:ascii="宋体" w:hAnsi="宋体" w:eastAsia="宋体" w:cs="宋体"/>
                <w:sz w:val="18"/>
                <w:szCs w:val="18"/>
              </w:rPr>
            </w:pPr>
          </w:p>
        </w:tc>
        <w:tc>
          <w:tcPr>
            <w:tcW w:w="873" w:type="dxa"/>
            <w:noWrap w:val="0"/>
            <w:vAlign w:val="center"/>
          </w:tcPr>
          <w:p>
            <w:pPr>
              <w:pStyle w:val="8"/>
              <w:spacing w:line="225" w:lineRule="exact"/>
              <w:jc w:val="center"/>
              <w:rPr>
                <w:rFonts w:hint="eastAsia" w:ascii="宋体" w:hAnsi="宋体" w:eastAsia="宋体" w:cs="宋体"/>
                <w:sz w:val="18"/>
                <w:szCs w:val="18"/>
              </w:rPr>
            </w:pP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pPr>
              <w:pStyle w:val="8"/>
              <w:rPr>
                <w:rFonts w:hint="eastAsia" w:ascii="宋体" w:hAnsi="宋体" w:eastAsia="宋体" w:cs="宋体"/>
              </w:rPr>
            </w:pPr>
          </w:p>
        </w:tc>
        <w:tc>
          <w:tcPr>
            <w:tcW w:w="955" w:type="dxa"/>
            <w:tcBorders>
              <w:top w:val="single" w:color="000000" w:sz="2" w:space="0"/>
              <w:bottom w:val="single" w:color="auto" w:sz="4" w:space="0"/>
              <w:right w:val="single" w:color="auto" w:sz="4" w:space="0"/>
            </w:tcBorders>
            <w:noWrap w:val="0"/>
            <w:vAlign w:val="center"/>
          </w:tcPr>
          <w:p>
            <w:pPr>
              <w:spacing w:before="26" w:line="213" w:lineRule="auto"/>
              <w:jc w:val="center"/>
              <w:rPr>
                <w:rFonts w:hint="eastAsia" w:ascii="宋体" w:hAnsi="宋体" w:eastAsia="宋体" w:cs="宋体"/>
                <w:sz w:val="18"/>
                <w:szCs w:val="18"/>
              </w:rPr>
            </w:pPr>
            <w:r>
              <w:rPr>
                <w:rFonts w:hint="eastAsia" w:ascii="宋体" w:hAnsi="宋体" w:cs="宋体"/>
                <w:sz w:val="18"/>
                <w:szCs w:val="18"/>
                <w:lang w:eastAsia="zh-CN"/>
              </w:rPr>
              <w:t>可持续影响指标</w:t>
            </w:r>
          </w:p>
        </w:tc>
        <w:tc>
          <w:tcPr>
            <w:tcW w:w="1244" w:type="dxa"/>
            <w:tcBorders>
              <w:left w:val="single" w:color="auto" w:sz="4" w:space="0"/>
            </w:tcBorders>
            <w:noWrap w:val="0"/>
            <w:vAlign w:val="center"/>
          </w:tcPr>
          <w:p>
            <w:pPr>
              <w:pStyle w:val="8"/>
              <w:jc w:val="center"/>
              <w:rPr>
                <w:rFonts w:hint="eastAsia" w:ascii="宋体" w:hAnsi="宋体" w:eastAsia="宋体" w:cs="宋体"/>
                <w:sz w:val="18"/>
                <w:szCs w:val="18"/>
              </w:rPr>
            </w:pPr>
          </w:p>
        </w:tc>
        <w:tc>
          <w:tcPr>
            <w:tcW w:w="1244" w:type="dxa"/>
            <w:noWrap w:val="0"/>
            <w:vAlign w:val="center"/>
          </w:tcPr>
          <w:p>
            <w:pPr>
              <w:pStyle w:val="8"/>
              <w:jc w:val="center"/>
              <w:rPr>
                <w:rFonts w:hint="eastAsia" w:ascii="宋体" w:hAnsi="宋体" w:eastAsia="宋体" w:cs="宋体"/>
                <w:sz w:val="18"/>
                <w:szCs w:val="18"/>
              </w:rPr>
            </w:pPr>
          </w:p>
        </w:tc>
        <w:tc>
          <w:tcPr>
            <w:tcW w:w="1281" w:type="dxa"/>
            <w:noWrap w:val="0"/>
            <w:vAlign w:val="center"/>
          </w:tcPr>
          <w:p>
            <w:pPr>
              <w:pStyle w:val="8"/>
              <w:jc w:val="center"/>
              <w:rPr>
                <w:rFonts w:hint="eastAsia" w:ascii="宋体" w:hAnsi="宋体" w:eastAsia="宋体" w:cs="宋体"/>
                <w:sz w:val="18"/>
                <w:szCs w:val="18"/>
              </w:rPr>
            </w:pPr>
          </w:p>
        </w:tc>
        <w:tc>
          <w:tcPr>
            <w:tcW w:w="673" w:type="dxa"/>
            <w:noWrap w:val="0"/>
            <w:vAlign w:val="center"/>
          </w:tcPr>
          <w:p>
            <w:pPr>
              <w:bidi w:val="0"/>
              <w:jc w:val="center"/>
              <w:rPr>
                <w:rFonts w:hint="default" w:eastAsiaTheme="minorEastAsia"/>
                <w:sz w:val="18"/>
                <w:szCs w:val="18"/>
                <w:lang w:val="en-US" w:eastAsia="zh-CN"/>
              </w:rPr>
            </w:pPr>
          </w:p>
        </w:tc>
        <w:tc>
          <w:tcPr>
            <w:tcW w:w="873" w:type="dxa"/>
            <w:noWrap w:val="0"/>
            <w:vAlign w:val="center"/>
          </w:tcPr>
          <w:p>
            <w:pPr>
              <w:pStyle w:val="8"/>
              <w:spacing w:line="225" w:lineRule="exact"/>
              <w:jc w:val="center"/>
              <w:rPr>
                <w:rFonts w:hint="default" w:ascii="宋体" w:hAnsi="宋体" w:eastAsia="宋体" w:cs="宋体"/>
                <w:sz w:val="18"/>
                <w:szCs w:val="18"/>
                <w:lang w:val="en-US" w:eastAsia="zh-CN"/>
              </w:rPr>
            </w:pP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bottom w:val="single" w:color="auto" w:sz="4" w:space="0"/>
            </w:tcBorders>
            <w:noWrap w:val="0"/>
            <w:vAlign w:val="center"/>
          </w:tcPr>
          <w:p>
            <w:pPr>
              <w:spacing w:before="110" w:line="226" w:lineRule="auto"/>
              <w:ind w:left="123"/>
              <w:jc w:val="center"/>
              <w:rPr>
                <w:rFonts w:hint="eastAsia" w:ascii="宋体" w:hAnsi="宋体" w:eastAsia="宋体" w:cs="宋体"/>
                <w:sz w:val="18"/>
                <w:szCs w:val="18"/>
              </w:rPr>
            </w:pPr>
            <w:r>
              <w:rPr>
                <w:rFonts w:hint="eastAsia" w:ascii="宋体" w:hAnsi="宋体" w:eastAsia="宋体" w:cs="宋体"/>
                <w:spacing w:val="7"/>
                <w:sz w:val="18"/>
                <w:szCs w:val="18"/>
              </w:rPr>
              <w:t>服务对象</w:t>
            </w:r>
          </w:p>
          <w:p>
            <w:pPr>
              <w:spacing w:before="7" w:line="226" w:lineRule="auto"/>
              <w:ind w:left="129"/>
              <w:jc w:val="center"/>
              <w:rPr>
                <w:rFonts w:hint="eastAsia" w:ascii="宋体" w:hAnsi="宋体" w:eastAsia="宋体" w:cs="宋体"/>
                <w:sz w:val="18"/>
                <w:szCs w:val="18"/>
              </w:rPr>
            </w:pPr>
            <w:r>
              <w:rPr>
                <w:rFonts w:hint="eastAsia" w:ascii="宋体" w:hAnsi="宋体" w:eastAsia="宋体" w:cs="宋体"/>
                <w:spacing w:val="5"/>
                <w:sz w:val="18"/>
                <w:szCs w:val="18"/>
              </w:rPr>
              <w:t>满意度指</w:t>
            </w:r>
          </w:p>
          <w:p>
            <w:pPr>
              <w:spacing w:before="7" w:line="226" w:lineRule="auto"/>
              <w:ind w:left="419" w:leftChars="0"/>
              <w:jc w:val="center"/>
              <w:rPr>
                <w:rFonts w:hint="eastAsia" w:ascii="宋体" w:hAnsi="宋体" w:eastAsia="宋体" w:cs="宋体"/>
                <w:kern w:val="2"/>
                <w:sz w:val="18"/>
                <w:szCs w:val="18"/>
                <w:lang w:val="en-US" w:eastAsia="zh-CN" w:bidi="ar-SA"/>
              </w:rPr>
            </w:pPr>
            <w:r>
              <w:rPr>
                <w:rFonts w:hint="eastAsia" w:ascii="宋体" w:hAnsi="宋体" w:eastAsia="宋体" w:cs="宋体"/>
                <w:spacing w:val="2"/>
                <w:sz w:val="18"/>
                <w:szCs w:val="18"/>
              </w:rPr>
              <w:t>标</w:t>
            </w:r>
          </w:p>
        </w:tc>
        <w:tc>
          <w:tcPr>
            <w:tcW w:w="1244" w:type="dxa"/>
            <w:noWrap w:val="0"/>
            <w:vAlign w:val="center"/>
          </w:tcPr>
          <w:p>
            <w:pPr>
              <w:pStyle w:val="8"/>
              <w:jc w:val="center"/>
              <w:rPr>
                <w:rFonts w:hint="default" w:ascii="宋体" w:hAnsi="宋体" w:eastAsia="宋体" w:cs="宋体"/>
                <w:sz w:val="18"/>
                <w:szCs w:val="18"/>
                <w:lang w:val="en-US"/>
              </w:rPr>
            </w:pPr>
            <w:r>
              <w:rPr>
                <w:rFonts w:hint="eastAsia" w:hAnsi="Calibri" w:eastAsia="宋体" w:cs="Times New Roman"/>
                <w:color w:val="000000"/>
                <w:sz w:val="18"/>
                <w:szCs w:val="18"/>
                <w:lang w:val="en-US" w:eastAsia="zh-CN"/>
              </w:rPr>
              <w:t>受益对象满意度</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r>
              <w:rPr>
                <w:rFonts w:hint="eastAsia" w:ascii="Arial" w:hAnsi="Calibri" w:eastAsia="宋体" w:cs="Times New Roman"/>
                <w:color w:val="000000"/>
                <w:sz w:val="18"/>
                <w:szCs w:val="18"/>
                <w:lang w:val="en-US" w:eastAsia="zh-CN"/>
              </w:rPr>
              <w:t>≥95%</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r>
              <w:rPr>
                <w:rFonts w:hint="eastAsia" w:ascii="Arial" w:hAnsi="Calibri" w:eastAsia="宋体" w:cs="Times New Roman"/>
                <w:color w:val="000000"/>
                <w:sz w:val="18"/>
                <w:szCs w:val="18"/>
                <w:lang w:val="en-US" w:eastAsia="zh-CN"/>
              </w:rPr>
              <w:t>100%</w:t>
            </w:r>
          </w:p>
        </w:tc>
        <w:tc>
          <w:tcPr>
            <w:tcW w:w="6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tcBorders>
            <w:noWrap w:val="0"/>
            <w:vAlign w:val="center"/>
          </w:tcPr>
          <w:p>
            <w:pPr>
              <w:spacing w:before="27" w:line="213" w:lineRule="auto"/>
              <w:ind w:left="115"/>
              <w:jc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成本指标</w:t>
            </w:r>
          </w:p>
          <w:p>
            <w:pPr>
              <w:spacing w:before="27" w:line="213" w:lineRule="auto"/>
              <w:ind w:left="115"/>
              <w:jc w:val="center"/>
              <w:rPr>
                <w:rFonts w:hint="default"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（20分）</w:t>
            </w:r>
          </w:p>
        </w:tc>
        <w:tc>
          <w:tcPr>
            <w:tcW w:w="955" w:type="dxa"/>
            <w:tcBorders>
              <w:top w:val="single" w:color="auto" w:sz="4" w:space="0"/>
              <w:bottom w:val="single" w:color="auto" w:sz="4" w:space="0"/>
            </w:tcBorders>
            <w:noWrap w:val="0"/>
            <w:vAlign w:val="center"/>
          </w:tcPr>
          <w:p>
            <w:pPr>
              <w:spacing w:before="7" w:line="226" w:lineRule="auto"/>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经济成本</w:t>
            </w:r>
          </w:p>
          <w:p>
            <w:pPr>
              <w:spacing w:before="7" w:line="226" w:lineRule="auto"/>
              <w:jc w:val="center"/>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指标</w:t>
            </w:r>
          </w:p>
        </w:tc>
        <w:tc>
          <w:tcPr>
            <w:tcW w:w="1244" w:type="dxa"/>
            <w:noWrap w:val="0"/>
            <w:vAlign w:val="top"/>
          </w:tcPr>
          <w:p>
            <w:pPr>
              <w:pStyle w:val="8"/>
              <w:rPr>
                <w:rFonts w:hint="default" w:hAnsi="Calibri" w:eastAsia="宋体" w:cs="Times New Roman"/>
                <w:color w:val="000000"/>
                <w:sz w:val="18"/>
                <w:szCs w:val="18"/>
                <w:lang w:val="en-US" w:eastAsia="zh-CN"/>
              </w:rPr>
            </w:pPr>
            <w:r>
              <w:rPr>
                <w:rFonts w:hint="eastAsia" w:hAnsi="Calibri" w:eastAsia="宋体" w:cs="Times New Roman"/>
                <w:color w:val="000000"/>
                <w:sz w:val="18"/>
                <w:szCs w:val="18"/>
                <w:lang w:val="en-US" w:eastAsia="zh-CN"/>
              </w:rPr>
              <w:t>总成本控制</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Calibri" w:eastAsia="宋体" w:cs="Times New Roman"/>
                <w:color w:val="000000"/>
                <w:sz w:val="18"/>
                <w:szCs w:val="18"/>
                <w:lang w:val="en-US" w:eastAsia="zh-CN"/>
              </w:rPr>
            </w:pPr>
            <w:r>
              <w:rPr>
                <w:rFonts w:hint="eastAsia" w:ascii="Arial" w:hAnsi="Calibri" w:eastAsia="宋体" w:cs="Times New Roman"/>
                <w:color w:val="000000"/>
                <w:sz w:val="18"/>
                <w:szCs w:val="18"/>
                <w:lang w:val="en-US" w:eastAsia="zh-CN"/>
              </w:rPr>
              <w:t>88万</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Calibri" w:eastAsia="宋体" w:cs="Times New Roman"/>
                <w:color w:val="000000"/>
                <w:sz w:val="18"/>
                <w:szCs w:val="18"/>
                <w:lang w:val="en-US" w:eastAsia="zh-CN"/>
              </w:rPr>
            </w:pPr>
            <w:r>
              <w:rPr>
                <w:rFonts w:hint="eastAsia" w:ascii="Arial" w:hAnsi="Calibri" w:eastAsia="宋体" w:cs="Times New Roman"/>
                <w:color w:val="000000"/>
                <w:sz w:val="18"/>
                <w:szCs w:val="18"/>
                <w:lang w:val="en-US" w:eastAsia="zh-CN"/>
              </w:rPr>
              <w:t>84.39万</w:t>
            </w:r>
          </w:p>
        </w:tc>
        <w:tc>
          <w:tcPr>
            <w:tcW w:w="6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noWrap w:val="0"/>
            <w:textDirection w:val="tbRlV"/>
            <w:vAlign w:val="top"/>
          </w:tcPr>
          <w:p>
            <w:pPr>
              <w:pStyle w:val="8"/>
              <w:rPr>
                <w:rFonts w:hint="eastAsia" w:ascii="宋体" w:hAnsi="宋体" w:eastAsia="宋体" w:cs="宋体"/>
              </w:rPr>
            </w:pPr>
          </w:p>
        </w:tc>
        <w:tc>
          <w:tcPr>
            <w:tcW w:w="1079" w:type="dxa"/>
            <w:vMerge w:val="continue"/>
            <w:noWrap w:val="0"/>
            <w:vAlign w:val="top"/>
          </w:tcPr>
          <w:p>
            <w:pPr>
              <w:spacing w:before="27" w:line="213" w:lineRule="auto"/>
              <w:ind w:left="115"/>
              <w:rPr>
                <w:rFonts w:hint="eastAsia" w:ascii="宋体" w:hAnsi="宋体" w:eastAsia="宋体" w:cs="宋体"/>
                <w:spacing w:val="3"/>
                <w:sz w:val="19"/>
                <w:szCs w:val="19"/>
                <w:lang w:val="en-US" w:eastAsia="zh-CN"/>
              </w:rPr>
            </w:pPr>
          </w:p>
        </w:tc>
        <w:tc>
          <w:tcPr>
            <w:tcW w:w="955" w:type="dxa"/>
            <w:tcBorders>
              <w:top w:val="single" w:color="auto" w:sz="4" w:space="0"/>
              <w:bottom w:val="single" w:color="auto" w:sz="4" w:space="0"/>
            </w:tcBorders>
            <w:noWrap w:val="0"/>
            <w:vAlign w:val="center"/>
          </w:tcPr>
          <w:p>
            <w:pPr>
              <w:spacing w:before="7" w:line="226" w:lineRule="auto"/>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社会成本</w:t>
            </w:r>
          </w:p>
          <w:p>
            <w:pPr>
              <w:spacing w:before="7" w:line="226" w:lineRule="auto"/>
              <w:jc w:val="center"/>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指标</w:t>
            </w:r>
          </w:p>
        </w:tc>
        <w:tc>
          <w:tcPr>
            <w:tcW w:w="1244" w:type="dxa"/>
            <w:noWrap w:val="0"/>
            <w:vAlign w:val="top"/>
          </w:tcPr>
          <w:p>
            <w:pPr>
              <w:pStyle w:val="8"/>
              <w:rPr>
                <w:rFonts w:hint="eastAsia" w:hAnsi="Calibri" w:eastAsia="宋体" w:cs="Times New Roman"/>
                <w:color w:val="000000"/>
                <w:sz w:val="18"/>
                <w:szCs w:val="18"/>
                <w:lang w:val="en-US" w:eastAsia="zh-CN"/>
              </w:rPr>
            </w:pPr>
            <w:r>
              <w:rPr>
                <w:rFonts w:hint="eastAsia" w:hAnsi="Calibri" w:eastAsia="宋体" w:cs="Times New Roman"/>
                <w:color w:val="000000"/>
                <w:sz w:val="18"/>
                <w:szCs w:val="18"/>
                <w:lang w:val="en-US" w:eastAsia="zh-CN"/>
              </w:rPr>
              <w:t>对社会发展可能造成的负面影响</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Calibri" w:eastAsia="宋体" w:cs="Times New Roman"/>
                <w:color w:val="000000"/>
                <w:sz w:val="18"/>
                <w:szCs w:val="18"/>
                <w:lang w:val="en-US" w:eastAsia="zh-CN"/>
              </w:rPr>
            </w:pPr>
            <w:r>
              <w:rPr>
                <w:rFonts w:hint="eastAsia" w:ascii="Arial" w:hAnsi="Calibri" w:eastAsia="宋体" w:cs="Times New Roman"/>
                <w:color w:val="000000"/>
                <w:sz w:val="18"/>
                <w:szCs w:val="18"/>
                <w:lang w:val="en-US" w:eastAsia="zh-CN"/>
              </w:rPr>
              <w:t>窗口零上访率</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Calibri" w:eastAsia="宋体" w:cs="Times New Roman"/>
                <w:color w:val="000000"/>
                <w:sz w:val="18"/>
                <w:szCs w:val="18"/>
                <w:lang w:val="en-US" w:eastAsia="zh-CN"/>
              </w:rPr>
            </w:pPr>
            <w:r>
              <w:rPr>
                <w:rFonts w:hint="eastAsia" w:ascii="Arial" w:hAnsi="Calibri" w:eastAsia="宋体" w:cs="Times New Roman"/>
                <w:color w:val="000000"/>
                <w:sz w:val="18"/>
                <w:szCs w:val="18"/>
                <w:lang w:val="en-US" w:eastAsia="zh-CN"/>
              </w:rPr>
              <w:t>100%</w:t>
            </w:r>
          </w:p>
        </w:tc>
        <w:tc>
          <w:tcPr>
            <w:tcW w:w="6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8"/>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bottom w:val="nil"/>
            </w:tcBorders>
            <w:noWrap w:val="0"/>
            <w:textDirection w:val="tbRlV"/>
            <w:vAlign w:val="top"/>
          </w:tcPr>
          <w:p>
            <w:pPr>
              <w:pStyle w:val="8"/>
              <w:rPr>
                <w:rFonts w:hint="eastAsia" w:ascii="宋体" w:hAnsi="宋体" w:eastAsia="宋体" w:cs="宋体"/>
              </w:rPr>
            </w:pPr>
          </w:p>
        </w:tc>
        <w:tc>
          <w:tcPr>
            <w:tcW w:w="1079" w:type="dxa"/>
            <w:vMerge w:val="continue"/>
            <w:tcBorders>
              <w:bottom w:val="single" w:color="auto" w:sz="4" w:space="0"/>
            </w:tcBorders>
            <w:noWrap w:val="0"/>
            <w:vAlign w:val="top"/>
          </w:tcPr>
          <w:p>
            <w:pPr>
              <w:spacing w:before="27" w:line="213" w:lineRule="auto"/>
              <w:ind w:left="115"/>
              <w:rPr>
                <w:rFonts w:hint="eastAsia" w:ascii="宋体" w:hAnsi="宋体" w:eastAsia="宋体" w:cs="宋体"/>
                <w:spacing w:val="3"/>
                <w:sz w:val="19"/>
                <w:szCs w:val="19"/>
                <w:lang w:val="en-US" w:eastAsia="zh-CN"/>
              </w:rPr>
            </w:pPr>
          </w:p>
        </w:tc>
        <w:tc>
          <w:tcPr>
            <w:tcW w:w="955" w:type="dxa"/>
            <w:tcBorders>
              <w:top w:val="single" w:color="auto" w:sz="4" w:space="0"/>
              <w:bottom w:val="single" w:color="auto" w:sz="4" w:space="0"/>
            </w:tcBorders>
            <w:noWrap w:val="0"/>
            <w:vAlign w:val="center"/>
          </w:tcPr>
          <w:p>
            <w:pPr>
              <w:spacing w:before="7" w:line="226" w:lineRule="auto"/>
              <w:jc w:val="center"/>
              <w:rPr>
                <w:rFonts w:hint="eastAsia" w:ascii="宋体" w:hAnsi="宋体" w:eastAsia="宋体" w:cs="宋体"/>
                <w:spacing w:val="2"/>
                <w:sz w:val="18"/>
                <w:szCs w:val="18"/>
              </w:rPr>
            </w:pPr>
            <w:r>
              <w:rPr>
                <w:rFonts w:hint="eastAsia" w:ascii="宋体" w:hAnsi="宋体" w:eastAsia="宋体" w:cs="宋体"/>
                <w:spacing w:val="2"/>
                <w:sz w:val="18"/>
                <w:szCs w:val="18"/>
              </w:rPr>
              <w:t>生态环境成本指标</w:t>
            </w:r>
          </w:p>
        </w:tc>
        <w:tc>
          <w:tcPr>
            <w:tcW w:w="1244" w:type="dxa"/>
            <w:noWrap w:val="0"/>
            <w:vAlign w:val="top"/>
          </w:tcPr>
          <w:p>
            <w:pPr>
              <w:pStyle w:val="8"/>
              <w:rPr>
                <w:rFonts w:hint="eastAsia" w:hAnsi="Calibri" w:eastAsia="宋体" w:cs="Times New Roman"/>
                <w:color w:val="000000"/>
                <w:sz w:val="18"/>
                <w:szCs w:val="18"/>
                <w:lang w:val="en-US" w:eastAsia="zh-CN"/>
              </w:rPr>
            </w:pP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Calibri" w:eastAsia="宋体" w:cs="Times New Roman"/>
                <w:color w:val="000000"/>
                <w:sz w:val="18"/>
                <w:szCs w:val="18"/>
                <w:lang w:val="en-US" w:eastAsia="zh-CN"/>
              </w:rPr>
            </w:pP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Calibri" w:eastAsia="宋体" w:cs="Times New Roman"/>
                <w:color w:val="000000"/>
                <w:sz w:val="18"/>
                <w:szCs w:val="18"/>
                <w:lang w:val="en-US" w:eastAsia="zh-CN"/>
              </w:rPr>
            </w:pPr>
          </w:p>
        </w:tc>
        <w:tc>
          <w:tcPr>
            <w:tcW w:w="673" w:type="dxa"/>
            <w:noWrap w:val="0"/>
            <w:vAlign w:val="center"/>
          </w:tcPr>
          <w:p>
            <w:pPr>
              <w:pStyle w:val="8"/>
              <w:spacing w:line="225" w:lineRule="exact"/>
              <w:jc w:val="center"/>
              <w:rPr>
                <w:rFonts w:hint="eastAsia" w:ascii="宋体" w:hAnsi="宋体" w:eastAsia="宋体" w:cs="宋体"/>
                <w:sz w:val="18"/>
                <w:szCs w:val="18"/>
                <w:lang w:val="en-US" w:eastAsia="zh-CN"/>
              </w:rPr>
            </w:pPr>
          </w:p>
        </w:tc>
        <w:tc>
          <w:tcPr>
            <w:tcW w:w="873" w:type="dxa"/>
            <w:noWrap w:val="0"/>
            <w:vAlign w:val="center"/>
          </w:tcPr>
          <w:p>
            <w:pPr>
              <w:pStyle w:val="8"/>
              <w:spacing w:line="225" w:lineRule="exact"/>
              <w:jc w:val="center"/>
              <w:rPr>
                <w:rFonts w:hint="eastAsia" w:ascii="宋体" w:hAnsi="宋体" w:eastAsia="宋体" w:cs="宋体"/>
                <w:sz w:val="18"/>
                <w:szCs w:val="18"/>
                <w:lang w:val="en-US" w:eastAsia="zh-CN"/>
              </w:rPr>
            </w:pP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8"/>
              <w:rPr>
                <w:rFonts w:hint="eastAsia" w:ascii="宋体" w:hAnsi="宋体" w:eastAsia="宋体" w:cs="宋体"/>
              </w:rPr>
            </w:pPr>
          </w:p>
        </w:tc>
      </w:tr>
    </w:tbl>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5" w:type="default"/>
          <w:pgSz w:w="11900" w:h="16833"/>
          <w:pgMar w:top="1430" w:right="1017" w:bottom="1445" w:left="1022" w:header="0" w:footer="116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李星</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王静</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8245440</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2024.6.20</w:t>
      </w:r>
      <w:bookmarkStart w:id="0" w:name="_GoBack"/>
      <w:bookmarkEnd w:id="0"/>
    </w:p>
    <w:p>
      <w:pPr>
        <w:spacing w:line="251" w:lineRule="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footerReference r:id="rId6"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OWJmM2JiZjQxYWQ4NGIwNmVmN2NhNTgyZjlhM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11707"/>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B7ED5"/>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75700"/>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319A4"/>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BB5587"/>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A801AA"/>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6265F7"/>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94FE5"/>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4F3E94"/>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7216EE"/>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06457"/>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47F19"/>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2F5FD0"/>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B42B7"/>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CC6920"/>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DC13C1"/>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3B10B6"/>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8648A"/>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A603A"/>
    <w:rsid w:val="509D389C"/>
    <w:rsid w:val="50A642FD"/>
    <w:rsid w:val="50AF647F"/>
    <w:rsid w:val="50BB317D"/>
    <w:rsid w:val="50C76AEB"/>
    <w:rsid w:val="50D06E68"/>
    <w:rsid w:val="50D37C72"/>
    <w:rsid w:val="50D47596"/>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1FC0A11"/>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10B16"/>
    <w:rsid w:val="59D41CD5"/>
    <w:rsid w:val="59E4715C"/>
    <w:rsid w:val="59E5799E"/>
    <w:rsid w:val="59E57E93"/>
    <w:rsid w:val="59E62F4F"/>
    <w:rsid w:val="59E771C2"/>
    <w:rsid w:val="59E84659"/>
    <w:rsid w:val="59FF2575"/>
    <w:rsid w:val="5A067BD8"/>
    <w:rsid w:val="5A0E169C"/>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601742"/>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13766"/>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C0AF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2B3202"/>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5C5EA4"/>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76AB5"/>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E1A6D"/>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8751D0"/>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54F35"/>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12242"/>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DFB3020"/>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2FD2105"/>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2F7C03"/>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733BC"/>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5"/>
      <w:szCs w:val="35"/>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3321</Words>
  <Characters>3752</Characters>
  <Lines>0</Lines>
  <Paragraphs>0</Paragraphs>
  <TotalTime>24</TotalTime>
  <ScaleCrop>false</ScaleCrop>
  <LinksUpToDate>false</LinksUpToDate>
  <CharactersWithSpaces>3886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静姑凉</cp:lastModifiedBy>
  <cp:lastPrinted>2024-06-20T01:47:00Z</cp:lastPrinted>
  <dcterms:modified xsi:type="dcterms:W3CDTF">2024-06-20T02:21:02Z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4B5FDDC259FB49A4A0EBEC5A4BB60567_11</vt:lpwstr>
  </property>
</Properties>
</file>