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ordWrap/>
        <w:topLinePunct w:val="0"/>
        <w:bidi w:val="0"/>
        <w:spacing w:line="240" w:lineRule="auto"/>
        <w:jc w:val="center"/>
        <w:rPr>
          <w:rFonts w:hint="default" w:ascii="Times New Roman Regular" w:hAnsi="Times New Roman Regular" w:eastAsia="方正小标宋简体" w:cs="Times New Roman Regular"/>
          <w:b w:val="0"/>
          <w:bCs w:val="0"/>
          <w:sz w:val="44"/>
          <w:szCs w:val="44"/>
          <w:lang w:val="en-US" w:eastAsia="zh-CN"/>
        </w:rPr>
      </w:pPr>
    </w:p>
    <w:p>
      <w:pPr>
        <w:keepNext w:val="0"/>
        <w:keepLines w:val="0"/>
        <w:pageBreakBefore w:val="0"/>
        <w:wordWrap/>
        <w:topLinePunct w:val="0"/>
        <w:bidi w:val="0"/>
        <w:spacing w:line="240" w:lineRule="auto"/>
        <w:jc w:val="both"/>
        <w:rPr>
          <w:rFonts w:hint="default" w:ascii="Times New Roman Regular" w:hAnsi="Times New Roman Regular" w:eastAsia="方正小标宋简体" w:cs="Times New Roman Regular"/>
          <w:b w:val="0"/>
          <w:bCs w:val="0"/>
          <w:sz w:val="44"/>
          <w:szCs w:val="44"/>
          <w:lang w:val="en-US" w:eastAsia="zh-CN"/>
        </w:rPr>
      </w:pPr>
    </w:p>
    <w:p>
      <w:pPr>
        <w:keepNext w:val="0"/>
        <w:keepLines w:val="0"/>
        <w:pageBreakBefore w:val="0"/>
        <w:wordWrap/>
        <w:topLinePunct w:val="0"/>
        <w:bidi w:val="0"/>
        <w:spacing w:line="240" w:lineRule="auto"/>
        <w:jc w:val="both"/>
        <w:rPr>
          <w:rFonts w:hint="default" w:ascii="Times New Roman Regular" w:hAnsi="Times New Roman Regular" w:eastAsia="方正小标宋简体" w:cs="Times New Roman Regular"/>
          <w:b w:val="0"/>
          <w:bCs w:val="0"/>
          <w:sz w:val="44"/>
          <w:szCs w:val="44"/>
          <w:lang w:val="en-US" w:eastAsia="zh-CN"/>
        </w:rPr>
      </w:pPr>
    </w:p>
    <w:p>
      <w:pPr>
        <w:spacing w:line="600" w:lineRule="exact"/>
        <w:ind w:firstLine="0" w:firstLineChars="0"/>
        <w:jc w:val="center"/>
        <w:rPr>
          <w:rFonts w:hint="default" w:ascii="Times New Roman" w:hAnsi="Times New Roman" w:eastAsia="方正小标宋_GBK" w:cs="Times New Roman"/>
          <w:sz w:val="36"/>
          <w:szCs w:val="36"/>
          <w:lang w:val="en-US" w:eastAsia="zh-CN"/>
        </w:rPr>
      </w:pPr>
      <w:r>
        <w:rPr>
          <w:rFonts w:hint="default" w:ascii="Times New Roman" w:hAnsi="Times New Roman" w:eastAsia="方正小标宋_GBK" w:cs="Times New Roman"/>
          <w:sz w:val="36"/>
          <w:szCs w:val="36"/>
          <w:lang w:val="en-US" w:eastAsia="zh-CN"/>
        </w:rPr>
        <w:t>岳阳楼区2022年乡村振兴资金重点项目</w:t>
      </w:r>
    </w:p>
    <w:p>
      <w:pPr>
        <w:spacing w:line="600" w:lineRule="exact"/>
        <w:ind w:firstLine="0" w:firstLineChars="0"/>
        <w:jc w:val="center"/>
        <w:rPr>
          <w:rFonts w:hint="default" w:ascii="Times New Roman" w:hAnsi="Times New Roman" w:eastAsia="方正小标宋_GBK" w:cs="Times New Roman"/>
          <w:sz w:val="36"/>
          <w:szCs w:val="36"/>
          <w:lang w:val="en-US" w:eastAsia="zh-CN"/>
        </w:rPr>
      </w:pPr>
      <w:r>
        <w:rPr>
          <w:rFonts w:hint="default" w:ascii="Times New Roman" w:hAnsi="Times New Roman" w:eastAsia="方正小标宋_GBK" w:cs="Times New Roman"/>
          <w:sz w:val="36"/>
          <w:szCs w:val="36"/>
          <w:lang w:val="en-US" w:eastAsia="zh-CN"/>
        </w:rPr>
        <w:t>支出绩效评价报告</w:t>
      </w:r>
    </w:p>
    <w:p>
      <w:pPr>
        <w:keepNext w:val="0"/>
        <w:keepLines w:val="0"/>
        <w:pageBreakBefore w:val="0"/>
        <w:wordWrap/>
        <w:topLinePunct w:val="0"/>
        <w:bidi w:val="0"/>
        <w:spacing w:line="240" w:lineRule="auto"/>
        <w:jc w:val="center"/>
        <w:rPr>
          <w:rFonts w:hint="default" w:ascii="Times New Roman Regular" w:hAnsi="Times New Roman Regular" w:eastAsia="方正小标宋简体" w:cs="Times New Roman Regular"/>
          <w:b w:val="0"/>
          <w:bCs w:val="0"/>
          <w:sz w:val="44"/>
          <w:szCs w:val="44"/>
          <w:lang w:val="en-US" w:eastAsia="zh-CN"/>
        </w:rPr>
      </w:pPr>
    </w:p>
    <w:p>
      <w:pPr>
        <w:keepNext w:val="0"/>
        <w:keepLines w:val="0"/>
        <w:pageBreakBefore w:val="0"/>
        <w:wordWrap/>
        <w:topLinePunct w:val="0"/>
        <w:bidi w:val="0"/>
        <w:spacing w:line="240" w:lineRule="auto"/>
        <w:jc w:val="center"/>
        <w:rPr>
          <w:rFonts w:hint="default" w:ascii="Times New Roman Regular" w:hAnsi="Times New Roman Regular" w:eastAsia="方正小标宋简体" w:cs="Times New Roman Regular"/>
          <w:b w:val="0"/>
          <w:bCs w:val="0"/>
          <w:sz w:val="44"/>
          <w:szCs w:val="44"/>
          <w:lang w:val="en-US" w:eastAsia="zh-CN"/>
        </w:rPr>
      </w:pPr>
    </w:p>
    <w:p>
      <w:pPr>
        <w:keepNext w:val="0"/>
        <w:keepLines w:val="0"/>
        <w:pageBreakBefore w:val="0"/>
        <w:wordWrap/>
        <w:topLinePunct w:val="0"/>
        <w:bidi w:val="0"/>
        <w:spacing w:line="240" w:lineRule="auto"/>
        <w:jc w:val="center"/>
        <w:rPr>
          <w:rFonts w:hint="default" w:ascii="Times New Roman Regular" w:hAnsi="Times New Roman Regular" w:eastAsia="方正小标宋简体" w:cs="Times New Roman Regular"/>
          <w:b w:val="0"/>
          <w:bCs w:val="0"/>
          <w:sz w:val="44"/>
          <w:szCs w:val="44"/>
          <w:lang w:val="en-US" w:eastAsia="zh-CN"/>
        </w:rPr>
      </w:pPr>
    </w:p>
    <w:p>
      <w:pPr>
        <w:keepNext w:val="0"/>
        <w:keepLines w:val="0"/>
        <w:pageBreakBefore w:val="0"/>
        <w:wordWrap/>
        <w:topLinePunct w:val="0"/>
        <w:bidi w:val="0"/>
        <w:spacing w:line="240" w:lineRule="auto"/>
        <w:jc w:val="center"/>
        <w:rPr>
          <w:rFonts w:hint="default" w:ascii="Times New Roman Regular" w:hAnsi="Times New Roman Regular" w:eastAsia="方正小标宋简体" w:cs="Times New Roman Regular"/>
          <w:b w:val="0"/>
          <w:bCs w:val="0"/>
          <w:sz w:val="44"/>
          <w:szCs w:val="44"/>
          <w:lang w:val="en-US" w:eastAsia="zh-CN"/>
        </w:rPr>
      </w:pPr>
    </w:p>
    <w:p>
      <w:pPr>
        <w:keepNext w:val="0"/>
        <w:keepLines w:val="0"/>
        <w:pageBreakBefore w:val="0"/>
        <w:wordWrap/>
        <w:topLinePunct w:val="0"/>
        <w:bidi w:val="0"/>
        <w:spacing w:line="240" w:lineRule="auto"/>
        <w:jc w:val="center"/>
        <w:rPr>
          <w:rFonts w:hint="default" w:ascii="Times New Roman Regular" w:hAnsi="Times New Roman Regular" w:eastAsia="方正小标宋简体" w:cs="Times New Roman Regular"/>
          <w:b w:val="0"/>
          <w:bCs w:val="0"/>
          <w:sz w:val="44"/>
          <w:szCs w:val="44"/>
          <w:lang w:val="en-US" w:eastAsia="zh-CN"/>
        </w:rPr>
      </w:pPr>
    </w:p>
    <w:p>
      <w:pPr>
        <w:keepNext w:val="0"/>
        <w:keepLines w:val="0"/>
        <w:pageBreakBefore w:val="0"/>
        <w:wordWrap/>
        <w:topLinePunct w:val="0"/>
        <w:bidi w:val="0"/>
        <w:spacing w:line="240" w:lineRule="auto"/>
        <w:jc w:val="both"/>
        <w:rPr>
          <w:rFonts w:hint="default" w:ascii="Times New Roman Regular" w:hAnsi="Times New Roman Regular" w:eastAsia="方正小标宋简体" w:cs="Times New Roman Regular"/>
          <w:b w:val="0"/>
          <w:bCs w:val="0"/>
          <w:sz w:val="44"/>
          <w:szCs w:val="44"/>
          <w:lang w:val="en-US" w:eastAsia="zh-CN"/>
        </w:rPr>
      </w:pPr>
    </w:p>
    <w:p>
      <w:pPr>
        <w:keepNext w:val="0"/>
        <w:keepLines w:val="0"/>
        <w:pageBreakBefore w:val="0"/>
        <w:wordWrap/>
        <w:topLinePunct w:val="0"/>
        <w:bidi w:val="0"/>
        <w:spacing w:line="240" w:lineRule="auto"/>
        <w:ind w:firstLine="723" w:firstLineChars="200"/>
        <w:jc w:val="both"/>
        <w:rPr>
          <w:rFonts w:hint="default" w:ascii="Times New Roman Regular" w:hAnsi="Times New Roman Regular" w:eastAsia="方正小标宋简体" w:cs="Times New Roman Regular"/>
          <w:b w:val="0"/>
          <w:bCs w:val="0"/>
          <w:sz w:val="44"/>
          <w:szCs w:val="44"/>
          <w:lang w:val="en-US" w:eastAsia="zh-CN"/>
        </w:rPr>
      </w:pPr>
      <w:r>
        <w:rPr>
          <w:rFonts w:hint="default" w:ascii="Times New Roman" w:hAnsi="Times New Roman" w:eastAsia="仿宋" w:cs="Times New Roman"/>
          <w:b/>
          <w:bCs/>
          <w:color w:val="auto"/>
          <w:sz w:val="36"/>
          <w:szCs w:val="36"/>
          <w:lang w:val="en-US" w:eastAsia="zh-CN"/>
        </w:rPr>
        <w:t xml:space="preserve">委托单位：岳阳楼区财政局 </w:t>
      </w:r>
    </w:p>
    <w:p>
      <w:pPr>
        <w:keepNext w:val="0"/>
        <w:keepLines w:val="0"/>
        <w:pageBreakBefore w:val="0"/>
        <w:widowControl w:val="0"/>
        <w:kinsoku/>
        <w:wordWrap/>
        <w:overflowPunct/>
        <w:topLinePunct w:val="0"/>
        <w:autoSpaceDE/>
        <w:autoSpaceDN/>
        <w:bidi w:val="0"/>
        <w:adjustRightInd/>
        <w:snapToGrid/>
        <w:spacing w:line="360" w:lineRule="auto"/>
        <w:ind w:firstLine="723" w:firstLineChars="200"/>
        <w:jc w:val="both"/>
        <w:textAlignment w:val="auto"/>
        <w:outlineLvl w:val="0"/>
        <w:rPr>
          <w:rFonts w:hint="default" w:ascii="Times New Roman" w:hAnsi="Times New Roman" w:eastAsia="仿宋" w:cs="Times New Roman"/>
          <w:b/>
          <w:bCs/>
          <w:color w:val="auto"/>
          <w:sz w:val="36"/>
          <w:szCs w:val="36"/>
          <w:lang w:val="en-US" w:eastAsia="zh-CN"/>
        </w:rPr>
      </w:pPr>
      <w:r>
        <w:rPr>
          <w:rFonts w:hint="eastAsia" w:ascii="Times New Roman" w:hAnsi="Times New Roman" w:eastAsia="仿宋" w:cs="Times New Roman"/>
          <w:b/>
          <w:bCs/>
          <w:color w:val="auto"/>
          <w:sz w:val="36"/>
          <w:szCs w:val="36"/>
          <w:lang w:val="en-US" w:eastAsia="zh-CN"/>
        </w:rPr>
        <w:t>被评单位</w:t>
      </w:r>
      <w:r>
        <w:rPr>
          <w:rFonts w:hint="default" w:ascii="Times New Roman" w:hAnsi="Times New Roman" w:eastAsia="仿宋" w:cs="Times New Roman"/>
          <w:b/>
          <w:bCs/>
          <w:color w:val="auto"/>
          <w:sz w:val="36"/>
          <w:szCs w:val="36"/>
          <w:lang w:val="en-US" w:eastAsia="zh-CN"/>
        </w:rPr>
        <w:t xml:space="preserve">：岳阳楼区乡村振兴局                         </w:t>
      </w:r>
    </w:p>
    <w:p>
      <w:pPr>
        <w:keepNext w:val="0"/>
        <w:keepLines w:val="0"/>
        <w:pageBreakBefore w:val="0"/>
        <w:widowControl w:val="0"/>
        <w:kinsoku/>
        <w:wordWrap/>
        <w:overflowPunct/>
        <w:topLinePunct w:val="0"/>
        <w:autoSpaceDE/>
        <w:autoSpaceDN/>
        <w:bidi w:val="0"/>
        <w:adjustRightInd/>
        <w:snapToGrid/>
        <w:spacing w:line="360" w:lineRule="auto"/>
        <w:ind w:firstLine="723" w:firstLineChars="200"/>
        <w:jc w:val="both"/>
        <w:textAlignment w:val="auto"/>
        <w:outlineLvl w:val="0"/>
        <w:rPr>
          <w:rFonts w:hint="default" w:ascii="Times New Roman" w:hAnsi="Times New Roman" w:eastAsia="仿宋" w:cs="Times New Roman"/>
          <w:b/>
          <w:bCs/>
          <w:color w:val="auto"/>
          <w:sz w:val="36"/>
          <w:szCs w:val="36"/>
          <w:lang w:val="en-US" w:eastAsia="zh-CN"/>
        </w:rPr>
      </w:pPr>
      <w:r>
        <w:rPr>
          <w:rFonts w:hint="eastAsia" w:ascii="Times New Roman" w:hAnsi="Times New Roman" w:eastAsia="仿宋" w:cs="Times New Roman"/>
          <w:b/>
          <w:bCs/>
          <w:color w:val="auto"/>
          <w:sz w:val="36"/>
          <w:szCs w:val="36"/>
          <w:lang w:val="en-US" w:eastAsia="zh-CN"/>
        </w:rPr>
        <w:t>评价单位</w:t>
      </w:r>
      <w:r>
        <w:rPr>
          <w:rFonts w:hint="default" w:ascii="Times New Roman" w:hAnsi="Times New Roman" w:eastAsia="仿宋" w:cs="Times New Roman"/>
          <w:b/>
          <w:bCs/>
          <w:color w:val="auto"/>
          <w:sz w:val="36"/>
          <w:szCs w:val="36"/>
          <w:lang w:val="en-US" w:eastAsia="zh-CN"/>
        </w:rPr>
        <w:t>：中政智信（北京）经济咨询有限公司</w:t>
      </w:r>
    </w:p>
    <w:p>
      <w:pPr>
        <w:keepNext w:val="0"/>
        <w:keepLines w:val="0"/>
        <w:pageBreakBefore w:val="0"/>
        <w:wordWrap/>
        <w:topLinePunct w:val="0"/>
        <w:bidi w:val="0"/>
        <w:spacing w:line="240" w:lineRule="auto"/>
        <w:jc w:val="center"/>
        <w:rPr>
          <w:rFonts w:hint="default" w:ascii="Times New Roman Regular" w:hAnsi="Times New Roman Regular" w:eastAsia="仿宋_GB2312" w:cs="Times New Roman Regular"/>
          <w:b w:val="0"/>
          <w:bCs w:val="0"/>
          <w:sz w:val="32"/>
          <w:szCs w:val="32"/>
          <w:lang w:val="en-US" w:eastAsia="zh-CN"/>
        </w:rPr>
      </w:pPr>
    </w:p>
    <w:p>
      <w:pPr>
        <w:keepNext w:val="0"/>
        <w:keepLines w:val="0"/>
        <w:pageBreakBefore w:val="0"/>
        <w:wordWrap/>
        <w:topLinePunct w:val="0"/>
        <w:bidi w:val="0"/>
        <w:spacing w:line="240" w:lineRule="auto"/>
        <w:jc w:val="center"/>
        <w:rPr>
          <w:rFonts w:hint="default" w:ascii="Times New Roman Regular" w:hAnsi="Times New Roman Regular" w:eastAsia="方正小标宋简体" w:cs="Times New Roman Regular"/>
          <w:b w:val="0"/>
          <w:bCs w:val="0"/>
          <w:sz w:val="44"/>
          <w:szCs w:val="44"/>
          <w:lang w:val="en-US" w:eastAsia="zh-CN"/>
        </w:rPr>
        <w:sectPr>
          <w:pgSz w:w="11906" w:h="16838"/>
          <w:pgMar w:top="1928" w:right="1531" w:bottom="1701" w:left="1531" w:header="737" w:footer="851" w:gutter="0"/>
          <w:cols w:space="720" w:num="1"/>
          <w:docGrid w:type="lines" w:linePitch="408" w:charSpace="0"/>
        </w:sectPr>
      </w:pPr>
      <w:r>
        <w:rPr>
          <w:rFonts w:hint="eastAsia" w:ascii="Times New Roman Regular" w:hAnsi="Times New Roman Regular" w:cs="Times New Roman Regular"/>
          <w:b w:val="0"/>
          <w:bCs w:val="0"/>
          <w:sz w:val="32"/>
          <w:szCs w:val="32"/>
          <w:lang w:val="en-US" w:eastAsia="zh-CN"/>
        </w:rPr>
        <w:t>2023</w:t>
      </w:r>
      <w:r>
        <w:rPr>
          <w:rFonts w:hint="default" w:ascii="Times New Roman Regular" w:hAnsi="Times New Roman Regular" w:eastAsia="仿宋_GB2312" w:cs="Times New Roman Regular"/>
          <w:b w:val="0"/>
          <w:bCs w:val="0"/>
          <w:sz w:val="32"/>
          <w:szCs w:val="32"/>
          <w:lang w:val="en-US" w:eastAsia="zh-CN"/>
        </w:rPr>
        <w:t>年</w:t>
      </w:r>
      <w:r>
        <w:rPr>
          <w:rFonts w:hint="eastAsia" w:ascii="Times New Roman Regular" w:hAnsi="Times New Roman Regular" w:cs="Times New Roman Regular"/>
          <w:b w:val="0"/>
          <w:bCs w:val="0"/>
          <w:sz w:val="32"/>
          <w:szCs w:val="32"/>
          <w:lang w:val="en-US" w:eastAsia="zh-CN"/>
        </w:rPr>
        <w:t>10</w:t>
      </w:r>
      <w:r>
        <w:rPr>
          <w:rFonts w:hint="default" w:ascii="Times New Roman Regular" w:hAnsi="Times New Roman Regular" w:eastAsia="仿宋_GB2312" w:cs="Times New Roman Regular"/>
          <w:b w:val="0"/>
          <w:bCs w:val="0"/>
          <w:sz w:val="32"/>
          <w:szCs w:val="32"/>
          <w:lang w:val="en-US" w:eastAsia="zh-CN"/>
        </w:rPr>
        <w:t>月</w:t>
      </w:r>
    </w:p>
    <w:tbl>
      <w:tblPr>
        <w:tblStyle w:val="16"/>
        <w:tblW w:w="9330" w:type="dxa"/>
        <w:jc w:val="center"/>
        <w:tblLayout w:type="fixed"/>
        <w:tblCellMar>
          <w:top w:w="0" w:type="dxa"/>
          <w:left w:w="108" w:type="dxa"/>
          <w:bottom w:w="0" w:type="dxa"/>
          <w:right w:w="108" w:type="dxa"/>
        </w:tblCellMar>
      </w:tblPr>
      <w:tblGrid>
        <w:gridCol w:w="2221"/>
        <w:gridCol w:w="2062"/>
        <w:gridCol w:w="1607"/>
        <w:gridCol w:w="1213"/>
        <w:gridCol w:w="960"/>
        <w:gridCol w:w="207"/>
        <w:gridCol w:w="1060"/>
      </w:tblGrid>
      <w:tr>
        <w:tblPrEx>
          <w:tblCellMar>
            <w:top w:w="0" w:type="dxa"/>
            <w:left w:w="108" w:type="dxa"/>
            <w:bottom w:w="0" w:type="dxa"/>
            <w:right w:w="108" w:type="dxa"/>
          </w:tblCellMar>
        </w:tblPrEx>
        <w:trPr>
          <w:trHeight w:val="480" w:hRule="atLeast"/>
          <w:jc w:val="center"/>
        </w:trPr>
        <w:tc>
          <w:tcPr>
            <w:tcW w:w="9330" w:type="dxa"/>
            <w:gridSpan w:val="7"/>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outlineLvl w:val="0"/>
              <w:rPr>
                <w:rFonts w:hint="default" w:ascii="黑体" w:hAnsi="宋体" w:eastAsia="黑体" w:cs="黑体"/>
                <w:color w:val="auto"/>
                <w:sz w:val="36"/>
                <w:szCs w:val="36"/>
              </w:rPr>
            </w:pPr>
            <w:bookmarkStart w:id="0" w:name="_Toc11867"/>
            <w:bookmarkStart w:id="1" w:name="_Toc7874"/>
            <w:bookmarkStart w:id="2" w:name="_Toc17653"/>
            <w:bookmarkStart w:id="3" w:name="_Toc29551"/>
            <w:bookmarkStart w:id="4" w:name="_Toc25286"/>
            <w:bookmarkStart w:id="5" w:name="_Toc28293"/>
            <w:bookmarkStart w:id="6" w:name="_Toc9907"/>
            <w:r>
              <w:rPr>
                <w:rFonts w:hint="eastAsia" w:ascii="黑体" w:hAnsi="宋体" w:eastAsia="黑体" w:cs="黑体"/>
                <w:color w:val="auto"/>
                <w:kern w:val="0"/>
                <w:sz w:val="36"/>
                <w:szCs w:val="36"/>
              </w:rPr>
              <w:t>一、项目概况</w:t>
            </w:r>
            <w:bookmarkEnd w:id="0"/>
            <w:bookmarkEnd w:id="1"/>
            <w:bookmarkEnd w:id="2"/>
            <w:bookmarkEnd w:id="3"/>
            <w:bookmarkEnd w:id="4"/>
            <w:bookmarkEnd w:id="5"/>
            <w:bookmarkEnd w:id="6"/>
          </w:p>
        </w:tc>
      </w:tr>
      <w:tr>
        <w:tblPrEx>
          <w:tblCellMar>
            <w:top w:w="0" w:type="dxa"/>
            <w:left w:w="108" w:type="dxa"/>
            <w:bottom w:w="0" w:type="dxa"/>
            <w:right w:w="108" w:type="dxa"/>
          </w:tblCellMar>
        </w:tblPrEx>
        <w:trPr>
          <w:trHeight w:val="580" w:hRule="atLeast"/>
          <w:jc w:val="center"/>
        </w:trPr>
        <w:tc>
          <w:tcPr>
            <w:tcW w:w="22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项目</w:t>
            </w:r>
            <w:r>
              <w:rPr>
                <w:rFonts w:hint="eastAsia" w:ascii="仿宋" w:hAnsi="仿宋" w:eastAsia="仿宋" w:cs="仿宋"/>
                <w:color w:val="auto"/>
                <w:kern w:val="0"/>
                <w:sz w:val="24"/>
                <w:szCs w:val="24"/>
              </w:rPr>
              <w:t>单位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sz w:val="24"/>
                <w:szCs w:val="24"/>
              </w:rPr>
            </w:pPr>
            <w:r>
              <w:rPr>
                <w:rFonts w:hint="eastAsia" w:ascii="仿宋" w:hAnsi="仿宋" w:eastAsia="仿宋" w:cs="仿宋"/>
                <w:color w:val="auto"/>
                <w:kern w:val="0"/>
                <w:sz w:val="24"/>
                <w:szCs w:val="24"/>
                <w:lang w:val="en-US" w:eastAsia="zh-CN"/>
              </w:rPr>
              <w:t>业务</w:t>
            </w:r>
            <w:r>
              <w:rPr>
                <w:rFonts w:hint="eastAsia" w:ascii="仿宋" w:hAnsi="仿宋" w:eastAsia="仿宋" w:cs="仿宋"/>
                <w:color w:val="auto"/>
                <w:kern w:val="0"/>
                <w:sz w:val="24"/>
                <w:szCs w:val="24"/>
              </w:rPr>
              <w:t>负责人</w:t>
            </w:r>
          </w:p>
        </w:tc>
        <w:tc>
          <w:tcPr>
            <w:tcW w:w="366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auto"/>
              <w:rPr>
                <w:rFonts w:hint="default" w:ascii="Times New Roman" w:hAnsi="Times New Roman" w:eastAsia="宋体" w:cs="Times New Roman"/>
                <w:kern w:val="2"/>
                <w:sz w:val="21"/>
                <w:szCs w:val="24"/>
                <w:highlight w:val="none"/>
                <w:lang w:val="en-US" w:eastAsia="zh-CN" w:bidi="ar-SA"/>
              </w:rPr>
            </w:pPr>
            <w:r>
              <w:rPr>
                <w:rFonts w:hint="eastAsia" w:ascii="仿宋" w:hAnsi="仿宋" w:eastAsia="仿宋" w:cs="仿宋"/>
                <w:color w:val="auto"/>
                <w:sz w:val="24"/>
                <w:szCs w:val="24"/>
                <w:highlight w:val="none"/>
                <w:lang w:val="en-US" w:eastAsia="zh-CN"/>
              </w:rPr>
              <w:t>李智超</w:t>
            </w:r>
          </w:p>
        </w:tc>
        <w:tc>
          <w:tcPr>
            <w:tcW w:w="12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联系电话</w:t>
            </w:r>
          </w:p>
        </w:tc>
        <w:tc>
          <w:tcPr>
            <w:tcW w:w="2227"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18473001919</w:t>
            </w:r>
          </w:p>
        </w:tc>
      </w:tr>
      <w:tr>
        <w:tblPrEx>
          <w:tblCellMar>
            <w:top w:w="0" w:type="dxa"/>
            <w:left w:w="108" w:type="dxa"/>
            <w:bottom w:w="0" w:type="dxa"/>
            <w:right w:w="108" w:type="dxa"/>
          </w:tblCellMar>
        </w:tblPrEx>
        <w:trPr>
          <w:trHeight w:val="600" w:hRule="atLeast"/>
          <w:jc w:val="center"/>
        </w:trPr>
        <w:tc>
          <w:tcPr>
            <w:tcW w:w="22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sz w:val="24"/>
                <w:szCs w:val="24"/>
              </w:rPr>
            </w:pPr>
            <w:r>
              <w:rPr>
                <w:rFonts w:hint="eastAsia" w:ascii="仿宋" w:hAnsi="仿宋" w:eastAsia="仿宋" w:cs="仿宋"/>
                <w:color w:val="auto"/>
                <w:kern w:val="0"/>
                <w:sz w:val="24"/>
                <w:szCs w:val="24"/>
              </w:rPr>
              <w:t>单位地址</w:t>
            </w:r>
          </w:p>
        </w:tc>
        <w:tc>
          <w:tcPr>
            <w:tcW w:w="366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both"/>
              <w:textAlignment w:val="center"/>
              <w:rPr>
                <w:rFonts w:hint="default" w:ascii="仿宋" w:hAnsi="仿宋" w:eastAsia="仿宋" w:cs="仿宋"/>
                <w:color w:val="auto"/>
                <w:sz w:val="24"/>
                <w:szCs w:val="24"/>
                <w:highlight w:val="yellow"/>
                <w:lang w:val="en-US" w:eastAsia="zh-CN"/>
              </w:rPr>
            </w:pPr>
            <w:r>
              <w:rPr>
                <w:rFonts w:hint="eastAsia" w:ascii="仿宋" w:hAnsi="仿宋" w:eastAsia="仿宋" w:cs="仿宋"/>
                <w:color w:val="auto"/>
                <w:sz w:val="24"/>
                <w:szCs w:val="24"/>
                <w:highlight w:val="none"/>
                <w:lang w:val="en-US" w:eastAsia="zh-CN"/>
              </w:rPr>
              <w:t>湖南省岳阳市岳阳楼区花板湖路20号</w:t>
            </w:r>
          </w:p>
        </w:tc>
        <w:tc>
          <w:tcPr>
            <w:tcW w:w="12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sz w:val="24"/>
                <w:szCs w:val="24"/>
              </w:rPr>
            </w:pPr>
            <w:r>
              <w:rPr>
                <w:rFonts w:hint="eastAsia" w:ascii="仿宋" w:hAnsi="仿宋" w:eastAsia="仿宋" w:cs="仿宋"/>
                <w:color w:val="auto"/>
                <w:kern w:val="0"/>
                <w:sz w:val="24"/>
                <w:szCs w:val="24"/>
              </w:rPr>
              <w:t>邮政编码</w:t>
            </w:r>
          </w:p>
        </w:tc>
        <w:tc>
          <w:tcPr>
            <w:tcW w:w="2227"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sz w:val="24"/>
                <w:szCs w:val="24"/>
                <w:highlight w:val="none"/>
              </w:rPr>
            </w:pPr>
            <w:r>
              <w:rPr>
                <w:rFonts w:hint="default" w:ascii="仿宋" w:hAnsi="仿宋" w:eastAsia="仿宋" w:cs="仿宋"/>
                <w:color w:val="auto"/>
                <w:sz w:val="24"/>
                <w:szCs w:val="24"/>
                <w:highlight w:val="none"/>
              </w:rPr>
              <w:t>414000</w:t>
            </w:r>
          </w:p>
        </w:tc>
      </w:tr>
      <w:tr>
        <w:tblPrEx>
          <w:tblCellMar>
            <w:top w:w="0" w:type="dxa"/>
            <w:left w:w="108" w:type="dxa"/>
            <w:bottom w:w="0" w:type="dxa"/>
            <w:right w:w="108" w:type="dxa"/>
          </w:tblCellMar>
        </w:tblPrEx>
        <w:trPr>
          <w:trHeight w:val="1080" w:hRule="atLeast"/>
          <w:jc w:val="center"/>
        </w:trPr>
        <w:tc>
          <w:tcPr>
            <w:tcW w:w="22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sz w:val="24"/>
                <w:szCs w:val="24"/>
              </w:rPr>
            </w:pPr>
            <w:r>
              <w:rPr>
                <w:rFonts w:hint="eastAsia" w:ascii="仿宋" w:hAnsi="仿宋" w:eastAsia="仿宋" w:cs="仿宋"/>
                <w:color w:val="auto"/>
                <w:kern w:val="0"/>
                <w:sz w:val="24"/>
                <w:szCs w:val="24"/>
              </w:rPr>
              <w:t>项目类型</w:t>
            </w:r>
          </w:p>
        </w:tc>
        <w:tc>
          <w:tcPr>
            <w:tcW w:w="7109" w:type="dxa"/>
            <w:gridSpan w:val="6"/>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top"/>
              <w:rPr>
                <w:rFonts w:hint="default" w:ascii="仿宋" w:hAnsi="仿宋" w:eastAsia="仿宋" w:cs="仿宋"/>
                <w:color w:val="auto"/>
                <w:kern w:val="0"/>
                <w:sz w:val="32"/>
                <w:szCs w:val="32"/>
              </w:rPr>
            </w:pPr>
            <w:r>
              <w:rPr>
                <w:rFonts w:hint="eastAsia" w:ascii="仿宋" w:hAnsi="仿宋" w:eastAsia="仿宋" w:cs="仿宋"/>
                <w:color w:val="auto"/>
                <w:kern w:val="0"/>
                <w:sz w:val="24"/>
                <w:szCs w:val="24"/>
              </w:rPr>
              <w:t>公益性和公共基础设施建设</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8"/>
                <w:szCs w:val="28"/>
              </w:rPr>
              <w:t xml:space="preserve"> </w:t>
            </w:r>
            <w:r>
              <w:rPr>
                <w:rFonts w:hint="eastAsia" w:ascii="仿宋" w:hAnsi="仿宋" w:eastAsia="仿宋" w:cs="仿宋"/>
                <w:color w:val="auto"/>
                <w:kern w:val="0"/>
                <w:sz w:val="24"/>
                <w:szCs w:val="24"/>
              </w:rPr>
              <w:t xml:space="preserve"> 保护和改善生态环境</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32"/>
                <w:szCs w:val="32"/>
              </w:rPr>
              <w:t xml:space="preserve">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top"/>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促进欠发达地区经济和社会发展</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科技进步和高新技术产业化</w:t>
            </w:r>
            <w:r>
              <w:rPr>
                <w:rFonts w:hint="eastAsia" w:ascii="仿宋" w:hAnsi="仿宋" w:eastAsia="仿宋" w:cs="仿宋"/>
                <w:color w:val="auto"/>
                <w:kern w:val="0"/>
                <w:sz w:val="24"/>
                <w:szCs w:val="24"/>
                <w:lang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top"/>
              <w:rPr>
                <w:rFonts w:hint="default" w:ascii="仿宋" w:hAnsi="仿宋" w:eastAsia="仿宋" w:cs="仿宋"/>
                <w:color w:val="auto"/>
                <w:sz w:val="24"/>
                <w:szCs w:val="24"/>
              </w:rPr>
            </w:pPr>
            <w:r>
              <w:rPr>
                <w:rFonts w:hint="eastAsia" w:ascii="仿宋" w:hAnsi="仿宋" w:eastAsia="仿宋" w:cs="仿宋"/>
                <w:color w:val="auto"/>
                <w:kern w:val="0"/>
                <w:sz w:val="24"/>
                <w:szCs w:val="24"/>
              </w:rPr>
              <w:t>其他</w:t>
            </w:r>
            <w:r>
              <w:rPr>
                <w:rFonts w:hint="eastAsia" w:ascii="仿宋" w:hAnsi="仿宋" w:eastAsia="仿宋" w:cs="仿宋"/>
                <w:color w:val="auto"/>
                <w:kern w:val="0"/>
                <w:sz w:val="24"/>
                <w:szCs w:val="24"/>
                <w:lang w:eastAsia="zh-CN"/>
              </w:rPr>
              <w:t>□</w:t>
            </w:r>
            <w:bookmarkStart w:id="105" w:name="_GoBack"/>
            <w:bookmarkEnd w:id="105"/>
          </w:p>
        </w:tc>
      </w:tr>
      <w:tr>
        <w:tblPrEx>
          <w:tblCellMar>
            <w:top w:w="0" w:type="dxa"/>
            <w:left w:w="108" w:type="dxa"/>
            <w:bottom w:w="0" w:type="dxa"/>
            <w:right w:w="108" w:type="dxa"/>
          </w:tblCellMar>
        </w:tblPrEx>
        <w:trPr>
          <w:trHeight w:val="400" w:hRule="atLeast"/>
          <w:jc w:val="center"/>
        </w:trPr>
        <w:tc>
          <w:tcPr>
            <w:tcW w:w="22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sz w:val="24"/>
                <w:szCs w:val="24"/>
              </w:rPr>
            </w:pPr>
            <w:r>
              <w:rPr>
                <w:rFonts w:hint="eastAsia" w:ascii="仿宋" w:hAnsi="仿宋" w:eastAsia="仿宋" w:cs="仿宋"/>
                <w:color w:val="auto"/>
                <w:kern w:val="0"/>
                <w:sz w:val="24"/>
                <w:szCs w:val="24"/>
              </w:rPr>
              <w:t>项目支出</w:t>
            </w:r>
          </w:p>
        </w:tc>
        <w:tc>
          <w:tcPr>
            <w:tcW w:w="7109"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乡村振兴资金2181万元</w:t>
            </w:r>
          </w:p>
        </w:tc>
      </w:tr>
      <w:tr>
        <w:tblPrEx>
          <w:tblCellMar>
            <w:top w:w="0" w:type="dxa"/>
            <w:left w:w="108" w:type="dxa"/>
            <w:bottom w:w="0" w:type="dxa"/>
            <w:right w:w="108" w:type="dxa"/>
          </w:tblCellMar>
        </w:tblPrEx>
        <w:trPr>
          <w:trHeight w:val="400" w:hRule="atLeast"/>
          <w:jc w:val="center"/>
        </w:trPr>
        <w:tc>
          <w:tcPr>
            <w:tcW w:w="22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sz w:val="24"/>
                <w:szCs w:val="24"/>
              </w:rPr>
            </w:pPr>
            <w:r>
              <w:rPr>
                <w:rFonts w:hint="eastAsia" w:ascii="仿宋" w:hAnsi="仿宋" w:eastAsia="仿宋" w:cs="仿宋"/>
                <w:color w:val="auto"/>
                <w:kern w:val="0"/>
                <w:sz w:val="24"/>
                <w:szCs w:val="24"/>
              </w:rPr>
              <w:t>项目起止时间</w:t>
            </w:r>
          </w:p>
        </w:tc>
        <w:tc>
          <w:tcPr>
            <w:tcW w:w="7109"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sz w:val="24"/>
                <w:szCs w:val="24"/>
              </w:rPr>
            </w:pPr>
            <w:r>
              <w:rPr>
                <w:rFonts w:hint="eastAsia" w:ascii="仿宋" w:hAnsi="仿宋" w:eastAsia="仿宋" w:cs="仿宋"/>
                <w:color w:val="auto"/>
                <w:kern w:val="0"/>
                <w:sz w:val="24"/>
                <w:szCs w:val="24"/>
              </w:rPr>
              <w:t>202</w:t>
            </w: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年</w:t>
            </w:r>
            <w:r>
              <w:rPr>
                <w:rFonts w:hint="eastAsia" w:ascii="仿宋" w:hAnsi="仿宋" w:eastAsia="仿宋" w:cs="仿宋"/>
                <w:color w:val="auto"/>
                <w:kern w:val="0"/>
                <w:sz w:val="24"/>
                <w:szCs w:val="24"/>
                <w:lang w:val="en-US" w:eastAsia="zh-CN"/>
              </w:rPr>
              <w:t>1</w:t>
            </w:r>
            <w:r>
              <w:rPr>
                <w:rFonts w:hint="eastAsia" w:ascii="仿宋" w:hAnsi="仿宋" w:eastAsia="仿宋" w:cs="仿宋"/>
                <w:color w:val="auto"/>
                <w:kern w:val="0"/>
                <w:sz w:val="24"/>
                <w:szCs w:val="24"/>
              </w:rPr>
              <w:t>月-2022年</w:t>
            </w:r>
            <w:r>
              <w:rPr>
                <w:rFonts w:hint="eastAsia" w:ascii="仿宋" w:hAnsi="仿宋" w:eastAsia="仿宋" w:cs="仿宋"/>
                <w:color w:val="auto"/>
                <w:kern w:val="0"/>
                <w:sz w:val="24"/>
                <w:szCs w:val="24"/>
                <w:lang w:val="en-US" w:eastAsia="zh-CN"/>
              </w:rPr>
              <w:t>12</w:t>
            </w:r>
            <w:r>
              <w:rPr>
                <w:rFonts w:hint="eastAsia" w:ascii="仿宋" w:hAnsi="仿宋" w:eastAsia="仿宋" w:cs="仿宋"/>
                <w:color w:val="auto"/>
                <w:kern w:val="0"/>
                <w:sz w:val="24"/>
                <w:szCs w:val="24"/>
              </w:rPr>
              <w:t>月</w:t>
            </w:r>
          </w:p>
        </w:tc>
      </w:tr>
      <w:tr>
        <w:tblPrEx>
          <w:tblCellMar>
            <w:top w:w="0" w:type="dxa"/>
            <w:left w:w="108" w:type="dxa"/>
            <w:bottom w:w="0" w:type="dxa"/>
            <w:right w:w="108" w:type="dxa"/>
          </w:tblCellMar>
        </w:tblPrEx>
        <w:trPr>
          <w:trHeight w:val="680" w:hRule="atLeast"/>
          <w:jc w:val="center"/>
        </w:trPr>
        <w:tc>
          <w:tcPr>
            <w:tcW w:w="22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sz w:val="24"/>
                <w:szCs w:val="24"/>
              </w:rPr>
            </w:pPr>
            <w:r>
              <w:rPr>
                <w:rFonts w:hint="eastAsia" w:ascii="仿宋" w:hAnsi="仿宋" w:eastAsia="仿宋" w:cs="仿宋"/>
                <w:color w:val="auto"/>
                <w:kern w:val="0"/>
                <w:sz w:val="24"/>
                <w:szCs w:val="24"/>
              </w:rPr>
              <w:t>项目总投入</w:t>
            </w:r>
          </w:p>
        </w:tc>
        <w:tc>
          <w:tcPr>
            <w:tcW w:w="3669"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2181</w:t>
            </w:r>
            <w:r>
              <w:rPr>
                <w:rFonts w:hint="default" w:ascii="仿宋" w:hAnsi="仿宋" w:eastAsia="仿宋" w:cs="仿宋"/>
                <w:color w:val="auto"/>
                <w:sz w:val="24"/>
                <w:szCs w:val="24"/>
                <w:highlight w:val="none"/>
                <w:lang w:val="en-US" w:eastAsia="zh-CN"/>
              </w:rPr>
              <w:t>万元</w:t>
            </w:r>
          </w:p>
        </w:tc>
        <w:tc>
          <w:tcPr>
            <w:tcW w:w="12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center"/>
              <w:rPr>
                <w:rFonts w:hint="default"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其中：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财政资金</w:t>
            </w:r>
          </w:p>
        </w:tc>
        <w:tc>
          <w:tcPr>
            <w:tcW w:w="222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2181</w:t>
            </w:r>
            <w:r>
              <w:rPr>
                <w:rFonts w:hint="default" w:ascii="仿宋" w:hAnsi="仿宋" w:eastAsia="仿宋" w:cs="仿宋"/>
                <w:color w:val="auto"/>
                <w:sz w:val="24"/>
                <w:szCs w:val="24"/>
                <w:highlight w:val="none"/>
                <w:lang w:val="en-US" w:eastAsia="zh-CN"/>
              </w:rPr>
              <w:t>万元</w:t>
            </w:r>
          </w:p>
        </w:tc>
      </w:tr>
      <w:tr>
        <w:tblPrEx>
          <w:tblCellMar>
            <w:top w:w="0" w:type="dxa"/>
            <w:left w:w="108" w:type="dxa"/>
            <w:bottom w:w="0" w:type="dxa"/>
            <w:right w:w="108" w:type="dxa"/>
          </w:tblCellMar>
        </w:tblPrEx>
        <w:trPr>
          <w:trHeight w:val="500" w:hRule="atLeast"/>
          <w:jc w:val="center"/>
        </w:trPr>
        <w:tc>
          <w:tcPr>
            <w:tcW w:w="9330" w:type="dxa"/>
            <w:gridSpan w:val="7"/>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黑体" w:hAnsi="宋体" w:eastAsia="黑体" w:cs="黑体"/>
                <w:color w:val="auto"/>
                <w:sz w:val="36"/>
                <w:szCs w:val="36"/>
              </w:rPr>
            </w:pPr>
            <w:r>
              <w:rPr>
                <w:rFonts w:hint="eastAsia" w:ascii="黑体" w:hAnsi="宋体" w:eastAsia="黑体" w:cs="黑体"/>
                <w:color w:val="auto"/>
                <w:kern w:val="0"/>
                <w:sz w:val="36"/>
                <w:szCs w:val="36"/>
              </w:rPr>
              <w:t>二、综合评价结论</w:t>
            </w:r>
          </w:p>
        </w:tc>
      </w:tr>
      <w:tr>
        <w:tblPrEx>
          <w:tblCellMar>
            <w:top w:w="0" w:type="dxa"/>
            <w:left w:w="108" w:type="dxa"/>
            <w:bottom w:w="0" w:type="dxa"/>
            <w:right w:w="108" w:type="dxa"/>
          </w:tblCellMar>
        </w:tblPrEx>
        <w:trPr>
          <w:trHeight w:val="400" w:hRule="atLeast"/>
          <w:jc w:val="center"/>
        </w:trPr>
        <w:tc>
          <w:tcPr>
            <w:tcW w:w="22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center"/>
              <w:rPr>
                <w:rFonts w:hint="default" w:ascii="仿宋" w:hAnsi="仿宋" w:eastAsia="仿宋" w:cs="仿宋"/>
                <w:color w:val="auto"/>
                <w:sz w:val="24"/>
                <w:szCs w:val="24"/>
              </w:rPr>
            </w:pPr>
            <w:r>
              <w:rPr>
                <w:rFonts w:hint="eastAsia" w:ascii="仿宋" w:hAnsi="仿宋" w:eastAsia="仿宋" w:cs="仿宋"/>
                <w:color w:val="auto"/>
                <w:kern w:val="0"/>
                <w:sz w:val="24"/>
                <w:szCs w:val="24"/>
              </w:rPr>
              <w:t>评价机构</w:t>
            </w:r>
          </w:p>
        </w:tc>
        <w:tc>
          <w:tcPr>
            <w:tcW w:w="7109"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sz w:val="24"/>
                <w:szCs w:val="24"/>
                <w:lang w:val="en-US" w:eastAsia="zh-CN"/>
              </w:rPr>
            </w:pPr>
            <w:r>
              <w:rPr>
                <w:rFonts w:hint="eastAsia" w:ascii="仿宋" w:hAnsi="仿宋" w:eastAsia="仿宋" w:cs="仿宋"/>
                <w:color w:val="auto"/>
                <w:kern w:val="0"/>
                <w:sz w:val="24"/>
                <w:szCs w:val="24"/>
                <w:lang w:val="en-US" w:eastAsia="zh-CN"/>
              </w:rPr>
              <w:t>中政智信（北京）经济咨询有限公司</w:t>
            </w:r>
          </w:p>
        </w:tc>
      </w:tr>
      <w:tr>
        <w:tblPrEx>
          <w:tblCellMar>
            <w:top w:w="0" w:type="dxa"/>
            <w:left w:w="108" w:type="dxa"/>
            <w:bottom w:w="0" w:type="dxa"/>
            <w:right w:w="108" w:type="dxa"/>
          </w:tblCellMar>
        </w:tblPrEx>
        <w:trPr>
          <w:trHeight w:val="400" w:hRule="atLeast"/>
          <w:jc w:val="center"/>
        </w:trPr>
        <w:tc>
          <w:tcPr>
            <w:tcW w:w="22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center"/>
              <w:rPr>
                <w:rFonts w:hint="default" w:ascii="仿宋" w:hAnsi="仿宋" w:eastAsia="仿宋" w:cs="仿宋"/>
                <w:color w:val="auto"/>
                <w:sz w:val="24"/>
                <w:szCs w:val="24"/>
              </w:rPr>
            </w:pPr>
            <w:r>
              <w:rPr>
                <w:rFonts w:hint="eastAsia" w:ascii="仿宋" w:hAnsi="仿宋" w:eastAsia="仿宋" w:cs="仿宋"/>
                <w:color w:val="auto"/>
                <w:kern w:val="0"/>
                <w:sz w:val="24"/>
                <w:szCs w:val="24"/>
              </w:rPr>
              <w:t>绩效评价综合得分</w:t>
            </w:r>
          </w:p>
        </w:tc>
        <w:tc>
          <w:tcPr>
            <w:tcW w:w="7109"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80.44</w:t>
            </w:r>
          </w:p>
        </w:tc>
      </w:tr>
      <w:tr>
        <w:tblPrEx>
          <w:tblCellMar>
            <w:top w:w="0" w:type="dxa"/>
            <w:left w:w="108" w:type="dxa"/>
            <w:bottom w:w="0" w:type="dxa"/>
            <w:right w:w="108" w:type="dxa"/>
          </w:tblCellMar>
        </w:tblPrEx>
        <w:trPr>
          <w:trHeight w:val="400" w:hRule="atLeast"/>
          <w:jc w:val="center"/>
        </w:trPr>
        <w:tc>
          <w:tcPr>
            <w:tcW w:w="22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center"/>
              <w:rPr>
                <w:rFonts w:hint="default" w:ascii="仿宋" w:hAnsi="仿宋" w:eastAsia="仿宋" w:cs="仿宋"/>
                <w:color w:val="auto"/>
                <w:sz w:val="24"/>
                <w:szCs w:val="24"/>
              </w:rPr>
            </w:pPr>
            <w:r>
              <w:rPr>
                <w:rFonts w:hint="eastAsia" w:ascii="仿宋" w:hAnsi="仿宋" w:eastAsia="仿宋" w:cs="仿宋"/>
                <w:color w:val="auto"/>
                <w:kern w:val="0"/>
                <w:sz w:val="24"/>
                <w:szCs w:val="24"/>
              </w:rPr>
              <w:t>绩效绩次级别评定</w:t>
            </w:r>
          </w:p>
        </w:tc>
        <w:tc>
          <w:tcPr>
            <w:tcW w:w="7109"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良好</w:t>
            </w:r>
          </w:p>
        </w:tc>
      </w:tr>
      <w:tr>
        <w:tblPrEx>
          <w:tblCellMar>
            <w:top w:w="0" w:type="dxa"/>
            <w:left w:w="108" w:type="dxa"/>
            <w:bottom w:w="0" w:type="dxa"/>
            <w:right w:w="108" w:type="dxa"/>
          </w:tblCellMar>
        </w:tblPrEx>
        <w:trPr>
          <w:trHeight w:val="500" w:hRule="atLeast"/>
          <w:jc w:val="center"/>
        </w:trPr>
        <w:tc>
          <w:tcPr>
            <w:tcW w:w="9330" w:type="dxa"/>
            <w:gridSpan w:val="7"/>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黑体" w:hAnsi="宋体" w:eastAsia="黑体" w:cs="黑体"/>
                <w:color w:val="auto"/>
                <w:sz w:val="36"/>
                <w:szCs w:val="36"/>
              </w:rPr>
            </w:pPr>
            <w:r>
              <w:rPr>
                <w:rFonts w:hint="eastAsia" w:ascii="黑体" w:hAnsi="宋体" w:eastAsia="黑体" w:cs="黑体"/>
                <w:color w:val="auto"/>
                <w:kern w:val="0"/>
                <w:sz w:val="36"/>
                <w:szCs w:val="36"/>
              </w:rPr>
              <w:t>三、评价人员及机构</w:t>
            </w:r>
          </w:p>
        </w:tc>
      </w:tr>
      <w:tr>
        <w:tblPrEx>
          <w:tblCellMar>
            <w:top w:w="0" w:type="dxa"/>
            <w:left w:w="108" w:type="dxa"/>
            <w:bottom w:w="0" w:type="dxa"/>
            <w:right w:w="108" w:type="dxa"/>
          </w:tblCellMar>
        </w:tblPrEx>
        <w:trPr>
          <w:trHeight w:val="400" w:hRule="atLeast"/>
          <w:jc w:val="center"/>
        </w:trPr>
        <w:tc>
          <w:tcPr>
            <w:tcW w:w="2221" w:type="dxa"/>
            <w:tcBorders>
              <w:top w:val="single" w:color="auto" w:sz="4" w:space="0"/>
              <w:left w:val="single" w:color="auto"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sz w:val="24"/>
                <w:szCs w:val="24"/>
              </w:rPr>
            </w:pPr>
            <w:r>
              <w:rPr>
                <w:rFonts w:hint="eastAsia" w:ascii="仿宋" w:hAnsi="仿宋" w:eastAsia="仿宋" w:cs="仿宋"/>
                <w:color w:val="auto"/>
                <w:kern w:val="0"/>
                <w:sz w:val="24"/>
                <w:szCs w:val="24"/>
              </w:rPr>
              <w:t>姓名</w:t>
            </w:r>
          </w:p>
        </w:tc>
        <w:tc>
          <w:tcPr>
            <w:tcW w:w="2062" w:type="dxa"/>
            <w:tcBorders>
              <w:top w:val="single" w:color="auto" w:sz="4" w:space="0"/>
              <w:left w:val="single" w:color="000000" w:sz="4" w:space="0"/>
              <w:bottom w:val="single" w:color="000000"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sz w:val="24"/>
                <w:szCs w:val="24"/>
              </w:rPr>
            </w:pPr>
            <w:r>
              <w:rPr>
                <w:rFonts w:hint="eastAsia" w:ascii="仿宋" w:hAnsi="仿宋" w:eastAsia="仿宋" w:cs="仿宋"/>
                <w:color w:val="auto"/>
                <w:kern w:val="0"/>
                <w:sz w:val="24"/>
                <w:szCs w:val="24"/>
              </w:rPr>
              <w:t>专业</w:t>
            </w:r>
          </w:p>
        </w:tc>
        <w:tc>
          <w:tcPr>
            <w:tcW w:w="1607" w:type="dxa"/>
            <w:tcBorders>
              <w:top w:val="single" w:color="auto" w:sz="4" w:space="0"/>
              <w:left w:val="single" w:color="auto"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sz w:val="24"/>
                <w:szCs w:val="24"/>
              </w:rPr>
            </w:pPr>
            <w:r>
              <w:rPr>
                <w:rFonts w:hint="eastAsia" w:ascii="仿宋" w:hAnsi="仿宋" w:eastAsia="仿宋" w:cs="仿宋"/>
                <w:color w:val="auto"/>
                <w:kern w:val="0"/>
                <w:sz w:val="24"/>
                <w:szCs w:val="24"/>
              </w:rPr>
              <w:t>职称</w:t>
            </w:r>
          </w:p>
        </w:tc>
        <w:tc>
          <w:tcPr>
            <w:tcW w:w="2173"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sz w:val="24"/>
                <w:szCs w:val="24"/>
              </w:rPr>
            </w:pPr>
            <w:r>
              <w:rPr>
                <w:rFonts w:hint="eastAsia" w:ascii="仿宋" w:hAnsi="仿宋" w:eastAsia="仿宋" w:cs="仿宋"/>
                <w:color w:val="auto"/>
                <w:kern w:val="0"/>
                <w:sz w:val="24"/>
                <w:szCs w:val="24"/>
              </w:rPr>
              <w:t>单位</w:t>
            </w:r>
          </w:p>
        </w:tc>
        <w:tc>
          <w:tcPr>
            <w:tcW w:w="1267" w:type="dxa"/>
            <w:gridSpan w:val="2"/>
            <w:tcBorders>
              <w:top w:val="single" w:color="auto" w:sz="4" w:space="0"/>
              <w:left w:val="single" w:color="000000" w:sz="4" w:space="0"/>
              <w:bottom w:val="single" w:color="000000"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sz w:val="24"/>
                <w:szCs w:val="24"/>
              </w:rPr>
            </w:pPr>
            <w:r>
              <w:rPr>
                <w:rFonts w:hint="eastAsia" w:ascii="仿宋" w:hAnsi="仿宋" w:eastAsia="仿宋" w:cs="仿宋"/>
                <w:color w:val="auto"/>
                <w:kern w:val="0"/>
                <w:sz w:val="24"/>
                <w:szCs w:val="24"/>
              </w:rPr>
              <w:t>签字</w:t>
            </w:r>
          </w:p>
        </w:tc>
      </w:tr>
      <w:tr>
        <w:tblPrEx>
          <w:tblCellMar>
            <w:top w:w="0" w:type="dxa"/>
            <w:left w:w="108" w:type="dxa"/>
            <w:bottom w:w="0" w:type="dxa"/>
            <w:right w:w="108" w:type="dxa"/>
          </w:tblCellMar>
        </w:tblPrEx>
        <w:trPr>
          <w:trHeight w:val="400" w:hRule="atLeast"/>
          <w:jc w:val="center"/>
        </w:trPr>
        <w:tc>
          <w:tcPr>
            <w:tcW w:w="2221" w:type="dxa"/>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肖平</w:t>
            </w:r>
          </w:p>
        </w:tc>
        <w:tc>
          <w:tcPr>
            <w:tcW w:w="2062" w:type="dxa"/>
            <w:tcBorders>
              <w:top w:val="single" w:color="000000" w:sz="4" w:space="0"/>
              <w:left w:val="single" w:color="000000" w:sz="4" w:space="0"/>
              <w:bottom w:val="single" w:color="000000"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val="en-US" w:eastAsia="zh-CN"/>
              </w:rPr>
              <w:t>工商管理</w:t>
            </w:r>
          </w:p>
        </w:tc>
        <w:tc>
          <w:tcPr>
            <w:tcW w:w="1607" w:type="dxa"/>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rPr>
              <w:t>注册咨询工程师</w:t>
            </w:r>
          </w:p>
        </w:tc>
        <w:tc>
          <w:tcPr>
            <w:tcW w:w="217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sz w:val="24"/>
                <w:szCs w:val="24"/>
              </w:rPr>
            </w:pPr>
            <w:r>
              <w:rPr>
                <w:rFonts w:hint="eastAsia" w:ascii="仿宋" w:hAnsi="仿宋" w:eastAsia="仿宋" w:cs="仿宋"/>
                <w:color w:val="auto"/>
                <w:kern w:val="0"/>
                <w:sz w:val="24"/>
                <w:szCs w:val="24"/>
                <w:lang w:val="en-US" w:eastAsia="zh-CN"/>
              </w:rPr>
              <w:t>中政智信（北京）经济咨询有限公司</w:t>
            </w:r>
          </w:p>
        </w:tc>
        <w:tc>
          <w:tcPr>
            <w:tcW w:w="1267" w:type="dxa"/>
            <w:gridSpan w:val="2"/>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仿宋" w:hAnsi="仿宋" w:eastAsia="仿宋" w:cs="仿宋"/>
                <w:color w:val="auto"/>
                <w:sz w:val="24"/>
                <w:szCs w:val="24"/>
              </w:rPr>
            </w:pPr>
          </w:p>
        </w:tc>
      </w:tr>
      <w:tr>
        <w:tblPrEx>
          <w:tblCellMar>
            <w:top w:w="0" w:type="dxa"/>
            <w:left w:w="108" w:type="dxa"/>
            <w:bottom w:w="0" w:type="dxa"/>
            <w:right w:w="108" w:type="dxa"/>
          </w:tblCellMar>
        </w:tblPrEx>
        <w:trPr>
          <w:trHeight w:val="400" w:hRule="atLeast"/>
          <w:jc w:val="center"/>
        </w:trPr>
        <w:tc>
          <w:tcPr>
            <w:tcW w:w="2221" w:type="dxa"/>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凌莉</w:t>
            </w:r>
          </w:p>
        </w:tc>
        <w:tc>
          <w:tcPr>
            <w:tcW w:w="2062" w:type="dxa"/>
            <w:tcBorders>
              <w:top w:val="single" w:color="000000" w:sz="4" w:space="0"/>
              <w:left w:val="single" w:color="000000" w:sz="4" w:space="0"/>
              <w:bottom w:val="single" w:color="000000"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会计</w:t>
            </w:r>
            <w:r>
              <w:rPr>
                <w:rFonts w:hint="eastAsia" w:ascii="仿宋" w:hAnsi="仿宋" w:eastAsia="仿宋" w:cs="仿宋"/>
                <w:color w:val="auto"/>
                <w:kern w:val="0"/>
                <w:sz w:val="24"/>
                <w:szCs w:val="24"/>
                <w:highlight w:val="none"/>
                <w:lang w:val="en-US" w:eastAsia="zh-CN"/>
              </w:rPr>
              <w:t>学</w:t>
            </w:r>
          </w:p>
        </w:tc>
        <w:tc>
          <w:tcPr>
            <w:tcW w:w="1607" w:type="dxa"/>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val="en-US" w:eastAsia="zh-CN"/>
              </w:rPr>
              <w:t>咨询经理</w:t>
            </w:r>
          </w:p>
        </w:tc>
        <w:tc>
          <w:tcPr>
            <w:tcW w:w="217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sz w:val="24"/>
                <w:szCs w:val="24"/>
              </w:rPr>
            </w:pPr>
            <w:r>
              <w:rPr>
                <w:rFonts w:hint="eastAsia" w:ascii="仿宋" w:hAnsi="仿宋" w:eastAsia="仿宋" w:cs="仿宋"/>
                <w:color w:val="auto"/>
                <w:kern w:val="0"/>
                <w:sz w:val="24"/>
                <w:szCs w:val="24"/>
                <w:lang w:val="en-US" w:eastAsia="zh-CN"/>
              </w:rPr>
              <w:t>中政智信（北京）经济咨询有限公司</w:t>
            </w:r>
          </w:p>
        </w:tc>
        <w:tc>
          <w:tcPr>
            <w:tcW w:w="1267" w:type="dxa"/>
            <w:gridSpan w:val="2"/>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仿宋" w:hAnsi="仿宋" w:eastAsia="仿宋" w:cs="仿宋"/>
                <w:color w:val="auto"/>
                <w:sz w:val="24"/>
                <w:szCs w:val="24"/>
              </w:rPr>
            </w:pPr>
          </w:p>
        </w:tc>
      </w:tr>
      <w:tr>
        <w:tblPrEx>
          <w:tblCellMar>
            <w:top w:w="0" w:type="dxa"/>
            <w:left w:w="108" w:type="dxa"/>
            <w:bottom w:w="0" w:type="dxa"/>
            <w:right w:w="108" w:type="dxa"/>
          </w:tblCellMar>
        </w:tblPrEx>
        <w:trPr>
          <w:trHeight w:val="400" w:hRule="atLeast"/>
          <w:jc w:val="center"/>
        </w:trPr>
        <w:tc>
          <w:tcPr>
            <w:tcW w:w="2221" w:type="dxa"/>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邓荣强</w:t>
            </w:r>
          </w:p>
        </w:tc>
        <w:tc>
          <w:tcPr>
            <w:tcW w:w="2062" w:type="dxa"/>
            <w:tcBorders>
              <w:top w:val="single" w:color="000000" w:sz="4" w:space="0"/>
              <w:left w:val="single" w:color="000000" w:sz="4" w:space="0"/>
              <w:bottom w:val="single" w:color="000000"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财政学</w:t>
            </w:r>
          </w:p>
        </w:tc>
        <w:tc>
          <w:tcPr>
            <w:tcW w:w="1607" w:type="dxa"/>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咨询经理</w:t>
            </w:r>
          </w:p>
        </w:tc>
        <w:tc>
          <w:tcPr>
            <w:tcW w:w="217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中政智信（北京）经济咨询有限公司</w:t>
            </w:r>
          </w:p>
        </w:tc>
        <w:tc>
          <w:tcPr>
            <w:tcW w:w="1267" w:type="dxa"/>
            <w:gridSpan w:val="2"/>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仿宋" w:hAnsi="仿宋" w:eastAsia="仿宋" w:cs="仿宋"/>
                <w:color w:val="auto"/>
                <w:sz w:val="24"/>
                <w:szCs w:val="24"/>
              </w:rPr>
            </w:pPr>
          </w:p>
        </w:tc>
      </w:tr>
      <w:tr>
        <w:tblPrEx>
          <w:tblCellMar>
            <w:top w:w="0" w:type="dxa"/>
            <w:left w:w="108" w:type="dxa"/>
            <w:bottom w:w="0" w:type="dxa"/>
            <w:right w:w="108" w:type="dxa"/>
          </w:tblCellMar>
        </w:tblPrEx>
        <w:trPr>
          <w:trHeight w:val="404" w:hRule="atLeast"/>
          <w:jc w:val="center"/>
        </w:trPr>
        <w:tc>
          <w:tcPr>
            <w:tcW w:w="2221" w:type="dxa"/>
            <w:tcBorders>
              <w:top w:val="single" w:color="000000" w:sz="4" w:space="0"/>
              <w:left w:val="single" w:color="auto"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汤慧兰</w:t>
            </w:r>
          </w:p>
        </w:tc>
        <w:tc>
          <w:tcPr>
            <w:tcW w:w="2062" w:type="dxa"/>
            <w:tcBorders>
              <w:top w:val="single" w:color="000000" w:sz="4" w:space="0"/>
              <w:left w:val="single" w:color="000000"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财政学</w:t>
            </w:r>
          </w:p>
        </w:tc>
        <w:tc>
          <w:tcPr>
            <w:tcW w:w="1607" w:type="dxa"/>
            <w:tcBorders>
              <w:top w:val="single" w:color="000000" w:sz="4" w:space="0"/>
              <w:left w:val="single" w:color="auto"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分析顾问</w:t>
            </w:r>
          </w:p>
        </w:tc>
        <w:tc>
          <w:tcPr>
            <w:tcW w:w="2173" w:type="dxa"/>
            <w:gridSpan w:val="2"/>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default"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中政智信（北京）经济咨询有限公司</w:t>
            </w:r>
          </w:p>
        </w:tc>
        <w:tc>
          <w:tcPr>
            <w:tcW w:w="1267" w:type="dxa"/>
            <w:gridSpan w:val="2"/>
            <w:tcBorders>
              <w:top w:val="single" w:color="000000" w:sz="4" w:space="0"/>
              <w:left w:val="single" w:color="000000"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仿宋" w:hAnsi="仿宋" w:eastAsia="仿宋" w:cs="仿宋"/>
                <w:color w:val="auto"/>
                <w:sz w:val="24"/>
                <w:szCs w:val="24"/>
              </w:rPr>
            </w:pPr>
          </w:p>
        </w:tc>
      </w:tr>
      <w:tr>
        <w:tblPrEx>
          <w:tblCellMar>
            <w:top w:w="0" w:type="dxa"/>
            <w:left w:w="108" w:type="dxa"/>
            <w:bottom w:w="0" w:type="dxa"/>
            <w:right w:w="108" w:type="dxa"/>
          </w:tblCellMar>
        </w:tblPrEx>
        <w:trPr>
          <w:trHeight w:val="510" w:hRule="atLeast"/>
          <w:jc w:val="center"/>
        </w:trPr>
        <w:tc>
          <w:tcPr>
            <w:tcW w:w="2221" w:type="dxa"/>
            <w:tcBorders>
              <w:top w:val="single" w:color="000000" w:sz="4" w:space="0"/>
              <w:left w:val="single" w:color="auto"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康莉</w:t>
            </w:r>
          </w:p>
        </w:tc>
        <w:tc>
          <w:tcPr>
            <w:tcW w:w="2062" w:type="dxa"/>
            <w:tcBorders>
              <w:top w:val="single" w:color="000000" w:sz="4" w:space="0"/>
              <w:left w:val="single" w:color="000000"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会计学</w:t>
            </w:r>
          </w:p>
        </w:tc>
        <w:tc>
          <w:tcPr>
            <w:tcW w:w="1607" w:type="dxa"/>
            <w:tcBorders>
              <w:top w:val="single" w:color="000000" w:sz="4" w:space="0"/>
              <w:left w:val="single" w:color="auto"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分析助理</w:t>
            </w:r>
          </w:p>
        </w:tc>
        <w:tc>
          <w:tcPr>
            <w:tcW w:w="2173" w:type="dxa"/>
            <w:gridSpan w:val="2"/>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中政智信（北京）经济咨询有限公司</w:t>
            </w:r>
          </w:p>
        </w:tc>
        <w:tc>
          <w:tcPr>
            <w:tcW w:w="1267" w:type="dxa"/>
            <w:gridSpan w:val="2"/>
            <w:tcBorders>
              <w:top w:val="single" w:color="000000" w:sz="4" w:space="0"/>
              <w:left w:val="single" w:color="000000"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仿宋" w:hAnsi="仿宋" w:eastAsia="仿宋" w:cs="仿宋"/>
                <w:color w:val="auto"/>
                <w:sz w:val="24"/>
                <w:szCs w:val="24"/>
              </w:rPr>
            </w:pPr>
          </w:p>
        </w:tc>
      </w:tr>
      <w:tr>
        <w:tblPrEx>
          <w:tblCellMar>
            <w:top w:w="0" w:type="dxa"/>
            <w:left w:w="108" w:type="dxa"/>
            <w:bottom w:w="0" w:type="dxa"/>
            <w:right w:w="108" w:type="dxa"/>
          </w:tblCellMar>
        </w:tblPrEx>
        <w:trPr>
          <w:trHeight w:val="400" w:hRule="atLeast"/>
          <w:jc w:val="center"/>
        </w:trPr>
        <w:tc>
          <w:tcPr>
            <w:tcW w:w="2221" w:type="dxa"/>
            <w:tcBorders>
              <w:top w:val="single" w:color="auto" w:sz="4" w:space="0"/>
              <w:left w:val="single" w:color="auto" w:sz="4" w:space="0"/>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kern w:val="0"/>
                <w:sz w:val="24"/>
                <w:szCs w:val="24"/>
              </w:rPr>
            </w:pPr>
          </w:p>
        </w:tc>
        <w:tc>
          <w:tcPr>
            <w:tcW w:w="2062" w:type="dxa"/>
            <w:tcBorders>
              <w:top w:val="single" w:color="auto" w:sz="4" w:space="0"/>
              <w:left w:val="nil"/>
              <w:bottom w:val="nil"/>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kern w:val="0"/>
                <w:sz w:val="24"/>
                <w:szCs w:val="24"/>
              </w:rPr>
            </w:pPr>
          </w:p>
        </w:tc>
        <w:tc>
          <w:tcPr>
            <w:tcW w:w="1607" w:type="dxa"/>
            <w:tcBorders>
              <w:top w:val="single" w:color="auto" w:sz="4" w:space="0"/>
              <w:left w:val="single" w:color="auto" w:sz="4" w:space="0"/>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kern w:val="0"/>
                <w:sz w:val="24"/>
                <w:szCs w:val="24"/>
              </w:rPr>
            </w:pPr>
          </w:p>
        </w:tc>
        <w:tc>
          <w:tcPr>
            <w:tcW w:w="2173" w:type="dxa"/>
            <w:gridSpan w:val="2"/>
            <w:tcBorders>
              <w:top w:val="single" w:color="auto" w:sz="4" w:space="0"/>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kern w:val="0"/>
                <w:sz w:val="24"/>
                <w:szCs w:val="24"/>
              </w:rPr>
            </w:pPr>
          </w:p>
        </w:tc>
        <w:tc>
          <w:tcPr>
            <w:tcW w:w="1267" w:type="dxa"/>
            <w:gridSpan w:val="2"/>
            <w:tcBorders>
              <w:top w:val="single" w:color="auto" w:sz="4" w:space="0"/>
              <w:left w:val="nil"/>
              <w:bottom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仿宋" w:hAnsi="仿宋" w:eastAsia="仿宋" w:cs="仿宋"/>
                <w:color w:val="auto"/>
                <w:sz w:val="24"/>
                <w:szCs w:val="24"/>
              </w:rPr>
            </w:pPr>
          </w:p>
        </w:tc>
      </w:tr>
      <w:tr>
        <w:tblPrEx>
          <w:tblCellMar>
            <w:top w:w="0" w:type="dxa"/>
            <w:left w:w="108" w:type="dxa"/>
            <w:bottom w:w="0" w:type="dxa"/>
            <w:right w:w="108" w:type="dxa"/>
          </w:tblCellMar>
        </w:tblPrEx>
        <w:trPr>
          <w:trHeight w:val="400" w:hRule="atLeast"/>
          <w:jc w:val="center"/>
        </w:trPr>
        <w:tc>
          <w:tcPr>
            <w:tcW w:w="4283" w:type="dxa"/>
            <w:gridSpan w:val="2"/>
            <w:tcBorders>
              <w:top w:val="nil"/>
              <w:left w:val="single" w:color="auto" w:sz="4" w:space="0"/>
              <w:bottom w:val="nil"/>
              <w:right w:val="single" w:color="auto" w:sz="4" w:space="0"/>
            </w:tcBorders>
            <w:noWrap/>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rPr>
                <w:rFonts w:hint="default" w:ascii="仿宋" w:hAnsi="仿宋" w:eastAsia="仿宋" w:cs="仿宋"/>
                <w:color w:val="auto"/>
                <w:sz w:val="24"/>
                <w:szCs w:val="24"/>
              </w:rPr>
            </w:pPr>
            <w:r>
              <w:rPr>
                <w:rFonts w:hint="eastAsia" w:ascii="仿宋" w:hAnsi="仿宋" w:eastAsia="仿宋" w:cs="仿宋"/>
                <w:color w:val="auto"/>
                <w:kern w:val="0"/>
                <w:sz w:val="24"/>
                <w:szCs w:val="24"/>
              </w:rPr>
              <w:t>中介机构负责人（签字）：</w:t>
            </w:r>
          </w:p>
        </w:tc>
        <w:tc>
          <w:tcPr>
            <w:tcW w:w="3780" w:type="dxa"/>
            <w:gridSpan w:val="3"/>
            <w:tcBorders>
              <w:top w:val="nil"/>
              <w:left w:val="single" w:color="auto" w:sz="4" w:space="0"/>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center"/>
              <w:rPr>
                <w:rFonts w:hint="default" w:ascii="仿宋" w:hAnsi="仿宋" w:eastAsia="仿宋" w:cs="仿宋"/>
                <w:color w:val="auto"/>
                <w:sz w:val="24"/>
                <w:szCs w:val="24"/>
              </w:rPr>
            </w:pPr>
            <w:r>
              <w:rPr>
                <w:rFonts w:hint="eastAsia" w:ascii="仿宋" w:hAnsi="仿宋" w:eastAsia="仿宋" w:cs="仿宋"/>
                <w:color w:val="auto"/>
                <w:kern w:val="0"/>
                <w:sz w:val="24"/>
                <w:szCs w:val="24"/>
              </w:rPr>
              <w:t>评价组负责人（签字）：</w:t>
            </w:r>
          </w:p>
        </w:tc>
        <w:tc>
          <w:tcPr>
            <w:tcW w:w="1267" w:type="dxa"/>
            <w:gridSpan w:val="2"/>
            <w:tcBorders>
              <w:top w:val="nil"/>
              <w:left w:val="nil"/>
              <w:bottom w:val="nil"/>
              <w:right w:val="single" w:color="auto" w:sz="4" w:space="0"/>
            </w:tcBorders>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rPr>
                <w:rFonts w:hint="default" w:ascii="仿宋" w:hAnsi="仿宋" w:eastAsia="仿宋" w:cs="仿宋"/>
                <w:color w:val="auto"/>
                <w:sz w:val="24"/>
                <w:szCs w:val="24"/>
              </w:rPr>
            </w:pPr>
          </w:p>
        </w:tc>
      </w:tr>
      <w:tr>
        <w:tblPrEx>
          <w:tblCellMar>
            <w:top w:w="0" w:type="dxa"/>
            <w:left w:w="108" w:type="dxa"/>
            <w:bottom w:w="0" w:type="dxa"/>
            <w:right w:w="108" w:type="dxa"/>
          </w:tblCellMar>
        </w:tblPrEx>
        <w:trPr>
          <w:trHeight w:val="400" w:hRule="atLeast"/>
          <w:jc w:val="center"/>
        </w:trPr>
        <w:tc>
          <w:tcPr>
            <w:tcW w:w="2221" w:type="dxa"/>
            <w:tcBorders>
              <w:top w:val="nil"/>
              <w:left w:val="single" w:color="auto" w:sz="4" w:space="0"/>
              <w:bottom w:val="nil"/>
              <w:right w:val="nil"/>
            </w:tcBorders>
            <w:noWrap/>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rPr>
                <w:rFonts w:hint="default" w:ascii="仿宋" w:hAnsi="仿宋" w:eastAsia="仿宋" w:cs="仿宋"/>
                <w:color w:val="auto"/>
                <w:sz w:val="24"/>
                <w:szCs w:val="24"/>
              </w:rPr>
            </w:pPr>
          </w:p>
        </w:tc>
        <w:tc>
          <w:tcPr>
            <w:tcW w:w="2062" w:type="dxa"/>
            <w:tcBorders>
              <w:top w:val="nil"/>
              <w:left w:val="nil"/>
              <w:bottom w:val="nil"/>
              <w:right w:val="single" w:color="auto" w:sz="4" w:space="0"/>
            </w:tcBorders>
            <w:noWrap/>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top"/>
              <w:rPr>
                <w:rFonts w:hint="default" w:ascii="仿宋" w:hAnsi="仿宋" w:eastAsia="仿宋" w:cs="仿宋"/>
                <w:color w:val="auto"/>
                <w:sz w:val="24"/>
                <w:szCs w:val="24"/>
              </w:rPr>
            </w:pPr>
          </w:p>
        </w:tc>
        <w:tc>
          <w:tcPr>
            <w:tcW w:w="1607" w:type="dxa"/>
            <w:tcBorders>
              <w:top w:val="nil"/>
              <w:left w:val="single" w:color="auto" w:sz="4" w:space="0"/>
              <w:bottom w:val="nil"/>
              <w:right w:val="nil"/>
            </w:tcBorders>
            <w:noWrap/>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rPr>
                <w:rFonts w:hint="default" w:ascii="仿宋" w:hAnsi="仿宋" w:eastAsia="仿宋" w:cs="仿宋"/>
                <w:color w:val="auto"/>
                <w:sz w:val="24"/>
                <w:szCs w:val="24"/>
              </w:rPr>
            </w:pPr>
          </w:p>
        </w:tc>
        <w:tc>
          <w:tcPr>
            <w:tcW w:w="1213" w:type="dxa"/>
            <w:tcBorders>
              <w:top w:val="nil"/>
              <w:left w:val="nil"/>
              <w:bottom w:val="nil"/>
              <w:right w:val="nil"/>
            </w:tcBorders>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rPr>
                <w:rFonts w:hint="default" w:ascii="仿宋" w:hAnsi="仿宋" w:eastAsia="仿宋" w:cs="仿宋"/>
                <w:color w:val="auto"/>
                <w:sz w:val="24"/>
                <w:szCs w:val="24"/>
              </w:rPr>
            </w:pPr>
          </w:p>
        </w:tc>
        <w:tc>
          <w:tcPr>
            <w:tcW w:w="960" w:type="dxa"/>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right"/>
              <w:textAlignment w:val="center"/>
              <w:rPr>
                <w:rFonts w:hint="default" w:ascii="仿宋" w:hAnsi="仿宋" w:eastAsia="仿宋" w:cs="仿宋"/>
                <w:color w:val="auto"/>
                <w:sz w:val="24"/>
                <w:szCs w:val="24"/>
              </w:rPr>
            </w:pPr>
          </w:p>
        </w:tc>
        <w:tc>
          <w:tcPr>
            <w:tcW w:w="1267" w:type="dxa"/>
            <w:gridSpan w:val="2"/>
            <w:tcBorders>
              <w:top w:val="nil"/>
              <w:left w:val="nil"/>
              <w:bottom w:val="nil"/>
              <w:right w:val="single" w:color="auto" w:sz="4" w:space="0"/>
            </w:tcBorders>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right"/>
              <w:rPr>
                <w:rFonts w:hint="default" w:ascii="仿宋" w:hAnsi="仿宋" w:eastAsia="仿宋" w:cs="仿宋"/>
                <w:color w:val="auto"/>
                <w:sz w:val="24"/>
                <w:szCs w:val="24"/>
              </w:rPr>
            </w:pPr>
          </w:p>
        </w:tc>
      </w:tr>
      <w:tr>
        <w:tblPrEx>
          <w:tblCellMar>
            <w:top w:w="0" w:type="dxa"/>
            <w:left w:w="108" w:type="dxa"/>
            <w:bottom w:w="0" w:type="dxa"/>
            <w:right w:w="108" w:type="dxa"/>
          </w:tblCellMar>
        </w:tblPrEx>
        <w:trPr>
          <w:trHeight w:val="400" w:hRule="atLeast"/>
          <w:jc w:val="center"/>
        </w:trPr>
        <w:tc>
          <w:tcPr>
            <w:tcW w:w="2221" w:type="dxa"/>
            <w:tcBorders>
              <w:top w:val="nil"/>
              <w:left w:val="single" w:color="auto" w:sz="4" w:space="0"/>
              <w:bottom w:val="nil"/>
              <w:right w:val="nil"/>
            </w:tcBorders>
            <w:noWrap/>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rPr>
                <w:rFonts w:hint="default" w:ascii="仿宋" w:hAnsi="仿宋" w:eastAsia="仿宋" w:cs="仿宋"/>
                <w:color w:val="auto"/>
                <w:sz w:val="24"/>
                <w:szCs w:val="24"/>
              </w:rPr>
            </w:pPr>
          </w:p>
        </w:tc>
        <w:tc>
          <w:tcPr>
            <w:tcW w:w="2062" w:type="dxa"/>
            <w:tcBorders>
              <w:top w:val="nil"/>
              <w:left w:val="nil"/>
              <w:bottom w:val="nil"/>
              <w:right w:val="single" w:color="auto" w:sz="4" w:space="0"/>
            </w:tcBorders>
            <w:noWrap/>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top"/>
              <w:rPr>
                <w:rFonts w:hint="default" w:ascii="仿宋" w:hAnsi="仿宋" w:eastAsia="仿宋" w:cs="仿宋"/>
                <w:color w:val="auto"/>
                <w:kern w:val="0"/>
                <w:sz w:val="24"/>
                <w:szCs w:val="24"/>
              </w:rPr>
            </w:pPr>
            <w:r>
              <w:rPr>
                <w:rFonts w:hint="eastAsia" w:ascii="仿宋" w:hAnsi="仿宋" w:eastAsia="仿宋" w:cs="仿宋"/>
                <w:color w:val="auto"/>
                <w:kern w:val="0"/>
                <w:sz w:val="24"/>
                <w:szCs w:val="24"/>
              </w:rPr>
              <w:t>（公章）</w:t>
            </w:r>
          </w:p>
        </w:tc>
        <w:tc>
          <w:tcPr>
            <w:tcW w:w="1607" w:type="dxa"/>
            <w:tcBorders>
              <w:top w:val="nil"/>
              <w:left w:val="single" w:color="auto" w:sz="4" w:space="0"/>
              <w:bottom w:val="nil"/>
              <w:right w:val="nil"/>
            </w:tcBorders>
            <w:noWrap/>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rPr>
                <w:rFonts w:hint="default" w:ascii="仿宋" w:hAnsi="仿宋" w:eastAsia="仿宋" w:cs="仿宋"/>
                <w:color w:val="auto"/>
                <w:sz w:val="24"/>
                <w:szCs w:val="24"/>
              </w:rPr>
            </w:pPr>
          </w:p>
        </w:tc>
        <w:tc>
          <w:tcPr>
            <w:tcW w:w="1213" w:type="dxa"/>
            <w:tcBorders>
              <w:top w:val="nil"/>
              <w:left w:val="nil"/>
              <w:bottom w:val="nil"/>
              <w:right w:val="nil"/>
            </w:tcBorders>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rPr>
                <w:rFonts w:hint="default" w:ascii="仿宋" w:hAnsi="仿宋" w:eastAsia="仿宋" w:cs="仿宋"/>
                <w:color w:val="auto"/>
                <w:sz w:val="24"/>
                <w:szCs w:val="24"/>
              </w:rPr>
            </w:pPr>
          </w:p>
        </w:tc>
        <w:tc>
          <w:tcPr>
            <w:tcW w:w="1167" w:type="dxa"/>
            <w:gridSpan w:val="2"/>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仿宋" w:hAnsi="仿宋" w:eastAsia="仿宋" w:cs="仿宋"/>
                <w:color w:val="auto"/>
                <w:kern w:val="0"/>
                <w:sz w:val="24"/>
                <w:szCs w:val="24"/>
              </w:rPr>
            </w:pP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en-US" w:eastAsia="zh-CN"/>
              </w:rPr>
              <w:t>公</w:t>
            </w:r>
            <w:r>
              <w:rPr>
                <w:rFonts w:hint="eastAsia" w:ascii="仿宋" w:hAnsi="仿宋" w:eastAsia="仿宋" w:cs="仿宋"/>
                <w:color w:val="auto"/>
                <w:kern w:val="0"/>
                <w:sz w:val="24"/>
                <w:szCs w:val="24"/>
              </w:rPr>
              <w:t>章）</w:t>
            </w:r>
          </w:p>
        </w:tc>
        <w:tc>
          <w:tcPr>
            <w:tcW w:w="1060" w:type="dxa"/>
            <w:tcBorders>
              <w:top w:val="nil"/>
              <w:left w:val="nil"/>
              <w:bottom w:val="nil"/>
              <w:right w:val="single" w:color="auto" w:sz="4" w:space="0"/>
            </w:tcBorders>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right"/>
              <w:rPr>
                <w:rFonts w:hint="default" w:ascii="仿宋" w:hAnsi="仿宋" w:eastAsia="仿宋" w:cs="仿宋"/>
                <w:color w:val="auto"/>
                <w:sz w:val="24"/>
                <w:szCs w:val="24"/>
              </w:rPr>
            </w:pPr>
          </w:p>
        </w:tc>
      </w:tr>
      <w:tr>
        <w:tblPrEx>
          <w:tblCellMar>
            <w:top w:w="0" w:type="dxa"/>
            <w:left w:w="108" w:type="dxa"/>
            <w:bottom w:w="0" w:type="dxa"/>
            <w:right w:w="108" w:type="dxa"/>
          </w:tblCellMar>
        </w:tblPrEx>
        <w:trPr>
          <w:trHeight w:val="400" w:hRule="atLeast"/>
          <w:jc w:val="center"/>
        </w:trPr>
        <w:tc>
          <w:tcPr>
            <w:tcW w:w="2221" w:type="dxa"/>
            <w:tcBorders>
              <w:top w:val="nil"/>
              <w:left w:val="single" w:color="auto" w:sz="4" w:space="0"/>
              <w:bottom w:val="nil"/>
              <w:right w:val="nil"/>
            </w:tcBorders>
            <w:noWrap/>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rPr>
                <w:rFonts w:hint="default" w:ascii="仿宋" w:hAnsi="仿宋" w:eastAsia="仿宋" w:cs="仿宋"/>
                <w:color w:val="auto"/>
                <w:sz w:val="24"/>
                <w:szCs w:val="24"/>
              </w:rPr>
            </w:pPr>
          </w:p>
        </w:tc>
        <w:tc>
          <w:tcPr>
            <w:tcW w:w="2062" w:type="dxa"/>
            <w:tcBorders>
              <w:top w:val="nil"/>
              <w:left w:val="nil"/>
              <w:bottom w:val="nil"/>
              <w:right w:val="single" w:color="auto" w:sz="4" w:space="0"/>
            </w:tcBorders>
            <w:noWrap/>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top"/>
              <w:rPr>
                <w:rFonts w:hint="default" w:ascii="仿宋" w:hAnsi="仿宋" w:eastAsia="仿宋" w:cs="仿宋"/>
                <w:color w:val="auto"/>
                <w:kern w:val="0"/>
                <w:sz w:val="24"/>
                <w:szCs w:val="24"/>
              </w:rPr>
            </w:pPr>
          </w:p>
        </w:tc>
        <w:tc>
          <w:tcPr>
            <w:tcW w:w="1607" w:type="dxa"/>
            <w:tcBorders>
              <w:top w:val="nil"/>
              <w:left w:val="single" w:color="auto" w:sz="4" w:space="0"/>
              <w:bottom w:val="nil"/>
              <w:right w:val="nil"/>
            </w:tcBorders>
            <w:noWrap/>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rPr>
                <w:rFonts w:hint="default" w:ascii="仿宋" w:hAnsi="仿宋" w:eastAsia="仿宋" w:cs="仿宋"/>
                <w:color w:val="auto"/>
                <w:sz w:val="24"/>
                <w:szCs w:val="24"/>
              </w:rPr>
            </w:pPr>
          </w:p>
        </w:tc>
        <w:tc>
          <w:tcPr>
            <w:tcW w:w="1213" w:type="dxa"/>
            <w:tcBorders>
              <w:top w:val="nil"/>
              <w:left w:val="nil"/>
              <w:bottom w:val="nil"/>
              <w:right w:val="nil"/>
            </w:tcBorders>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rPr>
                <w:rFonts w:hint="default" w:ascii="仿宋" w:hAnsi="仿宋" w:eastAsia="仿宋" w:cs="仿宋"/>
                <w:color w:val="auto"/>
                <w:sz w:val="24"/>
                <w:szCs w:val="24"/>
              </w:rPr>
            </w:pPr>
          </w:p>
        </w:tc>
        <w:tc>
          <w:tcPr>
            <w:tcW w:w="960" w:type="dxa"/>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right"/>
              <w:textAlignment w:val="center"/>
              <w:rPr>
                <w:rFonts w:hint="default" w:ascii="仿宋" w:hAnsi="仿宋" w:eastAsia="仿宋" w:cs="仿宋"/>
                <w:color w:val="auto"/>
                <w:kern w:val="0"/>
                <w:sz w:val="24"/>
                <w:szCs w:val="24"/>
              </w:rPr>
            </w:pPr>
          </w:p>
        </w:tc>
        <w:tc>
          <w:tcPr>
            <w:tcW w:w="1267" w:type="dxa"/>
            <w:gridSpan w:val="2"/>
            <w:tcBorders>
              <w:top w:val="nil"/>
              <w:left w:val="nil"/>
              <w:bottom w:val="nil"/>
              <w:right w:val="single" w:color="auto" w:sz="4" w:space="0"/>
            </w:tcBorders>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right"/>
              <w:rPr>
                <w:rFonts w:hint="default" w:ascii="仿宋" w:hAnsi="仿宋" w:eastAsia="仿宋" w:cs="仿宋"/>
                <w:color w:val="auto"/>
                <w:sz w:val="24"/>
                <w:szCs w:val="24"/>
              </w:rPr>
            </w:pPr>
          </w:p>
        </w:tc>
      </w:tr>
      <w:tr>
        <w:tblPrEx>
          <w:tblCellMar>
            <w:top w:w="0" w:type="dxa"/>
            <w:left w:w="108" w:type="dxa"/>
            <w:bottom w:w="0" w:type="dxa"/>
            <w:right w:w="108" w:type="dxa"/>
          </w:tblCellMar>
        </w:tblPrEx>
        <w:trPr>
          <w:trHeight w:val="325" w:hRule="atLeast"/>
          <w:jc w:val="center"/>
        </w:trPr>
        <w:tc>
          <w:tcPr>
            <w:tcW w:w="4283" w:type="dxa"/>
            <w:gridSpan w:val="2"/>
            <w:tcBorders>
              <w:top w:val="nil"/>
              <w:left w:val="single" w:color="auto" w:sz="4" w:space="0"/>
              <w:bottom w:val="single" w:color="auto" w:sz="4" w:space="0"/>
              <w:right w:val="single" w:color="auto" w:sz="4" w:space="0"/>
            </w:tcBorders>
            <w:noWrap/>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right"/>
              <w:textAlignment w:val="top"/>
              <w:rPr>
                <w:rFonts w:hint="default" w:ascii="仿宋" w:hAnsi="仿宋" w:eastAsia="仿宋" w:cs="仿宋"/>
                <w:color w:val="auto"/>
                <w:sz w:val="24"/>
                <w:szCs w:val="24"/>
              </w:rPr>
            </w:pPr>
            <w:r>
              <w:rPr>
                <w:rFonts w:hint="eastAsia" w:ascii="仿宋" w:hAnsi="仿宋" w:eastAsia="仿宋" w:cs="仿宋"/>
                <w:color w:val="auto"/>
                <w:kern w:val="0"/>
                <w:sz w:val="24"/>
                <w:szCs w:val="24"/>
              </w:rPr>
              <w:t xml:space="preserve">年   月   日    </w:t>
            </w:r>
          </w:p>
        </w:tc>
        <w:tc>
          <w:tcPr>
            <w:tcW w:w="1607" w:type="dxa"/>
            <w:tcBorders>
              <w:top w:val="nil"/>
              <w:left w:val="single" w:color="auto" w:sz="4" w:space="0"/>
              <w:bottom w:val="single" w:color="auto" w:sz="4" w:space="0"/>
              <w:right w:val="nil"/>
            </w:tcBorders>
            <w:noWrap/>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right"/>
              <w:rPr>
                <w:rFonts w:hint="default" w:ascii="仿宋" w:hAnsi="仿宋" w:eastAsia="仿宋" w:cs="仿宋"/>
                <w:color w:val="auto"/>
                <w:sz w:val="24"/>
                <w:szCs w:val="24"/>
              </w:rPr>
            </w:pPr>
          </w:p>
        </w:tc>
        <w:tc>
          <w:tcPr>
            <w:tcW w:w="1213" w:type="dxa"/>
            <w:tcBorders>
              <w:top w:val="nil"/>
              <w:left w:val="nil"/>
              <w:bottom w:val="single" w:color="auto" w:sz="4" w:space="0"/>
              <w:right w:val="nil"/>
            </w:tcBorders>
            <w:noWrap/>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rPr>
                <w:rFonts w:hint="default" w:ascii="仿宋" w:hAnsi="仿宋" w:eastAsia="仿宋" w:cs="仿宋"/>
                <w:color w:val="auto"/>
                <w:sz w:val="24"/>
                <w:szCs w:val="24"/>
              </w:rPr>
            </w:pPr>
          </w:p>
        </w:tc>
        <w:tc>
          <w:tcPr>
            <w:tcW w:w="2227" w:type="dxa"/>
            <w:gridSpan w:val="3"/>
            <w:tcBorders>
              <w:top w:val="nil"/>
              <w:left w:val="nil"/>
              <w:bottom w:val="single" w:color="auto" w:sz="4" w:space="0"/>
              <w:right w:val="single" w:color="auto" w:sz="4" w:space="0"/>
            </w:tcBorders>
            <w:noWrap/>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right"/>
              <w:textAlignment w:val="top"/>
              <w:rPr>
                <w:rFonts w:hint="default" w:ascii="仿宋" w:hAnsi="仿宋" w:eastAsia="仿宋" w:cs="仿宋"/>
                <w:color w:val="auto"/>
                <w:sz w:val="24"/>
                <w:szCs w:val="24"/>
              </w:rPr>
            </w:pPr>
            <w:r>
              <w:rPr>
                <w:rFonts w:hint="eastAsia" w:ascii="仿宋" w:hAnsi="仿宋" w:eastAsia="仿宋" w:cs="仿宋"/>
                <w:color w:val="auto"/>
                <w:kern w:val="0"/>
                <w:sz w:val="24"/>
                <w:szCs w:val="24"/>
              </w:rPr>
              <w:t xml:space="preserve">年   月   日    </w:t>
            </w:r>
          </w:p>
        </w:tc>
      </w:tr>
    </w:tbl>
    <w:p>
      <w:pPr>
        <w:keepNext w:val="0"/>
        <w:keepLines w:val="0"/>
        <w:pageBreakBefore w:val="0"/>
        <w:wordWrap/>
        <w:topLinePunct w:val="0"/>
        <w:bidi w:val="0"/>
        <w:spacing w:line="240" w:lineRule="auto"/>
        <w:jc w:val="both"/>
        <w:rPr>
          <w:rFonts w:hint="default" w:ascii="Times New Roman Regular" w:hAnsi="Times New Roman Regular" w:eastAsia="方正小标宋简体" w:cs="Times New Roman Regular"/>
          <w:b w:val="0"/>
          <w:bCs w:val="0"/>
          <w:sz w:val="44"/>
          <w:szCs w:val="44"/>
          <w:lang w:val="en-US" w:eastAsia="zh-CN"/>
        </w:rPr>
        <w:sectPr>
          <w:pgSz w:w="11906" w:h="16838"/>
          <w:pgMar w:top="1928" w:right="1531" w:bottom="1701" w:left="1531" w:header="737" w:footer="851" w:gutter="0"/>
          <w:cols w:space="720" w:num="1"/>
          <w:docGrid w:type="lines" w:linePitch="408" w:charSpace="0"/>
        </w:sectPr>
      </w:pPr>
    </w:p>
    <w:sdt>
      <w:sdtPr>
        <w:rPr>
          <w:rFonts w:hint="default" w:ascii="Times New Roman Regular" w:hAnsi="Times New Roman Regular" w:eastAsia="宋体" w:cs="Times New Roman Regular"/>
          <w:kern w:val="2"/>
          <w:sz w:val="21"/>
          <w:szCs w:val="24"/>
          <w:lang w:val="en-US" w:eastAsia="zh-CN" w:bidi="ar-SA"/>
        </w:rPr>
        <w:id w:val="591564080"/>
        <w15:color w:val="DBDBDB"/>
        <w:docPartObj>
          <w:docPartGallery w:val="Table of Contents"/>
          <w:docPartUnique/>
        </w:docPartObj>
      </w:sdtPr>
      <w:sdtEndPr>
        <w:rPr>
          <w:rFonts w:hint="default" w:ascii="Times New Roman Regular" w:hAnsi="Times New Roman Regular" w:eastAsia="方正小标宋简体" w:cs="Times New Roman Regular"/>
          <w:b/>
          <w:bCs w:val="0"/>
          <w:kern w:val="2"/>
          <w:sz w:val="30"/>
          <w:szCs w:val="4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460" w:lineRule="exact"/>
            <w:ind w:left="0" w:leftChars="0" w:right="0" w:rightChars="0" w:firstLine="0" w:firstLineChars="0"/>
            <w:jc w:val="center"/>
            <w:textAlignment w:val="auto"/>
            <w:rPr>
              <w:rFonts w:hint="default" w:ascii="宋体" w:hAnsi="宋体" w:eastAsia="宋体" w:cs="Times New Roman"/>
              <w:b/>
              <w:bCs/>
              <w:sz w:val="32"/>
              <w:szCs w:val="40"/>
            </w:rPr>
          </w:pPr>
          <w:r>
            <w:rPr>
              <w:rFonts w:hint="default" w:ascii="宋体" w:hAnsi="宋体" w:eastAsia="宋体" w:cs="Times New Roman"/>
              <w:b/>
              <w:bCs/>
              <w:sz w:val="32"/>
              <w:szCs w:val="40"/>
            </w:rPr>
            <w:t>目</w:t>
          </w:r>
          <w:r>
            <w:rPr>
              <w:rFonts w:hint="default" w:ascii="宋体" w:hAnsi="宋体" w:eastAsia="宋体" w:cs="Times New Roman"/>
              <w:b/>
              <w:bCs/>
              <w:sz w:val="32"/>
              <w:szCs w:val="40"/>
              <w:lang w:val="en-US" w:eastAsia="zh-CN"/>
            </w:rPr>
            <w:t xml:space="preserve">  </w:t>
          </w:r>
          <w:r>
            <w:rPr>
              <w:rFonts w:hint="default" w:ascii="宋体" w:hAnsi="宋体" w:eastAsia="宋体" w:cs="Times New Roman"/>
              <w:b/>
              <w:bCs/>
              <w:sz w:val="32"/>
              <w:szCs w:val="40"/>
            </w:rPr>
            <w:t>录</w:t>
          </w:r>
        </w:p>
        <w:p>
          <w:pPr>
            <w:pStyle w:val="19"/>
            <w:tabs>
              <w:tab w:val="right" w:leader="hyphen" w:pos="8306"/>
            </w:tabs>
            <w:rPr>
              <w:rFonts w:hint="eastAsia" w:ascii="楷体" w:hAnsi="楷体" w:eastAsia="楷体" w:cs="楷体"/>
              <w:b/>
              <w:sz w:val="21"/>
              <w:szCs w:val="21"/>
            </w:rPr>
          </w:pPr>
          <w:r>
            <w:rPr>
              <w:rFonts w:hint="default" w:ascii="Times New Roman Regular" w:hAnsi="Times New Roman Regular" w:eastAsia="方正小标宋简体" w:cs="Times New Roman Regular"/>
              <w:b w:val="0"/>
              <w:bCs w:val="0"/>
              <w:sz w:val="40"/>
              <w:szCs w:val="40"/>
              <w:lang w:val="en-US" w:eastAsia="zh-CN"/>
            </w:rPr>
            <w:fldChar w:fldCharType="begin"/>
          </w:r>
          <w:r>
            <w:rPr>
              <w:rFonts w:hint="default" w:ascii="Times New Roman Regular" w:hAnsi="Times New Roman Regular" w:eastAsia="方正小标宋简体" w:cs="Times New Roman Regular"/>
              <w:b w:val="0"/>
              <w:bCs w:val="0"/>
              <w:sz w:val="40"/>
              <w:szCs w:val="40"/>
              <w:lang w:val="en-US" w:eastAsia="zh-CN"/>
            </w:rPr>
            <w:instrText xml:space="preserve">TOC \o "1-2" \h \u </w:instrText>
          </w:r>
          <w:r>
            <w:rPr>
              <w:rFonts w:hint="default" w:ascii="Times New Roman Regular" w:hAnsi="Times New Roman Regular" w:eastAsia="方正小标宋简体" w:cs="Times New Roman Regular"/>
              <w:b w:val="0"/>
              <w:bCs w:val="0"/>
              <w:sz w:val="40"/>
              <w:szCs w:val="40"/>
              <w:lang w:val="en-US" w:eastAsia="zh-CN"/>
            </w:rPr>
            <w:fldChar w:fldCharType="separate"/>
          </w:r>
          <w:r>
            <w:rPr>
              <w:rFonts w:hint="default" w:ascii="楷体" w:hAnsi="楷体" w:eastAsia="楷体" w:cs="楷体"/>
              <w:b/>
              <w:sz w:val="21"/>
              <w:szCs w:val="21"/>
              <w:lang w:val="en-US" w:eastAsia="zh-CN"/>
            </w:rPr>
            <w:fldChar w:fldCharType="begin"/>
          </w:r>
          <w:r>
            <w:rPr>
              <w:rFonts w:hint="default" w:ascii="楷体" w:hAnsi="楷体" w:eastAsia="楷体" w:cs="楷体"/>
              <w:b/>
              <w:sz w:val="21"/>
              <w:szCs w:val="21"/>
              <w:lang w:val="en-US" w:eastAsia="zh-CN"/>
            </w:rPr>
            <w:instrText xml:space="preserve"> HYPERLINK \l _Toc1512171228 </w:instrText>
          </w:r>
          <w:r>
            <w:rPr>
              <w:rFonts w:hint="default" w:ascii="楷体" w:hAnsi="楷体" w:eastAsia="楷体" w:cs="楷体"/>
              <w:b/>
              <w:sz w:val="21"/>
              <w:szCs w:val="21"/>
              <w:lang w:val="en-US" w:eastAsia="zh-CN"/>
            </w:rPr>
            <w:fldChar w:fldCharType="separate"/>
          </w:r>
          <w:r>
            <w:rPr>
              <w:rFonts w:hint="default" w:ascii="楷体" w:hAnsi="楷体" w:eastAsia="楷体" w:cs="楷体"/>
              <w:b/>
              <w:sz w:val="21"/>
              <w:szCs w:val="21"/>
              <w:lang w:val="en-US" w:eastAsia="zh-CN"/>
            </w:rPr>
            <w:t>一、基本情况</w:t>
          </w:r>
          <w:r>
            <w:rPr>
              <w:rFonts w:hint="eastAsia" w:ascii="楷体" w:hAnsi="楷体" w:eastAsia="楷体" w:cs="楷体"/>
              <w:b/>
              <w:sz w:val="21"/>
              <w:szCs w:val="21"/>
              <w:lang w:val="en-US" w:eastAsia="zh-CN"/>
            </w:rPr>
            <w:tab/>
          </w:r>
          <w:r>
            <w:rPr>
              <w:rFonts w:hint="default" w:ascii="Times New Roman" w:hAnsi="Times New Roman" w:eastAsia="楷体" w:cs="Times New Roman"/>
              <w:b w:val="0"/>
              <w:bCs/>
              <w:sz w:val="21"/>
              <w:szCs w:val="21"/>
              <w:lang w:val="en-US" w:eastAsia="zh-CN"/>
            </w:rPr>
            <w:fldChar w:fldCharType="begin"/>
          </w:r>
          <w:r>
            <w:rPr>
              <w:rFonts w:hint="default" w:ascii="Times New Roman" w:hAnsi="Times New Roman" w:eastAsia="楷体" w:cs="Times New Roman"/>
              <w:b w:val="0"/>
              <w:bCs/>
              <w:sz w:val="21"/>
              <w:szCs w:val="21"/>
              <w:lang w:val="en-US" w:eastAsia="zh-CN"/>
            </w:rPr>
            <w:instrText xml:space="preserve"> PAGEREF _Toc1512171228 \h </w:instrText>
          </w:r>
          <w:r>
            <w:rPr>
              <w:rFonts w:hint="default" w:ascii="Times New Roman" w:hAnsi="Times New Roman" w:eastAsia="楷体" w:cs="Times New Roman"/>
              <w:b w:val="0"/>
              <w:bCs/>
              <w:sz w:val="21"/>
              <w:szCs w:val="21"/>
              <w:lang w:val="en-US" w:eastAsia="zh-CN"/>
            </w:rPr>
            <w:fldChar w:fldCharType="separate"/>
          </w:r>
          <w:r>
            <w:rPr>
              <w:rFonts w:hint="default" w:ascii="Times New Roman" w:hAnsi="Times New Roman" w:eastAsia="楷体" w:cs="Times New Roman"/>
              <w:b w:val="0"/>
              <w:bCs/>
              <w:sz w:val="21"/>
              <w:szCs w:val="21"/>
              <w:lang w:val="en-US" w:eastAsia="zh-CN"/>
            </w:rPr>
            <w:t>1</w:t>
          </w:r>
          <w:r>
            <w:rPr>
              <w:rFonts w:hint="default" w:ascii="Times New Roman" w:hAnsi="Times New Roman" w:eastAsia="楷体" w:cs="Times New Roman"/>
              <w:b w:val="0"/>
              <w:bCs/>
              <w:sz w:val="21"/>
              <w:szCs w:val="21"/>
              <w:lang w:val="en-US" w:eastAsia="zh-CN"/>
            </w:rPr>
            <w:fldChar w:fldCharType="end"/>
          </w:r>
          <w:r>
            <w:rPr>
              <w:rFonts w:hint="default" w:ascii="楷体" w:hAnsi="楷体" w:eastAsia="楷体" w:cs="楷体"/>
              <w:b/>
              <w:sz w:val="21"/>
              <w:szCs w:val="21"/>
              <w:lang w:val="en-US" w:eastAsia="zh-CN"/>
            </w:rPr>
            <w:fldChar w:fldCharType="end"/>
          </w:r>
        </w:p>
        <w:p>
          <w:pPr>
            <w:pStyle w:val="19"/>
            <w:tabs>
              <w:tab w:val="right" w:leader="hyphen" w:pos="8306"/>
            </w:tabs>
            <w:rPr>
              <w:rFonts w:hint="eastAsia" w:ascii="楷体" w:hAnsi="楷体" w:eastAsia="楷体" w:cs="楷体"/>
              <w:sz w:val="21"/>
              <w:szCs w:val="21"/>
              <w:lang w:val="en-US" w:eastAsia="zh-CN"/>
            </w:rPr>
          </w:pPr>
          <w:r>
            <w:rPr>
              <w:rFonts w:hint="default" w:ascii="楷体" w:hAnsi="楷体" w:eastAsia="楷体" w:cs="楷体"/>
              <w:sz w:val="21"/>
              <w:szCs w:val="21"/>
              <w:lang w:val="en-US" w:eastAsia="zh-CN"/>
            </w:rPr>
            <w:fldChar w:fldCharType="begin"/>
          </w:r>
          <w:r>
            <w:rPr>
              <w:rFonts w:hint="default" w:ascii="楷体" w:hAnsi="楷体" w:eastAsia="楷体" w:cs="楷体"/>
              <w:sz w:val="21"/>
              <w:szCs w:val="21"/>
              <w:lang w:val="en-US" w:eastAsia="zh-CN"/>
            </w:rPr>
            <w:instrText xml:space="preserve"> HYPERLINK \l _Toc1740350398 </w:instrText>
          </w:r>
          <w:r>
            <w:rPr>
              <w:rFonts w:hint="default" w:ascii="楷体" w:hAnsi="楷体" w:eastAsia="楷体" w:cs="楷体"/>
              <w:sz w:val="21"/>
              <w:szCs w:val="21"/>
              <w:lang w:val="en-US" w:eastAsia="zh-CN"/>
            </w:rPr>
            <w:fldChar w:fldCharType="separate"/>
          </w:r>
          <w:r>
            <w:rPr>
              <w:rFonts w:hint="default" w:ascii="楷体" w:hAnsi="楷体" w:eastAsia="楷体" w:cs="楷体"/>
              <w:sz w:val="21"/>
              <w:szCs w:val="21"/>
              <w:lang w:val="en-US" w:eastAsia="zh-CN"/>
            </w:rPr>
            <w:t>（一）预算支出概况</w:t>
          </w:r>
          <w:r>
            <w:rPr>
              <w:rFonts w:hint="eastAsia" w:ascii="楷体" w:hAnsi="楷体" w:eastAsia="楷体" w:cs="楷体"/>
              <w:sz w:val="21"/>
              <w:szCs w:val="21"/>
              <w:lang w:val="en-US" w:eastAsia="zh-CN"/>
            </w:rPr>
            <w:tab/>
          </w:r>
          <w:r>
            <w:rPr>
              <w:rFonts w:hint="eastAsia" w:ascii="Times New Roman" w:hAnsi="Times New Roman" w:eastAsia="楷体" w:cs="Times New Roman"/>
              <w:b w:val="0"/>
              <w:bCs/>
              <w:sz w:val="21"/>
              <w:szCs w:val="21"/>
              <w:lang w:val="en-US" w:eastAsia="zh-CN"/>
            </w:rPr>
            <w:fldChar w:fldCharType="begin"/>
          </w:r>
          <w:r>
            <w:rPr>
              <w:rFonts w:hint="eastAsia" w:ascii="Times New Roman" w:hAnsi="Times New Roman" w:eastAsia="楷体" w:cs="Times New Roman"/>
              <w:b w:val="0"/>
              <w:bCs/>
              <w:sz w:val="21"/>
              <w:szCs w:val="21"/>
              <w:lang w:val="en-US" w:eastAsia="zh-CN"/>
            </w:rPr>
            <w:instrText xml:space="preserve"> PAGEREF _Toc1740350398 \h </w:instrText>
          </w:r>
          <w:r>
            <w:rPr>
              <w:rFonts w:hint="eastAsia" w:ascii="Times New Roman" w:hAnsi="Times New Roman" w:eastAsia="楷体" w:cs="Times New Roman"/>
              <w:b w:val="0"/>
              <w:bCs/>
              <w:sz w:val="21"/>
              <w:szCs w:val="21"/>
              <w:lang w:val="en-US" w:eastAsia="zh-CN"/>
            </w:rPr>
            <w:fldChar w:fldCharType="separate"/>
          </w:r>
          <w:r>
            <w:rPr>
              <w:rFonts w:hint="eastAsia" w:ascii="Times New Roman" w:hAnsi="Times New Roman" w:eastAsia="楷体" w:cs="Times New Roman"/>
              <w:b w:val="0"/>
              <w:bCs/>
              <w:sz w:val="21"/>
              <w:szCs w:val="21"/>
              <w:lang w:val="en-US" w:eastAsia="zh-CN"/>
            </w:rPr>
            <w:t>1</w:t>
          </w:r>
          <w:r>
            <w:rPr>
              <w:rFonts w:hint="eastAsia" w:ascii="Times New Roman" w:hAnsi="Times New Roman" w:eastAsia="楷体" w:cs="Times New Roman"/>
              <w:b w:val="0"/>
              <w:bCs/>
              <w:sz w:val="21"/>
              <w:szCs w:val="21"/>
              <w:lang w:val="en-US" w:eastAsia="zh-CN"/>
            </w:rPr>
            <w:fldChar w:fldCharType="end"/>
          </w:r>
          <w:r>
            <w:rPr>
              <w:rFonts w:hint="default" w:ascii="楷体" w:hAnsi="楷体" w:eastAsia="楷体" w:cs="楷体"/>
              <w:sz w:val="21"/>
              <w:szCs w:val="21"/>
              <w:lang w:val="en-US" w:eastAsia="zh-CN"/>
            </w:rPr>
            <w:fldChar w:fldCharType="end"/>
          </w:r>
        </w:p>
        <w:p>
          <w:pPr>
            <w:pStyle w:val="19"/>
            <w:tabs>
              <w:tab w:val="right" w:leader="hyphen" w:pos="8306"/>
            </w:tabs>
            <w:rPr>
              <w:rFonts w:hint="eastAsia" w:ascii="楷体" w:hAnsi="楷体" w:eastAsia="楷体" w:cs="楷体"/>
              <w:sz w:val="21"/>
              <w:szCs w:val="21"/>
              <w:lang w:val="en-US" w:eastAsia="zh-CN"/>
            </w:rPr>
          </w:pPr>
          <w:r>
            <w:rPr>
              <w:rFonts w:hint="default" w:ascii="楷体" w:hAnsi="楷体" w:eastAsia="楷体" w:cs="楷体"/>
              <w:sz w:val="21"/>
              <w:szCs w:val="21"/>
              <w:lang w:val="en-US" w:eastAsia="zh-CN"/>
            </w:rPr>
            <w:fldChar w:fldCharType="begin"/>
          </w:r>
          <w:r>
            <w:rPr>
              <w:rFonts w:hint="default" w:ascii="楷体" w:hAnsi="楷体" w:eastAsia="楷体" w:cs="楷体"/>
              <w:sz w:val="21"/>
              <w:szCs w:val="21"/>
              <w:lang w:val="en-US" w:eastAsia="zh-CN"/>
            </w:rPr>
            <w:instrText xml:space="preserve"> HYPERLINK \l _Toc457509173 </w:instrText>
          </w:r>
          <w:r>
            <w:rPr>
              <w:rFonts w:hint="default" w:ascii="楷体" w:hAnsi="楷体" w:eastAsia="楷体" w:cs="楷体"/>
              <w:sz w:val="21"/>
              <w:szCs w:val="21"/>
              <w:lang w:val="en-US" w:eastAsia="zh-CN"/>
            </w:rPr>
            <w:fldChar w:fldCharType="separate"/>
          </w:r>
          <w:r>
            <w:rPr>
              <w:rFonts w:hint="default" w:ascii="楷体" w:hAnsi="楷体" w:eastAsia="楷体" w:cs="楷体"/>
              <w:sz w:val="21"/>
              <w:szCs w:val="21"/>
              <w:lang w:val="en-US" w:eastAsia="zh-CN"/>
            </w:rPr>
            <w:t>（二）预算资金使用管理情况</w:t>
          </w:r>
          <w:r>
            <w:rPr>
              <w:rFonts w:hint="eastAsia" w:ascii="楷体" w:hAnsi="楷体" w:eastAsia="楷体" w:cs="楷体"/>
              <w:sz w:val="21"/>
              <w:szCs w:val="21"/>
              <w:lang w:val="en-US" w:eastAsia="zh-CN"/>
            </w:rPr>
            <w:tab/>
          </w:r>
          <w:r>
            <w:rPr>
              <w:rFonts w:hint="eastAsia" w:ascii="Times New Roman" w:hAnsi="Times New Roman" w:eastAsia="楷体" w:cs="Times New Roman"/>
              <w:b w:val="0"/>
              <w:bCs/>
              <w:sz w:val="21"/>
              <w:szCs w:val="21"/>
              <w:lang w:val="en-US" w:eastAsia="zh-CN"/>
            </w:rPr>
            <w:fldChar w:fldCharType="begin"/>
          </w:r>
          <w:r>
            <w:rPr>
              <w:rFonts w:hint="eastAsia" w:ascii="Times New Roman" w:hAnsi="Times New Roman" w:eastAsia="楷体" w:cs="Times New Roman"/>
              <w:b w:val="0"/>
              <w:bCs/>
              <w:sz w:val="21"/>
              <w:szCs w:val="21"/>
              <w:lang w:val="en-US" w:eastAsia="zh-CN"/>
            </w:rPr>
            <w:instrText xml:space="preserve"> PAGEREF _Toc457509173 \h </w:instrText>
          </w:r>
          <w:r>
            <w:rPr>
              <w:rFonts w:hint="eastAsia" w:ascii="Times New Roman" w:hAnsi="Times New Roman" w:eastAsia="楷体" w:cs="Times New Roman"/>
              <w:b w:val="0"/>
              <w:bCs/>
              <w:sz w:val="21"/>
              <w:szCs w:val="21"/>
              <w:lang w:val="en-US" w:eastAsia="zh-CN"/>
            </w:rPr>
            <w:fldChar w:fldCharType="separate"/>
          </w:r>
          <w:r>
            <w:rPr>
              <w:rFonts w:hint="eastAsia" w:ascii="Times New Roman" w:hAnsi="Times New Roman" w:eastAsia="楷体" w:cs="Times New Roman"/>
              <w:b w:val="0"/>
              <w:bCs/>
              <w:sz w:val="21"/>
              <w:szCs w:val="21"/>
              <w:lang w:val="en-US" w:eastAsia="zh-CN"/>
            </w:rPr>
            <w:t>1</w:t>
          </w:r>
          <w:r>
            <w:rPr>
              <w:rFonts w:hint="eastAsia" w:ascii="Times New Roman" w:hAnsi="Times New Roman" w:eastAsia="楷体" w:cs="Times New Roman"/>
              <w:b w:val="0"/>
              <w:bCs/>
              <w:sz w:val="21"/>
              <w:szCs w:val="21"/>
              <w:lang w:val="en-US" w:eastAsia="zh-CN"/>
            </w:rPr>
            <w:fldChar w:fldCharType="end"/>
          </w:r>
          <w:r>
            <w:rPr>
              <w:rFonts w:hint="default" w:ascii="楷体" w:hAnsi="楷体" w:eastAsia="楷体" w:cs="楷体"/>
              <w:sz w:val="21"/>
              <w:szCs w:val="21"/>
              <w:lang w:val="en-US" w:eastAsia="zh-CN"/>
            </w:rPr>
            <w:fldChar w:fldCharType="end"/>
          </w:r>
        </w:p>
        <w:p>
          <w:pPr>
            <w:pStyle w:val="19"/>
            <w:tabs>
              <w:tab w:val="right" w:leader="hyphen" w:pos="8306"/>
            </w:tabs>
            <w:rPr>
              <w:rFonts w:hint="eastAsia" w:ascii="楷体" w:hAnsi="楷体" w:eastAsia="楷体" w:cs="楷体"/>
              <w:b/>
              <w:sz w:val="21"/>
              <w:szCs w:val="21"/>
            </w:rPr>
          </w:pPr>
          <w:r>
            <w:rPr>
              <w:rFonts w:hint="default" w:ascii="楷体" w:hAnsi="楷体" w:eastAsia="楷体" w:cs="楷体"/>
              <w:sz w:val="21"/>
              <w:szCs w:val="21"/>
              <w:lang w:val="en-US" w:eastAsia="zh-CN"/>
            </w:rPr>
            <w:fldChar w:fldCharType="begin"/>
          </w:r>
          <w:r>
            <w:rPr>
              <w:rFonts w:hint="default" w:ascii="楷体" w:hAnsi="楷体" w:eastAsia="楷体" w:cs="楷体"/>
              <w:sz w:val="21"/>
              <w:szCs w:val="21"/>
              <w:lang w:val="en-US" w:eastAsia="zh-CN"/>
            </w:rPr>
            <w:instrText xml:space="preserve"> HYPERLINK \l _Toc1838634287 </w:instrText>
          </w:r>
          <w:r>
            <w:rPr>
              <w:rFonts w:hint="default" w:ascii="楷体" w:hAnsi="楷体" w:eastAsia="楷体" w:cs="楷体"/>
              <w:sz w:val="21"/>
              <w:szCs w:val="21"/>
              <w:lang w:val="en-US" w:eastAsia="zh-CN"/>
            </w:rPr>
            <w:fldChar w:fldCharType="separate"/>
          </w:r>
          <w:r>
            <w:rPr>
              <w:rFonts w:hint="default" w:ascii="楷体" w:hAnsi="楷体" w:eastAsia="楷体" w:cs="楷体"/>
              <w:sz w:val="21"/>
              <w:szCs w:val="21"/>
              <w:lang w:val="en-US" w:eastAsia="zh-CN"/>
            </w:rPr>
            <w:t>（三）绩效目标完成程度</w:t>
          </w:r>
          <w:r>
            <w:rPr>
              <w:rFonts w:hint="eastAsia" w:ascii="楷体" w:hAnsi="楷体" w:eastAsia="楷体" w:cs="楷体"/>
              <w:sz w:val="21"/>
              <w:szCs w:val="21"/>
              <w:lang w:val="en-US" w:eastAsia="zh-CN"/>
            </w:rPr>
            <w:tab/>
          </w:r>
          <w:r>
            <w:rPr>
              <w:rFonts w:hint="eastAsia" w:ascii="Times New Roman" w:hAnsi="Times New Roman" w:eastAsia="楷体" w:cs="Times New Roman"/>
              <w:b w:val="0"/>
              <w:bCs/>
              <w:sz w:val="21"/>
              <w:szCs w:val="21"/>
              <w:lang w:val="en-US" w:eastAsia="zh-CN"/>
            </w:rPr>
            <w:fldChar w:fldCharType="begin"/>
          </w:r>
          <w:r>
            <w:rPr>
              <w:rFonts w:hint="eastAsia" w:ascii="Times New Roman" w:hAnsi="Times New Roman" w:eastAsia="楷体" w:cs="Times New Roman"/>
              <w:b w:val="0"/>
              <w:bCs/>
              <w:sz w:val="21"/>
              <w:szCs w:val="21"/>
              <w:lang w:val="en-US" w:eastAsia="zh-CN"/>
            </w:rPr>
            <w:instrText xml:space="preserve"> PAGEREF _Toc1838634287 \h </w:instrText>
          </w:r>
          <w:r>
            <w:rPr>
              <w:rFonts w:hint="eastAsia" w:ascii="Times New Roman" w:hAnsi="Times New Roman" w:eastAsia="楷体" w:cs="Times New Roman"/>
              <w:b w:val="0"/>
              <w:bCs/>
              <w:sz w:val="21"/>
              <w:szCs w:val="21"/>
              <w:lang w:val="en-US" w:eastAsia="zh-CN"/>
            </w:rPr>
            <w:fldChar w:fldCharType="separate"/>
          </w:r>
          <w:r>
            <w:rPr>
              <w:rFonts w:hint="eastAsia" w:ascii="Times New Roman" w:hAnsi="Times New Roman" w:eastAsia="楷体" w:cs="Times New Roman"/>
              <w:b w:val="0"/>
              <w:bCs/>
              <w:sz w:val="21"/>
              <w:szCs w:val="21"/>
              <w:lang w:val="en-US" w:eastAsia="zh-CN"/>
            </w:rPr>
            <w:t>5</w:t>
          </w:r>
          <w:r>
            <w:rPr>
              <w:rFonts w:hint="eastAsia" w:ascii="Times New Roman" w:hAnsi="Times New Roman" w:eastAsia="楷体" w:cs="Times New Roman"/>
              <w:b w:val="0"/>
              <w:bCs/>
              <w:sz w:val="21"/>
              <w:szCs w:val="21"/>
              <w:lang w:val="en-US" w:eastAsia="zh-CN"/>
            </w:rPr>
            <w:fldChar w:fldCharType="end"/>
          </w:r>
          <w:r>
            <w:rPr>
              <w:rFonts w:hint="default" w:ascii="楷体" w:hAnsi="楷体" w:eastAsia="楷体" w:cs="楷体"/>
              <w:sz w:val="21"/>
              <w:szCs w:val="21"/>
              <w:lang w:val="en-US" w:eastAsia="zh-CN"/>
            </w:rPr>
            <w:fldChar w:fldCharType="end"/>
          </w:r>
        </w:p>
        <w:p>
          <w:pPr>
            <w:pStyle w:val="19"/>
            <w:tabs>
              <w:tab w:val="right" w:leader="hyphen" w:pos="8306"/>
            </w:tabs>
            <w:rPr>
              <w:rFonts w:hint="eastAsia" w:ascii="楷体" w:hAnsi="楷体" w:eastAsia="楷体" w:cs="楷体"/>
              <w:b/>
              <w:sz w:val="21"/>
              <w:szCs w:val="21"/>
            </w:rPr>
          </w:pPr>
          <w:r>
            <w:rPr>
              <w:rFonts w:hint="default" w:ascii="楷体" w:hAnsi="楷体" w:eastAsia="楷体" w:cs="楷体"/>
              <w:b/>
              <w:sz w:val="21"/>
              <w:szCs w:val="21"/>
              <w:lang w:val="en-US" w:eastAsia="zh-CN"/>
            </w:rPr>
            <w:fldChar w:fldCharType="begin"/>
          </w:r>
          <w:r>
            <w:rPr>
              <w:rFonts w:hint="default" w:ascii="楷体" w:hAnsi="楷体" w:eastAsia="楷体" w:cs="楷体"/>
              <w:b/>
              <w:sz w:val="21"/>
              <w:szCs w:val="21"/>
              <w:lang w:val="en-US" w:eastAsia="zh-CN"/>
            </w:rPr>
            <w:instrText xml:space="preserve"> HYPERLINK \l _Toc1784264926 </w:instrText>
          </w:r>
          <w:r>
            <w:rPr>
              <w:rFonts w:hint="default" w:ascii="楷体" w:hAnsi="楷体" w:eastAsia="楷体" w:cs="楷体"/>
              <w:b/>
              <w:sz w:val="21"/>
              <w:szCs w:val="21"/>
              <w:lang w:val="en-US" w:eastAsia="zh-CN"/>
            </w:rPr>
            <w:fldChar w:fldCharType="separate"/>
          </w:r>
          <w:r>
            <w:rPr>
              <w:rFonts w:hint="default" w:ascii="楷体" w:hAnsi="楷体" w:eastAsia="楷体" w:cs="楷体"/>
              <w:b/>
              <w:sz w:val="21"/>
              <w:szCs w:val="21"/>
            </w:rPr>
            <w:t>二、绩效评价工作开展情况</w:t>
          </w:r>
          <w:r>
            <w:rPr>
              <w:rFonts w:hint="eastAsia" w:ascii="楷体" w:hAnsi="楷体" w:eastAsia="楷体" w:cs="楷体"/>
              <w:b/>
              <w:sz w:val="21"/>
              <w:szCs w:val="21"/>
            </w:rPr>
            <w:tab/>
          </w:r>
          <w:r>
            <w:rPr>
              <w:rFonts w:hint="eastAsia" w:ascii="Times New Roman" w:hAnsi="Times New Roman" w:eastAsia="楷体" w:cs="Times New Roman"/>
              <w:b w:val="0"/>
              <w:bCs/>
              <w:sz w:val="21"/>
              <w:szCs w:val="21"/>
              <w:lang w:val="en-US" w:eastAsia="zh-CN"/>
            </w:rPr>
            <w:fldChar w:fldCharType="begin"/>
          </w:r>
          <w:r>
            <w:rPr>
              <w:rFonts w:hint="eastAsia" w:ascii="Times New Roman" w:hAnsi="Times New Roman" w:eastAsia="楷体" w:cs="Times New Roman"/>
              <w:b w:val="0"/>
              <w:bCs/>
              <w:sz w:val="21"/>
              <w:szCs w:val="21"/>
              <w:lang w:val="en-US" w:eastAsia="zh-CN"/>
            </w:rPr>
            <w:instrText xml:space="preserve"> PAGEREF _Toc1784264926 \h </w:instrText>
          </w:r>
          <w:r>
            <w:rPr>
              <w:rFonts w:hint="eastAsia" w:ascii="Times New Roman" w:hAnsi="Times New Roman" w:eastAsia="楷体" w:cs="Times New Roman"/>
              <w:b w:val="0"/>
              <w:bCs/>
              <w:sz w:val="21"/>
              <w:szCs w:val="21"/>
              <w:lang w:val="en-US" w:eastAsia="zh-CN"/>
            </w:rPr>
            <w:fldChar w:fldCharType="separate"/>
          </w:r>
          <w:r>
            <w:rPr>
              <w:rFonts w:hint="eastAsia" w:ascii="Times New Roman" w:hAnsi="Times New Roman" w:eastAsia="楷体" w:cs="Times New Roman"/>
              <w:b w:val="0"/>
              <w:bCs/>
              <w:sz w:val="21"/>
              <w:szCs w:val="21"/>
              <w:lang w:val="en-US" w:eastAsia="zh-CN"/>
            </w:rPr>
            <w:t>7</w:t>
          </w:r>
          <w:r>
            <w:rPr>
              <w:rFonts w:hint="eastAsia" w:ascii="Times New Roman" w:hAnsi="Times New Roman" w:eastAsia="楷体" w:cs="Times New Roman"/>
              <w:b w:val="0"/>
              <w:bCs/>
              <w:sz w:val="21"/>
              <w:szCs w:val="21"/>
              <w:lang w:val="en-US" w:eastAsia="zh-CN"/>
            </w:rPr>
            <w:fldChar w:fldCharType="end"/>
          </w:r>
          <w:r>
            <w:rPr>
              <w:rFonts w:hint="default" w:ascii="楷体" w:hAnsi="楷体" w:eastAsia="楷体" w:cs="楷体"/>
              <w:b/>
              <w:sz w:val="21"/>
              <w:szCs w:val="21"/>
              <w:lang w:val="en-US" w:eastAsia="zh-CN"/>
            </w:rPr>
            <w:fldChar w:fldCharType="end"/>
          </w:r>
        </w:p>
        <w:p>
          <w:pPr>
            <w:pStyle w:val="19"/>
            <w:tabs>
              <w:tab w:val="right" w:leader="hyphen" w:pos="8306"/>
            </w:tabs>
            <w:rPr>
              <w:rFonts w:hint="eastAsia" w:ascii="楷体" w:hAnsi="楷体" w:eastAsia="楷体" w:cs="楷体"/>
              <w:sz w:val="21"/>
              <w:szCs w:val="21"/>
              <w:lang w:val="en-US" w:eastAsia="zh-CN"/>
            </w:rPr>
          </w:pPr>
          <w:r>
            <w:rPr>
              <w:rFonts w:hint="default" w:ascii="楷体" w:hAnsi="楷体" w:eastAsia="楷体" w:cs="楷体"/>
              <w:sz w:val="21"/>
              <w:szCs w:val="21"/>
              <w:lang w:val="en-US" w:eastAsia="zh-CN"/>
            </w:rPr>
            <w:fldChar w:fldCharType="begin"/>
          </w:r>
          <w:r>
            <w:rPr>
              <w:rFonts w:hint="default" w:ascii="楷体" w:hAnsi="楷体" w:eastAsia="楷体" w:cs="楷体"/>
              <w:sz w:val="21"/>
              <w:szCs w:val="21"/>
              <w:lang w:val="en-US" w:eastAsia="zh-CN"/>
            </w:rPr>
            <w:instrText xml:space="preserve"> HYPERLINK \l _Toc678964574 </w:instrText>
          </w:r>
          <w:r>
            <w:rPr>
              <w:rFonts w:hint="default" w:ascii="楷体" w:hAnsi="楷体" w:eastAsia="楷体" w:cs="楷体"/>
              <w:sz w:val="21"/>
              <w:szCs w:val="21"/>
              <w:lang w:val="en-US" w:eastAsia="zh-CN"/>
            </w:rPr>
            <w:fldChar w:fldCharType="separate"/>
          </w:r>
          <w:r>
            <w:rPr>
              <w:rFonts w:hint="default" w:ascii="楷体" w:hAnsi="楷体" w:eastAsia="楷体" w:cs="楷体"/>
              <w:sz w:val="21"/>
              <w:szCs w:val="21"/>
              <w:lang w:val="en-US" w:eastAsia="zh-CN"/>
            </w:rPr>
            <w:t>（一）绩效评价目的、对象和范围</w:t>
          </w:r>
          <w:r>
            <w:rPr>
              <w:rFonts w:hint="eastAsia" w:ascii="楷体" w:hAnsi="楷体" w:eastAsia="楷体" w:cs="楷体"/>
              <w:sz w:val="21"/>
              <w:szCs w:val="21"/>
              <w:lang w:val="en-US" w:eastAsia="zh-CN"/>
            </w:rPr>
            <w:tab/>
          </w:r>
          <w:r>
            <w:rPr>
              <w:rFonts w:hint="eastAsia" w:ascii="Times New Roman" w:hAnsi="Times New Roman" w:eastAsia="楷体" w:cs="Times New Roman"/>
              <w:b w:val="0"/>
              <w:bCs/>
              <w:sz w:val="21"/>
              <w:szCs w:val="21"/>
              <w:lang w:val="en-US" w:eastAsia="zh-CN"/>
            </w:rPr>
            <w:fldChar w:fldCharType="begin"/>
          </w:r>
          <w:r>
            <w:rPr>
              <w:rFonts w:hint="eastAsia" w:ascii="Times New Roman" w:hAnsi="Times New Roman" w:eastAsia="楷体" w:cs="Times New Roman"/>
              <w:b w:val="0"/>
              <w:bCs/>
              <w:sz w:val="21"/>
              <w:szCs w:val="21"/>
              <w:lang w:val="en-US" w:eastAsia="zh-CN"/>
            </w:rPr>
            <w:instrText xml:space="preserve"> PAGEREF _Toc678964574 \h </w:instrText>
          </w:r>
          <w:r>
            <w:rPr>
              <w:rFonts w:hint="eastAsia" w:ascii="Times New Roman" w:hAnsi="Times New Roman" w:eastAsia="楷体" w:cs="Times New Roman"/>
              <w:b w:val="0"/>
              <w:bCs/>
              <w:sz w:val="21"/>
              <w:szCs w:val="21"/>
              <w:lang w:val="en-US" w:eastAsia="zh-CN"/>
            </w:rPr>
            <w:fldChar w:fldCharType="separate"/>
          </w:r>
          <w:r>
            <w:rPr>
              <w:rFonts w:hint="eastAsia" w:ascii="Times New Roman" w:hAnsi="Times New Roman" w:eastAsia="楷体" w:cs="Times New Roman"/>
              <w:b w:val="0"/>
              <w:bCs/>
              <w:sz w:val="21"/>
              <w:szCs w:val="21"/>
              <w:lang w:val="en-US" w:eastAsia="zh-CN"/>
            </w:rPr>
            <w:t>7</w:t>
          </w:r>
          <w:r>
            <w:rPr>
              <w:rFonts w:hint="eastAsia" w:ascii="Times New Roman" w:hAnsi="Times New Roman" w:eastAsia="楷体" w:cs="Times New Roman"/>
              <w:b w:val="0"/>
              <w:bCs/>
              <w:sz w:val="21"/>
              <w:szCs w:val="21"/>
              <w:lang w:val="en-US" w:eastAsia="zh-CN"/>
            </w:rPr>
            <w:fldChar w:fldCharType="end"/>
          </w:r>
          <w:r>
            <w:rPr>
              <w:rFonts w:hint="default" w:ascii="楷体" w:hAnsi="楷体" w:eastAsia="楷体" w:cs="楷体"/>
              <w:sz w:val="21"/>
              <w:szCs w:val="21"/>
              <w:lang w:val="en-US" w:eastAsia="zh-CN"/>
            </w:rPr>
            <w:fldChar w:fldCharType="end"/>
          </w:r>
        </w:p>
        <w:p>
          <w:pPr>
            <w:pStyle w:val="19"/>
            <w:tabs>
              <w:tab w:val="right" w:leader="hyphen" w:pos="8306"/>
            </w:tabs>
            <w:rPr>
              <w:rFonts w:hint="eastAsia" w:ascii="楷体" w:hAnsi="楷体" w:eastAsia="楷体" w:cs="楷体"/>
              <w:sz w:val="21"/>
              <w:szCs w:val="21"/>
              <w:lang w:val="en-US" w:eastAsia="zh-CN"/>
            </w:rPr>
          </w:pPr>
          <w:r>
            <w:rPr>
              <w:rFonts w:hint="default" w:ascii="楷体" w:hAnsi="楷体" w:eastAsia="楷体" w:cs="楷体"/>
              <w:sz w:val="21"/>
              <w:szCs w:val="21"/>
              <w:lang w:val="en-US" w:eastAsia="zh-CN"/>
            </w:rPr>
            <w:fldChar w:fldCharType="begin"/>
          </w:r>
          <w:r>
            <w:rPr>
              <w:rFonts w:hint="default" w:ascii="楷体" w:hAnsi="楷体" w:eastAsia="楷体" w:cs="楷体"/>
              <w:sz w:val="21"/>
              <w:szCs w:val="21"/>
              <w:lang w:val="en-US" w:eastAsia="zh-CN"/>
            </w:rPr>
            <w:instrText xml:space="preserve"> HYPERLINK \l _Toc1776978707 </w:instrText>
          </w:r>
          <w:r>
            <w:rPr>
              <w:rFonts w:hint="default" w:ascii="楷体" w:hAnsi="楷体" w:eastAsia="楷体" w:cs="楷体"/>
              <w:sz w:val="21"/>
              <w:szCs w:val="21"/>
              <w:lang w:val="en-US" w:eastAsia="zh-CN"/>
            </w:rPr>
            <w:fldChar w:fldCharType="separate"/>
          </w:r>
          <w:r>
            <w:rPr>
              <w:rFonts w:hint="default" w:ascii="楷体" w:hAnsi="楷体" w:eastAsia="楷体" w:cs="楷体"/>
              <w:sz w:val="21"/>
              <w:szCs w:val="21"/>
              <w:lang w:val="en-US" w:eastAsia="zh-CN"/>
            </w:rPr>
            <w:t>（二）绩效评价依据、评价指标体系、评价方法及标准</w:t>
          </w:r>
          <w:r>
            <w:rPr>
              <w:rFonts w:hint="eastAsia" w:ascii="楷体" w:hAnsi="楷体" w:eastAsia="楷体" w:cs="楷体"/>
              <w:sz w:val="21"/>
              <w:szCs w:val="21"/>
              <w:lang w:val="en-US" w:eastAsia="zh-CN"/>
            </w:rPr>
            <w:tab/>
          </w:r>
          <w:r>
            <w:rPr>
              <w:rFonts w:hint="eastAsia" w:ascii="Times New Roman" w:hAnsi="Times New Roman" w:eastAsia="楷体" w:cs="Times New Roman"/>
              <w:b w:val="0"/>
              <w:bCs/>
              <w:sz w:val="21"/>
              <w:szCs w:val="21"/>
              <w:lang w:val="en-US" w:eastAsia="zh-CN"/>
            </w:rPr>
            <w:fldChar w:fldCharType="begin"/>
          </w:r>
          <w:r>
            <w:rPr>
              <w:rFonts w:hint="eastAsia" w:ascii="Times New Roman" w:hAnsi="Times New Roman" w:eastAsia="楷体" w:cs="Times New Roman"/>
              <w:b w:val="0"/>
              <w:bCs/>
              <w:sz w:val="21"/>
              <w:szCs w:val="21"/>
              <w:lang w:val="en-US" w:eastAsia="zh-CN"/>
            </w:rPr>
            <w:instrText xml:space="preserve"> PAGEREF _Toc1776978707 \h </w:instrText>
          </w:r>
          <w:r>
            <w:rPr>
              <w:rFonts w:hint="eastAsia" w:ascii="Times New Roman" w:hAnsi="Times New Roman" w:eastAsia="楷体" w:cs="Times New Roman"/>
              <w:b w:val="0"/>
              <w:bCs/>
              <w:sz w:val="21"/>
              <w:szCs w:val="21"/>
              <w:lang w:val="en-US" w:eastAsia="zh-CN"/>
            </w:rPr>
            <w:fldChar w:fldCharType="separate"/>
          </w:r>
          <w:r>
            <w:rPr>
              <w:rFonts w:hint="eastAsia" w:ascii="Times New Roman" w:hAnsi="Times New Roman" w:eastAsia="楷体" w:cs="Times New Roman"/>
              <w:b w:val="0"/>
              <w:bCs/>
              <w:sz w:val="21"/>
              <w:szCs w:val="21"/>
              <w:lang w:val="en-US" w:eastAsia="zh-CN"/>
            </w:rPr>
            <w:t>8</w:t>
          </w:r>
          <w:r>
            <w:rPr>
              <w:rFonts w:hint="eastAsia" w:ascii="Times New Roman" w:hAnsi="Times New Roman" w:eastAsia="楷体" w:cs="Times New Roman"/>
              <w:b w:val="0"/>
              <w:bCs/>
              <w:sz w:val="21"/>
              <w:szCs w:val="21"/>
              <w:lang w:val="en-US" w:eastAsia="zh-CN"/>
            </w:rPr>
            <w:fldChar w:fldCharType="end"/>
          </w:r>
          <w:r>
            <w:rPr>
              <w:rFonts w:hint="default" w:ascii="楷体" w:hAnsi="楷体" w:eastAsia="楷体" w:cs="楷体"/>
              <w:sz w:val="21"/>
              <w:szCs w:val="21"/>
              <w:lang w:val="en-US" w:eastAsia="zh-CN"/>
            </w:rPr>
            <w:fldChar w:fldCharType="end"/>
          </w:r>
        </w:p>
        <w:p>
          <w:pPr>
            <w:pStyle w:val="19"/>
            <w:tabs>
              <w:tab w:val="right" w:leader="hyphen" w:pos="8306"/>
            </w:tabs>
            <w:rPr>
              <w:rFonts w:hint="eastAsia" w:ascii="楷体" w:hAnsi="楷体" w:eastAsia="楷体" w:cs="楷体"/>
              <w:b/>
              <w:sz w:val="21"/>
              <w:szCs w:val="21"/>
            </w:rPr>
          </w:pPr>
          <w:r>
            <w:rPr>
              <w:rFonts w:hint="default" w:ascii="楷体" w:hAnsi="楷体" w:eastAsia="楷体" w:cs="楷体"/>
              <w:sz w:val="21"/>
              <w:szCs w:val="21"/>
              <w:lang w:val="en-US" w:eastAsia="zh-CN"/>
            </w:rPr>
            <w:fldChar w:fldCharType="begin"/>
          </w:r>
          <w:r>
            <w:rPr>
              <w:rFonts w:hint="default" w:ascii="楷体" w:hAnsi="楷体" w:eastAsia="楷体" w:cs="楷体"/>
              <w:sz w:val="21"/>
              <w:szCs w:val="21"/>
              <w:lang w:val="en-US" w:eastAsia="zh-CN"/>
            </w:rPr>
            <w:instrText xml:space="preserve"> HYPERLINK \l _Toc626049720 </w:instrText>
          </w:r>
          <w:r>
            <w:rPr>
              <w:rFonts w:hint="default" w:ascii="楷体" w:hAnsi="楷体" w:eastAsia="楷体" w:cs="楷体"/>
              <w:sz w:val="21"/>
              <w:szCs w:val="21"/>
              <w:lang w:val="en-US" w:eastAsia="zh-CN"/>
            </w:rPr>
            <w:fldChar w:fldCharType="separate"/>
          </w:r>
          <w:r>
            <w:rPr>
              <w:rFonts w:hint="default" w:ascii="楷体" w:hAnsi="楷体" w:eastAsia="楷体" w:cs="楷体"/>
              <w:sz w:val="21"/>
              <w:szCs w:val="21"/>
              <w:lang w:val="en-US" w:eastAsia="zh-CN"/>
            </w:rPr>
            <w:t>（三）绩效评价工作过程</w:t>
          </w:r>
          <w:r>
            <w:rPr>
              <w:rFonts w:hint="eastAsia" w:ascii="楷体" w:hAnsi="楷体" w:eastAsia="楷体" w:cs="楷体"/>
              <w:sz w:val="21"/>
              <w:szCs w:val="21"/>
              <w:lang w:val="en-US" w:eastAsia="zh-CN"/>
            </w:rPr>
            <w:tab/>
          </w:r>
          <w:r>
            <w:rPr>
              <w:rFonts w:hint="eastAsia" w:ascii="Times New Roman" w:hAnsi="Times New Roman" w:eastAsia="楷体" w:cs="Times New Roman"/>
              <w:b w:val="0"/>
              <w:bCs/>
              <w:sz w:val="21"/>
              <w:szCs w:val="21"/>
              <w:lang w:val="en-US" w:eastAsia="zh-CN"/>
            </w:rPr>
            <w:fldChar w:fldCharType="begin"/>
          </w:r>
          <w:r>
            <w:rPr>
              <w:rFonts w:hint="eastAsia" w:ascii="Times New Roman" w:hAnsi="Times New Roman" w:eastAsia="楷体" w:cs="Times New Roman"/>
              <w:b w:val="0"/>
              <w:bCs/>
              <w:sz w:val="21"/>
              <w:szCs w:val="21"/>
              <w:lang w:val="en-US" w:eastAsia="zh-CN"/>
            </w:rPr>
            <w:instrText xml:space="preserve"> PAGEREF _Toc626049720 \h </w:instrText>
          </w:r>
          <w:r>
            <w:rPr>
              <w:rFonts w:hint="eastAsia" w:ascii="Times New Roman" w:hAnsi="Times New Roman" w:eastAsia="楷体" w:cs="Times New Roman"/>
              <w:b w:val="0"/>
              <w:bCs/>
              <w:sz w:val="21"/>
              <w:szCs w:val="21"/>
              <w:lang w:val="en-US" w:eastAsia="zh-CN"/>
            </w:rPr>
            <w:fldChar w:fldCharType="separate"/>
          </w:r>
          <w:r>
            <w:rPr>
              <w:rFonts w:hint="eastAsia" w:ascii="Times New Roman" w:hAnsi="Times New Roman" w:eastAsia="楷体" w:cs="Times New Roman"/>
              <w:b w:val="0"/>
              <w:bCs/>
              <w:sz w:val="21"/>
              <w:szCs w:val="21"/>
              <w:lang w:val="en-US" w:eastAsia="zh-CN"/>
            </w:rPr>
            <w:t>9</w:t>
          </w:r>
          <w:r>
            <w:rPr>
              <w:rFonts w:hint="eastAsia" w:ascii="Times New Roman" w:hAnsi="Times New Roman" w:eastAsia="楷体" w:cs="Times New Roman"/>
              <w:b w:val="0"/>
              <w:bCs/>
              <w:sz w:val="21"/>
              <w:szCs w:val="21"/>
              <w:lang w:val="en-US" w:eastAsia="zh-CN"/>
            </w:rPr>
            <w:fldChar w:fldCharType="end"/>
          </w:r>
          <w:r>
            <w:rPr>
              <w:rFonts w:hint="default" w:ascii="楷体" w:hAnsi="楷体" w:eastAsia="楷体" w:cs="楷体"/>
              <w:sz w:val="21"/>
              <w:szCs w:val="21"/>
              <w:lang w:val="en-US" w:eastAsia="zh-CN"/>
            </w:rPr>
            <w:fldChar w:fldCharType="end"/>
          </w:r>
        </w:p>
        <w:p>
          <w:pPr>
            <w:pStyle w:val="19"/>
            <w:tabs>
              <w:tab w:val="right" w:leader="hyphen" w:pos="8306"/>
            </w:tabs>
            <w:rPr>
              <w:rFonts w:hint="eastAsia" w:ascii="楷体" w:hAnsi="楷体" w:eastAsia="楷体" w:cs="楷体"/>
              <w:b/>
              <w:sz w:val="21"/>
              <w:szCs w:val="21"/>
            </w:rPr>
          </w:pPr>
          <w:r>
            <w:rPr>
              <w:rFonts w:hint="default" w:ascii="楷体" w:hAnsi="楷体" w:eastAsia="楷体" w:cs="楷体"/>
              <w:b/>
              <w:sz w:val="21"/>
              <w:szCs w:val="21"/>
              <w:lang w:val="en-US" w:eastAsia="zh-CN"/>
            </w:rPr>
            <w:fldChar w:fldCharType="begin"/>
          </w:r>
          <w:r>
            <w:rPr>
              <w:rFonts w:hint="default" w:ascii="楷体" w:hAnsi="楷体" w:eastAsia="楷体" w:cs="楷体"/>
              <w:b/>
              <w:sz w:val="21"/>
              <w:szCs w:val="21"/>
              <w:lang w:val="en-US" w:eastAsia="zh-CN"/>
            </w:rPr>
            <w:instrText xml:space="preserve"> HYPERLINK \l _Toc1495257387 </w:instrText>
          </w:r>
          <w:r>
            <w:rPr>
              <w:rFonts w:hint="default" w:ascii="楷体" w:hAnsi="楷体" w:eastAsia="楷体" w:cs="楷体"/>
              <w:b/>
              <w:sz w:val="21"/>
              <w:szCs w:val="21"/>
              <w:lang w:val="en-US" w:eastAsia="zh-CN"/>
            </w:rPr>
            <w:fldChar w:fldCharType="separate"/>
          </w:r>
          <w:r>
            <w:rPr>
              <w:rFonts w:hint="default" w:ascii="楷体" w:hAnsi="楷体" w:eastAsia="楷体" w:cs="楷体"/>
              <w:b/>
              <w:sz w:val="21"/>
              <w:szCs w:val="21"/>
            </w:rPr>
            <w:t>三、</w:t>
          </w:r>
          <w:r>
            <w:rPr>
              <w:rFonts w:hint="default" w:ascii="楷体" w:hAnsi="楷体" w:eastAsia="楷体" w:cs="楷体"/>
              <w:b/>
              <w:sz w:val="21"/>
              <w:szCs w:val="21"/>
              <w:lang w:val="en-US" w:eastAsia="zh-CN"/>
            </w:rPr>
            <w:t>主要绩效</w:t>
          </w:r>
          <w:r>
            <w:rPr>
              <w:rFonts w:hint="default" w:ascii="楷体" w:hAnsi="楷体" w:eastAsia="楷体" w:cs="楷体"/>
              <w:b/>
              <w:sz w:val="21"/>
              <w:szCs w:val="21"/>
            </w:rPr>
            <w:t>及评价结论</w:t>
          </w:r>
          <w:r>
            <w:rPr>
              <w:rFonts w:hint="eastAsia" w:ascii="楷体" w:hAnsi="楷体" w:eastAsia="楷体" w:cs="楷体"/>
              <w:b/>
              <w:sz w:val="21"/>
              <w:szCs w:val="21"/>
            </w:rPr>
            <w:tab/>
          </w:r>
          <w:r>
            <w:rPr>
              <w:rFonts w:hint="eastAsia" w:ascii="Times New Roman" w:hAnsi="Times New Roman" w:eastAsia="楷体" w:cs="Times New Roman"/>
              <w:b w:val="0"/>
              <w:bCs/>
              <w:sz w:val="21"/>
              <w:szCs w:val="21"/>
              <w:lang w:val="en-US" w:eastAsia="zh-CN"/>
            </w:rPr>
            <w:fldChar w:fldCharType="begin"/>
          </w:r>
          <w:r>
            <w:rPr>
              <w:rFonts w:hint="eastAsia" w:ascii="Times New Roman" w:hAnsi="Times New Roman" w:eastAsia="楷体" w:cs="Times New Roman"/>
              <w:b w:val="0"/>
              <w:bCs/>
              <w:sz w:val="21"/>
              <w:szCs w:val="21"/>
              <w:lang w:val="en-US" w:eastAsia="zh-CN"/>
            </w:rPr>
            <w:instrText xml:space="preserve"> PAGEREF _Toc1495257387 \h </w:instrText>
          </w:r>
          <w:r>
            <w:rPr>
              <w:rFonts w:hint="eastAsia" w:ascii="Times New Roman" w:hAnsi="Times New Roman" w:eastAsia="楷体" w:cs="Times New Roman"/>
              <w:b w:val="0"/>
              <w:bCs/>
              <w:sz w:val="21"/>
              <w:szCs w:val="21"/>
              <w:lang w:val="en-US" w:eastAsia="zh-CN"/>
            </w:rPr>
            <w:fldChar w:fldCharType="separate"/>
          </w:r>
          <w:r>
            <w:rPr>
              <w:rFonts w:hint="eastAsia" w:ascii="Times New Roman" w:hAnsi="Times New Roman" w:eastAsia="楷体" w:cs="Times New Roman"/>
              <w:b w:val="0"/>
              <w:bCs/>
              <w:sz w:val="21"/>
              <w:szCs w:val="21"/>
              <w:lang w:val="en-US" w:eastAsia="zh-CN"/>
            </w:rPr>
            <w:t>10</w:t>
          </w:r>
          <w:r>
            <w:rPr>
              <w:rFonts w:hint="eastAsia" w:ascii="Times New Roman" w:hAnsi="Times New Roman" w:eastAsia="楷体" w:cs="Times New Roman"/>
              <w:b w:val="0"/>
              <w:bCs/>
              <w:sz w:val="21"/>
              <w:szCs w:val="21"/>
              <w:lang w:val="en-US" w:eastAsia="zh-CN"/>
            </w:rPr>
            <w:fldChar w:fldCharType="end"/>
          </w:r>
          <w:r>
            <w:rPr>
              <w:rFonts w:hint="default" w:ascii="楷体" w:hAnsi="楷体" w:eastAsia="楷体" w:cs="楷体"/>
              <w:b/>
              <w:sz w:val="21"/>
              <w:szCs w:val="21"/>
              <w:lang w:val="en-US" w:eastAsia="zh-CN"/>
            </w:rPr>
            <w:fldChar w:fldCharType="end"/>
          </w:r>
        </w:p>
        <w:p>
          <w:pPr>
            <w:pStyle w:val="19"/>
            <w:tabs>
              <w:tab w:val="right" w:leader="hyphen" w:pos="8306"/>
            </w:tabs>
            <w:rPr>
              <w:rFonts w:hint="eastAsia" w:ascii="楷体" w:hAnsi="楷体" w:eastAsia="楷体" w:cs="楷体"/>
              <w:sz w:val="21"/>
              <w:szCs w:val="21"/>
              <w:lang w:val="en-US" w:eastAsia="zh-CN"/>
            </w:rPr>
          </w:pPr>
          <w:r>
            <w:rPr>
              <w:rFonts w:hint="default" w:ascii="楷体" w:hAnsi="楷体" w:eastAsia="楷体" w:cs="楷体"/>
              <w:sz w:val="21"/>
              <w:szCs w:val="21"/>
              <w:lang w:val="en-US" w:eastAsia="zh-CN"/>
            </w:rPr>
            <w:fldChar w:fldCharType="begin"/>
          </w:r>
          <w:r>
            <w:rPr>
              <w:rFonts w:hint="default" w:ascii="楷体" w:hAnsi="楷体" w:eastAsia="楷体" w:cs="楷体"/>
              <w:sz w:val="21"/>
              <w:szCs w:val="21"/>
              <w:lang w:val="en-US" w:eastAsia="zh-CN"/>
            </w:rPr>
            <w:instrText xml:space="preserve"> HYPERLINK \l _Toc937266115 </w:instrText>
          </w:r>
          <w:r>
            <w:rPr>
              <w:rFonts w:hint="default" w:ascii="楷体" w:hAnsi="楷体" w:eastAsia="楷体" w:cs="楷体"/>
              <w:sz w:val="21"/>
              <w:szCs w:val="21"/>
              <w:lang w:val="en-US" w:eastAsia="zh-CN"/>
            </w:rPr>
            <w:fldChar w:fldCharType="separate"/>
          </w:r>
          <w:r>
            <w:rPr>
              <w:rFonts w:hint="default" w:ascii="楷体" w:hAnsi="楷体" w:eastAsia="楷体" w:cs="楷体"/>
              <w:sz w:val="21"/>
              <w:szCs w:val="21"/>
              <w:lang w:val="en-US" w:eastAsia="zh-CN"/>
            </w:rPr>
            <w:t>（一）主要绩效</w:t>
          </w:r>
          <w:r>
            <w:rPr>
              <w:rFonts w:hint="eastAsia" w:ascii="楷体" w:hAnsi="楷体" w:eastAsia="楷体" w:cs="楷体"/>
              <w:sz w:val="21"/>
              <w:szCs w:val="21"/>
              <w:lang w:val="en-US" w:eastAsia="zh-CN"/>
            </w:rPr>
            <w:tab/>
          </w:r>
          <w:r>
            <w:rPr>
              <w:rFonts w:hint="eastAsia" w:ascii="Times New Roman" w:hAnsi="Times New Roman" w:eastAsia="楷体" w:cs="Times New Roman"/>
              <w:b w:val="0"/>
              <w:bCs/>
              <w:sz w:val="21"/>
              <w:szCs w:val="21"/>
              <w:lang w:val="en-US" w:eastAsia="zh-CN"/>
            </w:rPr>
            <w:fldChar w:fldCharType="begin"/>
          </w:r>
          <w:r>
            <w:rPr>
              <w:rFonts w:hint="eastAsia" w:ascii="Times New Roman" w:hAnsi="Times New Roman" w:eastAsia="楷体" w:cs="Times New Roman"/>
              <w:b w:val="0"/>
              <w:bCs/>
              <w:sz w:val="21"/>
              <w:szCs w:val="21"/>
              <w:lang w:val="en-US" w:eastAsia="zh-CN"/>
            </w:rPr>
            <w:instrText xml:space="preserve"> PAGEREF _Toc937266115 \h </w:instrText>
          </w:r>
          <w:r>
            <w:rPr>
              <w:rFonts w:hint="eastAsia" w:ascii="Times New Roman" w:hAnsi="Times New Roman" w:eastAsia="楷体" w:cs="Times New Roman"/>
              <w:b w:val="0"/>
              <w:bCs/>
              <w:sz w:val="21"/>
              <w:szCs w:val="21"/>
              <w:lang w:val="en-US" w:eastAsia="zh-CN"/>
            </w:rPr>
            <w:fldChar w:fldCharType="separate"/>
          </w:r>
          <w:r>
            <w:rPr>
              <w:rFonts w:hint="eastAsia" w:ascii="Times New Roman" w:hAnsi="Times New Roman" w:eastAsia="楷体" w:cs="Times New Roman"/>
              <w:b w:val="0"/>
              <w:bCs/>
              <w:sz w:val="21"/>
              <w:szCs w:val="21"/>
              <w:lang w:val="en-US" w:eastAsia="zh-CN"/>
            </w:rPr>
            <w:t>10</w:t>
          </w:r>
          <w:r>
            <w:rPr>
              <w:rFonts w:hint="eastAsia" w:ascii="Times New Roman" w:hAnsi="Times New Roman" w:eastAsia="楷体" w:cs="Times New Roman"/>
              <w:b w:val="0"/>
              <w:bCs/>
              <w:sz w:val="21"/>
              <w:szCs w:val="21"/>
              <w:lang w:val="en-US" w:eastAsia="zh-CN"/>
            </w:rPr>
            <w:fldChar w:fldCharType="end"/>
          </w:r>
          <w:r>
            <w:rPr>
              <w:rFonts w:hint="default" w:ascii="楷体" w:hAnsi="楷体" w:eastAsia="楷体" w:cs="楷体"/>
              <w:sz w:val="21"/>
              <w:szCs w:val="21"/>
              <w:lang w:val="en-US" w:eastAsia="zh-CN"/>
            </w:rPr>
            <w:fldChar w:fldCharType="end"/>
          </w:r>
        </w:p>
        <w:p>
          <w:pPr>
            <w:pStyle w:val="19"/>
            <w:tabs>
              <w:tab w:val="right" w:leader="hyphen" w:pos="8306"/>
            </w:tabs>
            <w:rPr>
              <w:rFonts w:hint="eastAsia" w:ascii="楷体" w:hAnsi="楷体" w:eastAsia="楷体" w:cs="楷体"/>
              <w:b/>
              <w:sz w:val="21"/>
              <w:szCs w:val="21"/>
            </w:rPr>
          </w:pPr>
          <w:r>
            <w:rPr>
              <w:rFonts w:hint="default" w:ascii="楷体" w:hAnsi="楷体" w:eastAsia="楷体" w:cs="楷体"/>
              <w:sz w:val="21"/>
              <w:szCs w:val="21"/>
              <w:lang w:val="en-US" w:eastAsia="zh-CN"/>
            </w:rPr>
            <w:fldChar w:fldCharType="begin"/>
          </w:r>
          <w:r>
            <w:rPr>
              <w:rFonts w:hint="default" w:ascii="楷体" w:hAnsi="楷体" w:eastAsia="楷体" w:cs="楷体"/>
              <w:sz w:val="21"/>
              <w:szCs w:val="21"/>
              <w:lang w:val="en-US" w:eastAsia="zh-CN"/>
            </w:rPr>
            <w:instrText xml:space="preserve"> HYPERLINK \l _Toc839044060 </w:instrText>
          </w:r>
          <w:r>
            <w:rPr>
              <w:rFonts w:hint="default" w:ascii="楷体" w:hAnsi="楷体" w:eastAsia="楷体" w:cs="楷体"/>
              <w:sz w:val="21"/>
              <w:szCs w:val="21"/>
              <w:lang w:val="en-US" w:eastAsia="zh-CN"/>
            </w:rPr>
            <w:fldChar w:fldCharType="separate"/>
          </w:r>
          <w:r>
            <w:rPr>
              <w:rFonts w:hint="default" w:ascii="楷体" w:hAnsi="楷体" w:eastAsia="楷体" w:cs="楷体"/>
              <w:sz w:val="21"/>
              <w:szCs w:val="21"/>
              <w:lang w:val="en-US" w:eastAsia="zh-CN"/>
            </w:rPr>
            <w:t>（二）评价结论</w:t>
          </w:r>
          <w:r>
            <w:rPr>
              <w:rFonts w:hint="eastAsia" w:ascii="楷体" w:hAnsi="楷体" w:eastAsia="楷体" w:cs="楷体"/>
              <w:sz w:val="21"/>
              <w:szCs w:val="21"/>
              <w:lang w:val="en-US" w:eastAsia="zh-CN"/>
            </w:rPr>
            <w:tab/>
          </w:r>
          <w:r>
            <w:rPr>
              <w:rFonts w:hint="eastAsia" w:ascii="Times New Roman" w:hAnsi="Times New Roman" w:eastAsia="楷体" w:cs="Times New Roman"/>
              <w:b w:val="0"/>
              <w:bCs/>
              <w:sz w:val="21"/>
              <w:szCs w:val="21"/>
              <w:lang w:val="en-US" w:eastAsia="zh-CN"/>
            </w:rPr>
            <w:fldChar w:fldCharType="begin"/>
          </w:r>
          <w:r>
            <w:rPr>
              <w:rFonts w:hint="eastAsia" w:ascii="Times New Roman" w:hAnsi="Times New Roman" w:eastAsia="楷体" w:cs="Times New Roman"/>
              <w:b w:val="0"/>
              <w:bCs/>
              <w:sz w:val="21"/>
              <w:szCs w:val="21"/>
              <w:lang w:val="en-US" w:eastAsia="zh-CN"/>
            </w:rPr>
            <w:instrText xml:space="preserve"> PAGEREF _Toc839044060 \h </w:instrText>
          </w:r>
          <w:r>
            <w:rPr>
              <w:rFonts w:hint="eastAsia" w:ascii="Times New Roman" w:hAnsi="Times New Roman" w:eastAsia="楷体" w:cs="Times New Roman"/>
              <w:b w:val="0"/>
              <w:bCs/>
              <w:sz w:val="21"/>
              <w:szCs w:val="21"/>
              <w:lang w:val="en-US" w:eastAsia="zh-CN"/>
            </w:rPr>
            <w:fldChar w:fldCharType="separate"/>
          </w:r>
          <w:r>
            <w:rPr>
              <w:rFonts w:hint="eastAsia" w:ascii="Times New Roman" w:hAnsi="Times New Roman" w:eastAsia="楷体" w:cs="Times New Roman"/>
              <w:b w:val="0"/>
              <w:bCs/>
              <w:sz w:val="21"/>
              <w:szCs w:val="21"/>
              <w:lang w:val="en-US" w:eastAsia="zh-CN"/>
            </w:rPr>
            <w:t>11</w:t>
          </w:r>
          <w:r>
            <w:rPr>
              <w:rFonts w:hint="eastAsia" w:ascii="Times New Roman" w:hAnsi="Times New Roman" w:eastAsia="楷体" w:cs="Times New Roman"/>
              <w:b w:val="0"/>
              <w:bCs/>
              <w:sz w:val="21"/>
              <w:szCs w:val="21"/>
              <w:lang w:val="en-US" w:eastAsia="zh-CN"/>
            </w:rPr>
            <w:fldChar w:fldCharType="end"/>
          </w:r>
          <w:r>
            <w:rPr>
              <w:rFonts w:hint="default" w:ascii="楷体" w:hAnsi="楷体" w:eastAsia="楷体" w:cs="楷体"/>
              <w:sz w:val="21"/>
              <w:szCs w:val="21"/>
              <w:lang w:val="en-US" w:eastAsia="zh-CN"/>
            </w:rPr>
            <w:fldChar w:fldCharType="end"/>
          </w:r>
        </w:p>
        <w:p>
          <w:pPr>
            <w:pStyle w:val="19"/>
            <w:tabs>
              <w:tab w:val="right" w:leader="hyphen" w:pos="8306"/>
            </w:tabs>
            <w:rPr>
              <w:rFonts w:hint="eastAsia" w:ascii="楷体" w:hAnsi="楷体" w:eastAsia="楷体" w:cs="楷体"/>
              <w:b/>
              <w:sz w:val="21"/>
              <w:szCs w:val="21"/>
            </w:rPr>
          </w:pPr>
          <w:r>
            <w:rPr>
              <w:rFonts w:hint="default" w:ascii="楷体" w:hAnsi="楷体" w:eastAsia="楷体" w:cs="楷体"/>
              <w:b/>
              <w:sz w:val="21"/>
              <w:szCs w:val="21"/>
              <w:lang w:val="en-US" w:eastAsia="zh-CN"/>
            </w:rPr>
            <w:fldChar w:fldCharType="begin"/>
          </w:r>
          <w:r>
            <w:rPr>
              <w:rFonts w:hint="default" w:ascii="楷体" w:hAnsi="楷体" w:eastAsia="楷体" w:cs="楷体"/>
              <w:b/>
              <w:sz w:val="21"/>
              <w:szCs w:val="21"/>
              <w:lang w:val="en-US" w:eastAsia="zh-CN"/>
            </w:rPr>
            <w:instrText xml:space="preserve"> HYPERLINK \l _Toc1733152587 </w:instrText>
          </w:r>
          <w:r>
            <w:rPr>
              <w:rFonts w:hint="default" w:ascii="楷体" w:hAnsi="楷体" w:eastAsia="楷体" w:cs="楷体"/>
              <w:b/>
              <w:sz w:val="21"/>
              <w:szCs w:val="21"/>
              <w:lang w:val="en-US" w:eastAsia="zh-CN"/>
            </w:rPr>
            <w:fldChar w:fldCharType="separate"/>
          </w:r>
          <w:r>
            <w:rPr>
              <w:rFonts w:hint="default" w:ascii="楷体" w:hAnsi="楷体" w:eastAsia="楷体" w:cs="楷体"/>
              <w:b/>
              <w:sz w:val="21"/>
              <w:szCs w:val="21"/>
            </w:rPr>
            <w:t>四、绩效评价指标分析</w:t>
          </w:r>
          <w:r>
            <w:rPr>
              <w:rFonts w:hint="eastAsia" w:ascii="楷体" w:hAnsi="楷体" w:eastAsia="楷体" w:cs="楷体"/>
              <w:b/>
              <w:sz w:val="21"/>
              <w:szCs w:val="21"/>
            </w:rPr>
            <w:tab/>
          </w:r>
          <w:r>
            <w:rPr>
              <w:rFonts w:hint="eastAsia" w:ascii="楷体" w:hAnsi="楷体" w:eastAsia="楷体" w:cs="楷体"/>
              <w:b/>
              <w:sz w:val="21"/>
              <w:szCs w:val="21"/>
            </w:rPr>
            <w:fldChar w:fldCharType="begin"/>
          </w:r>
          <w:r>
            <w:rPr>
              <w:rFonts w:hint="eastAsia" w:ascii="楷体" w:hAnsi="楷体" w:eastAsia="楷体" w:cs="楷体"/>
              <w:b/>
              <w:sz w:val="21"/>
              <w:szCs w:val="21"/>
            </w:rPr>
            <w:instrText xml:space="preserve"> PAGEREF _Toc1733152587 \h </w:instrText>
          </w:r>
          <w:r>
            <w:rPr>
              <w:rFonts w:hint="eastAsia" w:ascii="楷体" w:hAnsi="楷体" w:eastAsia="楷体" w:cs="楷体"/>
              <w:b/>
              <w:sz w:val="21"/>
              <w:szCs w:val="21"/>
            </w:rPr>
            <w:fldChar w:fldCharType="separate"/>
          </w:r>
          <w:r>
            <w:rPr>
              <w:rFonts w:hint="eastAsia" w:ascii="Times New Roman" w:hAnsi="Times New Roman" w:eastAsia="楷体" w:cs="Times New Roman"/>
              <w:b w:val="0"/>
              <w:bCs/>
              <w:sz w:val="21"/>
              <w:szCs w:val="21"/>
              <w:lang w:val="en-US" w:eastAsia="zh-CN"/>
            </w:rPr>
            <w:t>12</w:t>
          </w:r>
          <w:r>
            <w:rPr>
              <w:rFonts w:hint="eastAsia" w:ascii="楷体" w:hAnsi="楷体" w:eastAsia="楷体" w:cs="楷体"/>
              <w:b/>
              <w:sz w:val="21"/>
              <w:szCs w:val="21"/>
            </w:rPr>
            <w:fldChar w:fldCharType="end"/>
          </w:r>
          <w:r>
            <w:rPr>
              <w:rFonts w:hint="default" w:ascii="楷体" w:hAnsi="楷体" w:eastAsia="楷体" w:cs="楷体"/>
              <w:b/>
              <w:sz w:val="21"/>
              <w:szCs w:val="21"/>
              <w:lang w:val="en-US" w:eastAsia="zh-CN"/>
            </w:rPr>
            <w:fldChar w:fldCharType="end"/>
          </w:r>
        </w:p>
        <w:p>
          <w:pPr>
            <w:pStyle w:val="19"/>
            <w:tabs>
              <w:tab w:val="right" w:leader="hyphen" w:pos="8306"/>
            </w:tabs>
            <w:rPr>
              <w:rFonts w:hint="eastAsia" w:ascii="楷体" w:hAnsi="楷体" w:eastAsia="楷体" w:cs="楷体"/>
              <w:sz w:val="21"/>
              <w:szCs w:val="21"/>
              <w:lang w:val="en-US" w:eastAsia="zh-CN"/>
            </w:rPr>
          </w:pPr>
          <w:r>
            <w:rPr>
              <w:rFonts w:hint="default" w:ascii="楷体" w:hAnsi="楷体" w:eastAsia="楷体" w:cs="楷体"/>
              <w:sz w:val="21"/>
              <w:szCs w:val="21"/>
              <w:lang w:val="en-US" w:eastAsia="zh-CN"/>
            </w:rPr>
            <w:fldChar w:fldCharType="begin"/>
          </w:r>
          <w:r>
            <w:rPr>
              <w:rFonts w:hint="default" w:ascii="楷体" w:hAnsi="楷体" w:eastAsia="楷体" w:cs="楷体"/>
              <w:sz w:val="21"/>
              <w:szCs w:val="21"/>
              <w:lang w:val="en-US" w:eastAsia="zh-CN"/>
            </w:rPr>
            <w:instrText xml:space="preserve"> HYPERLINK \l _Toc627341801 </w:instrText>
          </w:r>
          <w:r>
            <w:rPr>
              <w:rFonts w:hint="default" w:ascii="楷体" w:hAnsi="楷体" w:eastAsia="楷体" w:cs="楷体"/>
              <w:sz w:val="21"/>
              <w:szCs w:val="21"/>
              <w:lang w:val="en-US" w:eastAsia="zh-CN"/>
            </w:rPr>
            <w:fldChar w:fldCharType="separate"/>
          </w:r>
          <w:r>
            <w:rPr>
              <w:rFonts w:hint="default" w:ascii="楷体" w:hAnsi="楷体" w:eastAsia="楷体" w:cs="楷体"/>
              <w:sz w:val="21"/>
              <w:szCs w:val="21"/>
              <w:lang w:val="en-US" w:eastAsia="zh-CN"/>
            </w:rPr>
            <w:t>（一）预算支出决策情况</w:t>
          </w:r>
          <w:r>
            <w:rPr>
              <w:rFonts w:hint="eastAsia" w:ascii="楷体" w:hAnsi="楷体" w:eastAsia="楷体" w:cs="楷体"/>
              <w:sz w:val="21"/>
              <w:szCs w:val="21"/>
              <w:lang w:val="en-US" w:eastAsia="zh-CN"/>
            </w:rPr>
            <w:tab/>
          </w:r>
          <w:r>
            <w:rPr>
              <w:rFonts w:hint="default" w:ascii="Times New Roman" w:hAnsi="Times New Roman" w:eastAsia="楷体" w:cs="Times New Roman"/>
              <w:b w:val="0"/>
              <w:bCs/>
              <w:sz w:val="21"/>
              <w:szCs w:val="21"/>
              <w:lang w:val="en-US" w:eastAsia="zh-CN"/>
            </w:rPr>
            <w:fldChar w:fldCharType="begin"/>
          </w:r>
          <w:r>
            <w:rPr>
              <w:rFonts w:hint="default" w:ascii="Times New Roman" w:hAnsi="Times New Roman" w:eastAsia="楷体" w:cs="Times New Roman"/>
              <w:b w:val="0"/>
              <w:bCs/>
              <w:sz w:val="21"/>
              <w:szCs w:val="21"/>
              <w:lang w:val="en-US" w:eastAsia="zh-CN"/>
            </w:rPr>
            <w:instrText xml:space="preserve"> PAGEREF _Toc627341801 \h </w:instrText>
          </w:r>
          <w:r>
            <w:rPr>
              <w:rFonts w:hint="default" w:ascii="Times New Roman" w:hAnsi="Times New Roman" w:eastAsia="楷体" w:cs="Times New Roman"/>
              <w:b w:val="0"/>
              <w:bCs/>
              <w:sz w:val="21"/>
              <w:szCs w:val="21"/>
              <w:lang w:val="en-US" w:eastAsia="zh-CN"/>
            </w:rPr>
            <w:fldChar w:fldCharType="separate"/>
          </w:r>
          <w:r>
            <w:rPr>
              <w:rFonts w:hint="default" w:ascii="Times New Roman" w:hAnsi="Times New Roman" w:eastAsia="楷体" w:cs="Times New Roman"/>
              <w:b w:val="0"/>
              <w:bCs/>
              <w:sz w:val="21"/>
              <w:szCs w:val="21"/>
              <w:lang w:val="en-US" w:eastAsia="zh-CN"/>
            </w:rPr>
            <w:t>12</w:t>
          </w:r>
          <w:r>
            <w:rPr>
              <w:rFonts w:hint="default" w:ascii="Times New Roman" w:hAnsi="Times New Roman" w:eastAsia="楷体" w:cs="Times New Roman"/>
              <w:b w:val="0"/>
              <w:bCs/>
              <w:sz w:val="21"/>
              <w:szCs w:val="21"/>
              <w:lang w:val="en-US" w:eastAsia="zh-CN"/>
            </w:rPr>
            <w:fldChar w:fldCharType="end"/>
          </w:r>
          <w:r>
            <w:rPr>
              <w:rFonts w:hint="default" w:ascii="楷体" w:hAnsi="楷体" w:eastAsia="楷体" w:cs="楷体"/>
              <w:sz w:val="21"/>
              <w:szCs w:val="21"/>
              <w:lang w:val="en-US" w:eastAsia="zh-CN"/>
            </w:rPr>
            <w:fldChar w:fldCharType="end"/>
          </w:r>
        </w:p>
        <w:p>
          <w:pPr>
            <w:pStyle w:val="19"/>
            <w:tabs>
              <w:tab w:val="right" w:leader="hyphen" w:pos="8306"/>
            </w:tabs>
            <w:rPr>
              <w:rFonts w:hint="eastAsia" w:ascii="楷体" w:hAnsi="楷体" w:eastAsia="楷体" w:cs="楷体"/>
              <w:sz w:val="21"/>
              <w:szCs w:val="21"/>
              <w:lang w:val="en-US" w:eastAsia="zh-CN"/>
            </w:rPr>
          </w:pPr>
          <w:r>
            <w:rPr>
              <w:rFonts w:hint="default" w:ascii="楷体" w:hAnsi="楷体" w:eastAsia="楷体" w:cs="楷体"/>
              <w:sz w:val="21"/>
              <w:szCs w:val="21"/>
              <w:lang w:val="en-US" w:eastAsia="zh-CN"/>
            </w:rPr>
            <w:fldChar w:fldCharType="begin"/>
          </w:r>
          <w:r>
            <w:rPr>
              <w:rFonts w:hint="default" w:ascii="楷体" w:hAnsi="楷体" w:eastAsia="楷体" w:cs="楷体"/>
              <w:sz w:val="21"/>
              <w:szCs w:val="21"/>
              <w:lang w:val="en-US" w:eastAsia="zh-CN"/>
            </w:rPr>
            <w:instrText xml:space="preserve"> HYPERLINK \l _Toc1736426284 </w:instrText>
          </w:r>
          <w:r>
            <w:rPr>
              <w:rFonts w:hint="default" w:ascii="楷体" w:hAnsi="楷体" w:eastAsia="楷体" w:cs="楷体"/>
              <w:sz w:val="21"/>
              <w:szCs w:val="21"/>
              <w:lang w:val="en-US" w:eastAsia="zh-CN"/>
            </w:rPr>
            <w:fldChar w:fldCharType="separate"/>
          </w:r>
          <w:r>
            <w:rPr>
              <w:rFonts w:hint="default" w:ascii="楷体" w:hAnsi="楷体" w:eastAsia="楷体" w:cs="楷体"/>
              <w:sz w:val="21"/>
              <w:szCs w:val="21"/>
              <w:lang w:val="en-US" w:eastAsia="zh-CN"/>
            </w:rPr>
            <w:t>（二）预算执行过程情况</w:t>
          </w:r>
          <w:r>
            <w:rPr>
              <w:rFonts w:hint="eastAsia" w:ascii="楷体" w:hAnsi="楷体" w:eastAsia="楷体" w:cs="楷体"/>
              <w:sz w:val="21"/>
              <w:szCs w:val="21"/>
              <w:lang w:val="en-US" w:eastAsia="zh-CN"/>
            </w:rPr>
            <w:tab/>
          </w:r>
          <w:r>
            <w:rPr>
              <w:rFonts w:hint="eastAsia" w:ascii="Times New Roman" w:hAnsi="Times New Roman" w:eastAsia="楷体" w:cs="Times New Roman"/>
              <w:b w:val="0"/>
              <w:bCs/>
              <w:sz w:val="21"/>
              <w:szCs w:val="21"/>
              <w:lang w:val="en-US" w:eastAsia="zh-CN"/>
            </w:rPr>
            <w:fldChar w:fldCharType="begin"/>
          </w:r>
          <w:r>
            <w:rPr>
              <w:rFonts w:hint="eastAsia" w:ascii="Times New Roman" w:hAnsi="Times New Roman" w:eastAsia="楷体" w:cs="Times New Roman"/>
              <w:b w:val="0"/>
              <w:bCs/>
              <w:sz w:val="21"/>
              <w:szCs w:val="21"/>
              <w:lang w:val="en-US" w:eastAsia="zh-CN"/>
            </w:rPr>
            <w:instrText xml:space="preserve"> PAGEREF _Toc1736426284 \h </w:instrText>
          </w:r>
          <w:r>
            <w:rPr>
              <w:rFonts w:hint="eastAsia" w:ascii="Times New Roman" w:hAnsi="Times New Roman" w:eastAsia="楷体" w:cs="Times New Roman"/>
              <w:b w:val="0"/>
              <w:bCs/>
              <w:sz w:val="21"/>
              <w:szCs w:val="21"/>
              <w:lang w:val="en-US" w:eastAsia="zh-CN"/>
            </w:rPr>
            <w:fldChar w:fldCharType="separate"/>
          </w:r>
          <w:r>
            <w:rPr>
              <w:rFonts w:hint="eastAsia" w:ascii="Times New Roman" w:hAnsi="Times New Roman" w:eastAsia="楷体" w:cs="Times New Roman"/>
              <w:b w:val="0"/>
              <w:bCs/>
              <w:sz w:val="21"/>
              <w:szCs w:val="21"/>
              <w:lang w:val="en-US" w:eastAsia="zh-CN"/>
            </w:rPr>
            <w:t>14</w:t>
          </w:r>
          <w:r>
            <w:rPr>
              <w:rFonts w:hint="eastAsia" w:ascii="Times New Roman" w:hAnsi="Times New Roman" w:eastAsia="楷体" w:cs="Times New Roman"/>
              <w:b w:val="0"/>
              <w:bCs/>
              <w:sz w:val="21"/>
              <w:szCs w:val="21"/>
              <w:lang w:val="en-US" w:eastAsia="zh-CN"/>
            </w:rPr>
            <w:fldChar w:fldCharType="end"/>
          </w:r>
          <w:r>
            <w:rPr>
              <w:rFonts w:hint="default" w:ascii="楷体" w:hAnsi="楷体" w:eastAsia="楷体" w:cs="楷体"/>
              <w:sz w:val="21"/>
              <w:szCs w:val="21"/>
              <w:lang w:val="en-US" w:eastAsia="zh-CN"/>
            </w:rPr>
            <w:fldChar w:fldCharType="end"/>
          </w:r>
        </w:p>
        <w:p>
          <w:pPr>
            <w:pStyle w:val="19"/>
            <w:tabs>
              <w:tab w:val="right" w:leader="hyphen" w:pos="8306"/>
            </w:tabs>
            <w:rPr>
              <w:rFonts w:hint="eastAsia" w:ascii="楷体" w:hAnsi="楷体" w:eastAsia="楷体" w:cs="楷体"/>
              <w:sz w:val="21"/>
              <w:szCs w:val="21"/>
              <w:lang w:val="en-US" w:eastAsia="zh-CN"/>
            </w:rPr>
          </w:pPr>
          <w:r>
            <w:rPr>
              <w:rFonts w:hint="default" w:ascii="楷体" w:hAnsi="楷体" w:eastAsia="楷体" w:cs="楷体"/>
              <w:sz w:val="21"/>
              <w:szCs w:val="21"/>
              <w:lang w:val="en-US" w:eastAsia="zh-CN"/>
            </w:rPr>
            <w:fldChar w:fldCharType="begin"/>
          </w:r>
          <w:r>
            <w:rPr>
              <w:rFonts w:hint="default" w:ascii="楷体" w:hAnsi="楷体" w:eastAsia="楷体" w:cs="楷体"/>
              <w:sz w:val="21"/>
              <w:szCs w:val="21"/>
              <w:lang w:val="en-US" w:eastAsia="zh-CN"/>
            </w:rPr>
            <w:instrText xml:space="preserve"> HYPERLINK \l _Toc1961276105 </w:instrText>
          </w:r>
          <w:r>
            <w:rPr>
              <w:rFonts w:hint="default" w:ascii="楷体" w:hAnsi="楷体" w:eastAsia="楷体" w:cs="楷体"/>
              <w:sz w:val="21"/>
              <w:szCs w:val="21"/>
              <w:lang w:val="en-US" w:eastAsia="zh-CN"/>
            </w:rPr>
            <w:fldChar w:fldCharType="separate"/>
          </w:r>
          <w:r>
            <w:rPr>
              <w:rFonts w:hint="default" w:ascii="楷体" w:hAnsi="楷体" w:eastAsia="楷体" w:cs="楷体"/>
              <w:sz w:val="21"/>
              <w:szCs w:val="21"/>
              <w:lang w:val="en-US" w:eastAsia="zh-CN"/>
            </w:rPr>
            <w:t>（三）预算支出产出情况</w:t>
          </w:r>
          <w:r>
            <w:rPr>
              <w:rFonts w:hint="eastAsia" w:ascii="楷体" w:hAnsi="楷体" w:eastAsia="楷体" w:cs="楷体"/>
              <w:sz w:val="21"/>
              <w:szCs w:val="21"/>
              <w:lang w:val="en-US" w:eastAsia="zh-CN"/>
            </w:rPr>
            <w:tab/>
          </w:r>
          <w:r>
            <w:rPr>
              <w:rFonts w:hint="eastAsia" w:ascii="Times New Roman" w:hAnsi="Times New Roman" w:eastAsia="楷体" w:cs="Times New Roman"/>
              <w:b w:val="0"/>
              <w:bCs/>
              <w:sz w:val="21"/>
              <w:szCs w:val="21"/>
              <w:lang w:val="en-US" w:eastAsia="zh-CN"/>
            </w:rPr>
            <w:fldChar w:fldCharType="begin"/>
          </w:r>
          <w:r>
            <w:rPr>
              <w:rFonts w:hint="eastAsia" w:ascii="Times New Roman" w:hAnsi="Times New Roman" w:eastAsia="楷体" w:cs="Times New Roman"/>
              <w:b w:val="0"/>
              <w:bCs/>
              <w:sz w:val="21"/>
              <w:szCs w:val="21"/>
              <w:lang w:val="en-US" w:eastAsia="zh-CN"/>
            </w:rPr>
            <w:instrText xml:space="preserve"> PAGEREF _Toc1961276105 \h </w:instrText>
          </w:r>
          <w:r>
            <w:rPr>
              <w:rFonts w:hint="eastAsia" w:ascii="Times New Roman" w:hAnsi="Times New Roman" w:eastAsia="楷体" w:cs="Times New Roman"/>
              <w:b w:val="0"/>
              <w:bCs/>
              <w:sz w:val="21"/>
              <w:szCs w:val="21"/>
              <w:lang w:val="en-US" w:eastAsia="zh-CN"/>
            </w:rPr>
            <w:fldChar w:fldCharType="separate"/>
          </w:r>
          <w:r>
            <w:rPr>
              <w:rFonts w:hint="eastAsia" w:ascii="Times New Roman" w:hAnsi="Times New Roman" w:eastAsia="楷体" w:cs="Times New Roman"/>
              <w:b w:val="0"/>
              <w:bCs/>
              <w:sz w:val="21"/>
              <w:szCs w:val="21"/>
              <w:lang w:val="en-US" w:eastAsia="zh-CN"/>
            </w:rPr>
            <w:t>16</w:t>
          </w:r>
          <w:r>
            <w:rPr>
              <w:rFonts w:hint="eastAsia" w:ascii="Times New Roman" w:hAnsi="Times New Roman" w:eastAsia="楷体" w:cs="Times New Roman"/>
              <w:b w:val="0"/>
              <w:bCs/>
              <w:sz w:val="21"/>
              <w:szCs w:val="21"/>
              <w:lang w:val="en-US" w:eastAsia="zh-CN"/>
            </w:rPr>
            <w:fldChar w:fldCharType="end"/>
          </w:r>
          <w:r>
            <w:rPr>
              <w:rFonts w:hint="default" w:ascii="楷体" w:hAnsi="楷体" w:eastAsia="楷体" w:cs="楷体"/>
              <w:sz w:val="21"/>
              <w:szCs w:val="21"/>
              <w:lang w:val="en-US" w:eastAsia="zh-CN"/>
            </w:rPr>
            <w:fldChar w:fldCharType="end"/>
          </w:r>
        </w:p>
        <w:p>
          <w:pPr>
            <w:pStyle w:val="19"/>
            <w:tabs>
              <w:tab w:val="right" w:leader="hyphen" w:pos="8306"/>
            </w:tabs>
            <w:rPr>
              <w:rFonts w:hint="eastAsia" w:ascii="楷体" w:hAnsi="楷体" w:eastAsia="楷体" w:cs="楷体"/>
              <w:b/>
              <w:sz w:val="21"/>
              <w:szCs w:val="21"/>
            </w:rPr>
          </w:pPr>
          <w:r>
            <w:rPr>
              <w:rFonts w:hint="default" w:ascii="楷体" w:hAnsi="楷体" w:eastAsia="楷体" w:cs="楷体"/>
              <w:sz w:val="21"/>
              <w:szCs w:val="21"/>
              <w:lang w:val="en-US" w:eastAsia="zh-CN"/>
            </w:rPr>
            <w:fldChar w:fldCharType="begin"/>
          </w:r>
          <w:r>
            <w:rPr>
              <w:rFonts w:hint="default" w:ascii="楷体" w:hAnsi="楷体" w:eastAsia="楷体" w:cs="楷体"/>
              <w:sz w:val="21"/>
              <w:szCs w:val="21"/>
              <w:lang w:val="en-US" w:eastAsia="zh-CN"/>
            </w:rPr>
            <w:instrText xml:space="preserve"> HYPERLINK \l _Toc1440998932 </w:instrText>
          </w:r>
          <w:r>
            <w:rPr>
              <w:rFonts w:hint="default" w:ascii="楷体" w:hAnsi="楷体" w:eastAsia="楷体" w:cs="楷体"/>
              <w:sz w:val="21"/>
              <w:szCs w:val="21"/>
              <w:lang w:val="en-US" w:eastAsia="zh-CN"/>
            </w:rPr>
            <w:fldChar w:fldCharType="separate"/>
          </w:r>
          <w:r>
            <w:rPr>
              <w:rFonts w:hint="default" w:ascii="楷体" w:hAnsi="楷体" w:eastAsia="楷体" w:cs="楷体"/>
              <w:sz w:val="21"/>
              <w:szCs w:val="21"/>
              <w:lang w:val="en-US" w:eastAsia="zh-CN"/>
            </w:rPr>
            <w:t>（四）预算支出效益情况</w:t>
          </w:r>
          <w:r>
            <w:rPr>
              <w:rFonts w:hint="eastAsia" w:ascii="楷体" w:hAnsi="楷体" w:eastAsia="楷体" w:cs="楷体"/>
              <w:sz w:val="21"/>
              <w:szCs w:val="21"/>
              <w:lang w:val="en-US" w:eastAsia="zh-CN"/>
            </w:rPr>
            <w:tab/>
          </w:r>
          <w:r>
            <w:rPr>
              <w:rFonts w:hint="eastAsia" w:ascii="Times New Roman" w:hAnsi="Times New Roman" w:eastAsia="楷体" w:cs="Times New Roman"/>
              <w:b w:val="0"/>
              <w:bCs/>
              <w:sz w:val="21"/>
              <w:szCs w:val="21"/>
              <w:lang w:val="en-US" w:eastAsia="zh-CN"/>
            </w:rPr>
            <w:fldChar w:fldCharType="begin"/>
          </w:r>
          <w:r>
            <w:rPr>
              <w:rFonts w:hint="eastAsia" w:ascii="Times New Roman" w:hAnsi="Times New Roman" w:eastAsia="楷体" w:cs="Times New Roman"/>
              <w:b w:val="0"/>
              <w:bCs/>
              <w:sz w:val="21"/>
              <w:szCs w:val="21"/>
              <w:lang w:val="en-US" w:eastAsia="zh-CN"/>
            </w:rPr>
            <w:instrText xml:space="preserve"> PAGEREF _Toc1440998932 \h </w:instrText>
          </w:r>
          <w:r>
            <w:rPr>
              <w:rFonts w:hint="eastAsia" w:ascii="Times New Roman" w:hAnsi="Times New Roman" w:eastAsia="楷体" w:cs="Times New Roman"/>
              <w:b w:val="0"/>
              <w:bCs/>
              <w:sz w:val="21"/>
              <w:szCs w:val="21"/>
              <w:lang w:val="en-US" w:eastAsia="zh-CN"/>
            </w:rPr>
            <w:fldChar w:fldCharType="separate"/>
          </w:r>
          <w:r>
            <w:rPr>
              <w:rFonts w:hint="eastAsia" w:ascii="Times New Roman" w:hAnsi="Times New Roman" w:eastAsia="楷体" w:cs="Times New Roman"/>
              <w:b w:val="0"/>
              <w:bCs/>
              <w:sz w:val="21"/>
              <w:szCs w:val="21"/>
              <w:lang w:val="en-US" w:eastAsia="zh-CN"/>
            </w:rPr>
            <w:t>17</w:t>
          </w:r>
          <w:r>
            <w:rPr>
              <w:rFonts w:hint="eastAsia" w:ascii="Times New Roman" w:hAnsi="Times New Roman" w:eastAsia="楷体" w:cs="Times New Roman"/>
              <w:b w:val="0"/>
              <w:bCs/>
              <w:sz w:val="21"/>
              <w:szCs w:val="21"/>
              <w:lang w:val="en-US" w:eastAsia="zh-CN"/>
            </w:rPr>
            <w:fldChar w:fldCharType="end"/>
          </w:r>
          <w:r>
            <w:rPr>
              <w:rFonts w:hint="default" w:ascii="楷体" w:hAnsi="楷体" w:eastAsia="楷体" w:cs="楷体"/>
              <w:sz w:val="21"/>
              <w:szCs w:val="21"/>
              <w:lang w:val="en-US" w:eastAsia="zh-CN"/>
            </w:rPr>
            <w:fldChar w:fldCharType="end"/>
          </w:r>
        </w:p>
        <w:p>
          <w:pPr>
            <w:pStyle w:val="19"/>
            <w:tabs>
              <w:tab w:val="right" w:leader="hyphen" w:pos="8306"/>
            </w:tabs>
            <w:rPr>
              <w:rFonts w:hint="eastAsia" w:ascii="楷体" w:hAnsi="楷体" w:eastAsia="楷体" w:cs="楷体"/>
              <w:b/>
              <w:sz w:val="21"/>
              <w:szCs w:val="21"/>
            </w:rPr>
          </w:pPr>
          <w:r>
            <w:rPr>
              <w:rFonts w:hint="default" w:ascii="楷体" w:hAnsi="楷体" w:eastAsia="楷体" w:cs="楷体"/>
              <w:b/>
              <w:sz w:val="21"/>
              <w:szCs w:val="21"/>
              <w:lang w:val="en-US" w:eastAsia="zh-CN"/>
            </w:rPr>
            <w:fldChar w:fldCharType="begin"/>
          </w:r>
          <w:r>
            <w:rPr>
              <w:rFonts w:hint="default" w:ascii="楷体" w:hAnsi="楷体" w:eastAsia="楷体" w:cs="楷体"/>
              <w:b/>
              <w:sz w:val="21"/>
              <w:szCs w:val="21"/>
              <w:lang w:val="en-US" w:eastAsia="zh-CN"/>
            </w:rPr>
            <w:instrText xml:space="preserve"> HYPERLINK \l _Toc1695962905 </w:instrText>
          </w:r>
          <w:r>
            <w:rPr>
              <w:rFonts w:hint="default" w:ascii="楷体" w:hAnsi="楷体" w:eastAsia="楷体" w:cs="楷体"/>
              <w:b/>
              <w:sz w:val="21"/>
              <w:szCs w:val="21"/>
              <w:lang w:val="en-US" w:eastAsia="zh-CN"/>
            </w:rPr>
            <w:fldChar w:fldCharType="separate"/>
          </w:r>
          <w:r>
            <w:rPr>
              <w:rFonts w:hint="default" w:ascii="楷体" w:hAnsi="楷体" w:eastAsia="楷体" w:cs="楷体"/>
              <w:b/>
              <w:sz w:val="21"/>
              <w:szCs w:val="21"/>
              <w:lang w:val="en-US" w:eastAsia="zh-CN"/>
            </w:rPr>
            <w:t>五、</w:t>
          </w:r>
          <w:r>
            <w:rPr>
              <w:rFonts w:hint="default" w:ascii="楷体" w:hAnsi="楷体" w:eastAsia="楷体" w:cs="楷体"/>
              <w:b/>
              <w:sz w:val="21"/>
              <w:szCs w:val="21"/>
            </w:rPr>
            <w:t>主要经验及做法、存在的问题及原因分析</w:t>
          </w:r>
          <w:r>
            <w:rPr>
              <w:rFonts w:hint="eastAsia" w:ascii="楷体" w:hAnsi="楷体" w:eastAsia="楷体" w:cs="楷体"/>
              <w:b/>
              <w:sz w:val="21"/>
              <w:szCs w:val="21"/>
            </w:rPr>
            <w:tab/>
          </w:r>
          <w:r>
            <w:rPr>
              <w:rFonts w:hint="eastAsia" w:ascii="Times New Roman" w:hAnsi="Times New Roman" w:eastAsia="楷体" w:cs="Times New Roman"/>
              <w:b w:val="0"/>
              <w:bCs/>
              <w:sz w:val="21"/>
              <w:szCs w:val="21"/>
              <w:lang w:val="en-US" w:eastAsia="zh-CN"/>
            </w:rPr>
            <w:fldChar w:fldCharType="begin"/>
          </w:r>
          <w:r>
            <w:rPr>
              <w:rFonts w:hint="eastAsia" w:ascii="Times New Roman" w:hAnsi="Times New Roman" w:eastAsia="楷体" w:cs="Times New Roman"/>
              <w:b w:val="0"/>
              <w:bCs/>
              <w:sz w:val="21"/>
              <w:szCs w:val="21"/>
              <w:lang w:val="en-US" w:eastAsia="zh-CN"/>
            </w:rPr>
            <w:instrText xml:space="preserve"> PAGEREF _Toc1695962905 \h </w:instrText>
          </w:r>
          <w:r>
            <w:rPr>
              <w:rFonts w:hint="eastAsia" w:ascii="Times New Roman" w:hAnsi="Times New Roman" w:eastAsia="楷体" w:cs="Times New Roman"/>
              <w:b w:val="0"/>
              <w:bCs/>
              <w:sz w:val="21"/>
              <w:szCs w:val="21"/>
              <w:lang w:val="en-US" w:eastAsia="zh-CN"/>
            </w:rPr>
            <w:fldChar w:fldCharType="separate"/>
          </w:r>
          <w:r>
            <w:rPr>
              <w:rFonts w:hint="eastAsia" w:ascii="Times New Roman" w:hAnsi="Times New Roman" w:eastAsia="楷体" w:cs="Times New Roman"/>
              <w:b w:val="0"/>
              <w:bCs/>
              <w:sz w:val="21"/>
              <w:szCs w:val="21"/>
              <w:lang w:val="en-US" w:eastAsia="zh-CN"/>
            </w:rPr>
            <w:t>20</w:t>
          </w:r>
          <w:r>
            <w:rPr>
              <w:rFonts w:hint="eastAsia" w:ascii="Times New Roman" w:hAnsi="Times New Roman" w:eastAsia="楷体" w:cs="Times New Roman"/>
              <w:b w:val="0"/>
              <w:bCs/>
              <w:sz w:val="21"/>
              <w:szCs w:val="21"/>
              <w:lang w:val="en-US" w:eastAsia="zh-CN"/>
            </w:rPr>
            <w:fldChar w:fldCharType="end"/>
          </w:r>
          <w:r>
            <w:rPr>
              <w:rFonts w:hint="default" w:ascii="楷体" w:hAnsi="楷体" w:eastAsia="楷体" w:cs="楷体"/>
              <w:b/>
              <w:sz w:val="21"/>
              <w:szCs w:val="21"/>
              <w:lang w:val="en-US" w:eastAsia="zh-CN"/>
            </w:rPr>
            <w:fldChar w:fldCharType="end"/>
          </w:r>
        </w:p>
        <w:p>
          <w:pPr>
            <w:pStyle w:val="19"/>
            <w:tabs>
              <w:tab w:val="right" w:leader="hyphen" w:pos="8306"/>
            </w:tabs>
            <w:rPr>
              <w:rFonts w:hint="eastAsia" w:ascii="楷体" w:hAnsi="楷体" w:eastAsia="楷体" w:cs="楷体"/>
              <w:sz w:val="21"/>
              <w:szCs w:val="21"/>
              <w:lang w:val="en-US" w:eastAsia="zh-CN"/>
            </w:rPr>
          </w:pPr>
          <w:r>
            <w:rPr>
              <w:rFonts w:hint="default" w:ascii="楷体" w:hAnsi="楷体" w:eastAsia="楷体" w:cs="楷体"/>
              <w:sz w:val="21"/>
              <w:szCs w:val="21"/>
              <w:lang w:val="en-US" w:eastAsia="zh-CN"/>
            </w:rPr>
            <w:fldChar w:fldCharType="begin"/>
          </w:r>
          <w:r>
            <w:rPr>
              <w:rFonts w:hint="default" w:ascii="楷体" w:hAnsi="楷体" w:eastAsia="楷体" w:cs="楷体"/>
              <w:sz w:val="21"/>
              <w:szCs w:val="21"/>
              <w:lang w:val="en-US" w:eastAsia="zh-CN"/>
            </w:rPr>
            <w:instrText xml:space="preserve"> HYPERLINK \l _Toc498097704 </w:instrText>
          </w:r>
          <w:r>
            <w:rPr>
              <w:rFonts w:hint="default" w:ascii="楷体" w:hAnsi="楷体" w:eastAsia="楷体" w:cs="楷体"/>
              <w:sz w:val="21"/>
              <w:szCs w:val="21"/>
              <w:lang w:val="en-US" w:eastAsia="zh-CN"/>
            </w:rPr>
            <w:fldChar w:fldCharType="separate"/>
          </w:r>
          <w:r>
            <w:rPr>
              <w:rFonts w:hint="eastAsia" w:ascii="楷体" w:hAnsi="楷体" w:eastAsia="楷体" w:cs="楷体"/>
              <w:sz w:val="21"/>
              <w:szCs w:val="21"/>
              <w:lang w:val="en-US" w:eastAsia="zh-CN"/>
            </w:rPr>
            <w:t>（一）主要经验及做法</w:t>
          </w:r>
          <w:r>
            <w:rPr>
              <w:rFonts w:hint="eastAsia" w:ascii="楷体" w:hAnsi="楷体" w:eastAsia="楷体" w:cs="楷体"/>
              <w:sz w:val="21"/>
              <w:szCs w:val="21"/>
              <w:lang w:val="en-US" w:eastAsia="zh-CN"/>
            </w:rPr>
            <w:tab/>
          </w:r>
          <w:r>
            <w:rPr>
              <w:rFonts w:hint="eastAsia" w:ascii="Times New Roman" w:hAnsi="Times New Roman" w:eastAsia="楷体" w:cs="Times New Roman"/>
              <w:b w:val="0"/>
              <w:bCs/>
              <w:sz w:val="21"/>
              <w:szCs w:val="21"/>
              <w:lang w:val="en-US" w:eastAsia="zh-CN"/>
            </w:rPr>
            <w:fldChar w:fldCharType="begin"/>
          </w:r>
          <w:r>
            <w:rPr>
              <w:rFonts w:hint="eastAsia" w:ascii="Times New Roman" w:hAnsi="Times New Roman" w:eastAsia="楷体" w:cs="Times New Roman"/>
              <w:b w:val="0"/>
              <w:bCs/>
              <w:sz w:val="21"/>
              <w:szCs w:val="21"/>
              <w:lang w:val="en-US" w:eastAsia="zh-CN"/>
            </w:rPr>
            <w:instrText xml:space="preserve"> PAGEREF _Toc498097704 \h </w:instrText>
          </w:r>
          <w:r>
            <w:rPr>
              <w:rFonts w:hint="eastAsia" w:ascii="Times New Roman" w:hAnsi="Times New Roman" w:eastAsia="楷体" w:cs="Times New Roman"/>
              <w:b w:val="0"/>
              <w:bCs/>
              <w:sz w:val="21"/>
              <w:szCs w:val="21"/>
              <w:lang w:val="en-US" w:eastAsia="zh-CN"/>
            </w:rPr>
            <w:fldChar w:fldCharType="separate"/>
          </w:r>
          <w:r>
            <w:rPr>
              <w:rFonts w:hint="eastAsia" w:ascii="Times New Roman" w:hAnsi="Times New Roman" w:eastAsia="楷体" w:cs="Times New Roman"/>
              <w:b w:val="0"/>
              <w:bCs/>
              <w:sz w:val="21"/>
              <w:szCs w:val="21"/>
              <w:lang w:val="en-US" w:eastAsia="zh-CN"/>
            </w:rPr>
            <w:t>20</w:t>
          </w:r>
          <w:r>
            <w:rPr>
              <w:rFonts w:hint="eastAsia" w:ascii="Times New Roman" w:hAnsi="Times New Roman" w:eastAsia="楷体" w:cs="Times New Roman"/>
              <w:b w:val="0"/>
              <w:bCs/>
              <w:sz w:val="21"/>
              <w:szCs w:val="21"/>
              <w:lang w:val="en-US" w:eastAsia="zh-CN"/>
            </w:rPr>
            <w:fldChar w:fldCharType="end"/>
          </w:r>
          <w:r>
            <w:rPr>
              <w:rFonts w:hint="default" w:ascii="楷体" w:hAnsi="楷体" w:eastAsia="楷体" w:cs="楷体"/>
              <w:sz w:val="21"/>
              <w:szCs w:val="21"/>
              <w:lang w:val="en-US" w:eastAsia="zh-CN"/>
            </w:rPr>
            <w:fldChar w:fldCharType="end"/>
          </w:r>
        </w:p>
        <w:p>
          <w:pPr>
            <w:pStyle w:val="19"/>
            <w:tabs>
              <w:tab w:val="right" w:leader="hyphen" w:pos="8306"/>
            </w:tabs>
            <w:rPr>
              <w:rFonts w:hint="eastAsia" w:ascii="楷体" w:hAnsi="楷体" w:eastAsia="楷体" w:cs="楷体"/>
              <w:b/>
              <w:sz w:val="21"/>
              <w:szCs w:val="21"/>
            </w:rPr>
          </w:pPr>
          <w:r>
            <w:rPr>
              <w:rFonts w:hint="default" w:ascii="楷体" w:hAnsi="楷体" w:eastAsia="楷体" w:cs="楷体"/>
              <w:sz w:val="21"/>
              <w:szCs w:val="21"/>
              <w:lang w:val="en-US" w:eastAsia="zh-CN"/>
            </w:rPr>
            <w:fldChar w:fldCharType="begin"/>
          </w:r>
          <w:r>
            <w:rPr>
              <w:rFonts w:hint="default" w:ascii="楷体" w:hAnsi="楷体" w:eastAsia="楷体" w:cs="楷体"/>
              <w:sz w:val="21"/>
              <w:szCs w:val="21"/>
              <w:lang w:val="en-US" w:eastAsia="zh-CN"/>
            </w:rPr>
            <w:instrText xml:space="preserve"> HYPERLINK \l _Toc636855122 </w:instrText>
          </w:r>
          <w:r>
            <w:rPr>
              <w:rFonts w:hint="default" w:ascii="楷体" w:hAnsi="楷体" w:eastAsia="楷体" w:cs="楷体"/>
              <w:sz w:val="21"/>
              <w:szCs w:val="21"/>
              <w:lang w:val="en-US" w:eastAsia="zh-CN"/>
            </w:rPr>
            <w:fldChar w:fldCharType="separate"/>
          </w:r>
          <w:r>
            <w:rPr>
              <w:rFonts w:hint="eastAsia" w:ascii="楷体" w:hAnsi="楷体" w:eastAsia="楷体" w:cs="楷体"/>
              <w:sz w:val="21"/>
              <w:szCs w:val="21"/>
              <w:lang w:val="en-US" w:eastAsia="zh-CN"/>
            </w:rPr>
            <w:t>（二）存在问题及原因分析</w:t>
          </w:r>
          <w:r>
            <w:rPr>
              <w:rFonts w:hint="eastAsia" w:ascii="楷体" w:hAnsi="楷体" w:eastAsia="楷体" w:cs="楷体"/>
              <w:sz w:val="21"/>
              <w:szCs w:val="21"/>
              <w:lang w:val="en-US" w:eastAsia="zh-CN"/>
            </w:rPr>
            <w:tab/>
          </w:r>
          <w:r>
            <w:rPr>
              <w:rFonts w:hint="eastAsia" w:ascii="Times New Roman" w:hAnsi="Times New Roman" w:eastAsia="楷体" w:cs="Times New Roman"/>
              <w:b w:val="0"/>
              <w:bCs/>
              <w:sz w:val="21"/>
              <w:szCs w:val="21"/>
              <w:lang w:val="en-US" w:eastAsia="zh-CN"/>
            </w:rPr>
            <w:fldChar w:fldCharType="begin"/>
          </w:r>
          <w:r>
            <w:rPr>
              <w:rFonts w:hint="eastAsia" w:ascii="Times New Roman" w:hAnsi="Times New Roman" w:eastAsia="楷体" w:cs="Times New Roman"/>
              <w:b w:val="0"/>
              <w:bCs/>
              <w:sz w:val="21"/>
              <w:szCs w:val="21"/>
              <w:lang w:val="en-US" w:eastAsia="zh-CN"/>
            </w:rPr>
            <w:instrText xml:space="preserve"> PAGEREF _Toc636855122 \h </w:instrText>
          </w:r>
          <w:r>
            <w:rPr>
              <w:rFonts w:hint="eastAsia" w:ascii="Times New Roman" w:hAnsi="Times New Roman" w:eastAsia="楷体" w:cs="Times New Roman"/>
              <w:b w:val="0"/>
              <w:bCs/>
              <w:sz w:val="21"/>
              <w:szCs w:val="21"/>
              <w:lang w:val="en-US" w:eastAsia="zh-CN"/>
            </w:rPr>
            <w:fldChar w:fldCharType="separate"/>
          </w:r>
          <w:r>
            <w:rPr>
              <w:rFonts w:hint="eastAsia" w:ascii="Times New Roman" w:hAnsi="Times New Roman" w:eastAsia="楷体" w:cs="Times New Roman"/>
              <w:b w:val="0"/>
              <w:bCs/>
              <w:sz w:val="21"/>
              <w:szCs w:val="21"/>
              <w:lang w:val="en-US" w:eastAsia="zh-CN"/>
            </w:rPr>
            <w:t>23</w:t>
          </w:r>
          <w:r>
            <w:rPr>
              <w:rFonts w:hint="eastAsia" w:ascii="Times New Roman" w:hAnsi="Times New Roman" w:eastAsia="楷体" w:cs="Times New Roman"/>
              <w:b w:val="0"/>
              <w:bCs/>
              <w:sz w:val="21"/>
              <w:szCs w:val="21"/>
              <w:lang w:val="en-US" w:eastAsia="zh-CN"/>
            </w:rPr>
            <w:fldChar w:fldCharType="end"/>
          </w:r>
          <w:r>
            <w:rPr>
              <w:rFonts w:hint="default" w:ascii="楷体" w:hAnsi="楷体" w:eastAsia="楷体" w:cs="楷体"/>
              <w:sz w:val="21"/>
              <w:szCs w:val="21"/>
              <w:lang w:val="en-US" w:eastAsia="zh-CN"/>
            </w:rPr>
            <w:fldChar w:fldCharType="end"/>
          </w:r>
        </w:p>
        <w:p>
          <w:pPr>
            <w:pStyle w:val="19"/>
            <w:tabs>
              <w:tab w:val="right" w:leader="hyphen" w:pos="8306"/>
            </w:tabs>
            <w:rPr>
              <w:rFonts w:hint="eastAsia" w:ascii="楷体" w:hAnsi="楷体" w:eastAsia="楷体" w:cs="楷体"/>
              <w:b/>
              <w:sz w:val="21"/>
              <w:szCs w:val="21"/>
            </w:rPr>
          </w:pPr>
          <w:r>
            <w:rPr>
              <w:rFonts w:hint="default" w:ascii="楷体" w:hAnsi="楷体" w:eastAsia="楷体" w:cs="楷体"/>
              <w:b/>
              <w:sz w:val="21"/>
              <w:szCs w:val="21"/>
              <w:lang w:val="en-US" w:eastAsia="zh-CN"/>
            </w:rPr>
            <w:fldChar w:fldCharType="begin"/>
          </w:r>
          <w:r>
            <w:rPr>
              <w:rFonts w:hint="default" w:ascii="楷体" w:hAnsi="楷体" w:eastAsia="楷体" w:cs="楷体"/>
              <w:b/>
              <w:sz w:val="21"/>
              <w:szCs w:val="21"/>
              <w:lang w:val="en-US" w:eastAsia="zh-CN"/>
            </w:rPr>
            <w:instrText xml:space="preserve"> HYPERLINK \l _Toc565538806 </w:instrText>
          </w:r>
          <w:r>
            <w:rPr>
              <w:rFonts w:hint="default" w:ascii="楷体" w:hAnsi="楷体" w:eastAsia="楷体" w:cs="楷体"/>
              <w:b/>
              <w:sz w:val="21"/>
              <w:szCs w:val="21"/>
              <w:lang w:val="en-US" w:eastAsia="zh-CN"/>
            </w:rPr>
            <w:fldChar w:fldCharType="separate"/>
          </w:r>
          <w:r>
            <w:rPr>
              <w:rFonts w:hint="default" w:ascii="楷体" w:hAnsi="楷体" w:eastAsia="楷体" w:cs="楷体"/>
              <w:b/>
              <w:sz w:val="21"/>
              <w:szCs w:val="21"/>
            </w:rPr>
            <w:t>六、有关建议</w:t>
          </w:r>
          <w:r>
            <w:rPr>
              <w:rFonts w:hint="eastAsia" w:ascii="楷体" w:hAnsi="楷体" w:eastAsia="楷体" w:cs="楷体"/>
              <w:b/>
              <w:sz w:val="21"/>
              <w:szCs w:val="21"/>
            </w:rPr>
            <w:tab/>
          </w:r>
          <w:r>
            <w:rPr>
              <w:rFonts w:hint="eastAsia" w:ascii="Times New Roman" w:hAnsi="Times New Roman" w:eastAsia="楷体" w:cs="Times New Roman"/>
              <w:b w:val="0"/>
              <w:bCs/>
              <w:sz w:val="21"/>
              <w:szCs w:val="21"/>
              <w:lang w:val="en-US" w:eastAsia="zh-CN"/>
            </w:rPr>
            <w:fldChar w:fldCharType="begin"/>
          </w:r>
          <w:r>
            <w:rPr>
              <w:rFonts w:hint="eastAsia" w:ascii="Times New Roman" w:hAnsi="Times New Roman" w:eastAsia="楷体" w:cs="Times New Roman"/>
              <w:b w:val="0"/>
              <w:bCs/>
              <w:sz w:val="21"/>
              <w:szCs w:val="21"/>
              <w:lang w:val="en-US" w:eastAsia="zh-CN"/>
            </w:rPr>
            <w:instrText xml:space="preserve"> PAGEREF _Toc565538806 \h </w:instrText>
          </w:r>
          <w:r>
            <w:rPr>
              <w:rFonts w:hint="eastAsia" w:ascii="Times New Roman" w:hAnsi="Times New Roman" w:eastAsia="楷体" w:cs="Times New Roman"/>
              <w:b w:val="0"/>
              <w:bCs/>
              <w:sz w:val="21"/>
              <w:szCs w:val="21"/>
              <w:lang w:val="en-US" w:eastAsia="zh-CN"/>
            </w:rPr>
            <w:fldChar w:fldCharType="separate"/>
          </w:r>
          <w:r>
            <w:rPr>
              <w:rFonts w:hint="eastAsia" w:ascii="Times New Roman" w:hAnsi="Times New Roman" w:eastAsia="楷体" w:cs="Times New Roman"/>
              <w:b w:val="0"/>
              <w:bCs/>
              <w:sz w:val="21"/>
              <w:szCs w:val="21"/>
              <w:lang w:val="en-US" w:eastAsia="zh-CN"/>
            </w:rPr>
            <w:t>27</w:t>
          </w:r>
          <w:r>
            <w:rPr>
              <w:rFonts w:hint="eastAsia" w:ascii="Times New Roman" w:hAnsi="Times New Roman" w:eastAsia="楷体" w:cs="Times New Roman"/>
              <w:b w:val="0"/>
              <w:bCs/>
              <w:sz w:val="21"/>
              <w:szCs w:val="21"/>
              <w:lang w:val="en-US" w:eastAsia="zh-CN"/>
            </w:rPr>
            <w:fldChar w:fldCharType="end"/>
          </w:r>
          <w:r>
            <w:rPr>
              <w:rFonts w:hint="default" w:ascii="楷体" w:hAnsi="楷体" w:eastAsia="楷体" w:cs="楷体"/>
              <w:b/>
              <w:sz w:val="21"/>
              <w:szCs w:val="21"/>
              <w:lang w:val="en-US" w:eastAsia="zh-CN"/>
            </w:rPr>
            <w:fldChar w:fldCharType="end"/>
          </w:r>
        </w:p>
        <w:p>
          <w:pPr>
            <w:pStyle w:val="19"/>
            <w:tabs>
              <w:tab w:val="right" w:leader="hyphen" w:pos="8306"/>
            </w:tabs>
          </w:pPr>
          <w:r>
            <w:rPr>
              <w:rFonts w:hint="default" w:ascii="楷体" w:hAnsi="楷体" w:eastAsia="楷体" w:cs="楷体"/>
              <w:b/>
              <w:sz w:val="21"/>
              <w:szCs w:val="21"/>
              <w:lang w:val="en-US" w:eastAsia="zh-CN"/>
            </w:rPr>
            <w:fldChar w:fldCharType="begin"/>
          </w:r>
          <w:r>
            <w:rPr>
              <w:rFonts w:hint="default" w:ascii="楷体" w:hAnsi="楷体" w:eastAsia="楷体" w:cs="楷体"/>
              <w:b/>
              <w:sz w:val="21"/>
              <w:szCs w:val="21"/>
              <w:lang w:val="en-US" w:eastAsia="zh-CN"/>
            </w:rPr>
            <w:instrText xml:space="preserve"> HYPERLINK \l _Toc691482671 </w:instrText>
          </w:r>
          <w:r>
            <w:rPr>
              <w:rFonts w:hint="default" w:ascii="楷体" w:hAnsi="楷体" w:eastAsia="楷体" w:cs="楷体"/>
              <w:b/>
              <w:sz w:val="21"/>
              <w:szCs w:val="21"/>
              <w:lang w:val="en-US" w:eastAsia="zh-CN"/>
            </w:rPr>
            <w:fldChar w:fldCharType="separate"/>
          </w:r>
          <w:r>
            <w:rPr>
              <w:rFonts w:hint="default" w:ascii="楷体" w:hAnsi="楷体" w:eastAsia="楷体" w:cs="楷体"/>
              <w:b/>
              <w:sz w:val="21"/>
              <w:szCs w:val="21"/>
              <w:lang w:val="en-US" w:eastAsia="zh-CN"/>
            </w:rPr>
            <w:t>七、其他需要说明的问题</w:t>
          </w:r>
          <w:r>
            <w:rPr>
              <w:rFonts w:hint="eastAsia" w:ascii="楷体" w:hAnsi="楷体" w:eastAsia="楷体" w:cs="楷体"/>
              <w:b/>
              <w:sz w:val="21"/>
              <w:szCs w:val="21"/>
            </w:rPr>
            <w:tab/>
          </w:r>
          <w:r>
            <w:rPr>
              <w:rFonts w:hint="eastAsia" w:ascii="Times New Roman" w:hAnsi="Times New Roman" w:eastAsia="楷体" w:cs="Times New Roman"/>
              <w:b w:val="0"/>
              <w:bCs/>
              <w:sz w:val="21"/>
              <w:szCs w:val="21"/>
              <w:lang w:val="en-US" w:eastAsia="zh-CN"/>
            </w:rPr>
            <w:fldChar w:fldCharType="begin"/>
          </w:r>
          <w:r>
            <w:rPr>
              <w:rFonts w:hint="eastAsia" w:ascii="Times New Roman" w:hAnsi="Times New Roman" w:eastAsia="楷体" w:cs="Times New Roman"/>
              <w:b w:val="0"/>
              <w:bCs/>
              <w:sz w:val="21"/>
              <w:szCs w:val="21"/>
              <w:lang w:val="en-US" w:eastAsia="zh-CN"/>
            </w:rPr>
            <w:instrText xml:space="preserve"> PAGEREF _Toc691482671 \h </w:instrText>
          </w:r>
          <w:r>
            <w:rPr>
              <w:rFonts w:hint="eastAsia" w:ascii="Times New Roman" w:hAnsi="Times New Roman" w:eastAsia="楷体" w:cs="Times New Roman"/>
              <w:b w:val="0"/>
              <w:bCs/>
              <w:sz w:val="21"/>
              <w:szCs w:val="21"/>
              <w:lang w:val="en-US" w:eastAsia="zh-CN"/>
            </w:rPr>
            <w:fldChar w:fldCharType="separate"/>
          </w:r>
          <w:r>
            <w:rPr>
              <w:rFonts w:hint="eastAsia" w:ascii="Times New Roman" w:hAnsi="Times New Roman" w:eastAsia="楷体" w:cs="Times New Roman"/>
              <w:b w:val="0"/>
              <w:bCs/>
              <w:sz w:val="21"/>
              <w:szCs w:val="21"/>
              <w:lang w:val="en-US" w:eastAsia="zh-CN"/>
            </w:rPr>
            <w:t>29</w:t>
          </w:r>
          <w:r>
            <w:rPr>
              <w:rFonts w:hint="eastAsia" w:ascii="Times New Roman" w:hAnsi="Times New Roman" w:eastAsia="楷体" w:cs="Times New Roman"/>
              <w:b w:val="0"/>
              <w:bCs/>
              <w:sz w:val="21"/>
              <w:szCs w:val="21"/>
              <w:lang w:val="en-US" w:eastAsia="zh-CN"/>
            </w:rPr>
            <w:fldChar w:fldCharType="end"/>
          </w:r>
          <w:r>
            <w:rPr>
              <w:rFonts w:hint="default" w:ascii="楷体" w:hAnsi="楷体" w:eastAsia="楷体" w:cs="楷体"/>
              <w:b/>
              <w:sz w:val="21"/>
              <w:szCs w:val="21"/>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Regular" w:hAnsi="Times New Roman Regular" w:eastAsia="方正小标宋简体" w:cs="Times New Roman Regular"/>
              <w:b w:val="0"/>
              <w:bCs w:val="0"/>
              <w:sz w:val="44"/>
              <w:szCs w:val="44"/>
              <w:lang w:val="en-US" w:eastAsia="zh-CN"/>
            </w:rPr>
          </w:pPr>
          <w:r>
            <w:rPr>
              <w:rFonts w:hint="default" w:ascii="Times New Roman Regular" w:hAnsi="Times New Roman Regular" w:eastAsia="方正小标宋简体" w:cs="Times New Roman Regular"/>
              <w:bCs w:val="0"/>
              <w:szCs w:val="40"/>
              <w:lang w:val="en-US" w:eastAsia="zh-CN"/>
            </w:rPr>
            <w:fldChar w:fldCharType="end"/>
          </w:r>
        </w:p>
      </w:sdtContent>
    </w:sdt>
    <w:p>
      <w:pPr>
        <w:keepNext w:val="0"/>
        <w:keepLines w:val="0"/>
        <w:pageBreakBefore w:val="0"/>
        <w:wordWrap/>
        <w:topLinePunct w:val="0"/>
        <w:bidi w:val="0"/>
        <w:spacing w:line="240" w:lineRule="auto"/>
        <w:jc w:val="both"/>
        <w:rPr>
          <w:rFonts w:hint="default" w:ascii="Times New Roman Regular" w:hAnsi="Times New Roman Regular" w:eastAsia="方正小标宋简体" w:cs="Times New Roman Regular"/>
          <w:b w:val="0"/>
          <w:bCs w:val="0"/>
          <w:sz w:val="44"/>
          <w:szCs w:val="44"/>
          <w:lang w:val="en-US" w:eastAsia="zh-CN"/>
        </w:rPr>
        <w:sectPr>
          <w:pgSz w:w="11906" w:h="16838"/>
          <w:pgMar w:top="1928" w:right="1531" w:bottom="1701" w:left="1531" w:header="737" w:footer="851" w:gutter="0"/>
          <w:cols w:space="720" w:num="1"/>
          <w:docGrid w:type="lines" w:linePitch="408" w:charSpace="0"/>
        </w:sectPr>
      </w:pPr>
    </w:p>
    <w:p>
      <w:pPr>
        <w:spacing w:line="600" w:lineRule="exact"/>
        <w:ind w:firstLine="0" w:firstLineChars="0"/>
        <w:jc w:val="center"/>
        <w:outlineLvl w:val="1"/>
        <w:rPr>
          <w:rFonts w:hint="default" w:ascii="Times New Roman" w:hAnsi="Times New Roman" w:eastAsia="方正小标宋_GBK" w:cs="Times New Roman"/>
          <w:sz w:val="36"/>
          <w:szCs w:val="36"/>
        </w:rPr>
      </w:pPr>
      <w:r>
        <w:rPr>
          <w:rFonts w:hint="default" w:ascii="Times New Roman" w:hAnsi="Times New Roman" w:eastAsia="方正小标宋_GBK" w:cs="Times New Roman"/>
          <w:sz w:val="36"/>
          <w:szCs w:val="36"/>
          <w:lang w:val="en-US" w:eastAsia="zh-CN"/>
        </w:rPr>
        <w:t>岳阳楼区2022年乡村振兴资金重点</w:t>
      </w:r>
      <w:r>
        <w:rPr>
          <w:rFonts w:hint="default" w:ascii="Times New Roman" w:hAnsi="Times New Roman" w:eastAsia="方正小标宋_GBK" w:cs="Times New Roman"/>
          <w:sz w:val="36"/>
          <w:szCs w:val="36"/>
        </w:rPr>
        <w:t>项目</w:t>
      </w:r>
    </w:p>
    <w:p>
      <w:pPr>
        <w:spacing w:line="600" w:lineRule="exact"/>
        <w:ind w:firstLine="0" w:firstLineChars="0"/>
        <w:jc w:val="center"/>
        <w:outlineLvl w:val="1"/>
        <w:rPr>
          <w:rFonts w:hint="default" w:ascii="Times New Roman" w:hAnsi="Times New Roman" w:eastAsia="方正小标宋_GBK" w:cs="Times New Roman"/>
          <w:sz w:val="36"/>
          <w:szCs w:val="36"/>
        </w:rPr>
      </w:pPr>
      <w:r>
        <w:rPr>
          <w:rFonts w:hint="default" w:ascii="Times New Roman" w:hAnsi="Times New Roman" w:eastAsia="方正小标宋_GBK" w:cs="Times New Roman"/>
          <w:sz w:val="36"/>
          <w:szCs w:val="36"/>
        </w:rPr>
        <w:t>支出绩效评价报告</w:t>
      </w:r>
    </w:p>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both"/>
        <w:textAlignment w:val="auto"/>
        <w:outlineLvl w:val="1"/>
        <w:rPr>
          <w:rFonts w:hint="default" w:ascii="Times New Roman" w:hAnsi="Times New Roman" w:eastAsia="方正小标宋_GBK" w:cs="Times New Roman"/>
          <w:sz w:val="36"/>
          <w:szCs w:val="36"/>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rPr>
      </w:pPr>
      <w:r>
        <w:rPr>
          <w:rFonts w:ascii="Times New Roman" w:hAnsi="Times New Roman" w:cs="Times New Roman"/>
          <w:sz w:val="32"/>
        </w:rPr>
        <w:t>为进一步</w:t>
      </w:r>
      <w:r>
        <w:rPr>
          <w:rFonts w:hint="eastAsia" w:ascii="Times New Roman" w:hAnsi="Times New Roman" w:cs="Times New Roman"/>
          <w:sz w:val="32"/>
        </w:rPr>
        <w:t>提高</w:t>
      </w:r>
      <w:r>
        <w:rPr>
          <w:rFonts w:ascii="Times New Roman" w:hAnsi="Times New Roman" w:cs="Times New Roman"/>
          <w:sz w:val="32"/>
        </w:rPr>
        <w:t>绩效管理水平</w:t>
      </w:r>
      <w:r>
        <w:rPr>
          <w:rFonts w:hint="eastAsia" w:ascii="Times New Roman" w:hAnsi="Times New Roman" w:cs="Times New Roman"/>
          <w:sz w:val="32"/>
        </w:rPr>
        <w:t>，</w:t>
      </w:r>
      <w:r>
        <w:rPr>
          <w:rFonts w:ascii="Times New Roman" w:hAnsi="Times New Roman" w:cs="Times New Roman"/>
          <w:sz w:val="32"/>
        </w:rPr>
        <w:t>强化支出责任</w:t>
      </w:r>
      <w:r>
        <w:rPr>
          <w:rFonts w:hint="eastAsia" w:ascii="Times New Roman" w:hAnsi="Times New Roman" w:cs="Times New Roman"/>
          <w:sz w:val="32"/>
        </w:rPr>
        <w:t>，</w:t>
      </w:r>
      <w:r>
        <w:rPr>
          <w:rFonts w:ascii="Times New Roman" w:hAnsi="Times New Roman" w:cs="Times New Roman"/>
          <w:sz w:val="32"/>
        </w:rPr>
        <w:t>提升财政资金使用效益，根据《中共中央国务院关于全面实施预算绩效管理的意见》（中发〔2018〕34号）《中共湖南省委办公厅湖南省人民政府办公厅关于全面实施预算绩效管理的实施意见》（湘办发〔2019〕10号）《湖南省预算支出绩效评价管理办法》（湘财绩〔2020〕7号）《</w:t>
      </w:r>
      <w:r>
        <w:rPr>
          <w:rFonts w:hint="eastAsia" w:ascii="Times New Roman" w:hAnsi="Times New Roman" w:cs="Times New Roman"/>
          <w:sz w:val="32"/>
          <w:lang w:val="en-US" w:eastAsia="zh-CN"/>
        </w:rPr>
        <w:t>岳阳楼区</w:t>
      </w:r>
      <w:r>
        <w:rPr>
          <w:rFonts w:hint="eastAsia" w:ascii="Times New Roman" w:hAnsi="Times New Roman" w:cs="Times New Roman"/>
          <w:sz w:val="32"/>
        </w:rPr>
        <w:t>财政局关于</w:t>
      </w:r>
      <w:r>
        <w:rPr>
          <w:rFonts w:hint="eastAsia" w:ascii="Times New Roman" w:hAnsi="Times New Roman" w:cs="Times New Roman"/>
          <w:sz w:val="32"/>
          <w:lang w:val="en-US" w:eastAsia="zh-CN"/>
        </w:rPr>
        <w:t>开展</w:t>
      </w:r>
      <w:r>
        <w:rPr>
          <w:rFonts w:hint="eastAsia" w:ascii="Times New Roman" w:hAnsi="Times New Roman" w:cs="Times New Roman"/>
          <w:sz w:val="32"/>
        </w:rPr>
        <w:t>2022年</w:t>
      </w:r>
      <w:r>
        <w:rPr>
          <w:rFonts w:hint="eastAsia" w:ascii="Times New Roman" w:hAnsi="Times New Roman" w:cs="Times New Roman"/>
          <w:sz w:val="32"/>
          <w:lang w:val="en-US" w:eastAsia="zh-CN"/>
        </w:rPr>
        <w:t>财政</w:t>
      </w:r>
      <w:r>
        <w:rPr>
          <w:rFonts w:hint="eastAsia" w:ascii="Times New Roman" w:hAnsi="Times New Roman" w:cs="Times New Roman"/>
          <w:sz w:val="32"/>
        </w:rPr>
        <w:t>支出</w:t>
      </w:r>
      <w:r>
        <w:rPr>
          <w:rFonts w:hint="eastAsia" w:ascii="Times New Roman" w:hAnsi="Times New Roman" w:cs="Times New Roman"/>
          <w:sz w:val="32"/>
          <w:lang w:val="en-US" w:eastAsia="zh-CN"/>
        </w:rPr>
        <w:t>重点</w:t>
      </w:r>
      <w:r>
        <w:rPr>
          <w:rFonts w:hint="eastAsia" w:ascii="Times New Roman" w:hAnsi="Times New Roman" w:cs="Times New Roman"/>
          <w:sz w:val="32"/>
        </w:rPr>
        <w:t>绩效评价工作的通知</w:t>
      </w:r>
      <w:r>
        <w:rPr>
          <w:rFonts w:ascii="Times New Roman" w:hAnsi="Times New Roman" w:cs="Times New Roman"/>
          <w:sz w:val="32"/>
        </w:rPr>
        <w:t>》（</w:t>
      </w:r>
      <w:r>
        <w:rPr>
          <w:rFonts w:hint="eastAsia" w:ascii="Times New Roman" w:hAnsi="Times New Roman" w:cs="Times New Roman"/>
          <w:sz w:val="32"/>
          <w:lang w:val="en-US" w:eastAsia="zh-CN"/>
        </w:rPr>
        <w:t>岳楼</w:t>
      </w:r>
      <w:r>
        <w:rPr>
          <w:rFonts w:ascii="Times New Roman" w:hAnsi="Times New Roman" w:cs="Times New Roman"/>
          <w:sz w:val="32"/>
        </w:rPr>
        <w:t>财绩〔202</w:t>
      </w:r>
      <w:r>
        <w:rPr>
          <w:rFonts w:hint="eastAsia" w:ascii="Times New Roman" w:hAnsi="Times New Roman" w:cs="Times New Roman"/>
          <w:sz w:val="32"/>
          <w:lang w:val="en-US" w:eastAsia="zh-CN"/>
        </w:rPr>
        <w:t>3</w:t>
      </w:r>
      <w:r>
        <w:rPr>
          <w:rFonts w:ascii="Times New Roman" w:hAnsi="Times New Roman" w:cs="Times New Roman"/>
          <w:sz w:val="32"/>
        </w:rPr>
        <w:t>〕</w:t>
      </w:r>
      <w:r>
        <w:rPr>
          <w:rFonts w:hint="eastAsia" w:ascii="Times New Roman" w:hAnsi="Times New Roman" w:cs="Times New Roman"/>
          <w:sz w:val="32"/>
          <w:lang w:val="en-US" w:eastAsia="zh-CN"/>
        </w:rPr>
        <w:t>4</w:t>
      </w:r>
      <w:r>
        <w:rPr>
          <w:rFonts w:ascii="Times New Roman" w:hAnsi="Times New Roman" w:cs="Times New Roman"/>
          <w:sz w:val="32"/>
        </w:rPr>
        <w:t>号）及其他绩效评价文件相关要求，</w:t>
      </w:r>
      <w:r>
        <w:rPr>
          <w:rFonts w:hint="eastAsia" w:ascii="Times New Roman" w:hAnsi="Times New Roman" w:cs="Times New Roman"/>
          <w:sz w:val="32"/>
          <w:lang w:val="en-US" w:eastAsia="zh-CN"/>
        </w:rPr>
        <w:t>受岳阳楼区</w:t>
      </w:r>
      <w:r>
        <w:rPr>
          <w:rFonts w:ascii="Times New Roman" w:hAnsi="Times New Roman" w:cs="Times New Roman"/>
          <w:sz w:val="32"/>
        </w:rPr>
        <w:t>财政</w:t>
      </w:r>
      <w:r>
        <w:rPr>
          <w:rFonts w:hint="eastAsia" w:ascii="Times New Roman" w:hAnsi="Times New Roman" w:cs="Times New Roman"/>
          <w:sz w:val="32"/>
        </w:rPr>
        <w:t>局</w:t>
      </w:r>
      <w:r>
        <w:rPr>
          <w:rFonts w:ascii="Times New Roman" w:hAnsi="Times New Roman" w:cs="Times New Roman"/>
          <w:sz w:val="32"/>
        </w:rPr>
        <w:t>委托</w:t>
      </w:r>
      <w:r>
        <w:rPr>
          <w:rFonts w:hint="eastAsia" w:ascii="Times New Roman" w:hAnsi="Times New Roman" w:cs="Times New Roman"/>
          <w:sz w:val="32"/>
          <w:lang w:eastAsia="zh-CN"/>
        </w:rPr>
        <w:t>，</w:t>
      </w:r>
      <w:r>
        <w:rPr>
          <w:rFonts w:ascii="Times New Roman" w:hAnsi="Times New Roman" w:cs="Times New Roman"/>
          <w:sz w:val="32"/>
        </w:rPr>
        <w:t>中政智信</w:t>
      </w:r>
      <w:r>
        <w:rPr>
          <w:rFonts w:hint="eastAsia" w:ascii="Times New Roman" w:hAnsi="Times New Roman" w:cs="Times New Roman"/>
          <w:sz w:val="32"/>
        </w:rPr>
        <w:t>（</w:t>
      </w:r>
      <w:r>
        <w:rPr>
          <w:rFonts w:ascii="Times New Roman" w:hAnsi="Times New Roman" w:cs="Times New Roman"/>
          <w:sz w:val="32"/>
        </w:rPr>
        <w:t>北京</w:t>
      </w:r>
      <w:r>
        <w:rPr>
          <w:rFonts w:hint="eastAsia" w:ascii="Times New Roman" w:hAnsi="Times New Roman" w:cs="Times New Roman"/>
          <w:sz w:val="32"/>
        </w:rPr>
        <w:t>）</w:t>
      </w:r>
      <w:r>
        <w:rPr>
          <w:rFonts w:ascii="Times New Roman" w:hAnsi="Times New Roman" w:cs="Times New Roman"/>
          <w:sz w:val="32"/>
        </w:rPr>
        <w:t>经济咨询有限公司（以下简称“中政智信”）对</w:t>
      </w:r>
      <w:r>
        <w:rPr>
          <w:rFonts w:hint="eastAsia" w:ascii="Times New Roman" w:hAnsi="Times New Roman" w:cs="Times New Roman"/>
          <w:sz w:val="32"/>
        </w:rPr>
        <w:t>岳阳楼区2022年</w:t>
      </w:r>
      <w:r>
        <w:rPr>
          <w:rFonts w:hint="eastAsia" w:ascii="Times New Roman" w:hAnsi="Times New Roman" w:cs="Times New Roman"/>
          <w:sz w:val="32"/>
          <w:lang w:val="en-US" w:eastAsia="zh-CN"/>
        </w:rPr>
        <w:t>乡村振兴资金重点项目</w:t>
      </w:r>
      <w:r>
        <w:rPr>
          <w:rFonts w:ascii="Times New Roman" w:hAnsi="Times New Roman" w:cs="Times New Roman"/>
          <w:sz w:val="32"/>
        </w:rPr>
        <w:t>开展</w:t>
      </w:r>
      <w:r>
        <w:rPr>
          <w:rFonts w:hint="eastAsia" w:ascii="Times New Roman" w:hAnsi="Times New Roman" w:cs="Times New Roman"/>
          <w:sz w:val="32"/>
        </w:rPr>
        <w:t>了</w:t>
      </w:r>
      <w:r>
        <w:rPr>
          <w:rFonts w:ascii="Times New Roman" w:hAnsi="Times New Roman" w:cs="Times New Roman"/>
          <w:sz w:val="32"/>
        </w:rPr>
        <w:t>绩效评价</w:t>
      </w:r>
      <w:r>
        <w:rPr>
          <w:rFonts w:hint="eastAsia" w:ascii="Times New Roman" w:hAnsi="Times New Roman" w:cs="Times New Roman"/>
          <w:sz w:val="32"/>
        </w:rPr>
        <w:t>，现将有关情况汇报如下：</w:t>
      </w:r>
    </w:p>
    <w:p>
      <w:pPr>
        <w:spacing w:line="600" w:lineRule="exact"/>
        <w:ind w:firstLine="640" w:firstLineChars="200"/>
        <w:outlineLvl w:val="1"/>
        <w:rPr>
          <w:rFonts w:hint="default" w:ascii="Times New Roman" w:hAnsi="Times New Roman" w:eastAsia="黑体" w:cs="Times New Roman"/>
          <w:sz w:val="32"/>
          <w:szCs w:val="32"/>
        </w:rPr>
      </w:pPr>
      <w:bookmarkStart w:id="7" w:name="_Toc1512171228"/>
      <w:r>
        <w:rPr>
          <w:rFonts w:hint="default" w:ascii="Times New Roman" w:hAnsi="Times New Roman" w:eastAsia="黑体" w:cs="Times New Roman"/>
          <w:sz w:val="32"/>
          <w:szCs w:val="32"/>
        </w:rPr>
        <w:t>一、基本情况</w:t>
      </w:r>
      <w:bookmarkEnd w:id="7"/>
    </w:p>
    <w:p>
      <w:pPr>
        <w:spacing w:line="600" w:lineRule="exact"/>
        <w:ind w:firstLine="643" w:firstLineChars="200"/>
        <w:outlineLvl w:val="1"/>
        <w:rPr>
          <w:rFonts w:hint="default" w:ascii="Times New Roman" w:hAnsi="Times New Roman" w:eastAsia="楷体_GB2312" w:cs="Times New Roman"/>
          <w:b/>
          <w:kern w:val="2"/>
          <w:sz w:val="32"/>
          <w:szCs w:val="24"/>
          <w:lang w:val="en-US" w:eastAsia="zh-CN" w:bidi="ar-SA"/>
        </w:rPr>
      </w:pPr>
      <w:bookmarkStart w:id="8" w:name="_Toc1740350398"/>
      <w:r>
        <w:rPr>
          <w:rFonts w:hint="default" w:ascii="Times New Roman" w:hAnsi="Times New Roman" w:eastAsia="楷体_GB2312" w:cs="Times New Roman"/>
          <w:b/>
          <w:kern w:val="2"/>
          <w:sz w:val="32"/>
          <w:szCs w:val="24"/>
          <w:lang w:val="en-US" w:eastAsia="zh-CN" w:bidi="ar-SA"/>
        </w:rPr>
        <w:t>（一）预算支出概况</w:t>
      </w:r>
      <w:bookmarkEnd w:id="8"/>
    </w:p>
    <w:p>
      <w:pPr>
        <w:spacing w:line="600" w:lineRule="exact"/>
        <w:ind w:firstLine="643" w:firstLineChars="200"/>
        <w:outlineLvl w:val="1"/>
        <w:rPr>
          <w:rFonts w:hint="default" w:ascii="Times New Roman" w:hAnsi="Times New Roman" w:eastAsia="仿宋_GB2312" w:cs="Times New Roman"/>
          <w:b/>
          <w:kern w:val="2"/>
          <w:sz w:val="32"/>
          <w:szCs w:val="24"/>
          <w:highlight w:val="none"/>
          <w:lang w:val="en-US" w:eastAsia="zh-CN" w:bidi="ar-SA"/>
        </w:rPr>
      </w:pPr>
      <w:bookmarkStart w:id="9" w:name="_Toc1966158444"/>
      <w:bookmarkStart w:id="10" w:name="_Toc1330076820"/>
      <w:bookmarkStart w:id="11" w:name="_Toc1341867046"/>
      <w:bookmarkStart w:id="12" w:name="_Toc1364521540"/>
      <w:bookmarkStart w:id="13" w:name="_Toc441951229"/>
      <w:r>
        <w:rPr>
          <w:rFonts w:hint="eastAsia" w:ascii="Times New Roman" w:hAnsi="Times New Roman" w:eastAsia="仿宋_GB2312" w:cs="Times New Roman"/>
          <w:b/>
          <w:kern w:val="2"/>
          <w:sz w:val="32"/>
          <w:szCs w:val="24"/>
          <w:highlight w:val="none"/>
          <w:lang w:val="en-US" w:eastAsia="zh-CN" w:bidi="ar-SA"/>
        </w:rPr>
        <w:t>1.</w:t>
      </w:r>
      <w:r>
        <w:rPr>
          <w:rFonts w:hint="default" w:ascii="Times New Roman" w:hAnsi="Times New Roman" w:eastAsia="仿宋_GB2312" w:cs="Times New Roman"/>
          <w:b/>
          <w:kern w:val="2"/>
          <w:sz w:val="32"/>
          <w:szCs w:val="24"/>
          <w:highlight w:val="none"/>
          <w:lang w:val="en-US" w:eastAsia="zh-CN" w:bidi="ar-SA"/>
        </w:rPr>
        <w:t>决策背景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default" w:ascii="Times New Roman Regular" w:hAnsi="Times New Roman Regular" w:eastAsia="仿宋_GB2312" w:cs="Times New Roman Regular"/>
          <w:b w:val="0"/>
          <w:bCs w:val="0"/>
          <w:sz w:val="32"/>
          <w:szCs w:val="32"/>
          <w:lang w:val="en-US" w:eastAsia="zh-CN"/>
        </w:rPr>
      </w:pPr>
      <w:r>
        <w:rPr>
          <w:rFonts w:hint="default" w:ascii="Times New Roman Regular" w:hAnsi="Times New Roman Regular" w:eastAsia="仿宋_GB2312" w:cs="Times New Roman Regular"/>
          <w:b w:val="0"/>
          <w:bCs w:val="0"/>
          <w:sz w:val="32"/>
          <w:szCs w:val="32"/>
          <w:lang w:val="en-US" w:eastAsia="zh-CN"/>
        </w:rPr>
        <w:t>根据《中共中央 国务院关于做好2022年全面推进乡村振兴重点工作的意见》</w:t>
      </w:r>
      <w:r>
        <w:rPr>
          <w:rFonts w:hint="default" w:ascii="Times New Roman Regular" w:hAnsi="Times New Roman Regular" w:cs="Times New Roman Regular"/>
          <w:b w:val="0"/>
          <w:bCs w:val="0"/>
          <w:sz w:val="32"/>
          <w:szCs w:val="32"/>
          <w:lang w:val="en-US" w:eastAsia="zh-CN"/>
        </w:rPr>
        <w:t>《中共湖南省委 湖南省人民政府关于做好2022年“三农”工作扎实推进乡村振兴的意见》</w:t>
      </w:r>
      <w:r>
        <w:rPr>
          <w:rFonts w:hint="default" w:ascii="Times New Roman Regular" w:hAnsi="Times New Roman Regular" w:eastAsia="仿宋_GB2312" w:cs="Times New Roman Regular"/>
          <w:b w:val="0"/>
          <w:bCs w:val="0"/>
          <w:sz w:val="32"/>
          <w:szCs w:val="32"/>
          <w:lang w:val="en-US" w:eastAsia="zh-CN"/>
        </w:rPr>
        <w:t>等文件要求，</w:t>
      </w:r>
      <w:r>
        <w:rPr>
          <w:rFonts w:hint="default" w:ascii="Times New Roman Regular" w:hAnsi="Times New Roman Regular" w:cs="Times New Roman Regular"/>
          <w:b w:val="0"/>
          <w:bCs w:val="0"/>
          <w:sz w:val="32"/>
          <w:szCs w:val="32"/>
          <w:lang w:val="en-US" w:eastAsia="zh-CN"/>
        </w:rPr>
        <w:t>岳阳楼区</w:t>
      </w:r>
      <w:r>
        <w:rPr>
          <w:rFonts w:hint="default" w:ascii="Times New Roman Regular" w:hAnsi="Times New Roman Regular" w:eastAsia="仿宋_GB2312" w:cs="Times New Roman Regular"/>
          <w:b w:val="0"/>
          <w:bCs w:val="0"/>
          <w:sz w:val="32"/>
          <w:szCs w:val="32"/>
          <w:lang w:val="en-US" w:eastAsia="zh-CN"/>
        </w:rPr>
        <w:t>（以下简称“楼区”）强调以“发展”为引擎和原生动力，持续支持巩固拓展</w:t>
      </w:r>
      <w:r>
        <w:rPr>
          <w:rFonts w:hint="default" w:ascii="Times New Roman Regular" w:hAnsi="Times New Roman Regular" w:cs="Times New Roman Regular"/>
          <w:b w:val="0"/>
          <w:bCs w:val="0"/>
          <w:sz w:val="32"/>
          <w:szCs w:val="32"/>
          <w:lang w:val="en-US" w:eastAsia="zh-CN"/>
        </w:rPr>
        <w:t>本</w:t>
      </w:r>
      <w:r>
        <w:rPr>
          <w:rFonts w:hint="default" w:ascii="Times New Roman Regular" w:hAnsi="Times New Roman Regular" w:eastAsia="仿宋_GB2312" w:cs="Times New Roman Regular"/>
          <w:b w:val="0"/>
          <w:bCs w:val="0"/>
          <w:sz w:val="32"/>
          <w:szCs w:val="32"/>
          <w:lang w:val="en-US" w:eastAsia="zh-CN"/>
        </w:rPr>
        <w:t>区脱贫攻坚成果和全面推进乡村振兴。</w:t>
      </w:r>
      <w:bookmarkEnd w:id="9"/>
      <w:bookmarkEnd w:id="10"/>
      <w:bookmarkEnd w:id="11"/>
      <w:bookmarkEnd w:id="12"/>
      <w:bookmarkEnd w:id="13"/>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outlineLvl w:val="0"/>
        <w:rPr>
          <w:rFonts w:hint="eastAsia" w:ascii="Times New Roman Regular" w:hAnsi="Times New Roman Regular" w:cs="Times New Roman Regular"/>
          <w:b/>
          <w:bCs/>
          <w:sz w:val="32"/>
          <w:szCs w:val="32"/>
          <w:lang w:val="en-US" w:eastAsia="zh-CN"/>
        </w:rPr>
      </w:pPr>
      <w:bookmarkStart w:id="14" w:name="_Toc1875854477"/>
      <w:bookmarkStart w:id="15" w:name="_Toc2033664975"/>
      <w:bookmarkStart w:id="16" w:name="_Toc1443832117"/>
      <w:bookmarkStart w:id="17" w:name="_Toc535656467"/>
      <w:bookmarkStart w:id="18" w:name="_Toc1894091919"/>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outlineLvl w:val="0"/>
        <w:rPr>
          <w:rFonts w:hint="default" w:ascii="Times New Roman Regular" w:hAnsi="Times New Roman Regular" w:eastAsia="仿宋_GB2312" w:cs="Times New Roman Regular"/>
          <w:b/>
          <w:bCs/>
          <w:sz w:val="32"/>
          <w:szCs w:val="32"/>
        </w:rPr>
      </w:pPr>
      <w:r>
        <w:rPr>
          <w:rFonts w:hint="eastAsia" w:ascii="Times New Roman Regular" w:hAnsi="Times New Roman Regular" w:cs="Times New Roman Regular"/>
          <w:b/>
          <w:bCs/>
          <w:sz w:val="32"/>
          <w:szCs w:val="32"/>
          <w:lang w:val="en-US" w:eastAsia="zh-CN"/>
        </w:rPr>
        <w:t>2.</w:t>
      </w:r>
      <w:r>
        <w:rPr>
          <w:rFonts w:hint="default" w:ascii="Times New Roman Regular" w:hAnsi="Times New Roman Regular" w:eastAsia="仿宋_GB2312" w:cs="Times New Roman Regular"/>
          <w:b/>
          <w:bCs/>
          <w:sz w:val="32"/>
          <w:szCs w:val="32"/>
        </w:rPr>
        <w:t>主要内容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0"/>
        <w:rPr>
          <w:rFonts w:hint="default" w:ascii="Times New Roman Regular" w:hAnsi="Times New Roman Regular" w:eastAsia="仿宋_GB2312" w:cs="Times New Roman Regular"/>
          <w:b w:val="0"/>
          <w:bCs w:val="0"/>
          <w:sz w:val="32"/>
          <w:szCs w:val="32"/>
          <w:lang w:val="en-US" w:eastAsia="zh-CN"/>
        </w:rPr>
      </w:pPr>
      <w:r>
        <w:rPr>
          <w:rFonts w:hint="default" w:ascii="Times New Roman Regular" w:hAnsi="Times New Roman Regular" w:eastAsia="仿宋_GB2312" w:cs="Times New Roman Regular"/>
          <w:b w:val="0"/>
          <w:bCs w:val="0"/>
          <w:sz w:val="32"/>
          <w:szCs w:val="32"/>
          <w:lang w:val="en-US" w:eastAsia="zh-CN"/>
        </w:rPr>
        <w:t>根据相关政策引领和要求，预算支出方向一是优先支持联农带农富农产业发展，二是统筹支持促进增收的其他相关领域如小额信贷贴息、“雨露计划”补助、脱贫劳动力（含监测对象）一次性交通补助等，三是支持必要的农村基础设施建设，四是杜绝用于负面清单事项如单位基本支出、修建楼堂馆所、偿还债务本息等。</w:t>
      </w:r>
      <w:bookmarkEnd w:id="14"/>
      <w:bookmarkEnd w:id="15"/>
      <w:bookmarkEnd w:id="16"/>
      <w:bookmarkEnd w:id="17"/>
      <w:bookmarkEnd w:id="18"/>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1"/>
        <w:rPr>
          <w:rFonts w:hint="default" w:ascii="Times New Roman Regular" w:hAnsi="Times New Roman Regular" w:eastAsia="楷体_GB2312" w:cs="Times New Roman Regular"/>
          <w:b/>
          <w:sz w:val="32"/>
          <w:szCs w:val="32"/>
        </w:rPr>
      </w:pPr>
      <w:bookmarkStart w:id="19" w:name="_Toc457509173"/>
      <w:bookmarkStart w:id="20" w:name="_Toc526792645"/>
      <w:r>
        <w:rPr>
          <w:rFonts w:hint="default" w:ascii="Times New Roman Regular" w:hAnsi="Times New Roman Regular" w:eastAsia="楷体_GB2312" w:cs="Times New Roman Regular"/>
          <w:b/>
          <w:sz w:val="32"/>
          <w:szCs w:val="32"/>
        </w:rPr>
        <w:t>（二）预算资金使用管理情况</w:t>
      </w:r>
      <w:bookmarkEnd w:id="19"/>
      <w:bookmarkEnd w:id="20"/>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default" w:ascii="Times New Roman Regular" w:hAnsi="Times New Roman Regular" w:eastAsia="仿宋_GB2312" w:cs="Times New Roman Regular"/>
          <w:b/>
          <w:bCs/>
          <w:sz w:val="32"/>
          <w:szCs w:val="32"/>
          <w:lang w:val="en-US" w:eastAsia="zh-CN"/>
        </w:rPr>
      </w:pPr>
      <w:bookmarkStart w:id="21" w:name="_Toc1876391581"/>
      <w:bookmarkStart w:id="22" w:name="_Toc1681556817"/>
      <w:bookmarkStart w:id="23" w:name="_Toc258224632"/>
      <w:bookmarkStart w:id="24" w:name="_Toc1365214351"/>
      <w:bookmarkStart w:id="25" w:name="_Toc1213554164"/>
      <w:r>
        <w:rPr>
          <w:rFonts w:hint="eastAsia" w:ascii="Times New Roman Regular" w:hAnsi="Times New Roman Regular" w:cs="Times New Roman Regular"/>
          <w:b/>
          <w:bCs/>
          <w:sz w:val="32"/>
          <w:szCs w:val="32"/>
          <w:lang w:val="en-US" w:eastAsia="zh-CN"/>
        </w:rPr>
        <w:t>1.</w:t>
      </w:r>
      <w:r>
        <w:rPr>
          <w:rFonts w:hint="default" w:ascii="Times New Roman Regular" w:hAnsi="Times New Roman Regular" w:eastAsia="仿宋_GB2312" w:cs="Times New Roman Regular"/>
          <w:b/>
          <w:bCs/>
          <w:sz w:val="32"/>
          <w:szCs w:val="32"/>
          <w:lang w:val="en-US" w:eastAsia="zh-CN"/>
        </w:rPr>
        <w:t>组织管理机构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default" w:ascii="Times New Roman Regular" w:hAnsi="Times New Roman Regular" w:eastAsia="仿宋_GB2312" w:cs="Times New Roman Regular"/>
          <w:b w:val="0"/>
          <w:bCs w:val="0"/>
          <w:sz w:val="32"/>
          <w:szCs w:val="32"/>
          <w:lang w:val="en-US" w:eastAsia="zh-CN"/>
        </w:rPr>
      </w:pPr>
      <w:r>
        <w:rPr>
          <w:rFonts w:hint="eastAsia"/>
          <w:sz w:val="32"/>
          <w:szCs w:val="32"/>
          <w:highlight w:val="none"/>
          <w:lang w:val="en-US" w:eastAsia="zh-CN"/>
        </w:rPr>
        <w:t>本次绩效评价抽检的项目</w:t>
      </w:r>
      <w:r>
        <w:rPr>
          <w:rFonts w:hint="eastAsia" w:ascii="Times New Roman" w:hAnsi="Times New Roman"/>
          <w:sz w:val="32"/>
          <w:szCs w:val="32"/>
          <w:highlight w:val="none"/>
          <w:lang w:val="en-US" w:eastAsia="zh-CN"/>
        </w:rPr>
        <w:t>预算支出组织管理机构为</w:t>
      </w:r>
      <w:r>
        <w:rPr>
          <w:rFonts w:hint="default" w:ascii="Times New Roman Regular" w:hAnsi="Times New Roman Regular" w:cs="Times New Roman Regular"/>
          <w:b w:val="0"/>
          <w:bCs w:val="0"/>
          <w:sz w:val="32"/>
          <w:szCs w:val="32"/>
          <w:lang w:val="en-US" w:eastAsia="zh-CN"/>
        </w:rPr>
        <w:t>岳阳楼区委实施乡村振兴战略领导小组（以下简称“领导小组”）、领导小组办公室（挂楼区</w:t>
      </w:r>
      <w:r>
        <w:rPr>
          <w:rFonts w:hint="eastAsia" w:ascii="Times New Roman Regular" w:hAnsi="Times New Roman Regular" w:cs="Times New Roman Regular"/>
          <w:b w:val="0"/>
          <w:bCs w:val="0"/>
          <w:sz w:val="32"/>
          <w:szCs w:val="32"/>
          <w:lang w:val="en-US" w:eastAsia="zh-CN"/>
        </w:rPr>
        <w:t>农业农村</w:t>
      </w:r>
      <w:r>
        <w:rPr>
          <w:rFonts w:hint="default" w:ascii="Times New Roman Regular" w:hAnsi="Times New Roman Regular" w:cs="Times New Roman Regular"/>
          <w:b w:val="0"/>
          <w:bCs w:val="0"/>
          <w:sz w:val="32"/>
          <w:szCs w:val="32"/>
          <w:lang w:val="en-US" w:eastAsia="zh-CN"/>
        </w:rPr>
        <w:t>局）。</w:t>
      </w:r>
      <w:bookmarkEnd w:id="21"/>
      <w:bookmarkEnd w:id="22"/>
      <w:bookmarkEnd w:id="23"/>
      <w:bookmarkEnd w:id="24"/>
      <w:bookmarkEnd w:id="25"/>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default" w:ascii="Times New Roman Regular" w:hAnsi="Times New Roman Regular" w:eastAsia="仿宋_GB2312" w:cs="Times New Roman Regular"/>
          <w:b w:val="0"/>
          <w:bCs w:val="0"/>
          <w:sz w:val="32"/>
          <w:szCs w:val="32"/>
          <w:lang w:val="en-US" w:eastAsia="zh-CN"/>
        </w:rPr>
      </w:pPr>
      <w:bookmarkStart w:id="26" w:name="_Toc2064423084"/>
      <w:bookmarkStart w:id="27" w:name="_Toc1040628799"/>
      <w:bookmarkStart w:id="28" w:name="_Toc1442312709"/>
      <w:bookmarkStart w:id="29" w:name="_Toc1552638789"/>
      <w:bookmarkStart w:id="30" w:name="_Toc715945672"/>
      <w:r>
        <w:rPr>
          <w:rFonts w:hint="eastAsia" w:ascii="Times New Roman Regular" w:hAnsi="Times New Roman Regular" w:cs="Times New Roman Regular"/>
          <w:b/>
          <w:bCs/>
          <w:sz w:val="32"/>
          <w:szCs w:val="32"/>
          <w:lang w:val="en-US" w:eastAsia="zh-CN"/>
        </w:rPr>
        <w:t>2.</w:t>
      </w:r>
      <w:r>
        <w:rPr>
          <w:rFonts w:hint="default" w:ascii="Times New Roman Regular" w:hAnsi="Times New Roman Regular" w:eastAsia="仿宋_GB2312" w:cs="Times New Roman Regular"/>
          <w:b/>
          <w:bCs/>
          <w:sz w:val="32"/>
          <w:szCs w:val="32"/>
          <w:lang w:val="en-US" w:eastAsia="zh-CN"/>
        </w:rPr>
        <w:t>制度建设：</w:t>
      </w:r>
      <w:r>
        <w:rPr>
          <w:rFonts w:hint="default" w:ascii="Times New Roman Regular" w:hAnsi="Times New Roman Regular" w:eastAsia="仿宋_GB2312" w:cs="Times New Roman Regular"/>
          <w:b w:val="0"/>
          <w:bCs w:val="0"/>
          <w:sz w:val="32"/>
          <w:szCs w:val="32"/>
          <w:lang w:val="en-US" w:eastAsia="zh-CN"/>
        </w:rPr>
        <w:t>《财政部 农业农村部 国家乡村振兴局 国家发展改革委 国家民委 国家林草局关于加强中央财政衔接推进乡村振兴补助资金使用管理的指导意见》（财农</w:t>
      </w:r>
      <w:r>
        <w:rPr>
          <w:rFonts w:hint="default" w:ascii="Times New Roman Regular" w:hAnsi="Times New Roman Regular" w:eastAsia="仿宋_GB2312" w:cs="Times New Roman Regular"/>
          <w:color w:val="000000"/>
          <w:sz w:val="32"/>
          <w:szCs w:val="32"/>
        </w:rPr>
        <w:t>〔202</w:t>
      </w:r>
      <w:r>
        <w:rPr>
          <w:rFonts w:hint="default" w:ascii="Times New Roman Regular" w:hAnsi="Times New Roman Regular" w:eastAsia="仿宋_GB2312" w:cs="Times New Roman Regular"/>
          <w:color w:val="000000"/>
          <w:sz w:val="32"/>
          <w:szCs w:val="32"/>
          <w:lang w:val="en-US" w:eastAsia="zh-CN"/>
        </w:rPr>
        <w:t>2</w:t>
      </w:r>
      <w:r>
        <w:rPr>
          <w:rFonts w:hint="default" w:ascii="Times New Roman Regular" w:hAnsi="Times New Roman Regular" w:eastAsia="仿宋_GB2312" w:cs="Times New Roman Regular"/>
          <w:color w:val="000000"/>
          <w:sz w:val="32"/>
          <w:szCs w:val="32"/>
        </w:rPr>
        <w:t>〕1</w:t>
      </w:r>
      <w:r>
        <w:rPr>
          <w:rFonts w:hint="default" w:ascii="Times New Roman Regular" w:hAnsi="Times New Roman Regular" w:eastAsia="仿宋_GB2312" w:cs="Times New Roman Regular"/>
          <w:color w:val="000000"/>
          <w:sz w:val="32"/>
          <w:szCs w:val="32"/>
          <w:lang w:val="en-US" w:eastAsia="zh-CN"/>
        </w:rPr>
        <w:t>4</w:t>
      </w:r>
      <w:r>
        <w:rPr>
          <w:rFonts w:hint="default" w:ascii="Times New Roman Regular" w:hAnsi="Times New Roman Regular" w:eastAsia="仿宋_GB2312" w:cs="Times New Roman Regular"/>
          <w:color w:val="000000"/>
          <w:sz w:val="32"/>
          <w:szCs w:val="32"/>
        </w:rPr>
        <w:t>号</w:t>
      </w:r>
      <w:r>
        <w:rPr>
          <w:rFonts w:hint="default" w:ascii="Times New Roman Regular" w:hAnsi="Times New Roman Regular" w:eastAsia="仿宋_GB2312" w:cs="Times New Roman Regular"/>
          <w:b w:val="0"/>
          <w:bCs w:val="0"/>
          <w:sz w:val="32"/>
          <w:szCs w:val="32"/>
          <w:lang w:val="en-US" w:eastAsia="zh-CN"/>
        </w:rPr>
        <w:t>）、《关于印发&lt;湖南省财政衔接推进乡村振兴补助资金绩效评价和考核办法&gt;的通知》（湘财农</w:t>
      </w:r>
      <w:r>
        <w:rPr>
          <w:rFonts w:hint="default" w:ascii="Times New Roman Regular" w:hAnsi="Times New Roman Regular" w:eastAsia="仿宋_GB2312" w:cs="Times New Roman Regular"/>
          <w:color w:val="000000"/>
          <w:sz w:val="32"/>
          <w:szCs w:val="32"/>
        </w:rPr>
        <w:t>〔202</w:t>
      </w:r>
      <w:r>
        <w:rPr>
          <w:rFonts w:hint="default" w:ascii="Times New Roman Regular" w:hAnsi="Times New Roman Regular" w:eastAsia="仿宋_GB2312" w:cs="Times New Roman Regular"/>
          <w:color w:val="000000"/>
          <w:sz w:val="32"/>
          <w:szCs w:val="32"/>
          <w:lang w:val="en-US" w:eastAsia="zh-CN"/>
        </w:rPr>
        <w:t>1</w:t>
      </w:r>
      <w:r>
        <w:rPr>
          <w:rFonts w:hint="default" w:ascii="Times New Roman Regular" w:hAnsi="Times New Roman Regular" w:eastAsia="仿宋_GB2312" w:cs="Times New Roman Regular"/>
          <w:color w:val="000000"/>
          <w:sz w:val="32"/>
          <w:szCs w:val="32"/>
        </w:rPr>
        <w:t>〕</w:t>
      </w:r>
      <w:r>
        <w:rPr>
          <w:rFonts w:hint="default" w:ascii="Times New Roman Regular" w:hAnsi="Times New Roman Regular" w:eastAsia="仿宋_GB2312" w:cs="Times New Roman Regular"/>
          <w:color w:val="000000"/>
          <w:sz w:val="32"/>
          <w:szCs w:val="32"/>
          <w:lang w:val="en-US" w:eastAsia="zh-CN"/>
        </w:rPr>
        <w:t>51</w:t>
      </w:r>
      <w:r>
        <w:rPr>
          <w:rFonts w:hint="default" w:ascii="Times New Roman Regular" w:hAnsi="Times New Roman Regular" w:eastAsia="仿宋_GB2312" w:cs="Times New Roman Regular"/>
          <w:color w:val="000000"/>
          <w:sz w:val="32"/>
          <w:szCs w:val="32"/>
        </w:rPr>
        <w:t>号</w:t>
      </w:r>
      <w:r>
        <w:rPr>
          <w:rFonts w:hint="default" w:ascii="Times New Roman Regular" w:hAnsi="Times New Roman Regular" w:eastAsia="仿宋_GB2312" w:cs="Times New Roman Regular"/>
          <w:b w:val="0"/>
          <w:bCs w:val="0"/>
          <w:sz w:val="32"/>
          <w:szCs w:val="32"/>
          <w:lang w:val="en-US" w:eastAsia="zh-CN"/>
        </w:rPr>
        <w:t>）</w:t>
      </w:r>
      <w:r>
        <w:rPr>
          <w:rFonts w:hint="default" w:ascii="Times New Roman Regular" w:hAnsi="Times New Roman Regular" w:cs="Times New Roman Regular"/>
          <w:b w:val="0"/>
          <w:bCs w:val="0"/>
          <w:sz w:val="32"/>
          <w:szCs w:val="32"/>
          <w:lang w:val="en-US" w:eastAsia="zh-CN"/>
        </w:rPr>
        <w:t>、岳阳楼区健全防止返贫致贫动态监测和帮扶机制实施方案、岳阳楼区实施湖南省防返贫监测与帮扶管理平台管理办法（试行）、岳阳楼区扶贫资产管护制度等。</w:t>
      </w:r>
      <w:bookmarkEnd w:id="26"/>
      <w:bookmarkEnd w:id="27"/>
      <w:bookmarkEnd w:id="28"/>
      <w:bookmarkEnd w:id="29"/>
      <w:bookmarkEnd w:id="30"/>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default" w:ascii="Times New Roman Regular" w:hAnsi="Times New Roman Regular" w:eastAsia="仿宋_GB2312" w:cs="Times New Roman Regular"/>
          <w:b w:val="0"/>
          <w:bCs w:val="0"/>
          <w:sz w:val="32"/>
          <w:szCs w:val="32"/>
          <w:lang w:val="en-US" w:eastAsia="zh-CN"/>
        </w:rPr>
      </w:pPr>
      <w:bookmarkStart w:id="31" w:name="_Toc2012971856"/>
      <w:bookmarkStart w:id="32" w:name="_Toc1126332026"/>
      <w:bookmarkStart w:id="33" w:name="_Toc548035163"/>
      <w:bookmarkStart w:id="34" w:name="_Toc741403625"/>
      <w:bookmarkStart w:id="35" w:name="_Toc154292827"/>
      <w:r>
        <w:rPr>
          <w:rFonts w:hint="eastAsia" w:ascii="Times New Roman Regular" w:hAnsi="Times New Roman Regular" w:cs="Times New Roman Regular"/>
          <w:b/>
          <w:bCs/>
          <w:sz w:val="32"/>
          <w:szCs w:val="32"/>
          <w:lang w:val="en-US" w:eastAsia="zh-CN"/>
        </w:rPr>
        <w:t>3.</w:t>
      </w:r>
      <w:r>
        <w:rPr>
          <w:rFonts w:hint="default" w:ascii="Times New Roman Regular" w:hAnsi="Times New Roman Regular" w:eastAsia="仿宋_GB2312" w:cs="Times New Roman Regular"/>
          <w:b/>
          <w:bCs/>
          <w:sz w:val="32"/>
          <w:szCs w:val="32"/>
          <w:lang w:val="en-US" w:eastAsia="zh-CN"/>
        </w:rPr>
        <w:t>预算资金投向结构：</w:t>
      </w:r>
      <w:r>
        <w:rPr>
          <w:rFonts w:hint="default" w:ascii="Times New Roman Regular" w:hAnsi="Times New Roman Regular" w:cs="Times New Roman Regular"/>
          <w:b w:val="0"/>
          <w:bCs w:val="0"/>
          <w:sz w:val="32"/>
          <w:szCs w:val="32"/>
          <w:lang w:val="en-US" w:eastAsia="zh-CN"/>
        </w:rPr>
        <w:t>根据经批复及公示的《岳阳楼区2022年巩固拓展脱贫攻坚成果和乡村振兴项目计划的通知》，</w:t>
      </w:r>
      <w:r>
        <w:rPr>
          <w:rFonts w:hint="default" w:ascii="Times New Roman Regular" w:hAnsi="Times New Roman Regular" w:eastAsia="仿宋_GB2312" w:cs="Times New Roman Regular"/>
          <w:b w:val="0"/>
          <w:bCs w:val="0"/>
          <w:sz w:val="32"/>
          <w:szCs w:val="32"/>
          <w:lang w:val="en-US" w:eastAsia="zh-CN"/>
        </w:rPr>
        <w:t>资金年度投入总规模2181万元，其中中央资金738万元、省级资金973万元、市级资金10万元、区级资金460万元。</w:t>
      </w:r>
      <w:r>
        <w:rPr>
          <w:rFonts w:hint="default" w:ascii="Times New Roman Regular" w:hAnsi="Times New Roman Regular" w:cs="Times New Roman Regular"/>
          <w:b w:val="0"/>
          <w:bCs w:val="0"/>
          <w:sz w:val="32"/>
          <w:szCs w:val="32"/>
          <w:lang w:val="en-US" w:eastAsia="zh-CN"/>
        </w:rPr>
        <w:t>预算资金用于产业发展类项目1244万元，占比57.04%；用于基础设施类项目898万元，占比41.17%；用于其他类项目（如公益性岗位、教育助学、技能培训和就业帮扶等）39万元，占比1.79%。其中，中央资金的70%用于脱贫村。参见下图：</w:t>
      </w:r>
      <w:bookmarkEnd w:id="31"/>
      <w:bookmarkEnd w:id="32"/>
      <w:bookmarkEnd w:id="33"/>
      <w:bookmarkEnd w:id="34"/>
      <w:bookmarkEnd w:id="35"/>
    </w:p>
    <w:p>
      <w:pPr>
        <w:keepNext w:val="0"/>
        <w:keepLines w:val="0"/>
        <w:pageBreakBefore w:val="0"/>
        <w:wordWrap/>
        <w:topLinePunct w:val="0"/>
        <w:bidi w:val="0"/>
        <w:spacing w:line="240" w:lineRule="auto"/>
        <w:ind w:firstLine="643" w:firstLineChars="200"/>
        <w:jc w:val="both"/>
        <w:outlineLvl w:val="9"/>
        <w:rPr>
          <w:rFonts w:hint="default" w:ascii="Times New Roman Regular" w:hAnsi="Times New Roman Regular" w:eastAsia="仿宋_GB2312" w:cs="Times New Roman Regular"/>
          <w:b/>
          <w:bCs/>
          <w:sz w:val="32"/>
          <w:szCs w:val="32"/>
          <w:lang w:val="en-US" w:eastAsia="zh-CN"/>
        </w:rPr>
      </w:pPr>
      <w:r>
        <w:rPr>
          <w:rFonts w:hint="default" w:ascii="Times New Roman Regular" w:hAnsi="Times New Roman Regular" w:eastAsia="仿宋_GB2312" w:cs="Times New Roman Regular"/>
          <w:b/>
          <w:bCs/>
          <w:sz w:val="32"/>
          <w:szCs w:val="32"/>
          <w:lang w:val="en-US" w:eastAsia="zh-CN"/>
        </w:rPr>
        <w:drawing>
          <wp:inline distT="0" distB="0" distL="114300" distR="114300">
            <wp:extent cx="4572000" cy="2785745"/>
            <wp:effectExtent l="0" t="0" r="0" b="0"/>
            <wp:docPr id="1" name="图片 1"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1"/>
                    <pic:cNvPicPr>
                      <a:picLocks noChangeAspect="1"/>
                    </pic:cNvPicPr>
                  </pic:nvPicPr>
                  <pic:blipFill>
                    <a:blip r:embed="rId6"/>
                    <a:stretch>
                      <a:fillRect/>
                    </a:stretch>
                  </pic:blipFill>
                  <pic:spPr>
                    <a:xfrm>
                      <a:off x="0" y="0"/>
                      <a:ext cx="4572000" cy="2785745"/>
                    </a:xfrm>
                    <a:prstGeom prst="rect">
                      <a:avLst/>
                    </a:prstGeom>
                  </pic:spPr>
                </pic:pic>
              </a:graphicData>
            </a:graphic>
          </wp:inline>
        </w:drawing>
      </w:r>
    </w:p>
    <w:p>
      <w:pPr>
        <w:keepNext w:val="0"/>
        <w:keepLines w:val="0"/>
        <w:pageBreakBefore w:val="0"/>
        <w:wordWrap/>
        <w:topLinePunct w:val="0"/>
        <w:bidi w:val="0"/>
        <w:spacing w:line="240" w:lineRule="auto"/>
        <w:ind w:firstLine="560" w:firstLineChars="200"/>
        <w:jc w:val="center"/>
        <w:outlineLvl w:val="0"/>
        <w:rPr>
          <w:rFonts w:hint="default" w:ascii="Times New Roman Regular" w:hAnsi="Times New Roman Regular" w:eastAsia="仿宋_GB2312" w:cs="Times New Roman Regular"/>
          <w:b/>
          <w:bCs/>
          <w:sz w:val="32"/>
          <w:szCs w:val="32"/>
          <w:lang w:val="en-US" w:eastAsia="zh-CN"/>
        </w:rPr>
      </w:pPr>
      <w:bookmarkStart w:id="36" w:name="_Toc560608954"/>
      <w:bookmarkStart w:id="37" w:name="_Toc194012677"/>
      <w:bookmarkStart w:id="38" w:name="_Toc1186781460"/>
      <w:bookmarkStart w:id="39" w:name="_Toc1070605481"/>
      <w:bookmarkStart w:id="40" w:name="_Toc269622558"/>
      <w:r>
        <w:rPr>
          <w:rFonts w:hint="default" w:ascii="Times New Roman Regular" w:hAnsi="Times New Roman Regular" w:eastAsia="黑体" w:cs="Times New Roman Regular"/>
          <w:b w:val="0"/>
          <w:bCs w:val="0"/>
          <w:sz w:val="28"/>
          <w:szCs w:val="28"/>
          <w:lang w:val="en-US" w:eastAsia="zh-CN"/>
        </w:rPr>
        <w:t>图1：预算资金投向结构图</w:t>
      </w:r>
      <w:bookmarkEnd w:id="36"/>
      <w:bookmarkEnd w:id="37"/>
      <w:bookmarkEnd w:id="38"/>
      <w:bookmarkEnd w:id="39"/>
      <w:bookmarkEnd w:id="40"/>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default" w:ascii="Times New Roman Regular" w:hAnsi="Times New Roman Regular" w:eastAsia="仿宋_GB2312" w:cs="Times New Roman Regular"/>
          <w:b/>
          <w:bCs/>
          <w:sz w:val="32"/>
          <w:szCs w:val="32"/>
          <w:lang w:val="en-US" w:eastAsia="zh-CN"/>
        </w:rPr>
      </w:pPr>
      <w:bookmarkStart w:id="41" w:name="_Toc407884884"/>
      <w:bookmarkStart w:id="42" w:name="_Toc890886193"/>
      <w:bookmarkStart w:id="43" w:name="_Toc1143930489"/>
      <w:bookmarkStart w:id="44" w:name="_Toc355837136"/>
      <w:bookmarkStart w:id="45" w:name="_Toc2048324601"/>
      <w:r>
        <w:rPr>
          <w:rFonts w:hint="eastAsia" w:ascii="Times New Roman Regular" w:hAnsi="Times New Roman Regular" w:cs="Times New Roman Regular"/>
          <w:b/>
          <w:bCs/>
          <w:sz w:val="32"/>
          <w:szCs w:val="32"/>
          <w:lang w:val="en-US" w:eastAsia="zh-CN"/>
        </w:rPr>
        <w:t>4.</w:t>
      </w:r>
      <w:r>
        <w:rPr>
          <w:rFonts w:hint="default" w:ascii="Times New Roman Regular" w:hAnsi="Times New Roman Regular" w:eastAsia="仿宋_GB2312" w:cs="Times New Roman Regular"/>
          <w:b/>
          <w:bCs/>
          <w:sz w:val="32"/>
          <w:szCs w:val="32"/>
          <w:lang w:val="en-US" w:eastAsia="zh-CN"/>
        </w:rPr>
        <w:t>资金拨付进度：</w:t>
      </w:r>
      <w:r>
        <w:rPr>
          <w:rFonts w:hint="default" w:ascii="Times New Roman Regular" w:hAnsi="Times New Roman Regular" w:cs="Times New Roman Regular"/>
          <w:b w:val="0"/>
          <w:bCs w:val="0"/>
          <w:sz w:val="32"/>
          <w:szCs w:val="32"/>
          <w:lang w:val="en-US" w:eastAsia="zh-CN"/>
        </w:rPr>
        <w:t>据统计，截至2022年一季度末，资金完成拨付463万，完成率21.23%；截至二季度末，完成拨付948万，完成率43.47%；截至三季度末，完成拨付2151万元，完成率98.62；截至四季度末，完成拨付2181万元，完成率100%。</w:t>
      </w:r>
      <w:bookmarkEnd w:id="41"/>
      <w:bookmarkEnd w:id="42"/>
      <w:bookmarkEnd w:id="43"/>
      <w:bookmarkEnd w:id="44"/>
      <w:bookmarkEnd w:id="45"/>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0"/>
        <w:rPr>
          <w:rFonts w:hint="default" w:ascii="Times New Roman Regular" w:hAnsi="Times New Roman Regular" w:cs="Times New Roman Regular"/>
          <w:b w:val="0"/>
          <w:bCs w:val="0"/>
          <w:sz w:val="32"/>
          <w:szCs w:val="32"/>
          <w:lang w:val="en-US" w:eastAsia="zh-CN"/>
        </w:rPr>
      </w:pPr>
      <w:bookmarkStart w:id="46" w:name="_Toc1766120679"/>
      <w:bookmarkStart w:id="47" w:name="_Toc868258867"/>
      <w:bookmarkStart w:id="48" w:name="_Toc1960271504"/>
      <w:bookmarkStart w:id="49" w:name="_Toc553444164"/>
      <w:bookmarkStart w:id="50" w:name="_Toc2028707597"/>
      <w:r>
        <w:rPr>
          <w:rFonts w:hint="eastAsia" w:ascii="Times New Roman Regular" w:hAnsi="Times New Roman Regular" w:cs="Times New Roman Regular"/>
          <w:b/>
          <w:bCs/>
          <w:sz w:val="32"/>
          <w:szCs w:val="32"/>
          <w:lang w:val="en-US" w:eastAsia="zh-CN"/>
        </w:rPr>
        <w:t>5.</w:t>
      </w:r>
      <w:r>
        <w:rPr>
          <w:rFonts w:hint="default" w:ascii="Times New Roman Regular" w:hAnsi="Times New Roman Regular" w:eastAsia="仿宋_GB2312" w:cs="Times New Roman Regular"/>
          <w:b/>
          <w:bCs/>
          <w:sz w:val="32"/>
          <w:szCs w:val="32"/>
          <w:lang w:val="en-US" w:eastAsia="zh-CN"/>
        </w:rPr>
        <w:t>组织实施：</w:t>
      </w:r>
      <w:r>
        <w:rPr>
          <w:rFonts w:hint="default" w:ascii="Times New Roman Regular" w:hAnsi="Times New Roman Regular" w:cs="Times New Roman Regular"/>
          <w:b w:val="0"/>
          <w:bCs w:val="0"/>
          <w:sz w:val="32"/>
          <w:szCs w:val="32"/>
          <w:lang w:val="en-US" w:eastAsia="zh-CN"/>
        </w:rPr>
        <w:t>该项目按照楼区有关制度，项目线和资金线有机结合、双管齐下，具体为：</w:t>
      </w:r>
      <w:r>
        <w:rPr>
          <w:rFonts w:hint="eastAsia" w:ascii="Times New Roman Regular" w:hAnsi="Times New Roman Regular" w:cs="Times New Roman Regular"/>
          <w:b w:val="0"/>
          <w:bCs w:val="0"/>
          <w:sz w:val="32"/>
          <w:szCs w:val="32"/>
          <w:lang w:val="en-US" w:eastAsia="zh-CN"/>
        </w:rPr>
        <w:t>一方面</w:t>
      </w:r>
      <w:r>
        <w:rPr>
          <w:rFonts w:hint="default" w:ascii="Times New Roman Regular" w:hAnsi="Times New Roman Regular" w:cs="Times New Roman Regular"/>
          <w:b w:val="0"/>
          <w:bCs w:val="0"/>
          <w:sz w:val="32"/>
          <w:szCs w:val="32"/>
          <w:lang w:val="en-US" w:eastAsia="zh-CN"/>
        </w:rPr>
        <w:t>项目线中，各村委和楼区乡村振兴局根据实际情况从项目库中挑选成熟项目进行申报，经楼区乡村振兴领导小组审议通过后予以执行，村委申报的项目由村委进行验收，楼区乡村振兴局联合区财政局不定期进行中期监控检查。</w:t>
      </w:r>
      <w:r>
        <w:rPr>
          <w:rFonts w:hint="eastAsia" w:ascii="Times New Roman Regular" w:hAnsi="Times New Roman Regular" w:cs="Times New Roman Regular"/>
          <w:b w:val="0"/>
          <w:bCs w:val="0"/>
          <w:sz w:val="32"/>
          <w:szCs w:val="32"/>
          <w:lang w:val="en-US" w:eastAsia="zh-CN"/>
        </w:rPr>
        <w:t>另一方面</w:t>
      </w:r>
      <w:r>
        <w:rPr>
          <w:rFonts w:hint="default" w:ascii="Times New Roman Regular" w:hAnsi="Times New Roman Regular" w:cs="Times New Roman Regular"/>
          <w:b w:val="0"/>
          <w:bCs w:val="0"/>
          <w:sz w:val="32"/>
          <w:szCs w:val="32"/>
          <w:lang w:val="en-US" w:eastAsia="zh-CN"/>
        </w:rPr>
        <w:t>资金线中，楼区财政局农财股审核资金投向结构，年初按照经批复的年度项目计划将资金分批拨付至各乡财政所，乡财政所进而拨付至村集体合作社，再由合作社拨付至企业或者个人。相关流程图如下：</w:t>
      </w:r>
      <w:bookmarkEnd w:id="46"/>
      <w:bookmarkEnd w:id="47"/>
      <w:bookmarkEnd w:id="48"/>
      <w:bookmarkEnd w:id="49"/>
      <w:bookmarkEnd w:id="50"/>
    </w:p>
    <w:p>
      <w:pPr>
        <w:keepNext w:val="0"/>
        <w:keepLines w:val="0"/>
        <w:pageBreakBefore w:val="0"/>
        <w:wordWrap/>
        <w:topLinePunct w:val="0"/>
        <w:bidi w:val="0"/>
        <w:spacing w:line="240" w:lineRule="auto"/>
        <w:jc w:val="both"/>
        <w:outlineLvl w:val="9"/>
        <w:rPr>
          <w:rFonts w:hint="default" w:ascii="Times New Roman Regular" w:hAnsi="Times New Roman Regular" w:eastAsia="仿宋_GB2312" w:cs="Times New Roman Regular"/>
          <w:b w:val="0"/>
          <w:bCs w:val="0"/>
          <w:sz w:val="32"/>
          <w:szCs w:val="32"/>
          <w:lang w:val="en-US" w:eastAsia="zh-CN"/>
        </w:rPr>
      </w:pPr>
      <w:r>
        <w:rPr>
          <w:rFonts w:hint="default" w:ascii="Times New Roman Regular" w:hAnsi="Times New Roman Regular" w:eastAsia="仿宋_GB2312" w:cs="Times New Roman Regular"/>
          <w:b w:val="0"/>
          <w:bCs w:val="0"/>
          <w:sz w:val="32"/>
          <w:szCs w:val="32"/>
          <w:lang w:val="en-US" w:eastAsia="zh-CN"/>
        </w:rPr>
        <w:drawing>
          <wp:inline distT="0" distB="0" distL="114300" distR="114300">
            <wp:extent cx="5613400" cy="3924300"/>
            <wp:effectExtent l="0" t="0" r="0" b="0"/>
            <wp:docPr id="2" name="ECB019B1-382A-4266-B25C-5B523AA43C14-1" descr="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1" descr="wpsoffice"/>
                    <pic:cNvPicPr>
                      <a:picLocks noChangeAspect="1"/>
                    </pic:cNvPicPr>
                  </pic:nvPicPr>
                  <pic:blipFill>
                    <a:blip r:embed="rId7"/>
                    <a:stretch>
                      <a:fillRect/>
                    </a:stretch>
                  </pic:blipFill>
                  <pic:spPr>
                    <a:xfrm>
                      <a:off x="0" y="0"/>
                      <a:ext cx="5613400" cy="3924300"/>
                    </a:xfrm>
                    <a:prstGeom prst="rect">
                      <a:avLst/>
                    </a:prstGeom>
                  </pic:spPr>
                </pic:pic>
              </a:graphicData>
            </a:graphic>
          </wp:inline>
        </w:drawing>
      </w:r>
    </w:p>
    <w:p>
      <w:pPr>
        <w:keepNext w:val="0"/>
        <w:keepLines w:val="0"/>
        <w:pageBreakBefore w:val="0"/>
        <w:wordWrap/>
        <w:topLinePunct w:val="0"/>
        <w:bidi w:val="0"/>
        <w:spacing w:line="240" w:lineRule="auto"/>
        <w:ind w:firstLine="560" w:firstLineChars="200"/>
        <w:jc w:val="center"/>
        <w:outlineLvl w:val="0"/>
        <w:rPr>
          <w:rFonts w:hint="default" w:ascii="Times New Roman Regular" w:hAnsi="Times New Roman Regular" w:eastAsia="仿宋_GB2312" w:cs="Times New Roman Regular"/>
          <w:b w:val="0"/>
          <w:bCs w:val="0"/>
          <w:sz w:val="32"/>
          <w:szCs w:val="32"/>
          <w:lang w:val="en-US" w:eastAsia="zh-CN"/>
        </w:rPr>
      </w:pPr>
      <w:bookmarkStart w:id="51" w:name="_Toc984389191"/>
      <w:bookmarkStart w:id="52" w:name="_Toc890719360"/>
      <w:bookmarkStart w:id="53" w:name="_Toc675396304"/>
      <w:bookmarkStart w:id="54" w:name="_Toc671283119"/>
      <w:r>
        <w:rPr>
          <w:rFonts w:hint="default" w:ascii="Times New Roman Regular" w:hAnsi="Times New Roman Regular" w:eastAsia="黑体" w:cs="Times New Roman Regular"/>
          <w:b w:val="0"/>
          <w:bCs w:val="0"/>
          <w:sz w:val="28"/>
          <w:szCs w:val="28"/>
          <w:lang w:val="en-US" w:eastAsia="zh-CN"/>
        </w:rPr>
        <w:t>图2：楼区乡村振兴资金项目管理流程</w:t>
      </w:r>
      <w:bookmarkEnd w:id="51"/>
      <w:bookmarkEnd w:id="52"/>
      <w:bookmarkEnd w:id="53"/>
      <w:bookmarkEnd w:id="54"/>
    </w:p>
    <w:p>
      <w:pPr>
        <w:keepNext w:val="0"/>
        <w:keepLines w:val="0"/>
        <w:pageBreakBefore w:val="0"/>
        <w:wordWrap/>
        <w:topLinePunct w:val="0"/>
        <w:bidi w:val="0"/>
        <w:spacing w:line="240" w:lineRule="auto"/>
        <w:ind w:firstLine="640" w:firstLineChars="200"/>
        <w:jc w:val="both"/>
        <w:outlineLvl w:val="9"/>
        <w:rPr>
          <w:rFonts w:hint="default" w:ascii="Times New Roman Regular" w:hAnsi="Times New Roman Regular" w:eastAsia="仿宋_GB2312" w:cs="Times New Roman Regular"/>
          <w:b w:val="0"/>
          <w:bCs w:val="0"/>
          <w:sz w:val="32"/>
          <w:szCs w:val="32"/>
          <w:lang w:val="en-US" w:eastAsia="zh-CN"/>
        </w:rPr>
      </w:pPr>
    </w:p>
    <w:p>
      <w:pPr>
        <w:keepNext w:val="0"/>
        <w:keepLines w:val="0"/>
        <w:pageBreakBefore w:val="0"/>
        <w:wordWrap/>
        <w:topLinePunct w:val="0"/>
        <w:bidi w:val="0"/>
        <w:spacing w:line="240" w:lineRule="auto"/>
        <w:ind w:firstLine="640" w:firstLineChars="200"/>
        <w:jc w:val="both"/>
        <w:outlineLvl w:val="9"/>
        <w:rPr>
          <w:rFonts w:hint="default" w:ascii="Times New Roman Regular" w:hAnsi="Times New Roman Regular" w:eastAsia="仿宋_GB2312" w:cs="Times New Roman Regular"/>
          <w:b w:val="0"/>
          <w:bCs w:val="0"/>
          <w:sz w:val="32"/>
          <w:szCs w:val="32"/>
          <w:lang w:val="en-US" w:eastAsia="zh-CN"/>
        </w:rPr>
      </w:pPr>
    </w:p>
    <w:p>
      <w:pPr>
        <w:keepNext w:val="0"/>
        <w:keepLines w:val="0"/>
        <w:pageBreakBefore w:val="0"/>
        <w:wordWrap/>
        <w:topLinePunct w:val="0"/>
        <w:bidi w:val="0"/>
        <w:spacing w:line="240" w:lineRule="auto"/>
        <w:ind w:firstLine="640" w:firstLineChars="200"/>
        <w:jc w:val="both"/>
        <w:outlineLvl w:val="9"/>
        <w:rPr>
          <w:rFonts w:hint="default" w:ascii="Times New Roman Regular" w:hAnsi="Times New Roman Regular" w:eastAsia="仿宋_GB2312" w:cs="Times New Roman Regular"/>
          <w:b w:val="0"/>
          <w:bCs w:val="0"/>
          <w:sz w:val="32"/>
          <w:szCs w:val="32"/>
          <w:lang w:val="en-US" w:eastAsia="zh-CN"/>
        </w:rPr>
      </w:pPr>
    </w:p>
    <w:p>
      <w:pPr>
        <w:keepNext w:val="0"/>
        <w:keepLines w:val="0"/>
        <w:pageBreakBefore w:val="0"/>
        <w:wordWrap/>
        <w:topLinePunct w:val="0"/>
        <w:bidi w:val="0"/>
        <w:spacing w:line="240" w:lineRule="auto"/>
        <w:ind w:firstLine="640" w:firstLineChars="200"/>
        <w:jc w:val="both"/>
        <w:outlineLvl w:val="9"/>
        <w:rPr>
          <w:rFonts w:hint="default" w:ascii="Times New Roman Regular" w:hAnsi="Times New Roman Regular" w:eastAsia="仿宋_GB2312" w:cs="Times New Roman Regular"/>
          <w:b w:val="0"/>
          <w:bCs w:val="0"/>
          <w:sz w:val="32"/>
          <w:szCs w:val="32"/>
          <w:lang w:val="en-US" w:eastAsia="zh-CN"/>
        </w:rPr>
      </w:pPr>
    </w:p>
    <w:p>
      <w:pPr>
        <w:keepNext w:val="0"/>
        <w:keepLines w:val="0"/>
        <w:pageBreakBefore w:val="0"/>
        <w:wordWrap/>
        <w:topLinePunct w:val="0"/>
        <w:bidi w:val="0"/>
        <w:spacing w:line="240" w:lineRule="auto"/>
        <w:jc w:val="both"/>
        <w:outlineLvl w:val="9"/>
        <w:rPr>
          <w:rFonts w:hint="default" w:ascii="Times New Roman Regular" w:hAnsi="Times New Roman Regular" w:eastAsia="仿宋_GB2312" w:cs="Times New Roman Regular"/>
          <w:b w:val="0"/>
          <w:bCs w:val="0"/>
          <w:sz w:val="32"/>
          <w:szCs w:val="32"/>
          <w:lang w:val="en-US" w:eastAsia="zh-CN"/>
        </w:rPr>
      </w:pPr>
    </w:p>
    <w:p>
      <w:pPr>
        <w:keepNext w:val="0"/>
        <w:keepLines w:val="0"/>
        <w:pageBreakBefore w:val="0"/>
        <w:wordWrap/>
        <w:topLinePunct w:val="0"/>
        <w:bidi w:val="0"/>
        <w:spacing w:line="240" w:lineRule="auto"/>
        <w:jc w:val="both"/>
        <w:outlineLvl w:val="9"/>
        <w:rPr>
          <w:rFonts w:hint="default" w:ascii="Times New Roman Regular" w:hAnsi="Times New Roman Regular" w:eastAsia="仿宋_GB2312" w:cs="Times New Roman Regular"/>
          <w:b w:val="0"/>
          <w:bCs w:val="0"/>
          <w:sz w:val="32"/>
          <w:szCs w:val="32"/>
          <w:lang w:val="en-US" w:eastAsia="zh-CN"/>
        </w:rPr>
      </w:pPr>
      <w:r>
        <w:rPr>
          <w:rFonts w:hint="default" w:ascii="Times New Roman Regular" w:hAnsi="Times New Roman Regular" w:eastAsia="仿宋_GB2312" w:cs="Times New Roman Regular"/>
          <w:b w:val="0"/>
          <w:bCs w:val="0"/>
          <w:sz w:val="32"/>
          <w:szCs w:val="32"/>
          <w:lang w:val="en-US" w:eastAsia="zh-CN"/>
        </w:rPr>
        <w:drawing>
          <wp:inline distT="0" distB="0" distL="114300" distR="114300">
            <wp:extent cx="5615940" cy="5544185"/>
            <wp:effectExtent l="0" t="0" r="0" b="0"/>
            <wp:docPr id="3" name="ECB019B1-382A-4266-B25C-5B523AA43C14-2" descr="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2" descr="wpsoffice"/>
                    <pic:cNvPicPr>
                      <a:picLocks noChangeAspect="1"/>
                    </pic:cNvPicPr>
                  </pic:nvPicPr>
                  <pic:blipFill>
                    <a:blip r:embed="rId8"/>
                    <a:stretch>
                      <a:fillRect/>
                    </a:stretch>
                  </pic:blipFill>
                  <pic:spPr>
                    <a:xfrm>
                      <a:off x="0" y="0"/>
                      <a:ext cx="5615940" cy="5544185"/>
                    </a:xfrm>
                    <a:prstGeom prst="rect">
                      <a:avLst/>
                    </a:prstGeom>
                  </pic:spPr>
                </pic:pic>
              </a:graphicData>
            </a:graphic>
          </wp:inline>
        </w:drawing>
      </w:r>
    </w:p>
    <w:p>
      <w:pPr>
        <w:keepNext w:val="0"/>
        <w:keepLines w:val="0"/>
        <w:pageBreakBefore w:val="0"/>
        <w:wordWrap/>
        <w:topLinePunct w:val="0"/>
        <w:bidi w:val="0"/>
        <w:spacing w:line="240" w:lineRule="auto"/>
        <w:ind w:firstLine="560" w:firstLineChars="200"/>
        <w:jc w:val="center"/>
        <w:outlineLvl w:val="0"/>
        <w:rPr>
          <w:rFonts w:hint="default" w:ascii="Times New Roman Regular" w:hAnsi="Times New Roman Regular" w:eastAsia="仿宋_GB2312" w:cs="Times New Roman Regular"/>
          <w:b/>
          <w:bCs/>
          <w:sz w:val="32"/>
          <w:szCs w:val="32"/>
        </w:rPr>
      </w:pPr>
      <w:bookmarkStart w:id="55" w:name="_Toc211780283"/>
      <w:bookmarkStart w:id="56" w:name="_Toc1934606933"/>
      <w:bookmarkStart w:id="57" w:name="_Toc415116649"/>
      <w:bookmarkStart w:id="58" w:name="_Toc1523783342"/>
      <w:r>
        <w:rPr>
          <w:rFonts w:hint="default" w:ascii="Times New Roman Regular" w:hAnsi="Times New Roman Regular" w:eastAsia="黑体" w:cs="Times New Roman Regular"/>
          <w:b w:val="0"/>
          <w:bCs w:val="0"/>
          <w:sz w:val="28"/>
          <w:szCs w:val="28"/>
          <w:lang w:val="en-US" w:eastAsia="zh-CN"/>
        </w:rPr>
        <w:t>图3：楼区乡村振兴资金拨付流程</w:t>
      </w:r>
      <w:bookmarkEnd w:id="55"/>
      <w:bookmarkEnd w:id="56"/>
      <w:bookmarkEnd w:id="57"/>
      <w:bookmarkEnd w:id="58"/>
    </w:p>
    <w:p>
      <w:pPr>
        <w:keepNext w:val="0"/>
        <w:keepLines w:val="0"/>
        <w:pageBreakBefore w:val="0"/>
        <w:wordWrap/>
        <w:topLinePunct w:val="0"/>
        <w:bidi w:val="0"/>
        <w:spacing w:line="240" w:lineRule="auto"/>
        <w:jc w:val="both"/>
        <w:outlineLvl w:val="9"/>
        <w:rPr>
          <w:rFonts w:hint="default" w:ascii="Times New Roman Regular" w:hAnsi="Times New Roman Regular" w:eastAsia="仿宋_GB2312" w:cs="Times New Roman Regular"/>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outlineLvl w:val="1"/>
        <w:rPr>
          <w:rFonts w:hint="default" w:ascii="Times New Roman Regular" w:hAnsi="Times New Roman Regular" w:eastAsia="仿宋_GB2312" w:cs="Times New Roman Regular"/>
          <w:b/>
          <w:bCs/>
          <w:sz w:val="32"/>
          <w:szCs w:val="32"/>
        </w:rPr>
      </w:pPr>
      <w:bookmarkStart w:id="59" w:name="_Toc1838634287"/>
      <w:r>
        <w:rPr>
          <w:rFonts w:hint="default" w:ascii="Times New Roman Regular" w:hAnsi="Times New Roman Regular" w:eastAsia="楷体_GB2312" w:cs="Times New Roman Regular"/>
          <w:b/>
          <w:bCs/>
          <w:sz w:val="32"/>
          <w:szCs w:val="32"/>
          <w:lang w:val="en-US" w:eastAsia="zh-CN"/>
        </w:rPr>
        <w:t>（三</w:t>
      </w:r>
      <w:r>
        <w:rPr>
          <w:rFonts w:hint="default" w:ascii="Times New Roman Regular" w:hAnsi="Times New Roman Regular" w:eastAsia="楷体_GB2312" w:cs="Times New Roman Regular"/>
          <w:b/>
          <w:bCs/>
          <w:sz w:val="32"/>
          <w:szCs w:val="32"/>
          <w:lang w:eastAsia="zh-CN"/>
        </w:rPr>
        <w:t>）</w:t>
      </w:r>
      <w:r>
        <w:rPr>
          <w:rFonts w:hint="default" w:ascii="Times New Roman Regular" w:hAnsi="Times New Roman Regular" w:eastAsia="楷体_GB2312" w:cs="Times New Roman Regular"/>
          <w:b/>
          <w:sz w:val="32"/>
          <w:szCs w:val="32"/>
        </w:rPr>
        <w:t>绩效目标完成程度</w:t>
      </w:r>
      <w:bookmarkEnd w:id="59"/>
    </w:p>
    <w:p>
      <w:pPr>
        <w:keepNext w:val="0"/>
        <w:keepLines w:val="0"/>
        <w:pageBreakBefore w:val="0"/>
        <w:widowControl w:val="0"/>
        <w:numPr>
          <w:ilvl w:val="0"/>
          <w:numId w:val="0"/>
        </w:numPr>
        <w:kinsoku/>
        <w:wordWrap/>
        <w:overflowPunct/>
        <w:topLinePunct w:val="0"/>
        <w:autoSpaceDE/>
        <w:autoSpaceDN/>
        <w:bidi w:val="0"/>
        <w:spacing w:line="600" w:lineRule="exact"/>
        <w:ind w:firstLine="640" w:firstLineChars="200"/>
        <w:jc w:val="both"/>
        <w:textAlignment w:val="auto"/>
        <w:rPr>
          <w:rFonts w:hint="default" w:ascii="Times New Roman Regular" w:hAnsi="Times New Roman Regular" w:eastAsia="仿宋_GB2312" w:cs="Times New Roman Regular"/>
          <w:sz w:val="32"/>
          <w:szCs w:val="32"/>
          <w:lang w:val="en-US" w:eastAsia="zh-CN"/>
        </w:rPr>
      </w:pPr>
      <w:r>
        <w:rPr>
          <w:rFonts w:hint="default" w:ascii="Times New Roman Regular" w:hAnsi="Times New Roman Regular" w:eastAsia="仿宋_GB2312" w:cs="Times New Roman Regular"/>
          <w:sz w:val="32"/>
          <w:szCs w:val="32"/>
          <w:lang w:val="en-US" w:eastAsia="zh-CN"/>
        </w:rPr>
        <w:t>经批复的楼区2022年“乡村振兴资金”总规模2181万元，含54个子项目。区乡村振兴局按照相关要求对项目资金总额设置并申报了绩效目标，同时对其中22个子项目分别制定了子项目绩效目标，但未按照批复后的项目总规模和子项目更新绩效目标。</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Regular" w:hAnsi="Times New Roman Regular" w:eastAsia="仿宋_GB2312" w:cs="Times New Roman Regular"/>
          <w:sz w:val="32"/>
          <w:szCs w:val="32"/>
          <w:lang w:val="en-US" w:eastAsia="zh-CN"/>
        </w:rPr>
      </w:pPr>
      <w:r>
        <w:rPr>
          <w:rFonts w:hint="eastAsia" w:ascii="Times New Roman Regular" w:hAnsi="Times New Roman Regular" w:cs="Times New Roman Regular"/>
          <w:b/>
          <w:bCs/>
          <w:sz w:val="32"/>
          <w:szCs w:val="32"/>
          <w:lang w:val="en-US" w:eastAsia="zh-CN"/>
        </w:rPr>
        <w:t>1.</w:t>
      </w:r>
      <w:r>
        <w:rPr>
          <w:rFonts w:hint="default" w:ascii="Times New Roman Regular" w:hAnsi="Times New Roman Regular" w:eastAsia="仿宋_GB2312" w:cs="Times New Roman Regular"/>
          <w:b/>
          <w:bCs/>
          <w:sz w:val="32"/>
          <w:szCs w:val="32"/>
          <w:lang w:val="en-US" w:eastAsia="zh-CN"/>
        </w:rPr>
        <w:t>原长期目标</w:t>
      </w:r>
      <w:r>
        <w:rPr>
          <w:rFonts w:hint="default" w:ascii="Times New Roman Regular" w:hAnsi="Times New Roman Regular" w:eastAsia="仿宋_GB2312" w:cs="Times New Roman Regular"/>
          <w:sz w:val="32"/>
          <w:szCs w:val="32"/>
          <w:lang w:val="en-US" w:eastAsia="zh-CN"/>
        </w:rPr>
        <w:t>为：</w:t>
      </w:r>
      <w:r>
        <w:rPr>
          <w:rFonts w:hint="eastAsia" w:ascii="Times New Roman Regular" w:hAnsi="Times New Roman Regular" w:cs="Times New Roman Regular"/>
          <w:sz w:val="32"/>
          <w:szCs w:val="32"/>
          <w:lang w:val="en-US" w:eastAsia="zh-CN"/>
        </w:rPr>
        <w:t>（</w:t>
      </w:r>
      <w:r>
        <w:rPr>
          <w:rFonts w:hint="default" w:ascii="Times New Roman Regular" w:hAnsi="Times New Roman Regular" w:eastAsia="仿宋_GB2312" w:cs="Times New Roman Regular"/>
          <w:sz w:val="32"/>
          <w:szCs w:val="32"/>
          <w:lang w:val="en-US" w:eastAsia="zh-CN"/>
        </w:rPr>
        <w:t>1</w:t>
      </w:r>
      <w:r>
        <w:rPr>
          <w:rFonts w:hint="eastAsia" w:ascii="Times New Roman Regular" w:hAnsi="Times New Roman Regular" w:cs="Times New Roman Regular"/>
          <w:sz w:val="32"/>
          <w:szCs w:val="32"/>
          <w:lang w:val="en-US" w:eastAsia="zh-CN"/>
        </w:rPr>
        <w:t>）</w:t>
      </w:r>
      <w:r>
        <w:rPr>
          <w:rFonts w:hint="default" w:ascii="Times New Roman Regular" w:hAnsi="Times New Roman Regular" w:eastAsia="仿宋_GB2312" w:cs="Times New Roman Regular"/>
          <w:sz w:val="32"/>
          <w:szCs w:val="32"/>
          <w:lang w:val="en-US" w:eastAsia="zh-CN"/>
        </w:rPr>
        <w:t>促进脱贫人口持续增收；</w:t>
      </w:r>
      <w:r>
        <w:rPr>
          <w:rFonts w:hint="eastAsia" w:ascii="Times New Roman Regular" w:hAnsi="Times New Roman Regular" w:cs="Times New Roman Regular"/>
          <w:sz w:val="32"/>
          <w:szCs w:val="32"/>
          <w:lang w:val="en-US" w:eastAsia="zh-CN"/>
        </w:rPr>
        <w:t>（</w:t>
      </w:r>
      <w:r>
        <w:rPr>
          <w:rFonts w:hint="default" w:ascii="Times New Roman Regular" w:hAnsi="Times New Roman Regular" w:eastAsia="仿宋_GB2312" w:cs="Times New Roman Regular"/>
          <w:sz w:val="32"/>
          <w:szCs w:val="32"/>
          <w:lang w:val="en-US" w:eastAsia="zh-CN"/>
        </w:rPr>
        <w:t>2</w:t>
      </w:r>
      <w:r>
        <w:rPr>
          <w:rFonts w:hint="eastAsia" w:ascii="Times New Roman Regular" w:hAnsi="Times New Roman Regular" w:cs="Times New Roman Regular"/>
          <w:sz w:val="32"/>
          <w:szCs w:val="32"/>
          <w:lang w:val="en-US" w:eastAsia="zh-CN"/>
        </w:rPr>
        <w:t>）</w:t>
      </w:r>
      <w:r>
        <w:rPr>
          <w:rFonts w:hint="default" w:ascii="Times New Roman Regular" w:hAnsi="Times New Roman Regular" w:eastAsia="仿宋_GB2312" w:cs="Times New Roman Regular"/>
          <w:sz w:val="32"/>
          <w:szCs w:val="32"/>
          <w:lang w:val="en-US" w:eastAsia="zh-CN"/>
        </w:rPr>
        <w:t>改善村基础设施建设，方便居民出行。已达到预期。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Regular" w:hAnsi="Times New Roman Regular" w:eastAsia="仿宋_GB2312" w:cs="Times New Roman Regular"/>
          <w:sz w:val="32"/>
          <w:szCs w:val="32"/>
          <w:lang w:val="en-US" w:eastAsia="zh-CN"/>
        </w:rPr>
      </w:pPr>
      <w:r>
        <w:rPr>
          <w:rFonts w:hint="eastAsia" w:ascii="Times New Roman Regular" w:hAnsi="Times New Roman Regular" w:cs="Times New Roman Regular"/>
          <w:b/>
          <w:bCs/>
          <w:sz w:val="32"/>
          <w:szCs w:val="32"/>
          <w:lang w:val="en-US" w:eastAsia="zh-CN"/>
        </w:rPr>
        <w:t>2.</w:t>
      </w:r>
      <w:r>
        <w:rPr>
          <w:rFonts w:hint="default" w:ascii="Times New Roman Regular" w:hAnsi="Times New Roman Regular" w:eastAsia="仿宋_GB2312" w:cs="Times New Roman Regular"/>
          <w:b/>
          <w:bCs/>
          <w:sz w:val="32"/>
          <w:szCs w:val="32"/>
          <w:lang w:val="en-US" w:eastAsia="zh-CN"/>
        </w:rPr>
        <w:t>原年度目标</w:t>
      </w:r>
      <w:r>
        <w:rPr>
          <w:rFonts w:hint="default" w:ascii="Times New Roman Regular" w:hAnsi="Times New Roman Regular" w:eastAsia="仿宋_GB2312" w:cs="Times New Roman Regular"/>
          <w:sz w:val="32"/>
          <w:szCs w:val="32"/>
          <w:lang w:val="en-US" w:eastAsia="zh-CN"/>
        </w:rPr>
        <w:t>为：</w:t>
      </w:r>
      <w:r>
        <w:rPr>
          <w:rFonts w:hint="eastAsia" w:ascii="Times New Roman Regular" w:hAnsi="Times New Roman Regular" w:cs="Times New Roman Regular"/>
          <w:sz w:val="32"/>
          <w:szCs w:val="32"/>
          <w:lang w:val="en-US" w:eastAsia="zh-CN"/>
        </w:rPr>
        <w:t>（</w:t>
      </w:r>
      <w:r>
        <w:rPr>
          <w:rFonts w:hint="default" w:ascii="Times New Roman Regular" w:hAnsi="Times New Roman Regular" w:eastAsia="仿宋_GB2312" w:cs="Times New Roman Regular"/>
          <w:sz w:val="32"/>
          <w:szCs w:val="32"/>
          <w:lang w:val="en-US" w:eastAsia="zh-CN"/>
        </w:rPr>
        <w:t>1</w:t>
      </w:r>
      <w:r>
        <w:rPr>
          <w:rFonts w:hint="eastAsia" w:ascii="Times New Roman Regular" w:hAnsi="Times New Roman Regular" w:cs="Times New Roman Regular"/>
          <w:sz w:val="32"/>
          <w:szCs w:val="32"/>
          <w:lang w:val="en-US" w:eastAsia="zh-CN"/>
        </w:rPr>
        <w:t>）</w:t>
      </w:r>
      <w:r>
        <w:rPr>
          <w:rFonts w:hint="default" w:ascii="Times New Roman Regular" w:hAnsi="Times New Roman Regular" w:eastAsia="仿宋_GB2312" w:cs="Times New Roman Regular"/>
          <w:sz w:val="32"/>
          <w:szCs w:val="32"/>
          <w:lang w:val="en-US" w:eastAsia="zh-CN"/>
        </w:rPr>
        <w:t>增加村集体经济收入；</w:t>
      </w:r>
      <w:r>
        <w:rPr>
          <w:rFonts w:hint="eastAsia" w:ascii="Times New Roman Regular" w:hAnsi="Times New Roman Regular" w:cs="Times New Roman Regular"/>
          <w:sz w:val="32"/>
          <w:szCs w:val="32"/>
          <w:lang w:val="en-US" w:eastAsia="zh-CN"/>
        </w:rPr>
        <w:t>（</w:t>
      </w:r>
      <w:r>
        <w:rPr>
          <w:rFonts w:hint="default" w:ascii="Times New Roman Regular" w:hAnsi="Times New Roman Regular" w:eastAsia="仿宋_GB2312" w:cs="Times New Roman Regular"/>
          <w:sz w:val="32"/>
          <w:szCs w:val="32"/>
          <w:lang w:val="en-US" w:eastAsia="zh-CN"/>
        </w:rPr>
        <w:t>2</w:t>
      </w:r>
      <w:r>
        <w:rPr>
          <w:rFonts w:hint="eastAsia" w:ascii="Times New Roman Regular" w:hAnsi="Times New Roman Regular" w:cs="Times New Roman Regular"/>
          <w:sz w:val="32"/>
          <w:szCs w:val="32"/>
          <w:lang w:val="en-US" w:eastAsia="zh-CN"/>
        </w:rPr>
        <w:t>）</w:t>
      </w:r>
      <w:r>
        <w:rPr>
          <w:rFonts w:hint="default" w:ascii="Times New Roman Regular" w:hAnsi="Times New Roman Regular" w:eastAsia="仿宋_GB2312" w:cs="Times New Roman Regular"/>
          <w:sz w:val="32"/>
          <w:szCs w:val="32"/>
          <w:lang w:val="en-US" w:eastAsia="zh-CN"/>
        </w:rPr>
        <w:t>开发公益性岗位、开展雨露计划补助，进一步巩固脱贫人口两不愁、三保障。已达到预期。</w:t>
      </w:r>
    </w:p>
    <w:p>
      <w:pPr>
        <w:keepNext w:val="0"/>
        <w:keepLines w:val="0"/>
        <w:pageBreakBefore w:val="0"/>
        <w:numPr>
          <w:ilvl w:val="0"/>
          <w:numId w:val="0"/>
        </w:numPr>
        <w:wordWrap/>
        <w:topLinePunct w:val="0"/>
        <w:bidi w:val="0"/>
        <w:spacing w:line="240" w:lineRule="auto"/>
        <w:ind w:firstLine="643" w:firstLineChars="200"/>
        <w:jc w:val="both"/>
        <w:rPr>
          <w:rFonts w:hint="default" w:ascii="Times New Roman Regular" w:hAnsi="Times New Roman Regular" w:eastAsia="仿宋_GB2312" w:cs="Times New Roman Regular"/>
          <w:sz w:val="32"/>
          <w:szCs w:val="32"/>
          <w:lang w:val="en-US" w:eastAsia="zh-CN"/>
        </w:rPr>
      </w:pPr>
      <w:r>
        <w:rPr>
          <w:rFonts w:hint="eastAsia" w:ascii="Times New Roman Regular" w:hAnsi="Times New Roman Regular" w:cs="Times New Roman Regular"/>
          <w:b/>
          <w:bCs/>
          <w:sz w:val="32"/>
          <w:szCs w:val="32"/>
          <w:lang w:val="en-US" w:eastAsia="zh-CN"/>
        </w:rPr>
        <w:t>3.</w:t>
      </w:r>
      <w:r>
        <w:rPr>
          <w:rFonts w:hint="default" w:ascii="Times New Roman Regular" w:hAnsi="Times New Roman Regular" w:eastAsia="仿宋_GB2312" w:cs="Times New Roman Regular"/>
          <w:b/>
          <w:bCs/>
          <w:sz w:val="32"/>
          <w:szCs w:val="32"/>
          <w:lang w:val="en-US" w:eastAsia="zh-CN"/>
        </w:rPr>
        <w:t>原年度绩效指标及产出情况</w:t>
      </w:r>
      <w:r>
        <w:rPr>
          <w:rFonts w:hint="default" w:ascii="Times New Roman Regular" w:hAnsi="Times New Roman Regular" w:eastAsia="仿宋_GB2312" w:cs="Times New Roman Regular"/>
          <w:sz w:val="32"/>
          <w:szCs w:val="32"/>
          <w:lang w:val="en-US" w:eastAsia="zh-CN"/>
        </w:rPr>
        <w:t>：</w:t>
      </w:r>
    </w:p>
    <w:tbl>
      <w:tblPr>
        <w:tblStyle w:val="16"/>
        <w:tblW w:w="956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42"/>
        <w:gridCol w:w="1801"/>
        <w:gridCol w:w="3386"/>
        <w:gridCol w:w="1316"/>
        <w:gridCol w:w="16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312" w:hRule="atLeast"/>
          <w:tblHeader/>
          <w:jc w:val="center"/>
        </w:trPr>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Regular" w:hAnsi="Times New Roman Regular" w:eastAsia="仿宋_GB2312" w:cs="Times New Roman Regular"/>
                <w:b/>
                <w:bCs/>
                <w:i w:val="0"/>
                <w:iCs w:val="0"/>
                <w:color w:val="000000"/>
                <w:sz w:val="28"/>
                <w:szCs w:val="28"/>
                <w:u w:val="none"/>
                <w:lang w:val="en-US" w:eastAsia="zh-CN"/>
              </w:rPr>
            </w:pPr>
            <w:r>
              <w:rPr>
                <w:rFonts w:hint="default" w:ascii="Times New Roman Regular" w:hAnsi="Times New Roman Regular" w:eastAsia="仿宋_GB2312" w:cs="Times New Roman Regular"/>
                <w:b/>
                <w:bCs/>
                <w:i w:val="0"/>
                <w:iCs w:val="0"/>
                <w:color w:val="000000"/>
                <w:sz w:val="28"/>
                <w:szCs w:val="28"/>
                <w:u w:val="none"/>
                <w:lang w:val="en-US" w:eastAsia="zh-CN"/>
              </w:rPr>
              <w:t>一级指标</w:t>
            </w:r>
          </w:p>
        </w:tc>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Regular" w:hAnsi="Times New Roman Regular" w:eastAsia="仿宋_GB2312" w:cs="Times New Roman Regular"/>
                <w:b/>
                <w:bCs/>
                <w:i w:val="0"/>
                <w:iCs w:val="0"/>
                <w:color w:val="000000"/>
                <w:sz w:val="28"/>
                <w:szCs w:val="28"/>
                <w:u w:val="none"/>
                <w:lang w:val="en-US" w:eastAsia="zh-CN"/>
              </w:rPr>
            </w:pPr>
            <w:r>
              <w:rPr>
                <w:rFonts w:hint="default" w:ascii="Times New Roman Regular" w:hAnsi="Times New Roman Regular" w:eastAsia="仿宋_GB2312" w:cs="Times New Roman Regular"/>
                <w:b/>
                <w:bCs/>
                <w:i w:val="0"/>
                <w:iCs w:val="0"/>
                <w:color w:val="000000"/>
                <w:sz w:val="28"/>
                <w:szCs w:val="28"/>
                <w:u w:val="none"/>
                <w:lang w:val="en-US" w:eastAsia="zh-CN"/>
              </w:rPr>
              <w:t>二级指标</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Regular" w:hAnsi="Times New Roman Regular" w:eastAsia="仿宋_GB2312" w:cs="Times New Roman Regular"/>
                <w:b/>
                <w:bCs/>
                <w:i w:val="0"/>
                <w:iCs w:val="0"/>
                <w:color w:val="000000"/>
                <w:sz w:val="28"/>
                <w:szCs w:val="28"/>
                <w:u w:val="none"/>
                <w:lang w:val="en-US" w:eastAsia="zh-CN"/>
              </w:rPr>
            </w:pPr>
            <w:r>
              <w:rPr>
                <w:rFonts w:hint="default" w:ascii="Times New Roman Regular" w:hAnsi="Times New Roman Regular" w:eastAsia="仿宋_GB2312" w:cs="Times New Roman Regular"/>
                <w:b/>
                <w:bCs/>
                <w:i w:val="0"/>
                <w:iCs w:val="0"/>
                <w:color w:val="000000"/>
                <w:sz w:val="28"/>
                <w:szCs w:val="28"/>
                <w:u w:val="none"/>
                <w:lang w:val="en-US" w:eastAsia="zh-CN"/>
              </w:rPr>
              <w:t>三级指标</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Regular" w:hAnsi="Times New Roman Regular" w:eastAsia="仿宋_GB2312" w:cs="Times New Roman Regular"/>
                <w:b/>
                <w:bCs/>
                <w:i w:val="0"/>
                <w:iCs w:val="0"/>
                <w:color w:val="000000"/>
                <w:sz w:val="28"/>
                <w:szCs w:val="28"/>
                <w:u w:val="none"/>
                <w:lang w:val="en-US" w:eastAsia="zh-CN"/>
              </w:rPr>
            </w:pPr>
            <w:r>
              <w:rPr>
                <w:rFonts w:hint="default" w:ascii="Times New Roman Regular" w:hAnsi="Times New Roman Regular" w:eastAsia="仿宋_GB2312" w:cs="Times New Roman Regular"/>
                <w:b/>
                <w:bCs/>
                <w:i w:val="0"/>
                <w:iCs w:val="0"/>
                <w:color w:val="000000"/>
                <w:sz w:val="28"/>
                <w:szCs w:val="28"/>
                <w:u w:val="none"/>
                <w:lang w:val="en-US" w:eastAsia="zh-CN"/>
              </w:rPr>
              <w:t>指标值</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Regular" w:hAnsi="Times New Roman Regular" w:eastAsia="仿宋_GB2312" w:cs="Times New Roman Regular"/>
                <w:b/>
                <w:bCs/>
                <w:i w:val="0"/>
                <w:iCs w:val="0"/>
                <w:color w:val="000000"/>
                <w:sz w:val="28"/>
                <w:szCs w:val="28"/>
                <w:u w:val="none"/>
                <w:lang w:val="en-US" w:eastAsia="zh-CN"/>
              </w:rPr>
            </w:pPr>
            <w:r>
              <w:rPr>
                <w:rFonts w:hint="default" w:ascii="Times New Roman Regular" w:hAnsi="Times New Roman Regular" w:eastAsia="仿宋_GB2312" w:cs="Times New Roman Regular"/>
                <w:b/>
                <w:bCs/>
                <w:i w:val="0"/>
                <w:iCs w:val="0"/>
                <w:color w:val="000000"/>
                <w:sz w:val="28"/>
                <w:szCs w:val="28"/>
                <w:u w:val="none"/>
                <w:lang w:val="en-US" w:eastAsia="zh-CN"/>
              </w:rPr>
              <w:t>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jc w:val="center"/>
        </w:trPr>
        <w:tc>
          <w:tcPr>
            <w:tcW w:w="14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产出指标</w:t>
            </w:r>
          </w:p>
        </w:tc>
        <w:tc>
          <w:tcPr>
            <w:tcW w:w="18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数量指标</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1.新建改建公路里程</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≥6公里</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kern w:val="0"/>
                <w:sz w:val="28"/>
                <w:szCs w:val="28"/>
                <w:u w:val="none"/>
                <w:lang w:val="en-US" w:eastAsia="zh-CN" w:bidi="ar"/>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已完成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jc w:val="center"/>
        </w:trPr>
        <w:tc>
          <w:tcPr>
            <w:tcW w:w="14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both"/>
              <w:rPr>
                <w:rFonts w:hint="default" w:ascii="Times New Roman Regular" w:hAnsi="Times New Roman Regular" w:eastAsia="仿宋_GB2312" w:cs="Times New Roman Regular"/>
                <w:i w:val="0"/>
                <w:iCs w:val="0"/>
                <w:color w:val="000000"/>
                <w:sz w:val="28"/>
                <w:szCs w:val="28"/>
                <w:u w:val="none"/>
              </w:rPr>
            </w:pPr>
          </w:p>
        </w:tc>
        <w:tc>
          <w:tcPr>
            <w:tcW w:w="18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both"/>
              <w:rPr>
                <w:rFonts w:hint="default" w:ascii="Times New Roman Regular" w:hAnsi="Times New Roman Regular" w:eastAsia="仿宋_GB2312" w:cs="Times New Roman Regular"/>
                <w:i w:val="0"/>
                <w:iCs w:val="0"/>
                <w:color w:val="000000"/>
                <w:sz w:val="28"/>
                <w:szCs w:val="28"/>
                <w:u w:val="none"/>
              </w:rPr>
            </w:pP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2.以村集体名义入股企业</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≥150万</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kern w:val="0"/>
                <w:sz w:val="28"/>
                <w:szCs w:val="28"/>
                <w:u w:val="none"/>
                <w:lang w:val="en-US" w:eastAsia="zh-CN" w:bidi="ar"/>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779万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jc w:val="center"/>
        </w:trPr>
        <w:tc>
          <w:tcPr>
            <w:tcW w:w="14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both"/>
              <w:rPr>
                <w:rFonts w:hint="default" w:ascii="Times New Roman Regular" w:hAnsi="Times New Roman Regular" w:eastAsia="仿宋_GB2312" w:cs="Times New Roman Regular"/>
                <w:i w:val="0"/>
                <w:iCs w:val="0"/>
                <w:color w:val="000000"/>
                <w:sz w:val="28"/>
                <w:szCs w:val="28"/>
                <w:u w:val="none"/>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质量指标</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1.项目（工程）验收合格率</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100%</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kern w:val="0"/>
                <w:sz w:val="28"/>
                <w:szCs w:val="28"/>
                <w:u w:val="none"/>
                <w:lang w:val="en-US" w:eastAsia="zh-CN" w:bidi="ar"/>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未完成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jc w:val="center"/>
        </w:trPr>
        <w:tc>
          <w:tcPr>
            <w:tcW w:w="14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both"/>
              <w:rPr>
                <w:rFonts w:hint="default" w:ascii="Times New Roman Regular" w:hAnsi="Times New Roman Regular" w:eastAsia="仿宋_GB2312" w:cs="Times New Roman Regular"/>
                <w:i w:val="0"/>
                <w:iCs w:val="0"/>
                <w:color w:val="000000"/>
                <w:sz w:val="28"/>
                <w:szCs w:val="28"/>
                <w:u w:val="none"/>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时效指标</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1.项目及时完成率</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≥98%</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kern w:val="0"/>
                <w:sz w:val="28"/>
                <w:szCs w:val="28"/>
                <w:u w:val="none"/>
                <w:lang w:val="en-US" w:eastAsia="zh-CN" w:bidi="ar"/>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未完成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710" w:hRule="atLeast"/>
          <w:jc w:val="center"/>
        </w:trPr>
        <w:tc>
          <w:tcPr>
            <w:tcW w:w="14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both"/>
              <w:rPr>
                <w:rFonts w:hint="default" w:ascii="Times New Roman Regular" w:hAnsi="Times New Roman Regular" w:eastAsia="仿宋_GB2312" w:cs="Times New Roman Regular"/>
                <w:i w:val="0"/>
                <w:iCs w:val="0"/>
                <w:color w:val="000000"/>
                <w:sz w:val="28"/>
                <w:szCs w:val="28"/>
                <w:u w:val="none"/>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成本指标</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1.以村集体名义入股企业保底收益率</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≥8%</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kern w:val="0"/>
                <w:sz w:val="28"/>
                <w:szCs w:val="28"/>
                <w:u w:val="none"/>
                <w:lang w:val="en-US" w:eastAsia="zh-CN" w:bidi="ar"/>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已完成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jc w:val="center"/>
        </w:trPr>
        <w:tc>
          <w:tcPr>
            <w:tcW w:w="14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效益指标</w:t>
            </w:r>
          </w:p>
        </w:tc>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经济效益</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年均增加村集体经济收益</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≥12万元</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kern w:val="0"/>
                <w:sz w:val="28"/>
                <w:szCs w:val="28"/>
                <w:u w:val="none"/>
                <w:lang w:val="en-US" w:eastAsia="zh-CN" w:bidi="ar"/>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62.32万元（当年入股分红收益）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jc w:val="center"/>
        </w:trPr>
        <w:tc>
          <w:tcPr>
            <w:tcW w:w="14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both"/>
              <w:rPr>
                <w:rFonts w:hint="default" w:ascii="Times New Roman Regular" w:hAnsi="Times New Roman Regular" w:eastAsia="仿宋_GB2312" w:cs="Times New Roman Regular"/>
                <w:i w:val="0"/>
                <w:iCs w:val="0"/>
                <w:color w:val="000000"/>
                <w:sz w:val="28"/>
                <w:szCs w:val="28"/>
                <w:u w:val="none"/>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社会效益</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增加贫困人口年收入</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≥6.5万元</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kern w:val="0"/>
                <w:sz w:val="28"/>
                <w:szCs w:val="28"/>
                <w:u w:val="none"/>
                <w:lang w:val="en-US" w:eastAsia="zh-CN" w:bidi="ar"/>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已完成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0" w:hRule="atLeast"/>
          <w:jc w:val="center"/>
        </w:trPr>
        <w:tc>
          <w:tcPr>
            <w:tcW w:w="14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both"/>
              <w:rPr>
                <w:rFonts w:hint="default" w:ascii="Times New Roman Regular" w:hAnsi="Times New Roman Regular" w:eastAsia="仿宋_GB2312" w:cs="Times New Roman Regular"/>
                <w:i w:val="0"/>
                <w:iCs w:val="0"/>
                <w:color w:val="000000"/>
                <w:sz w:val="28"/>
                <w:szCs w:val="28"/>
                <w:u w:val="none"/>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环境效益</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脱贫村生活垃圾处理率</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≥95%</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kern w:val="0"/>
                <w:sz w:val="28"/>
                <w:szCs w:val="28"/>
                <w:u w:val="none"/>
                <w:lang w:val="en-US" w:eastAsia="zh-CN" w:bidi="ar"/>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已完成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771" w:hRule="atLeast"/>
          <w:jc w:val="center"/>
        </w:trPr>
        <w:tc>
          <w:tcPr>
            <w:tcW w:w="14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both"/>
              <w:rPr>
                <w:rFonts w:hint="default" w:ascii="Times New Roman Regular" w:hAnsi="Times New Roman Regular" w:eastAsia="仿宋_GB2312" w:cs="Times New Roman Regular"/>
                <w:i w:val="0"/>
                <w:iCs w:val="0"/>
                <w:color w:val="000000"/>
                <w:sz w:val="28"/>
                <w:szCs w:val="28"/>
                <w:u w:val="none"/>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可持续影响</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改善农村人口生产生活质量人数</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≥500人</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kern w:val="0"/>
                <w:sz w:val="28"/>
                <w:szCs w:val="28"/>
                <w:u w:val="none"/>
                <w:lang w:val="en-US" w:eastAsia="zh-CN" w:bidi="ar"/>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71218人（次）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cantSplit/>
          <w:trHeight w:val="636" w:hRule="atLeast"/>
          <w:jc w:val="center"/>
        </w:trPr>
        <w:tc>
          <w:tcPr>
            <w:tcW w:w="14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jc w:val="both"/>
              <w:rPr>
                <w:rFonts w:hint="default" w:ascii="Times New Roman Regular" w:hAnsi="Times New Roman Regular" w:eastAsia="仿宋_GB2312" w:cs="Times New Roman Regular"/>
                <w:i w:val="0"/>
                <w:iCs w:val="0"/>
                <w:color w:val="000000"/>
                <w:sz w:val="28"/>
                <w:szCs w:val="28"/>
                <w:u w:val="none"/>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服务对象满意度</w:t>
            </w:r>
          </w:p>
        </w:tc>
        <w:tc>
          <w:tcPr>
            <w:tcW w:w="33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农民满意度</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sz w:val="28"/>
                <w:szCs w:val="28"/>
                <w:u w:val="none"/>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≥98%</w:t>
            </w:r>
          </w:p>
        </w:tc>
        <w:tc>
          <w:tcPr>
            <w:tcW w:w="1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Regular" w:hAnsi="Times New Roman Regular" w:eastAsia="仿宋_GB2312" w:cs="Times New Roman Regular"/>
                <w:i w:val="0"/>
                <w:iCs w:val="0"/>
                <w:color w:val="000000"/>
                <w:kern w:val="0"/>
                <w:sz w:val="28"/>
                <w:szCs w:val="28"/>
                <w:u w:val="none"/>
                <w:lang w:val="en-US" w:eastAsia="zh-CN" w:bidi="ar"/>
              </w:rPr>
            </w:pPr>
            <w:r>
              <w:rPr>
                <w:rFonts w:hint="default" w:ascii="Times New Roman Regular" w:hAnsi="Times New Roman Regular" w:eastAsia="仿宋_GB2312" w:cs="Times New Roman Regular"/>
                <w:i w:val="0"/>
                <w:iCs w:val="0"/>
                <w:color w:val="000000"/>
                <w:kern w:val="0"/>
                <w:sz w:val="28"/>
                <w:szCs w:val="28"/>
                <w:u w:val="none"/>
                <w:lang w:val="en-US" w:eastAsia="zh-CN" w:bidi="ar"/>
              </w:rPr>
              <w:t>已完成</w:t>
            </w:r>
          </w:p>
        </w:tc>
      </w:tr>
    </w:tbl>
    <w:p>
      <w:pPr>
        <w:rPr>
          <w:rFonts w:hint="default"/>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Regular" w:hAnsi="Times New Roman Regular" w:eastAsia="黑体" w:cs="Times New Roman Regular"/>
          <w:sz w:val="32"/>
          <w:szCs w:val="32"/>
          <w:lang w:val="en-US"/>
        </w:rPr>
      </w:pPr>
      <w:r>
        <w:rPr>
          <w:rFonts w:hint="eastAsia" w:ascii="Times New Roman Regular" w:hAnsi="Times New Roman Regular" w:cs="Times New Roman Regular"/>
          <w:b/>
          <w:bCs/>
          <w:sz w:val="32"/>
          <w:szCs w:val="32"/>
          <w:lang w:val="en-US" w:eastAsia="zh-CN"/>
        </w:rPr>
        <w:t>4.</w:t>
      </w:r>
      <w:r>
        <w:rPr>
          <w:rFonts w:hint="default" w:ascii="Times New Roman Regular" w:hAnsi="Times New Roman Regular" w:eastAsia="仿宋_GB2312" w:cs="Times New Roman Regular"/>
          <w:b/>
          <w:bCs/>
          <w:sz w:val="32"/>
          <w:szCs w:val="32"/>
          <w:lang w:val="en-US" w:eastAsia="zh-CN"/>
        </w:rPr>
        <w:t>原绩效目标产出效益情况：</w:t>
      </w:r>
      <w:r>
        <w:rPr>
          <w:rFonts w:hint="eastAsia" w:ascii="Times New Roman Regular" w:hAnsi="Times New Roman Regular" w:cs="Times New Roman Regular"/>
          <w:b w:val="0"/>
          <w:bCs w:val="0"/>
          <w:sz w:val="32"/>
          <w:szCs w:val="32"/>
          <w:lang w:val="en-US" w:eastAsia="zh-CN"/>
        </w:rPr>
        <w:t>一是</w:t>
      </w:r>
      <w:r>
        <w:rPr>
          <w:rFonts w:hint="eastAsia" w:ascii="Times New Roman Regular" w:hAnsi="Times New Roman Regular" w:cs="Times New Roman Regular"/>
          <w:b w:val="0"/>
          <w:bCs w:val="0"/>
          <w:color w:val="auto"/>
          <w:sz w:val="32"/>
          <w:szCs w:val="32"/>
          <w:lang w:val="en-US" w:eastAsia="zh-CN"/>
        </w:rPr>
        <w:t>起初，</w:t>
      </w:r>
      <w:r>
        <w:rPr>
          <w:rFonts w:hint="default" w:ascii="Times New Roman Regular" w:hAnsi="Times New Roman Regular" w:cs="Times New Roman Regular"/>
          <w:color w:val="auto"/>
          <w:sz w:val="32"/>
          <w:szCs w:val="32"/>
          <w:lang w:val="en-US" w:eastAsia="zh-CN"/>
        </w:rPr>
        <w:t>楼区乡村振兴局为项目预算总盘子设置了绩效目标和指标，</w:t>
      </w:r>
      <w:r>
        <w:rPr>
          <w:rFonts w:hint="eastAsia" w:ascii="Times New Roman Regular" w:hAnsi="Times New Roman Regular" w:cs="Times New Roman Regular"/>
          <w:color w:val="auto"/>
          <w:sz w:val="32"/>
          <w:szCs w:val="32"/>
          <w:lang w:val="en-US" w:eastAsia="zh-CN"/>
        </w:rPr>
        <w:t>同时原项目计划清单中的</w:t>
      </w:r>
      <w:r>
        <w:rPr>
          <w:rFonts w:hint="default" w:ascii="Times New Roman Regular" w:hAnsi="Times New Roman Regular" w:cs="Times New Roman Regular"/>
          <w:color w:val="auto"/>
          <w:sz w:val="32"/>
          <w:szCs w:val="32"/>
          <w:lang w:val="en-US" w:eastAsia="zh-CN"/>
        </w:rPr>
        <w:t>22个子项目责任方分别编制了财政支出绩效目标表</w:t>
      </w:r>
      <w:r>
        <w:rPr>
          <w:rFonts w:hint="eastAsia" w:ascii="Times New Roman Regular" w:hAnsi="Times New Roman Regular" w:cs="Times New Roman Regular"/>
          <w:color w:val="auto"/>
          <w:sz w:val="32"/>
          <w:szCs w:val="32"/>
          <w:lang w:val="en-US" w:eastAsia="zh-CN"/>
        </w:rPr>
        <w:t>。但在决策后期，情况发生了改变，由22个子项目扩充为54个子项目，楼区乡村振兴局</w:t>
      </w:r>
      <w:r>
        <w:rPr>
          <w:rFonts w:hint="default" w:ascii="Times New Roman Regular" w:hAnsi="Times New Roman Regular" w:cs="Times New Roman Regular"/>
          <w:color w:val="auto"/>
          <w:sz w:val="32"/>
          <w:szCs w:val="32"/>
          <w:lang w:val="en-US" w:eastAsia="zh-CN"/>
        </w:rPr>
        <w:t>未对批复后的54个子项目和资金更新绩效目标，造成项目目标与实际脱钩</w:t>
      </w:r>
      <w:r>
        <w:rPr>
          <w:rFonts w:hint="eastAsia" w:ascii="Times New Roman Regular" w:hAnsi="Times New Roman Regular" w:cs="Times New Roman Regular"/>
          <w:b w:val="0"/>
          <w:bCs w:val="0"/>
          <w:sz w:val="32"/>
          <w:szCs w:val="32"/>
          <w:lang w:val="en-US" w:eastAsia="zh-CN"/>
        </w:rPr>
        <w:t>，</w:t>
      </w:r>
      <w:r>
        <w:rPr>
          <w:rFonts w:hint="default" w:ascii="Times New Roman Regular" w:hAnsi="Times New Roman Regular" w:cs="Times New Roman Regular"/>
          <w:b w:val="0"/>
          <w:bCs w:val="0"/>
          <w:sz w:val="32"/>
          <w:szCs w:val="32"/>
          <w:lang w:val="en-US" w:eastAsia="zh-CN"/>
        </w:rPr>
        <w:t>评价意义不大。</w:t>
      </w:r>
      <w:r>
        <w:rPr>
          <w:rFonts w:hint="eastAsia" w:ascii="Times New Roman Regular" w:hAnsi="Times New Roman Regular" w:cs="Times New Roman Regular"/>
          <w:b w:val="0"/>
          <w:bCs w:val="0"/>
          <w:sz w:val="32"/>
          <w:szCs w:val="32"/>
          <w:lang w:val="en-US" w:eastAsia="zh-CN"/>
        </w:rPr>
        <w:t>二是对于未变更项目的产出效益，个别项目由于开工较晚，延迟至2023年完工和验收，故2022年底的完工及时率和验收合格率未达预期。</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default" w:ascii="Times New Roman Regular" w:hAnsi="Times New Roman Regular" w:eastAsia="黑体" w:cs="Times New Roman Regular"/>
          <w:sz w:val="32"/>
          <w:szCs w:val="32"/>
        </w:rPr>
      </w:pPr>
      <w:bookmarkStart w:id="60" w:name="_Toc1784264926"/>
      <w:r>
        <w:rPr>
          <w:rFonts w:hint="default" w:ascii="Times New Roman Regular" w:hAnsi="Times New Roman Regular" w:eastAsia="黑体" w:cs="Times New Roman Regular"/>
          <w:sz w:val="32"/>
          <w:szCs w:val="32"/>
        </w:rPr>
        <w:t>二、绩效评价工作开展情况</w:t>
      </w:r>
      <w:bookmarkEnd w:id="60"/>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outlineLvl w:val="1"/>
        <w:rPr>
          <w:rFonts w:hint="default" w:ascii="Times New Roman Regular" w:hAnsi="Times New Roman Regular" w:eastAsia="楷体_GB2312" w:cs="Times New Roman Regular"/>
          <w:b/>
          <w:bCs/>
          <w:sz w:val="32"/>
          <w:szCs w:val="32"/>
          <w:lang w:val="en-US" w:eastAsia="zh-CN"/>
        </w:rPr>
      </w:pPr>
      <w:bookmarkStart w:id="61" w:name="_Toc678964574"/>
      <w:r>
        <w:rPr>
          <w:rFonts w:hint="default" w:ascii="Times New Roman Regular" w:hAnsi="Times New Roman Regular" w:eastAsia="楷体_GB2312" w:cs="Times New Roman Regular"/>
          <w:b/>
          <w:bCs/>
          <w:sz w:val="32"/>
          <w:szCs w:val="32"/>
          <w:lang w:val="en-US" w:eastAsia="zh-CN"/>
        </w:rPr>
        <w:t>（一）绩效评价目的、对象和范围</w:t>
      </w:r>
      <w:bookmarkEnd w:id="61"/>
    </w:p>
    <w:p>
      <w:pPr>
        <w:keepNext w:val="0"/>
        <w:keepLines w:val="0"/>
        <w:pageBreakBefore w:val="0"/>
        <w:widowControl w:val="0"/>
        <w:numPr>
          <w:ilvl w:val="0"/>
          <w:numId w:val="0"/>
        </w:numPr>
        <w:kinsoku/>
        <w:wordWrap/>
        <w:overflowPunct/>
        <w:topLinePunct w:val="0"/>
        <w:autoSpaceDE/>
        <w:autoSpaceDN/>
        <w:bidi w:val="0"/>
        <w:spacing w:line="600" w:lineRule="exact"/>
        <w:ind w:firstLine="640" w:firstLineChars="200"/>
        <w:jc w:val="both"/>
        <w:textAlignment w:val="auto"/>
        <w:rPr>
          <w:rFonts w:hint="default" w:ascii="Times New Roman Regular" w:hAnsi="Times New Roman Regular" w:eastAsia="仿宋_GB2312" w:cs="Times New Roman Regular"/>
          <w:sz w:val="32"/>
          <w:szCs w:val="32"/>
          <w:lang w:val="en-US" w:eastAsia="zh-CN"/>
        </w:rPr>
      </w:pPr>
      <w:r>
        <w:rPr>
          <w:rFonts w:hint="default" w:ascii="Times New Roman Regular" w:hAnsi="Times New Roman Regular" w:eastAsia="仿宋_GB2312" w:cs="Times New Roman Regular"/>
          <w:sz w:val="32"/>
          <w:szCs w:val="32"/>
          <w:lang w:val="en-US" w:eastAsia="zh-CN"/>
        </w:rPr>
        <w:t>通过开展重点项目支出绩效评价，提高对项目资金的预算绩效管理工作水平，强化项目单位绩效管理主体责任，规范资金和项目管理，提高资源配置效率和资金使用效益，促进项目实现高质量产出和效果，为改进项目管理、完善相关政策、预算安排提供参考。</w:t>
      </w:r>
    </w:p>
    <w:p>
      <w:pPr>
        <w:keepNext w:val="0"/>
        <w:keepLines w:val="0"/>
        <w:pageBreakBefore w:val="0"/>
        <w:widowControl w:val="0"/>
        <w:numPr>
          <w:ilvl w:val="0"/>
          <w:numId w:val="0"/>
        </w:numPr>
        <w:kinsoku/>
        <w:wordWrap/>
        <w:overflowPunct/>
        <w:topLinePunct w:val="0"/>
        <w:autoSpaceDE/>
        <w:autoSpaceDN/>
        <w:bidi w:val="0"/>
        <w:spacing w:line="600" w:lineRule="exact"/>
        <w:ind w:firstLine="640" w:firstLineChars="200"/>
        <w:jc w:val="both"/>
        <w:textAlignment w:val="auto"/>
        <w:rPr>
          <w:rFonts w:hint="default" w:ascii="Times New Roman Regular" w:hAnsi="Times New Roman Regular" w:eastAsia="仿宋_GB2312" w:cs="Times New Roman Regular"/>
          <w:sz w:val="32"/>
          <w:szCs w:val="32"/>
          <w:lang w:val="en-US" w:eastAsia="zh-CN"/>
        </w:rPr>
      </w:pPr>
      <w:r>
        <w:rPr>
          <w:rFonts w:hint="default" w:ascii="Times New Roman Regular" w:hAnsi="Times New Roman Regular" w:eastAsia="仿宋_GB2312" w:cs="Times New Roman Regular"/>
          <w:sz w:val="32"/>
          <w:szCs w:val="32"/>
          <w:lang w:val="en-US" w:eastAsia="zh-CN"/>
        </w:rPr>
        <w:t>岳阳楼区2022年“乡村振兴资金”重点项目支出，资金来源包括中央、省、市级转移支付资金和楼区配套资金，项目实施主体包括楼区乡村振兴局以及楼区8个行政村。必要时绩效评价的资金范围延伸至以前年度。</w:t>
      </w:r>
    </w:p>
    <w:p>
      <w:pPr>
        <w:keepNext w:val="0"/>
        <w:keepLines w:val="0"/>
        <w:pageBreakBefore w:val="0"/>
        <w:widowControl w:val="0"/>
        <w:numPr>
          <w:ilvl w:val="0"/>
          <w:numId w:val="0"/>
        </w:numPr>
        <w:kinsoku/>
        <w:wordWrap/>
        <w:overflowPunct/>
        <w:topLinePunct w:val="0"/>
        <w:autoSpaceDE/>
        <w:autoSpaceDN/>
        <w:bidi w:val="0"/>
        <w:spacing w:line="600" w:lineRule="exact"/>
        <w:ind w:firstLine="643" w:firstLineChars="200"/>
        <w:jc w:val="both"/>
        <w:textAlignment w:val="auto"/>
        <w:outlineLvl w:val="1"/>
        <w:rPr>
          <w:rFonts w:hint="default" w:ascii="Times New Roman Regular" w:hAnsi="Times New Roman Regular" w:eastAsia="仿宋_GB2312" w:cs="Times New Roman Regular"/>
          <w:b/>
          <w:bCs/>
          <w:sz w:val="32"/>
          <w:szCs w:val="32"/>
          <w:lang w:val="en-US" w:eastAsia="zh-CN"/>
        </w:rPr>
      </w:pPr>
      <w:bookmarkStart w:id="62" w:name="_Toc1776978707"/>
      <w:r>
        <w:rPr>
          <w:rFonts w:hint="default" w:ascii="Times New Roman Regular" w:hAnsi="Times New Roman Regular" w:eastAsia="楷体_GB2312" w:cs="Times New Roman Regular"/>
          <w:b/>
          <w:bCs/>
          <w:sz w:val="32"/>
          <w:szCs w:val="32"/>
          <w:lang w:val="en-US" w:eastAsia="zh-CN"/>
        </w:rPr>
        <w:t>（二）绩效评价依据、评价指标体系、评价方法及标准</w:t>
      </w:r>
      <w:bookmarkEnd w:id="62"/>
    </w:p>
    <w:p>
      <w:pPr>
        <w:keepNext w:val="0"/>
        <w:keepLines w:val="0"/>
        <w:pageBreakBefore w:val="0"/>
        <w:widowControl w:val="0"/>
        <w:numPr>
          <w:ilvl w:val="0"/>
          <w:numId w:val="0"/>
        </w:numPr>
        <w:kinsoku/>
        <w:wordWrap/>
        <w:overflowPunct/>
        <w:topLinePunct w:val="0"/>
        <w:autoSpaceDE/>
        <w:autoSpaceDN/>
        <w:bidi w:val="0"/>
        <w:spacing w:line="600" w:lineRule="exact"/>
        <w:ind w:firstLine="643" w:firstLineChars="200"/>
        <w:jc w:val="both"/>
        <w:textAlignment w:val="auto"/>
        <w:rPr>
          <w:rFonts w:hint="default" w:ascii="Times New Roman Regular" w:hAnsi="Times New Roman Regular" w:eastAsia="仿宋_GB2312" w:cs="Times New Roman Regular"/>
          <w:b/>
          <w:bCs/>
          <w:sz w:val="32"/>
          <w:szCs w:val="32"/>
          <w:lang w:val="en-US" w:eastAsia="zh-CN"/>
        </w:rPr>
      </w:pPr>
      <w:r>
        <w:rPr>
          <w:rFonts w:hint="default" w:ascii="Times New Roman Regular" w:hAnsi="Times New Roman Regular" w:eastAsia="仿宋_GB2312" w:cs="Times New Roman Regular"/>
          <w:b/>
          <w:bCs/>
          <w:sz w:val="32"/>
          <w:szCs w:val="32"/>
          <w:lang w:val="en-US" w:eastAsia="zh-CN"/>
        </w:rPr>
        <w:t>1.评价</w:t>
      </w:r>
      <w:r>
        <w:rPr>
          <w:rFonts w:hint="default" w:ascii="Times New Roman Regular" w:hAnsi="Times New Roman Regular" w:cs="Times New Roman Regular"/>
          <w:b/>
          <w:bCs/>
          <w:sz w:val="32"/>
          <w:szCs w:val="32"/>
          <w:lang w:val="en-US" w:eastAsia="zh-CN"/>
        </w:rPr>
        <w:t>依据</w:t>
      </w:r>
    </w:p>
    <w:p>
      <w:pPr>
        <w:keepNext w:val="0"/>
        <w:keepLines w:val="0"/>
        <w:pageBreakBefore w:val="0"/>
        <w:widowControl w:val="0"/>
        <w:numPr>
          <w:ilvl w:val="0"/>
          <w:numId w:val="0"/>
        </w:numPr>
        <w:kinsoku/>
        <w:wordWrap/>
        <w:overflowPunct/>
        <w:topLinePunct w:val="0"/>
        <w:autoSpaceDE/>
        <w:autoSpaceDN/>
        <w:bidi w:val="0"/>
        <w:spacing w:line="600" w:lineRule="exact"/>
        <w:ind w:firstLine="640" w:firstLineChars="200"/>
        <w:jc w:val="both"/>
        <w:textAlignment w:val="auto"/>
        <w:rPr>
          <w:rFonts w:hint="default" w:ascii="Times New Roman Regular" w:hAnsi="Times New Roman Regular" w:eastAsia="仿宋_GB2312" w:cs="Times New Roman Regular"/>
          <w:sz w:val="32"/>
          <w:szCs w:val="32"/>
          <w:lang w:val="en-US" w:eastAsia="zh-CN"/>
        </w:rPr>
      </w:pPr>
      <w:r>
        <w:rPr>
          <w:rFonts w:hint="default" w:ascii="Times New Roman Regular" w:hAnsi="Times New Roman Regular" w:eastAsia="仿宋_GB2312" w:cs="Times New Roman Regular"/>
          <w:sz w:val="32"/>
          <w:szCs w:val="32"/>
          <w:lang w:val="en-US" w:eastAsia="zh-CN"/>
        </w:rPr>
        <w:t>本次绩效评价工作根据《财政部关于印发&lt;财政支出绩效评价管理暂行办法&gt;的通知》（财预〔2020〕10号）以及《湖南省财政厅“绩效管理提升年”行动实施方案》（湘财绩函〔2023〕1号）、《2023年度岳阳楼区绩效管理工作方案》（岳楼财绩〔2023〕2号）、《岳阳楼区财政局关于开展 2022 年财政支出重点绩效评价工作的通知》（岳楼财绩〔2023〕4号）等有关文件规定，从项目决策、项目管理、项目产出、项目效益4个方面，对岳阳楼区2022年“乡村振兴资金”重点项目支出进行绩效评价。</w:t>
      </w:r>
    </w:p>
    <w:p>
      <w:pPr>
        <w:keepNext w:val="0"/>
        <w:keepLines w:val="0"/>
        <w:pageBreakBefore w:val="0"/>
        <w:widowControl w:val="0"/>
        <w:numPr>
          <w:ilvl w:val="0"/>
          <w:numId w:val="0"/>
        </w:numPr>
        <w:kinsoku/>
        <w:wordWrap/>
        <w:overflowPunct/>
        <w:topLinePunct w:val="0"/>
        <w:autoSpaceDE/>
        <w:autoSpaceDN/>
        <w:bidi w:val="0"/>
        <w:spacing w:line="600" w:lineRule="exact"/>
        <w:ind w:firstLine="643" w:firstLineChars="200"/>
        <w:jc w:val="both"/>
        <w:textAlignment w:val="auto"/>
        <w:rPr>
          <w:rFonts w:hint="default" w:ascii="Times New Roman Regular" w:hAnsi="Times New Roman Regular" w:eastAsia="仿宋_GB2312" w:cs="Times New Roman Regular"/>
          <w:b/>
          <w:bCs/>
          <w:sz w:val="32"/>
          <w:szCs w:val="32"/>
          <w:lang w:val="en-US" w:eastAsia="zh-CN"/>
        </w:rPr>
      </w:pPr>
      <w:r>
        <w:rPr>
          <w:rFonts w:hint="default" w:ascii="Times New Roman Regular" w:hAnsi="Times New Roman Regular" w:eastAsia="仿宋_GB2312" w:cs="Times New Roman Regular"/>
          <w:b/>
          <w:bCs/>
          <w:sz w:val="32"/>
          <w:szCs w:val="32"/>
          <w:lang w:val="en-US" w:eastAsia="zh-CN"/>
        </w:rPr>
        <w:t>2.评价指标体系</w:t>
      </w:r>
    </w:p>
    <w:p>
      <w:pPr>
        <w:keepNext w:val="0"/>
        <w:keepLines w:val="0"/>
        <w:pageBreakBefore w:val="0"/>
        <w:widowControl w:val="0"/>
        <w:numPr>
          <w:ilvl w:val="0"/>
          <w:numId w:val="0"/>
        </w:numPr>
        <w:kinsoku/>
        <w:wordWrap/>
        <w:overflowPunct/>
        <w:topLinePunct w:val="0"/>
        <w:autoSpaceDE/>
        <w:autoSpaceDN/>
        <w:bidi w:val="0"/>
        <w:spacing w:line="600" w:lineRule="exact"/>
        <w:ind w:firstLine="640" w:firstLineChars="200"/>
        <w:jc w:val="both"/>
        <w:textAlignment w:val="auto"/>
        <w:rPr>
          <w:rFonts w:hint="default" w:ascii="Times New Roman Regular" w:hAnsi="Times New Roman Regular" w:eastAsia="仿宋_GB2312" w:cs="Times New Roman Regular"/>
          <w:color w:val="auto"/>
          <w:sz w:val="32"/>
          <w:szCs w:val="32"/>
          <w:lang w:val="en-US" w:eastAsia="zh-CN"/>
        </w:rPr>
      </w:pPr>
      <w:r>
        <w:rPr>
          <w:rFonts w:hint="default" w:ascii="Times New Roman Regular" w:hAnsi="Times New Roman Regular" w:eastAsia="仿宋_GB2312" w:cs="Times New Roman Regular"/>
          <w:sz w:val="32"/>
          <w:szCs w:val="32"/>
          <w:lang w:val="en-US" w:eastAsia="zh-CN"/>
        </w:rPr>
        <w:t>根据《岳阳楼区财政局关于开展 2022 年财政支出重点绩效评价工作的通知》要求，岳阳楼区2022年“乡村振兴资金”重点项目支出绩效评价指标体系共设置项目决策、项目管理、项目产出、项目效益4个一级指标</w:t>
      </w:r>
      <w:r>
        <w:rPr>
          <w:rFonts w:hint="default" w:ascii="Times New Roman Regular" w:hAnsi="Times New Roman Regular" w:eastAsia="仿宋_GB2312" w:cs="Times New Roman Regular"/>
          <w:color w:val="auto"/>
          <w:sz w:val="32"/>
          <w:szCs w:val="32"/>
          <w:lang w:val="en-US" w:eastAsia="zh-CN"/>
        </w:rPr>
        <w:t>、1</w:t>
      </w:r>
      <w:r>
        <w:rPr>
          <w:rFonts w:hint="default" w:ascii="Times New Roman Regular" w:hAnsi="Times New Roman Regular" w:cs="Times New Roman Regular"/>
          <w:color w:val="auto"/>
          <w:sz w:val="32"/>
          <w:szCs w:val="32"/>
          <w:lang w:val="en-US" w:eastAsia="zh-CN"/>
        </w:rPr>
        <w:t>4</w:t>
      </w:r>
      <w:r>
        <w:rPr>
          <w:rFonts w:hint="default" w:ascii="Times New Roman Regular" w:hAnsi="Times New Roman Regular" w:eastAsia="仿宋_GB2312" w:cs="Times New Roman Regular"/>
          <w:color w:val="auto"/>
          <w:sz w:val="32"/>
          <w:szCs w:val="32"/>
          <w:lang w:val="en-US" w:eastAsia="zh-CN"/>
        </w:rPr>
        <w:t>个二级指标以及2</w:t>
      </w:r>
      <w:r>
        <w:rPr>
          <w:rFonts w:hint="default" w:ascii="Times New Roman Regular" w:hAnsi="Times New Roman Regular" w:cs="Times New Roman Regular"/>
          <w:color w:val="auto"/>
          <w:sz w:val="32"/>
          <w:szCs w:val="32"/>
          <w:lang w:val="en-US" w:eastAsia="zh-CN"/>
        </w:rPr>
        <w:t>5</w:t>
      </w:r>
      <w:r>
        <w:rPr>
          <w:rFonts w:hint="default" w:ascii="Times New Roman Regular" w:hAnsi="Times New Roman Regular" w:eastAsia="仿宋_GB2312" w:cs="Times New Roman Regular"/>
          <w:color w:val="auto"/>
          <w:sz w:val="32"/>
          <w:szCs w:val="32"/>
          <w:lang w:val="en-US" w:eastAsia="zh-CN"/>
        </w:rPr>
        <w:t>个三级指标。</w:t>
      </w:r>
    </w:p>
    <w:p>
      <w:pPr>
        <w:keepNext w:val="0"/>
        <w:keepLines w:val="0"/>
        <w:pageBreakBefore w:val="0"/>
        <w:widowControl w:val="0"/>
        <w:numPr>
          <w:ilvl w:val="0"/>
          <w:numId w:val="0"/>
        </w:numPr>
        <w:kinsoku/>
        <w:wordWrap/>
        <w:overflowPunct/>
        <w:topLinePunct w:val="0"/>
        <w:autoSpaceDE/>
        <w:autoSpaceDN/>
        <w:bidi w:val="0"/>
        <w:spacing w:line="600" w:lineRule="exact"/>
        <w:ind w:firstLine="643" w:firstLineChars="200"/>
        <w:jc w:val="both"/>
        <w:textAlignment w:val="auto"/>
        <w:rPr>
          <w:rFonts w:hint="default" w:ascii="Times New Roman Regular" w:hAnsi="Times New Roman Regular" w:eastAsia="仿宋_GB2312" w:cs="Times New Roman Regular"/>
          <w:b/>
          <w:bCs/>
          <w:sz w:val="32"/>
          <w:szCs w:val="32"/>
          <w:lang w:val="en-US" w:eastAsia="zh-CN"/>
        </w:rPr>
      </w:pPr>
      <w:r>
        <w:rPr>
          <w:rFonts w:hint="default" w:ascii="Times New Roman Regular" w:hAnsi="Times New Roman Regular" w:eastAsia="仿宋_GB2312" w:cs="Times New Roman Regular"/>
          <w:b/>
          <w:bCs/>
          <w:sz w:val="32"/>
          <w:szCs w:val="32"/>
          <w:lang w:val="en-US" w:eastAsia="zh-CN"/>
        </w:rPr>
        <w:t>3.评价方法</w:t>
      </w:r>
    </w:p>
    <w:p>
      <w:pPr>
        <w:keepNext w:val="0"/>
        <w:keepLines w:val="0"/>
        <w:pageBreakBefore w:val="0"/>
        <w:widowControl w:val="0"/>
        <w:numPr>
          <w:ilvl w:val="0"/>
          <w:numId w:val="0"/>
        </w:numPr>
        <w:kinsoku/>
        <w:wordWrap/>
        <w:overflowPunct/>
        <w:topLinePunct w:val="0"/>
        <w:autoSpaceDE/>
        <w:autoSpaceDN/>
        <w:bidi w:val="0"/>
        <w:spacing w:line="600" w:lineRule="exact"/>
        <w:ind w:firstLine="640" w:firstLineChars="200"/>
        <w:jc w:val="both"/>
        <w:textAlignment w:val="auto"/>
        <w:rPr>
          <w:rFonts w:hint="default" w:ascii="Times New Roman Regular" w:hAnsi="Times New Roman Regular" w:eastAsia="仿宋_GB2312" w:cs="Times New Roman Regular"/>
          <w:sz w:val="32"/>
          <w:szCs w:val="32"/>
          <w:lang w:val="en-US" w:eastAsia="zh-CN"/>
        </w:rPr>
      </w:pPr>
      <w:r>
        <w:rPr>
          <w:rFonts w:hint="default" w:ascii="Times New Roman Regular" w:hAnsi="Times New Roman Regular" w:eastAsia="仿宋_GB2312" w:cs="Times New Roman Regular"/>
          <w:sz w:val="32"/>
          <w:szCs w:val="32"/>
          <w:lang w:val="en-US" w:eastAsia="zh-CN"/>
        </w:rPr>
        <w:t>此次评价工作按照岳阳楼区预算绩效管理工作领导小组统一部署，由楼区财政局绩效股、区财政局农财股以及第三方专业机构组成评价小组，通过工作座谈、实施调研、查阅资料等多种方式，综合运用案卷分析法、比较法、公众评判法、现场调研法等方法开展绩效评价工作。</w:t>
      </w:r>
    </w:p>
    <w:p>
      <w:pPr>
        <w:keepNext w:val="0"/>
        <w:keepLines w:val="0"/>
        <w:pageBreakBefore w:val="0"/>
        <w:widowControl w:val="0"/>
        <w:numPr>
          <w:ilvl w:val="0"/>
          <w:numId w:val="0"/>
        </w:numPr>
        <w:kinsoku/>
        <w:wordWrap/>
        <w:overflowPunct/>
        <w:topLinePunct w:val="0"/>
        <w:autoSpaceDE/>
        <w:autoSpaceDN/>
        <w:bidi w:val="0"/>
        <w:spacing w:line="600" w:lineRule="exact"/>
        <w:ind w:firstLine="643" w:firstLineChars="200"/>
        <w:jc w:val="both"/>
        <w:textAlignment w:val="auto"/>
        <w:rPr>
          <w:rFonts w:hint="default" w:ascii="Times New Roman Regular" w:hAnsi="Times New Roman Regular" w:eastAsia="仿宋_GB2312" w:cs="Times New Roman Regular"/>
          <w:b/>
          <w:bCs/>
          <w:sz w:val="32"/>
          <w:szCs w:val="32"/>
          <w:lang w:val="en-US" w:eastAsia="zh-CN"/>
        </w:rPr>
      </w:pPr>
      <w:r>
        <w:rPr>
          <w:rFonts w:hint="default" w:ascii="Times New Roman Regular" w:hAnsi="Times New Roman Regular" w:eastAsia="仿宋_GB2312" w:cs="Times New Roman Regular"/>
          <w:b/>
          <w:bCs/>
          <w:sz w:val="32"/>
          <w:szCs w:val="32"/>
          <w:lang w:val="en-US" w:eastAsia="zh-CN"/>
        </w:rPr>
        <w:t>4.评价标准</w:t>
      </w:r>
    </w:p>
    <w:p>
      <w:pPr>
        <w:keepNext w:val="0"/>
        <w:keepLines w:val="0"/>
        <w:pageBreakBefore w:val="0"/>
        <w:widowControl w:val="0"/>
        <w:numPr>
          <w:ilvl w:val="0"/>
          <w:numId w:val="0"/>
        </w:numPr>
        <w:kinsoku/>
        <w:wordWrap/>
        <w:overflowPunct/>
        <w:topLinePunct w:val="0"/>
        <w:autoSpaceDE/>
        <w:autoSpaceDN/>
        <w:bidi w:val="0"/>
        <w:spacing w:line="600" w:lineRule="exact"/>
        <w:ind w:firstLine="640" w:firstLineChars="200"/>
        <w:jc w:val="both"/>
        <w:textAlignment w:val="auto"/>
        <w:rPr>
          <w:rFonts w:hint="default" w:ascii="Times New Roman Regular" w:hAnsi="Times New Roman Regular" w:eastAsia="仿宋_GB2312" w:cs="Times New Roman Regular"/>
          <w:sz w:val="32"/>
          <w:szCs w:val="32"/>
          <w:lang w:val="en-US" w:eastAsia="zh-CN"/>
        </w:rPr>
      </w:pPr>
      <w:r>
        <w:rPr>
          <w:rFonts w:hint="default" w:ascii="Times New Roman Regular" w:hAnsi="Times New Roman Regular" w:eastAsia="仿宋_GB2312" w:cs="Times New Roman Regular"/>
          <w:sz w:val="32"/>
          <w:szCs w:val="32"/>
          <w:lang w:val="en-US" w:eastAsia="zh-CN"/>
        </w:rPr>
        <w:t>按照《财政部关于印发&lt;财政支出绩效评价管理暂行办法&gt;的通知》（财预〔2020〕10号）等文件相关规定，此次评价采用定量评价与定性评价相结合的方式，绩效评价实行百分制，评价等次分为“优、良、中、差”四档，评价等级划分为：90分（含）-100分为“优”、80分（含）-90分为“良”、60分（含）-80分为“中”、60分以下为“差”。</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outlineLvl w:val="1"/>
        <w:rPr>
          <w:rFonts w:hint="default" w:ascii="Times New Roman Regular" w:hAnsi="Times New Roman Regular" w:eastAsia="楷体_GB2312" w:cs="Times New Roman Regular"/>
          <w:b/>
          <w:bCs/>
          <w:sz w:val="32"/>
          <w:szCs w:val="32"/>
        </w:rPr>
      </w:pPr>
      <w:bookmarkStart w:id="63" w:name="_Toc11728"/>
      <w:bookmarkStart w:id="64" w:name="_Toc29836"/>
      <w:bookmarkStart w:id="65" w:name="_Toc106803339"/>
      <w:bookmarkStart w:id="66" w:name="_Toc11933"/>
      <w:bookmarkStart w:id="67" w:name="_Toc10864"/>
      <w:bookmarkStart w:id="68" w:name="_Toc111105108"/>
      <w:bookmarkStart w:id="69" w:name="_Toc10147"/>
      <w:bookmarkStart w:id="70" w:name="_Toc15764"/>
      <w:bookmarkStart w:id="71" w:name="_Toc136256172"/>
      <w:bookmarkStart w:id="72" w:name="_Toc626049720"/>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outlineLvl w:val="1"/>
        <w:rPr>
          <w:rFonts w:hint="default" w:ascii="Times New Roman Regular" w:hAnsi="Times New Roman Regular" w:eastAsia="楷体_GB2312" w:cs="Times New Roman Regular"/>
          <w:b/>
          <w:bCs/>
          <w:sz w:val="32"/>
          <w:szCs w:val="32"/>
        </w:rPr>
      </w:pPr>
      <w:r>
        <w:rPr>
          <w:rFonts w:hint="default" w:ascii="Times New Roman Regular" w:hAnsi="Times New Roman Regular" w:eastAsia="楷体_GB2312" w:cs="Times New Roman Regular"/>
          <w:b/>
          <w:bCs/>
          <w:sz w:val="32"/>
          <w:szCs w:val="32"/>
        </w:rPr>
        <w:t>（三）绩效评价工作过程</w:t>
      </w:r>
      <w:bookmarkEnd w:id="63"/>
      <w:bookmarkEnd w:id="64"/>
      <w:bookmarkEnd w:id="65"/>
      <w:bookmarkEnd w:id="66"/>
      <w:bookmarkEnd w:id="67"/>
      <w:bookmarkEnd w:id="68"/>
      <w:bookmarkEnd w:id="69"/>
      <w:bookmarkEnd w:id="70"/>
      <w:bookmarkEnd w:id="71"/>
      <w:bookmarkEnd w:id="72"/>
    </w:p>
    <w:p>
      <w:pPr>
        <w:keepNext w:val="0"/>
        <w:keepLines w:val="0"/>
        <w:pageBreakBefore w:val="0"/>
        <w:widowControl w:val="0"/>
        <w:numPr>
          <w:ilvl w:val="0"/>
          <w:numId w:val="0"/>
        </w:numPr>
        <w:kinsoku/>
        <w:wordWrap/>
        <w:overflowPunct/>
        <w:topLinePunct w:val="0"/>
        <w:autoSpaceDE/>
        <w:autoSpaceDN/>
        <w:bidi w:val="0"/>
        <w:spacing w:line="600" w:lineRule="exact"/>
        <w:ind w:firstLine="640" w:firstLineChars="200"/>
        <w:jc w:val="both"/>
        <w:textAlignment w:val="auto"/>
        <w:rPr>
          <w:rFonts w:hint="default" w:ascii="Times New Roman Regular" w:hAnsi="Times New Roman Regular" w:eastAsia="仿宋_GB2312" w:cs="Times New Roman Regular"/>
          <w:sz w:val="32"/>
          <w:szCs w:val="32"/>
          <w:lang w:val="en-US" w:eastAsia="zh-CN"/>
        </w:rPr>
      </w:pPr>
      <w:r>
        <w:rPr>
          <w:rFonts w:hint="default" w:ascii="Times New Roman Regular" w:hAnsi="Times New Roman Regular" w:eastAsia="仿宋_GB2312" w:cs="Times New Roman Regular"/>
          <w:sz w:val="32"/>
          <w:szCs w:val="32"/>
          <w:lang w:val="en-US" w:eastAsia="zh-CN"/>
        </w:rPr>
        <w:t>此次评价工作分为评前准备、现场评价、分析汇总、撰写评价报告4个阶段，具体包括：</w:t>
      </w:r>
    </w:p>
    <w:p>
      <w:pPr>
        <w:keepNext w:val="0"/>
        <w:keepLines w:val="0"/>
        <w:pageBreakBefore w:val="0"/>
        <w:widowControl w:val="0"/>
        <w:numPr>
          <w:ilvl w:val="0"/>
          <w:numId w:val="0"/>
        </w:numPr>
        <w:kinsoku/>
        <w:wordWrap/>
        <w:overflowPunct/>
        <w:topLinePunct w:val="0"/>
        <w:autoSpaceDE/>
        <w:autoSpaceDN/>
        <w:bidi w:val="0"/>
        <w:spacing w:line="600" w:lineRule="exact"/>
        <w:ind w:firstLine="643" w:firstLineChars="200"/>
        <w:jc w:val="both"/>
        <w:textAlignment w:val="auto"/>
        <w:rPr>
          <w:rFonts w:hint="default" w:ascii="Times New Roman Regular" w:hAnsi="Times New Roman Regular" w:eastAsia="仿宋_GB2312" w:cs="Times New Roman Regular"/>
          <w:sz w:val="32"/>
          <w:szCs w:val="32"/>
          <w:lang w:val="en-US" w:eastAsia="zh-CN"/>
        </w:rPr>
      </w:pPr>
      <w:r>
        <w:rPr>
          <w:rFonts w:hint="default" w:ascii="Times New Roman Regular" w:hAnsi="Times New Roman Regular" w:eastAsia="仿宋_GB2312" w:cs="Times New Roman Regular"/>
          <w:b/>
          <w:bCs/>
          <w:sz w:val="32"/>
          <w:szCs w:val="32"/>
          <w:lang w:val="en-US" w:eastAsia="zh-CN"/>
        </w:rPr>
        <w:t>1.评前准备：</w:t>
      </w:r>
      <w:r>
        <w:rPr>
          <w:rFonts w:hint="default" w:ascii="Times New Roman Regular" w:hAnsi="Times New Roman Regular" w:eastAsia="仿宋_GB2312" w:cs="Times New Roman Regular"/>
          <w:sz w:val="32"/>
          <w:szCs w:val="32"/>
          <w:lang w:val="en-US" w:eastAsia="zh-CN"/>
        </w:rPr>
        <w:t>主要是梳理项目背景、收集评价资料、拟定评价思路和指标体系、明确评价重点；</w:t>
      </w:r>
    </w:p>
    <w:p>
      <w:pPr>
        <w:keepNext w:val="0"/>
        <w:keepLines w:val="0"/>
        <w:pageBreakBefore w:val="0"/>
        <w:widowControl w:val="0"/>
        <w:numPr>
          <w:ilvl w:val="0"/>
          <w:numId w:val="0"/>
        </w:numPr>
        <w:kinsoku/>
        <w:wordWrap/>
        <w:overflowPunct/>
        <w:topLinePunct w:val="0"/>
        <w:autoSpaceDE/>
        <w:autoSpaceDN/>
        <w:bidi w:val="0"/>
        <w:spacing w:line="600" w:lineRule="exact"/>
        <w:ind w:firstLine="643" w:firstLineChars="200"/>
        <w:jc w:val="both"/>
        <w:textAlignment w:val="auto"/>
        <w:rPr>
          <w:rFonts w:hint="default" w:ascii="Times New Roman Regular" w:hAnsi="Times New Roman Regular" w:eastAsia="仿宋_GB2312" w:cs="Times New Roman Regular"/>
          <w:sz w:val="32"/>
          <w:szCs w:val="32"/>
          <w:lang w:val="en-US" w:eastAsia="zh-CN"/>
        </w:rPr>
      </w:pPr>
      <w:r>
        <w:rPr>
          <w:rFonts w:hint="default" w:ascii="Times New Roman Regular" w:hAnsi="Times New Roman Regular" w:eastAsia="仿宋_GB2312" w:cs="Times New Roman Regular"/>
          <w:b/>
          <w:bCs/>
          <w:sz w:val="32"/>
          <w:szCs w:val="32"/>
          <w:lang w:val="en-US" w:eastAsia="zh-CN"/>
        </w:rPr>
        <w:t>2.现场评价：</w:t>
      </w:r>
      <w:r>
        <w:rPr>
          <w:rFonts w:hint="default" w:ascii="Times New Roman Regular" w:hAnsi="Times New Roman Regular" w:eastAsia="仿宋_GB2312" w:cs="Times New Roman Regular"/>
          <w:sz w:val="32"/>
          <w:szCs w:val="32"/>
          <w:lang w:val="en-US" w:eastAsia="zh-CN"/>
        </w:rPr>
        <w:t>主要是收集材料、开展资料分析，针对资料分析过程中的问题点和相关评价指标内容陆续与区乡村振兴局、各村委项目负责人等开展座谈交流，并对项目资金使用情况、项目实施情况等进行现场调研；</w:t>
      </w:r>
    </w:p>
    <w:p>
      <w:pPr>
        <w:keepNext w:val="0"/>
        <w:keepLines w:val="0"/>
        <w:pageBreakBefore w:val="0"/>
        <w:widowControl w:val="0"/>
        <w:numPr>
          <w:ilvl w:val="0"/>
          <w:numId w:val="0"/>
        </w:numPr>
        <w:kinsoku/>
        <w:wordWrap/>
        <w:overflowPunct/>
        <w:topLinePunct w:val="0"/>
        <w:autoSpaceDE/>
        <w:autoSpaceDN/>
        <w:bidi w:val="0"/>
        <w:spacing w:line="600" w:lineRule="exact"/>
        <w:ind w:firstLine="643" w:firstLineChars="200"/>
        <w:jc w:val="both"/>
        <w:textAlignment w:val="auto"/>
        <w:rPr>
          <w:rFonts w:hint="default" w:ascii="Times New Roman Regular" w:hAnsi="Times New Roman Regular" w:eastAsia="仿宋_GB2312" w:cs="Times New Roman Regular"/>
          <w:sz w:val="32"/>
          <w:szCs w:val="32"/>
          <w:lang w:val="en-US" w:eastAsia="zh-CN"/>
        </w:rPr>
      </w:pPr>
      <w:r>
        <w:rPr>
          <w:rFonts w:hint="default" w:ascii="Times New Roman Regular" w:hAnsi="Times New Roman Regular" w:eastAsia="仿宋_GB2312" w:cs="Times New Roman Regular"/>
          <w:b/>
          <w:bCs/>
          <w:sz w:val="32"/>
          <w:szCs w:val="32"/>
          <w:lang w:val="en-US" w:eastAsia="zh-CN"/>
        </w:rPr>
        <w:t>3.分析汇总：</w:t>
      </w:r>
      <w:r>
        <w:rPr>
          <w:rFonts w:hint="default" w:ascii="Times New Roman Regular" w:hAnsi="Times New Roman Regular" w:eastAsia="仿宋_GB2312" w:cs="Times New Roman Regular"/>
          <w:sz w:val="32"/>
          <w:szCs w:val="32"/>
          <w:lang w:val="en-US" w:eastAsia="zh-CN"/>
        </w:rPr>
        <w:t>主要是从目标设置、预算安排、预算执行等方面对各项基础资料和数据进行梳理分析汇总；</w:t>
      </w:r>
    </w:p>
    <w:p>
      <w:pPr>
        <w:keepNext w:val="0"/>
        <w:keepLines w:val="0"/>
        <w:pageBreakBefore w:val="0"/>
        <w:widowControl w:val="0"/>
        <w:numPr>
          <w:ilvl w:val="0"/>
          <w:numId w:val="0"/>
        </w:numPr>
        <w:kinsoku/>
        <w:wordWrap/>
        <w:overflowPunct/>
        <w:topLinePunct w:val="0"/>
        <w:autoSpaceDE/>
        <w:autoSpaceDN/>
        <w:bidi w:val="0"/>
        <w:spacing w:line="600" w:lineRule="exact"/>
        <w:ind w:firstLine="643" w:firstLineChars="200"/>
        <w:jc w:val="both"/>
        <w:textAlignment w:val="auto"/>
        <w:rPr>
          <w:rFonts w:hint="default" w:ascii="Times New Roman Regular" w:hAnsi="Times New Roman Regular" w:eastAsia="仿宋_GB2312" w:cs="Times New Roman Regular"/>
          <w:sz w:val="32"/>
          <w:szCs w:val="32"/>
          <w:lang w:val="en-US" w:eastAsia="zh-CN"/>
        </w:rPr>
      </w:pPr>
      <w:r>
        <w:rPr>
          <w:rFonts w:hint="default" w:ascii="Times New Roman Regular" w:hAnsi="Times New Roman Regular" w:eastAsia="仿宋_GB2312" w:cs="Times New Roman Regular"/>
          <w:b/>
          <w:bCs/>
          <w:sz w:val="32"/>
          <w:szCs w:val="32"/>
          <w:lang w:val="en-US" w:eastAsia="zh-CN"/>
        </w:rPr>
        <w:t>4.撰写评价报告</w:t>
      </w:r>
      <w:r>
        <w:rPr>
          <w:rFonts w:hint="default" w:ascii="Times New Roman Regular" w:hAnsi="Times New Roman Regular" w:cs="Times New Roman Regular"/>
          <w:b/>
          <w:bCs/>
          <w:sz w:val="32"/>
          <w:szCs w:val="32"/>
          <w:lang w:val="en-US" w:eastAsia="zh-CN"/>
        </w:rPr>
        <w:t>：</w:t>
      </w:r>
      <w:r>
        <w:rPr>
          <w:rFonts w:hint="default" w:ascii="Times New Roman Regular" w:hAnsi="Times New Roman Regular" w:eastAsia="仿宋_GB2312" w:cs="Times New Roman Regular"/>
          <w:sz w:val="32"/>
          <w:szCs w:val="32"/>
          <w:lang w:val="en-US" w:eastAsia="zh-CN"/>
        </w:rPr>
        <w:t>现场评价结束后，基本完成评价报告的初稿。在进一步核实有关数据和案例之后报绩效股审查；审查通过后，形成评价报告征求意见稿，与被评价单位交换意见修改完善后，形成正式评价报告。</w:t>
      </w:r>
    </w:p>
    <w:p>
      <w:pPr>
        <w:keepNext w:val="0"/>
        <w:keepLines w:val="0"/>
        <w:pageBreakBefore w:val="0"/>
        <w:widowControl w:val="0"/>
        <w:kinsoku/>
        <w:wordWrap/>
        <w:overflowPunct/>
        <w:topLinePunct w:val="0"/>
        <w:autoSpaceDE/>
        <w:autoSpaceDN/>
        <w:bidi w:val="0"/>
        <w:spacing w:line="600" w:lineRule="exact"/>
        <w:ind w:firstLine="640" w:firstLineChars="200"/>
        <w:jc w:val="both"/>
        <w:textAlignment w:val="auto"/>
        <w:outlineLvl w:val="0"/>
        <w:rPr>
          <w:rFonts w:hint="default" w:ascii="Times New Roman Regular" w:hAnsi="Times New Roman Regular" w:eastAsia="黑体" w:cs="Times New Roman Regular"/>
          <w:sz w:val="32"/>
          <w:szCs w:val="32"/>
          <w:lang w:eastAsia="zh-CN"/>
        </w:rPr>
      </w:pPr>
      <w:bookmarkStart w:id="73" w:name="_Toc1495257387"/>
      <w:r>
        <w:rPr>
          <w:rFonts w:hint="default" w:ascii="Times New Roman Regular" w:hAnsi="Times New Roman Regular" w:eastAsia="黑体" w:cs="Times New Roman Regular"/>
          <w:sz w:val="32"/>
          <w:szCs w:val="32"/>
        </w:rPr>
        <w:t>三、</w:t>
      </w:r>
      <w:r>
        <w:rPr>
          <w:rFonts w:hint="default" w:ascii="Times New Roman Regular" w:hAnsi="Times New Roman Regular" w:eastAsia="黑体" w:cs="Times New Roman Regular"/>
          <w:sz w:val="32"/>
          <w:szCs w:val="32"/>
          <w:lang w:val="en-US" w:eastAsia="zh-CN"/>
        </w:rPr>
        <w:t>主要绩效</w:t>
      </w:r>
      <w:r>
        <w:rPr>
          <w:rFonts w:hint="default" w:ascii="Times New Roman Regular" w:hAnsi="Times New Roman Regular" w:eastAsia="黑体" w:cs="Times New Roman Regular"/>
          <w:sz w:val="32"/>
          <w:szCs w:val="32"/>
        </w:rPr>
        <w:t>及评价结论</w:t>
      </w:r>
      <w:bookmarkEnd w:id="73"/>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outlineLvl w:val="1"/>
        <w:rPr>
          <w:rFonts w:hint="default" w:ascii="Times New Roman Regular" w:hAnsi="Times New Roman Regular" w:eastAsia="楷体_GB2312" w:cs="Times New Roman Regular"/>
          <w:b/>
          <w:bCs/>
          <w:sz w:val="32"/>
          <w:szCs w:val="32"/>
          <w:lang w:val="en-US" w:eastAsia="zh-CN"/>
        </w:rPr>
      </w:pPr>
      <w:bookmarkStart w:id="74" w:name="_Toc22681"/>
      <w:bookmarkStart w:id="75" w:name="_Toc25591"/>
      <w:bookmarkStart w:id="76" w:name="_Toc12328"/>
      <w:bookmarkStart w:id="77" w:name="_Toc22180"/>
      <w:bookmarkStart w:id="78" w:name="_Toc26143"/>
      <w:bookmarkStart w:id="79" w:name="_Toc5151"/>
      <w:bookmarkStart w:id="80" w:name="_Toc937266115"/>
      <w:r>
        <w:rPr>
          <w:rFonts w:hint="default" w:ascii="Times New Roman Regular" w:hAnsi="Times New Roman Regular" w:eastAsia="楷体_GB2312" w:cs="Times New Roman Regular"/>
          <w:b/>
          <w:bCs/>
          <w:sz w:val="32"/>
          <w:szCs w:val="32"/>
        </w:rPr>
        <w:t>（一）</w:t>
      </w:r>
      <w:bookmarkEnd w:id="74"/>
      <w:bookmarkEnd w:id="75"/>
      <w:bookmarkEnd w:id="76"/>
      <w:bookmarkEnd w:id="77"/>
      <w:bookmarkEnd w:id="78"/>
      <w:bookmarkEnd w:id="79"/>
      <w:r>
        <w:rPr>
          <w:rFonts w:hint="default" w:ascii="Times New Roman Regular" w:hAnsi="Times New Roman Regular" w:eastAsia="楷体_GB2312" w:cs="Times New Roman Regular"/>
          <w:b/>
          <w:bCs/>
          <w:sz w:val="32"/>
          <w:szCs w:val="32"/>
          <w:lang w:val="en-US" w:eastAsia="zh-CN"/>
        </w:rPr>
        <w:t>主要绩效</w:t>
      </w:r>
      <w:bookmarkEnd w:id="80"/>
    </w:p>
    <w:p>
      <w:pPr>
        <w:keepNext w:val="0"/>
        <w:keepLines w:val="0"/>
        <w:pageBreakBefore w:val="0"/>
        <w:widowControl w:val="0"/>
        <w:numPr>
          <w:ilvl w:val="0"/>
          <w:numId w:val="0"/>
        </w:numPr>
        <w:kinsoku/>
        <w:wordWrap/>
        <w:overflowPunct/>
        <w:topLinePunct w:val="0"/>
        <w:autoSpaceDE/>
        <w:autoSpaceDN/>
        <w:bidi w:val="0"/>
        <w:spacing w:line="600" w:lineRule="exact"/>
        <w:ind w:firstLine="640" w:firstLineChars="200"/>
        <w:jc w:val="both"/>
        <w:textAlignment w:val="auto"/>
        <w:rPr>
          <w:rFonts w:hint="default" w:ascii="Times New Roman Regular" w:hAnsi="Times New Roman Regular" w:cs="Times New Roman Regular"/>
          <w:color w:val="0000FF"/>
          <w:sz w:val="32"/>
          <w:szCs w:val="32"/>
          <w:lang w:val="en-US" w:eastAsia="zh-CN"/>
        </w:rPr>
      </w:pPr>
      <w:r>
        <w:rPr>
          <w:rFonts w:hint="default" w:ascii="Times New Roman Regular" w:hAnsi="Times New Roman Regular" w:cs="Times New Roman Regular"/>
          <w:color w:val="auto"/>
          <w:sz w:val="32"/>
          <w:szCs w:val="32"/>
          <w:lang w:val="en-US" w:eastAsia="zh-CN"/>
        </w:rPr>
        <w:t>楼区乡村振兴战略领导小组立足发展、充分调动各方参与积极性和持久性，将乡村振兴的主导权和建设经营权进一步下放到各村。2022年，各上级部门合计出资2181万元，从楼区巩固拓展脱贫攻坚成果和乡村振兴项目库中严选54个子项目投入实施。其中，产业发展类项目占比57.04%，基础设施类项目占比41.17%，其他项目（如公益性岗位、教育助学、技能培训和就业帮扶等）占比1.79%。经评价组抽样调查</w:t>
      </w:r>
      <w:r>
        <w:rPr>
          <w:rStyle w:val="18"/>
          <w:rFonts w:hint="default" w:ascii="Times New Roman Regular" w:hAnsi="Times New Roman Regular" w:cs="Times New Roman Regular"/>
          <w:color w:val="auto"/>
          <w:sz w:val="32"/>
          <w:szCs w:val="32"/>
          <w:lang w:val="en-US" w:eastAsia="zh-CN"/>
        </w:rPr>
        <w:footnoteReference w:id="0"/>
      </w:r>
      <w:r>
        <w:rPr>
          <w:rFonts w:hint="default" w:ascii="Times New Roman Regular" w:hAnsi="Times New Roman Regular" w:cs="Times New Roman Regular"/>
          <w:color w:val="auto"/>
          <w:sz w:val="32"/>
          <w:szCs w:val="32"/>
          <w:lang w:val="en-US" w:eastAsia="zh-CN"/>
        </w:rPr>
        <w:t>，</w:t>
      </w:r>
      <w:r>
        <w:rPr>
          <w:rFonts w:hint="eastAsia" w:ascii="Times New Roman Regular" w:hAnsi="Times New Roman Regular" w:cs="Times New Roman Regular"/>
          <w:color w:val="auto"/>
          <w:sz w:val="32"/>
          <w:szCs w:val="32"/>
          <w:lang w:val="en-US" w:eastAsia="zh-CN"/>
        </w:rPr>
        <w:t>除了3个项目未在2022年底前完成，其余项目均达预期，</w:t>
      </w:r>
      <w:r>
        <w:rPr>
          <w:rFonts w:hint="default" w:ascii="Times New Roman Regular" w:hAnsi="Times New Roman Regular" w:cs="Times New Roman Regular"/>
          <w:color w:val="auto"/>
          <w:sz w:val="32"/>
          <w:szCs w:val="32"/>
          <w:lang w:val="en-US" w:eastAsia="zh-CN"/>
        </w:rPr>
        <w:t>抽样项目完成率</w:t>
      </w:r>
      <w:r>
        <w:rPr>
          <w:rFonts w:hint="eastAsia" w:ascii="Times New Roman Regular" w:hAnsi="Times New Roman Regular" w:cs="Times New Roman Regular"/>
          <w:color w:val="auto"/>
          <w:sz w:val="32"/>
          <w:szCs w:val="32"/>
          <w:lang w:val="en-US" w:eastAsia="zh-CN"/>
        </w:rPr>
        <w:t>、达标率和及时率均为82.61</w:t>
      </w:r>
      <w:r>
        <w:rPr>
          <w:rFonts w:hint="default" w:ascii="Times New Roman Regular" w:hAnsi="Times New Roman Regular" w:cs="Times New Roman Regular"/>
          <w:color w:val="auto"/>
          <w:sz w:val="32"/>
          <w:szCs w:val="32"/>
          <w:lang w:val="en-US" w:eastAsia="zh-CN"/>
        </w:rPr>
        <w:t>%，项目总成本未超预算，2021年村集体合作社入股项目的分红收缴率达100%。2022年，村集体合作社合计入股资本金779万元，可实现2023年保底收益62.32万元；通过基础设施建设，楼区脱贫村的人居生活环境和生态环境都得到了较大幅度的提高，从项目中获益的村民可达71218人（次），村民满意度较高。</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outlineLvl w:val="1"/>
        <w:rPr>
          <w:rFonts w:hint="default" w:ascii="Times New Roman Regular" w:hAnsi="Times New Roman Regular" w:eastAsia="楷体_GB2312" w:cs="Times New Roman Regular"/>
          <w:b/>
          <w:bCs/>
          <w:sz w:val="32"/>
          <w:szCs w:val="32"/>
          <w:lang w:val="en-US" w:eastAsia="zh-CN"/>
        </w:rPr>
      </w:pPr>
      <w:bookmarkStart w:id="81" w:name="_Toc27676"/>
      <w:bookmarkStart w:id="82" w:name="_Toc22902"/>
      <w:bookmarkStart w:id="83" w:name="_Toc3619"/>
      <w:bookmarkStart w:id="84" w:name="_Toc30856"/>
      <w:bookmarkStart w:id="85" w:name="_Toc6358"/>
      <w:bookmarkStart w:id="86" w:name="_Toc28262"/>
      <w:bookmarkStart w:id="87" w:name="_Toc839044060"/>
      <w:r>
        <w:rPr>
          <w:rFonts w:hint="default" w:ascii="Times New Roman Regular" w:hAnsi="Times New Roman Regular" w:eastAsia="楷体_GB2312" w:cs="Times New Roman Regular"/>
          <w:b/>
          <w:bCs/>
          <w:sz w:val="32"/>
          <w:szCs w:val="32"/>
        </w:rPr>
        <w:t>（二）评价</w:t>
      </w:r>
      <w:bookmarkEnd w:id="81"/>
      <w:bookmarkEnd w:id="82"/>
      <w:bookmarkEnd w:id="83"/>
      <w:bookmarkEnd w:id="84"/>
      <w:bookmarkEnd w:id="85"/>
      <w:bookmarkEnd w:id="86"/>
      <w:r>
        <w:rPr>
          <w:rFonts w:hint="default" w:ascii="Times New Roman Regular" w:hAnsi="Times New Roman Regular" w:eastAsia="楷体_GB2312" w:cs="Times New Roman Regular"/>
          <w:b/>
          <w:bCs/>
          <w:sz w:val="32"/>
          <w:szCs w:val="32"/>
          <w:lang w:val="en-US" w:eastAsia="zh-CN"/>
        </w:rPr>
        <w:t>结论</w:t>
      </w:r>
      <w:bookmarkEnd w:id="87"/>
    </w:p>
    <w:p>
      <w:pPr>
        <w:keepNext w:val="0"/>
        <w:keepLines w:val="0"/>
        <w:pageBreakBefore w:val="0"/>
        <w:widowControl w:val="0"/>
        <w:numPr>
          <w:ilvl w:val="0"/>
          <w:numId w:val="0"/>
        </w:numPr>
        <w:kinsoku/>
        <w:wordWrap/>
        <w:overflowPunct/>
        <w:topLinePunct w:val="0"/>
        <w:autoSpaceDE/>
        <w:autoSpaceDN/>
        <w:bidi w:val="0"/>
        <w:spacing w:line="600" w:lineRule="exact"/>
        <w:ind w:firstLine="640" w:firstLineChars="200"/>
        <w:jc w:val="both"/>
        <w:textAlignment w:val="auto"/>
        <w:rPr>
          <w:rFonts w:hint="default" w:ascii="Times New Roman Regular" w:hAnsi="Times New Roman Regular" w:eastAsia="仿宋_GB2312" w:cs="Times New Roman Regular"/>
          <w:color w:val="auto"/>
          <w:sz w:val="32"/>
          <w:szCs w:val="32"/>
        </w:rPr>
      </w:pPr>
      <w:r>
        <w:rPr>
          <w:rFonts w:hint="default" w:ascii="Times New Roman Regular" w:hAnsi="Times New Roman Regular" w:eastAsia="仿宋_GB2312" w:cs="Times New Roman Regular"/>
          <w:color w:val="auto"/>
          <w:sz w:val="32"/>
          <w:szCs w:val="32"/>
          <w:lang w:val="en-US" w:eastAsia="zh-CN"/>
        </w:rPr>
        <w:t>评价组按照评价工作方案要求，重点围绕</w:t>
      </w:r>
      <w:r>
        <w:rPr>
          <w:rFonts w:hint="default" w:ascii="Times New Roman Regular" w:hAnsi="Times New Roman Regular" w:cs="Times New Roman Regular"/>
          <w:color w:val="auto"/>
          <w:sz w:val="32"/>
          <w:szCs w:val="32"/>
          <w:lang w:val="en-US" w:eastAsia="zh-CN"/>
        </w:rPr>
        <w:t>项目</w:t>
      </w:r>
      <w:r>
        <w:rPr>
          <w:rFonts w:hint="default" w:ascii="Times New Roman Regular" w:hAnsi="Times New Roman Regular" w:eastAsia="仿宋_GB2312" w:cs="Times New Roman Regular"/>
          <w:color w:val="auto"/>
          <w:sz w:val="32"/>
          <w:szCs w:val="32"/>
          <w:lang w:val="en-US" w:eastAsia="zh-CN"/>
        </w:rPr>
        <w:t>决策、</w:t>
      </w:r>
      <w:r>
        <w:rPr>
          <w:rFonts w:hint="default" w:ascii="Times New Roman Regular" w:hAnsi="Times New Roman Regular" w:cs="Times New Roman Regular"/>
          <w:color w:val="auto"/>
          <w:sz w:val="32"/>
          <w:szCs w:val="32"/>
          <w:lang w:val="en-US" w:eastAsia="zh-CN"/>
        </w:rPr>
        <w:t>项目过程</w:t>
      </w:r>
      <w:r>
        <w:rPr>
          <w:rFonts w:hint="default" w:ascii="Times New Roman Regular" w:hAnsi="Times New Roman Regular" w:eastAsia="仿宋_GB2312" w:cs="Times New Roman Regular"/>
          <w:color w:val="auto"/>
          <w:sz w:val="32"/>
          <w:szCs w:val="32"/>
          <w:lang w:val="en-US" w:eastAsia="zh-CN"/>
        </w:rPr>
        <w:t>、</w:t>
      </w:r>
      <w:r>
        <w:rPr>
          <w:rFonts w:hint="default" w:ascii="Times New Roman Regular" w:hAnsi="Times New Roman Regular" w:cs="Times New Roman Regular"/>
          <w:color w:val="auto"/>
          <w:sz w:val="32"/>
          <w:szCs w:val="32"/>
          <w:lang w:val="en-US" w:eastAsia="zh-CN"/>
        </w:rPr>
        <w:t>项目</w:t>
      </w:r>
      <w:r>
        <w:rPr>
          <w:rFonts w:hint="default" w:ascii="Times New Roman Regular" w:hAnsi="Times New Roman Regular" w:eastAsia="仿宋_GB2312" w:cs="Times New Roman Regular"/>
          <w:color w:val="auto"/>
          <w:sz w:val="32"/>
          <w:szCs w:val="32"/>
          <w:lang w:val="en-US" w:eastAsia="zh-CN"/>
        </w:rPr>
        <w:t>产出和</w:t>
      </w:r>
      <w:r>
        <w:rPr>
          <w:rFonts w:hint="default" w:ascii="Times New Roman Regular" w:hAnsi="Times New Roman Regular" w:cs="Times New Roman Regular"/>
          <w:color w:val="auto"/>
          <w:sz w:val="32"/>
          <w:szCs w:val="32"/>
          <w:lang w:val="en-US" w:eastAsia="zh-CN"/>
        </w:rPr>
        <w:t>项目</w:t>
      </w:r>
      <w:r>
        <w:rPr>
          <w:rFonts w:hint="default" w:ascii="Times New Roman Regular" w:hAnsi="Times New Roman Regular" w:eastAsia="仿宋_GB2312" w:cs="Times New Roman Regular"/>
          <w:color w:val="auto"/>
          <w:sz w:val="32"/>
          <w:szCs w:val="32"/>
          <w:lang w:val="en-US" w:eastAsia="zh-CN"/>
        </w:rPr>
        <w:t>效益4个方面，对岳阳楼区2022年“乡村振兴资金”重点项目</w:t>
      </w:r>
      <w:r>
        <w:rPr>
          <w:rFonts w:hint="default" w:ascii="Times New Roman Regular" w:hAnsi="Times New Roman Regular" w:cs="Times New Roman Regular"/>
          <w:color w:val="auto"/>
          <w:sz w:val="32"/>
          <w:szCs w:val="32"/>
          <w:lang w:val="en-US" w:eastAsia="zh-CN"/>
        </w:rPr>
        <w:t>绩效</w:t>
      </w:r>
      <w:r>
        <w:rPr>
          <w:rFonts w:hint="default" w:ascii="Times New Roman Regular" w:hAnsi="Times New Roman Regular" w:eastAsia="仿宋_GB2312" w:cs="Times New Roman Regular"/>
          <w:color w:val="auto"/>
          <w:sz w:val="32"/>
          <w:szCs w:val="32"/>
          <w:lang w:val="en-US" w:eastAsia="zh-CN"/>
        </w:rPr>
        <w:t>情况进行了总体评价。经统计分析，综合评价得分为</w:t>
      </w:r>
      <w:r>
        <w:rPr>
          <w:rFonts w:hint="eastAsia" w:ascii="Times New Roman Regular" w:hAnsi="Times New Roman Regular" w:cs="Times New Roman Regular"/>
          <w:color w:val="auto"/>
          <w:sz w:val="32"/>
          <w:szCs w:val="32"/>
          <w:lang w:val="en-US" w:eastAsia="zh-CN"/>
        </w:rPr>
        <w:t>80.44</w:t>
      </w:r>
      <w:r>
        <w:rPr>
          <w:rFonts w:hint="default" w:ascii="Times New Roman Regular" w:hAnsi="Times New Roman Regular" w:eastAsia="仿宋_GB2312" w:cs="Times New Roman Regular"/>
          <w:color w:val="auto"/>
          <w:sz w:val="32"/>
          <w:szCs w:val="32"/>
          <w:lang w:val="en-US" w:eastAsia="zh-CN"/>
        </w:rPr>
        <w:t>分，评价等级为“</w:t>
      </w:r>
      <w:r>
        <w:rPr>
          <w:rFonts w:hint="eastAsia" w:ascii="Times New Roman Regular" w:hAnsi="Times New Roman Regular" w:cs="Times New Roman Regular"/>
          <w:color w:val="auto"/>
          <w:sz w:val="32"/>
          <w:szCs w:val="32"/>
          <w:lang w:val="en-US" w:eastAsia="zh-CN"/>
        </w:rPr>
        <w:t>良</w:t>
      </w:r>
      <w:r>
        <w:rPr>
          <w:rFonts w:hint="default" w:ascii="Times New Roman Regular" w:hAnsi="Times New Roman Regular" w:eastAsia="仿宋_GB2312" w:cs="Times New Roman Regular"/>
          <w:color w:val="auto"/>
          <w:sz w:val="32"/>
          <w:szCs w:val="32"/>
          <w:lang w:val="en-US" w:eastAsia="zh-CN"/>
        </w:rPr>
        <w:t>”。评分见下表（具体评分情况详见附件2）：</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Regular" w:hAnsi="Times New Roman Regular" w:eastAsia="黑体" w:cs="Times New Roman Regular"/>
          <w:b w:val="0"/>
          <w:bCs/>
          <w:color w:val="auto"/>
          <w:sz w:val="28"/>
          <w:szCs w:val="28"/>
        </w:rPr>
      </w:pPr>
      <w:r>
        <w:rPr>
          <w:rFonts w:hint="default" w:ascii="Times New Roman Regular" w:hAnsi="Times New Roman Regular" w:eastAsia="黑体" w:cs="Times New Roman Regular"/>
          <w:b w:val="0"/>
          <w:bCs/>
          <w:color w:val="auto"/>
          <w:sz w:val="28"/>
          <w:szCs w:val="28"/>
        </w:rPr>
        <w:t>表</w:t>
      </w:r>
      <w:r>
        <w:rPr>
          <w:rFonts w:hint="default" w:ascii="Times New Roman Regular" w:hAnsi="Times New Roman Regular" w:eastAsia="黑体" w:cs="Times New Roman Regular"/>
          <w:b w:val="0"/>
          <w:bCs/>
          <w:color w:val="auto"/>
          <w:sz w:val="28"/>
          <w:szCs w:val="28"/>
          <w:lang w:val="en-US" w:eastAsia="zh-CN"/>
        </w:rPr>
        <w:t>1</w:t>
      </w:r>
      <w:r>
        <w:rPr>
          <w:rFonts w:hint="default" w:ascii="Times New Roman Regular" w:hAnsi="Times New Roman Regular" w:eastAsia="黑体" w:cs="Times New Roman Regular"/>
          <w:b w:val="0"/>
          <w:bCs/>
          <w:color w:val="auto"/>
          <w:sz w:val="28"/>
          <w:szCs w:val="28"/>
        </w:rPr>
        <w:t>.岳阳楼区2022年“乡村振兴资金”重点项目支出</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0"/>
        <w:rPr>
          <w:rFonts w:hint="default" w:ascii="Times New Roman Regular" w:hAnsi="Times New Roman Regular" w:eastAsia="黑体" w:cs="Times New Roman Regular"/>
          <w:b w:val="0"/>
          <w:bCs/>
          <w:color w:val="auto"/>
          <w:sz w:val="28"/>
          <w:szCs w:val="28"/>
        </w:rPr>
      </w:pPr>
      <w:bookmarkStart w:id="88" w:name="_Toc1435890218"/>
      <w:bookmarkStart w:id="89" w:name="_Toc630268367"/>
      <w:bookmarkStart w:id="90" w:name="_Toc1061503757"/>
      <w:bookmarkStart w:id="91" w:name="_Toc148091714"/>
      <w:r>
        <w:rPr>
          <w:rFonts w:hint="default" w:ascii="Times New Roman Regular" w:hAnsi="Times New Roman Regular" w:eastAsia="黑体" w:cs="Times New Roman Regular"/>
          <w:b w:val="0"/>
          <w:bCs/>
          <w:color w:val="auto"/>
          <w:sz w:val="28"/>
          <w:szCs w:val="28"/>
        </w:rPr>
        <w:t>绩效评价得分表</w:t>
      </w:r>
      <w:bookmarkEnd w:id="88"/>
      <w:bookmarkEnd w:id="89"/>
      <w:bookmarkEnd w:id="90"/>
      <w:bookmarkEnd w:id="91"/>
    </w:p>
    <w:tbl>
      <w:tblPr>
        <w:tblStyle w:val="16"/>
        <w:tblW w:w="9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1719"/>
        <w:gridCol w:w="1574"/>
        <w:gridCol w:w="1632"/>
        <w:gridCol w:w="1600"/>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Regular" w:hAnsi="Times New Roman Regular" w:eastAsia="仿宋_GB2312" w:cs="Times New Roman Regular"/>
                <w:b/>
                <w:bCs/>
                <w:color w:val="auto"/>
                <w:sz w:val="24"/>
                <w:szCs w:val="24"/>
              </w:rPr>
            </w:pPr>
            <w:r>
              <w:rPr>
                <w:rFonts w:hint="default" w:ascii="Times New Roman Regular" w:hAnsi="Times New Roman Regular" w:eastAsia="仿宋_GB2312" w:cs="Times New Roman Regular"/>
                <w:b/>
                <w:bCs/>
                <w:color w:val="auto"/>
                <w:sz w:val="24"/>
                <w:szCs w:val="24"/>
              </w:rPr>
              <w:t>评价指标</w:t>
            </w:r>
          </w:p>
        </w:tc>
        <w:tc>
          <w:tcPr>
            <w:tcW w:w="17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Regular" w:hAnsi="Times New Roman Regular" w:eastAsia="仿宋_GB2312" w:cs="Times New Roman Regular"/>
                <w:b/>
                <w:bCs/>
                <w:color w:val="auto"/>
                <w:sz w:val="24"/>
                <w:szCs w:val="24"/>
              </w:rPr>
            </w:pPr>
            <w:r>
              <w:rPr>
                <w:rFonts w:hint="default" w:ascii="Times New Roman Regular" w:hAnsi="Times New Roman Regular" w:eastAsia="仿宋_GB2312" w:cs="Times New Roman Regular"/>
                <w:b/>
                <w:bCs/>
                <w:color w:val="auto"/>
                <w:sz w:val="24"/>
                <w:szCs w:val="24"/>
                <w:lang w:val="en-US" w:eastAsia="zh-CN"/>
              </w:rPr>
              <w:t>项目</w:t>
            </w:r>
            <w:r>
              <w:rPr>
                <w:rFonts w:hint="default" w:ascii="Times New Roman Regular" w:hAnsi="Times New Roman Regular" w:eastAsia="仿宋_GB2312" w:cs="Times New Roman Regular"/>
                <w:b/>
                <w:bCs/>
                <w:color w:val="auto"/>
                <w:sz w:val="24"/>
                <w:szCs w:val="24"/>
              </w:rPr>
              <w:t>决策</w:t>
            </w:r>
          </w:p>
        </w:tc>
        <w:tc>
          <w:tcPr>
            <w:tcW w:w="157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Regular" w:hAnsi="Times New Roman Regular" w:eastAsia="仿宋_GB2312" w:cs="Times New Roman Regular"/>
                <w:b/>
                <w:bCs/>
                <w:color w:val="auto"/>
                <w:sz w:val="24"/>
                <w:szCs w:val="24"/>
                <w:lang w:eastAsia="zh-CN"/>
              </w:rPr>
            </w:pPr>
            <w:r>
              <w:rPr>
                <w:rFonts w:hint="default" w:ascii="Times New Roman Regular" w:hAnsi="Times New Roman Regular" w:eastAsia="仿宋_GB2312" w:cs="Times New Roman Regular"/>
                <w:b/>
                <w:bCs/>
                <w:color w:val="auto"/>
                <w:sz w:val="24"/>
                <w:szCs w:val="24"/>
                <w:lang w:val="en-US" w:eastAsia="zh-CN"/>
              </w:rPr>
              <w:t>项目</w:t>
            </w:r>
            <w:r>
              <w:rPr>
                <w:rFonts w:hint="default" w:ascii="Times New Roman Regular" w:hAnsi="Times New Roman Regular" w:cs="Times New Roman Regular"/>
                <w:b/>
                <w:bCs/>
                <w:color w:val="auto"/>
                <w:sz w:val="24"/>
                <w:szCs w:val="24"/>
                <w:lang w:val="en-US" w:eastAsia="zh-CN"/>
              </w:rPr>
              <w:t>过程</w:t>
            </w:r>
          </w:p>
        </w:tc>
        <w:tc>
          <w:tcPr>
            <w:tcW w:w="16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Regular" w:hAnsi="Times New Roman Regular" w:eastAsia="仿宋_GB2312" w:cs="Times New Roman Regular"/>
                <w:b/>
                <w:bCs/>
                <w:color w:val="auto"/>
                <w:sz w:val="24"/>
                <w:szCs w:val="24"/>
              </w:rPr>
            </w:pPr>
            <w:r>
              <w:rPr>
                <w:rFonts w:hint="default" w:ascii="Times New Roman Regular" w:hAnsi="Times New Roman Regular" w:eastAsia="仿宋_GB2312" w:cs="Times New Roman Regular"/>
                <w:b/>
                <w:bCs/>
                <w:color w:val="auto"/>
                <w:sz w:val="24"/>
                <w:szCs w:val="24"/>
                <w:lang w:val="en-US" w:eastAsia="zh-CN"/>
              </w:rPr>
              <w:t>项目</w:t>
            </w:r>
            <w:r>
              <w:rPr>
                <w:rFonts w:hint="default" w:ascii="Times New Roman Regular" w:hAnsi="Times New Roman Regular" w:eastAsia="仿宋_GB2312" w:cs="Times New Roman Regular"/>
                <w:b/>
                <w:bCs/>
                <w:color w:val="auto"/>
                <w:sz w:val="24"/>
                <w:szCs w:val="24"/>
              </w:rPr>
              <w:t>产出</w:t>
            </w:r>
          </w:p>
        </w:tc>
        <w:tc>
          <w:tcPr>
            <w:tcW w:w="16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Regular" w:hAnsi="Times New Roman Regular" w:eastAsia="仿宋_GB2312" w:cs="Times New Roman Regular"/>
                <w:b/>
                <w:bCs/>
                <w:color w:val="auto"/>
                <w:sz w:val="24"/>
                <w:szCs w:val="24"/>
              </w:rPr>
            </w:pPr>
            <w:r>
              <w:rPr>
                <w:rFonts w:hint="default" w:ascii="Times New Roman Regular" w:hAnsi="Times New Roman Regular" w:eastAsia="仿宋_GB2312" w:cs="Times New Roman Regular"/>
                <w:b/>
                <w:bCs/>
                <w:color w:val="auto"/>
                <w:sz w:val="24"/>
                <w:szCs w:val="24"/>
                <w:lang w:val="en-US" w:eastAsia="zh-CN"/>
              </w:rPr>
              <w:t>项目</w:t>
            </w:r>
            <w:r>
              <w:rPr>
                <w:rFonts w:hint="default" w:ascii="Times New Roman Regular" w:hAnsi="Times New Roman Regular" w:eastAsia="仿宋_GB2312" w:cs="Times New Roman Regular"/>
                <w:b/>
                <w:bCs/>
                <w:color w:val="auto"/>
                <w:sz w:val="24"/>
                <w:szCs w:val="24"/>
              </w:rPr>
              <w:t>效益</w:t>
            </w:r>
          </w:p>
        </w:tc>
        <w:tc>
          <w:tcPr>
            <w:tcW w:w="15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Regular" w:hAnsi="Times New Roman Regular" w:eastAsia="仿宋_GB2312" w:cs="Times New Roman Regular"/>
                <w:b/>
                <w:bCs/>
                <w:color w:val="auto"/>
                <w:sz w:val="24"/>
                <w:szCs w:val="24"/>
              </w:rPr>
            </w:pPr>
            <w:r>
              <w:rPr>
                <w:rFonts w:hint="default" w:ascii="Times New Roman Regular" w:hAnsi="Times New Roman Regular" w:eastAsia="仿宋_GB2312" w:cs="Times New Roman Regular"/>
                <w:b/>
                <w:bCs/>
                <w:color w:val="auto"/>
                <w:sz w:val="24"/>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69" w:type="dxa"/>
            <w:noWrap w:val="0"/>
            <w:vAlign w:val="center"/>
          </w:tcPr>
          <w:p>
            <w:pPr>
              <w:keepNext w:val="0"/>
              <w:keepLines w:val="0"/>
              <w:pageBreakBefore w:val="0"/>
              <w:wordWrap/>
              <w:topLinePunct w:val="0"/>
              <w:bidi w:val="0"/>
              <w:adjustRightInd w:val="0"/>
              <w:snapToGrid w:val="0"/>
              <w:spacing w:line="240" w:lineRule="auto"/>
              <w:jc w:val="center"/>
              <w:rPr>
                <w:rFonts w:hint="default" w:ascii="Times New Roman Regular" w:hAnsi="Times New Roman Regular" w:eastAsia="仿宋_GB2312" w:cs="Times New Roman Regular"/>
                <w:b/>
                <w:bCs/>
                <w:color w:val="auto"/>
                <w:sz w:val="24"/>
                <w:szCs w:val="24"/>
              </w:rPr>
            </w:pPr>
            <w:r>
              <w:rPr>
                <w:rFonts w:hint="default" w:ascii="Times New Roman Regular" w:hAnsi="Times New Roman Regular" w:eastAsia="仿宋_GB2312" w:cs="Times New Roman Regular"/>
                <w:b/>
                <w:bCs/>
                <w:color w:val="auto"/>
                <w:sz w:val="24"/>
                <w:szCs w:val="24"/>
              </w:rPr>
              <w:t>标准分值</w:t>
            </w:r>
          </w:p>
        </w:tc>
        <w:tc>
          <w:tcPr>
            <w:tcW w:w="1719" w:type="dxa"/>
            <w:noWrap w:val="0"/>
            <w:vAlign w:val="center"/>
          </w:tcPr>
          <w:p>
            <w:pPr>
              <w:keepNext w:val="0"/>
              <w:keepLines w:val="0"/>
              <w:pageBreakBefore w:val="0"/>
              <w:widowControl/>
              <w:wordWrap/>
              <w:topLinePunct w:val="0"/>
              <w:bidi w:val="0"/>
              <w:adjustRightInd w:val="0"/>
              <w:snapToGrid w:val="0"/>
              <w:spacing w:line="240" w:lineRule="auto"/>
              <w:jc w:val="center"/>
              <w:textAlignment w:val="center"/>
              <w:rPr>
                <w:rFonts w:hint="default" w:ascii="Times New Roman Regular" w:hAnsi="Times New Roman Regular" w:eastAsia="仿宋_GB2312" w:cs="Times New Roman Regular"/>
                <w:color w:val="auto"/>
                <w:kern w:val="0"/>
                <w:sz w:val="24"/>
                <w:szCs w:val="24"/>
                <w:lang w:val="en-US" w:eastAsia="zh-CN"/>
              </w:rPr>
            </w:pPr>
            <w:r>
              <w:rPr>
                <w:rFonts w:hint="default" w:ascii="Times New Roman Regular" w:hAnsi="Times New Roman Regular" w:cs="Times New Roman Regular"/>
                <w:color w:val="auto"/>
                <w:kern w:val="0"/>
                <w:sz w:val="24"/>
                <w:szCs w:val="24"/>
                <w:lang w:val="en-US" w:eastAsia="zh-CN"/>
              </w:rPr>
              <w:t>20</w:t>
            </w:r>
          </w:p>
        </w:tc>
        <w:tc>
          <w:tcPr>
            <w:tcW w:w="1574" w:type="dxa"/>
            <w:noWrap w:val="0"/>
            <w:vAlign w:val="center"/>
          </w:tcPr>
          <w:p>
            <w:pPr>
              <w:keepNext w:val="0"/>
              <w:keepLines w:val="0"/>
              <w:pageBreakBefore w:val="0"/>
              <w:widowControl/>
              <w:wordWrap/>
              <w:topLinePunct w:val="0"/>
              <w:bidi w:val="0"/>
              <w:adjustRightInd w:val="0"/>
              <w:snapToGrid w:val="0"/>
              <w:spacing w:line="240" w:lineRule="auto"/>
              <w:jc w:val="center"/>
              <w:textAlignment w:val="center"/>
              <w:rPr>
                <w:rFonts w:hint="default" w:ascii="Times New Roman Regular" w:hAnsi="Times New Roman Regular" w:eastAsia="仿宋_GB2312" w:cs="Times New Roman Regular"/>
                <w:color w:val="auto"/>
                <w:kern w:val="0"/>
                <w:sz w:val="24"/>
                <w:szCs w:val="24"/>
                <w:lang w:eastAsia="zh-CN"/>
              </w:rPr>
            </w:pPr>
            <w:r>
              <w:rPr>
                <w:rFonts w:hint="default" w:ascii="Times New Roman Regular" w:hAnsi="Times New Roman Regular" w:eastAsia="仿宋_GB2312" w:cs="Times New Roman Regular"/>
                <w:color w:val="auto"/>
                <w:kern w:val="0"/>
                <w:sz w:val="24"/>
                <w:szCs w:val="24"/>
              </w:rPr>
              <w:t>2</w:t>
            </w:r>
            <w:r>
              <w:rPr>
                <w:rFonts w:hint="default" w:ascii="Times New Roman Regular" w:hAnsi="Times New Roman Regular" w:cs="Times New Roman Regular"/>
                <w:color w:val="auto"/>
                <w:kern w:val="0"/>
                <w:sz w:val="24"/>
                <w:szCs w:val="24"/>
                <w:lang w:val="en-US" w:eastAsia="zh-CN"/>
              </w:rPr>
              <w:t>0</w:t>
            </w:r>
          </w:p>
        </w:tc>
        <w:tc>
          <w:tcPr>
            <w:tcW w:w="1632" w:type="dxa"/>
            <w:noWrap w:val="0"/>
            <w:vAlign w:val="center"/>
          </w:tcPr>
          <w:p>
            <w:pPr>
              <w:keepNext w:val="0"/>
              <w:keepLines w:val="0"/>
              <w:pageBreakBefore w:val="0"/>
              <w:widowControl/>
              <w:wordWrap/>
              <w:topLinePunct w:val="0"/>
              <w:bidi w:val="0"/>
              <w:adjustRightInd w:val="0"/>
              <w:snapToGrid w:val="0"/>
              <w:spacing w:line="240" w:lineRule="auto"/>
              <w:jc w:val="center"/>
              <w:textAlignment w:val="center"/>
              <w:rPr>
                <w:rFonts w:hint="default" w:ascii="Times New Roman Regular" w:hAnsi="Times New Roman Regular" w:eastAsia="仿宋_GB2312" w:cs="Times New Roman Regular"/>
                <w:color w:val="auto"/>
                <w:kern w:val="0"/>
                <w:sz w:val="24"/>
                <w:szCs w:val="24"/>
                <w:lang w:eastAsia="zh-CN"/>
              </w:rPr>
            </w:pPr>
            <w:r>
              <w:rPr>
                <w:rFonts w:hint="default" w:ascii="Times New Roman Regular" w:hAnsi="Times New Roman Regular" w:eastAsia="仿宋_GB2312" w:cs="Times New Roman Regular"/>
                <w:color w:val="auto"/>
                <w:kern w:val="0"/>
                <w:sz w:val="24"/>
                <w:szCs w:val="24"/>
              </w:rPr>
              <w:t>3</w:t>
            </w:r>
            <w:r>
              <w:rPr>
                <w:rFonts w:hint="default" w:ascii="Times New Roman Regular" w:hAnsi="Times New Roman Regular" w:cs="Times New Roman Regular"/>
                <w:color w:val="auto"/>
                <w:kern w:val="0"/>
                <w:sz w:val="24"/>
                <w:szCs w:val="24"/>
                <w:lang w:val="en-US" w:eastAsia="zh-CN"/>
              </w:rPr>
              <w:t>1</w:t>
            </w:r>
          </w:p>
        </w:tc>
        <w:tc>
          <w:tcPr>
            <w:tcW w:w="1600" w:type="dxa"/>
            <w:noWrap w:val="0"/>
            <w:vAlign w:val="center"/>
          </w:tcPr>
          <w:p>
            <w:pPr>
              <w:keepNext w:val="0"/>
              <w:keepLines w:val="0"/>
              <w:pageBreakBefore w:val="0"/>
              <w:widowControl/>
              <w:wordWrap/>
              <w:topLinePunct w:val="0"/>
              <w:bidi w:val="0"/>
              <w:adjustRightInd w:val="0"/>
              <w:snapToGrid w:val="0"/>
              <w:spacing w:line="240" w:lineRule="auto"/>
              <w:jc w:val="center"/>
              <w:textAlignment w:val="center"/>
              <w:rPr>
                <w:rFonts w:hint="default" w:ascii="Times New Roman Regular" w:hAnsi="Times New Roman Regular" w:eastAsia="仿宋_GB2312" w:cs="Times New Roman Regular"/>
                <w:color w:val="auto"/>
                <w:kern w:val="0"/>
                <w:sz w:val="24"/>
                <w:szCs w:val="24"/>
              </w:rPr>
            </w:pPr>
            <w:r>
              <w:rPr>
                <w:rFonts w:hint="default" w:ascii="Times New Roman Regular" w:hAnsi="Times New Roman Regular" w:eastAsia="仿宋_GB2312" w:cs="Times New Roman Regular"/>
                <w:color w:val="auto"/>
                <w:kern w:val="0"/>
                <w:sz w:val="24"/>
                <w:szCs w:val="24"/>
              </w:rPr>
              <w:t>29</w:t>
            </w:r>
          </w:p>
        </w:tc>
        <w:tc>
          <w:tcPr>
            <w:tcW w:w="1541" w:type="dxa"/>
            <w:noWrap w:val="0"/>
            <w:vAlign w:val="center"/>
          </w:tcPr>
          <w:p>
            <w:pPr>
              <w:keepNext w:val="0"/>
              <w:keepLines w:val="0"/>
              <w:pageBreakBefore w:val="0"/>
              <w:widowControl/>
              <w:wordWrap/>
              <w:topLinePunct w:val="0"/>
              <w:bidi w:val="0"/>
              <w:adjustRightInd w:val="0"/>
              <w:snapToGrid w:val="0"/>
              <w:spacing w:line="240" w:lineRule="auto"/>
              <w:jc w:val="center"/>
              <w:textAlignment w:val="center"/>
              <w:rPr>
                <w:rFonts w:hint="default" w:ascii="Times New Roman Regular" w:hAnsi="Times New Roman Regular" w:eastAsia="仿宋_GB2312" w:cs="Times New Roman Regular"/>
                <w:color w:val="auto"/>
                <w:kern w:val="0"/>
                <w:sz w:val="24"/>
                <w:szCs w:val="24"/>
              </w:rPr>
            </w:pPr>
            <w:r>
              <w:rPr>
                <w:rFonts w:hint="default" w:ascii="Times New Roman Regular" w:hAnsi="Times New Roman Regular" w:eastAsia="仿宋_GB2312" w:cs="Times New Roman Regular"/>
                <w:color w:val="auto"/>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69" w:type="dxa"/>
            <w:noWrap w:val="0"/>
            <w:vAlign w:val="center"/>
          </w:tcPr>
          <w:p>
            <w:pPr>
              <w:keepNext w:val="0"/>
              <w:keepLines w:val="0"/>
              <w:pageBreakBefore w:val="0"/>
              <w:wordWrap/>
              <w:topLinePunct w:val="0"/>
              <w:bidi w:val="0"/>
              <w:adjustRightInd w:val="0"/>
              <w:snapToGrid w:val="0"/>
              <w:spacing w:line="240" w:lineRule="auto"/>
              <w:jc w:val="center"/>
              <w:rPr>
                <w:rFonts w:hint="default" w:ascii="Times New Roman Regular" w:hAnsi="Times New Roman Regular" w:eastAsia="仿宋_GB2312" w:cs="Times New Roman Regular"/>
                <w:b/>
                <w:bCs/>
                <w:color w:val="auto"/>
                <w:sz w:val="24"/>
                <w:szCs w:val="24"/>
              </w:rPr>
            </w:pPr>
            <w:r>
              <w:rPr>
                <w:rFonts w:hint="default" w:ascii="Times New Roman Regular" w:hAnsi="Times New Roman Regular" w:eastAsia="仿宋_GB2312" w:cs="Times New Roman Regular"/>
                <w:b/>
                <w:bCs/>
                <w:color w:val="auto"/>
                <w:sz w:val="24"/>
                <w:szCs w:val="24"/>
              </w:rPr>
              <w:t>评价得分</w:t>
            </w:r>
          </w:p>
        </w:tc>
        <w:tc>
          <w:tcPr>
            <w:tcW w:w="1719" w:type="dxa"/>
            <w:noWrap w:val="0"/>
            <w:vAlign w:val="center"/>
          </w:tcPr>
          <w:p>
            <w:pPr>
              <w:keepNext w:val="0"/>
              <w:keepLines w:val="0"/>
              <w:pageBreakBefore w:val="0"/>
              <w:widowControl/>
              <w:wordWrap/>
              <w:topLinePunct w:val="0"/>
              <w:bidi w:val="0"/>
              <w:adjustRightInd w:val="0"/>
              <w:snapToGrid w:val="0"/>
              <w:spacing w:line="240" w:lineRule="auto"/>
              <w:jc w:val="center"/>
              <w:textAlignment w:val="center"/>
              <w:rPr>
                <w:rFonts w:hint="default" w:ascii="Times New Roman Regular" w:hAnsi="Times New Roman Regular" w:eastAsia="仿宋_GB2312" w:cs="Times New Roman Regular"/>
                <w:color w:val="auto"/>
                <w:kern w:val="0"/>
                <w:sz w:val="24"/>
                <w:szCs w:val="24"/>
                <w:lang w:val="en-US" w:eastAsia="zh-CN"/>
              </w:rPr>
            </w:pPr>
            <w:r>
              <w:rPr>
                <w:rFonts w:hint="default" w:ascii="Times New Roman Regular" w:hAnsi="Times New Roman Regular" w:cs="Times New Roman Regular"/>
                <w:color w:val="auto"/>
                <w:kern w:val="0"/>
                <w:sz w:val="24"/>
                <w:szCs w:val="24"/>
                <w:lang w:val="en-US" w:eastAsia="zh-CN"/>
              </w:rPr>
              <w:t>14</w:t>
            </w:r>
          </w:p>
        </w:tc>
        <w:tc>
          <w:tcPr>
            <w:tcW w:w="1574" w:type="dxa"/>
            <w:noWrap w:val="0"/>
            <w:vAlign w:val="center"/>
          </w:tcPr>
          <w:p>
            <w:pPr>
              <w:keepNext w:val="0"/>
              <w:keepLines w:val="0"/>
              <w:pageBreakBefore w:val="0"/>
              <w:widowControl/>
              <w:wordWrap/>
              <w:topLinePunct w:val="0"/>
              <w:bidi w:val="0"/>
              <w:adjustRightInd w:val="0"/>
              <w:snapToGrid w:val="0"/>
              <w:spacing w:line="240" w:lineRule="auto"/>
              <w:jc w:val="center"/>
              <w:textAlignment w:val="center"/>
              <w:rPr>
                <w:rFonts w:hint="default" w:ascii="Times New Roman Regular" w:hAnsi="Times New Roman Regular" w:eastAsia="仿宋_GB2312" w:cs="Times New Roman Regular"/>
                <w:color w:val="auto"/>
                <w:kern w:val="0"/>
                <w:sz w:val="24"/>
                <w:szCs w:val="24"/>
                <w:lang w:val="en-US" w:eastAsia="zh-CN"/>
              </w:rPr>
            </w:pPr>
            <w:r>
              <w:rPr>
                <w:rFonts w:hint="default" w:ascii="Times New Roman Regular" w:hAnsi="Times New Roman Regular" w:cs="Times New Roman Regular"/>
                <w:color w:val="auto"/>
                <w:kern w:val="0"/>
                <w:sz w:val="24"/>
                <w:szCs w:val="24"/>
                <w:lang w:val="en-US" w:eastAsia="zh-CN"/>
              </w:rPr>
              <w:t>1</w:t>
            </w:r>
            <w:r>
              <w:rPr>
                <w:rFonts w:hint="eastAsia" w:ascii="Times New Roman Regular" w:hAnsi="Times New Roman Regular" w:cs="Times New Roman Regular"/>
                <w:color w:val="auto"/>
                <w:kern w:val="0"/>
                <w:sz w:val="24"/>
                <w:szCs w:val="24"/>
                <w:lang w:val="en-US" w:eastAsia="zh-CN"/>
              </w:rPr>
              <w:t>3</w:t>
            </w:r>
            <w:r>
              <w:rPr>
                <w:rFonts w:hint="default" w:ascii="Times New Roman Regular" w:hAnsi="Times New Roman Regular" w:cs="Times New Roman Regular"/>
                <w:color w:val="auto"/>
                <w:kern w:val="0"/>
                <w:sz w:val="24"/>
                <w:szCs w:val="24"/>
                <w:lang w:val="en-US" w:eastAsia="zh-CN"/>
              </w:rPr>
              <w:t>.</w:t>
            </w:r>
            <w:r>
              <w:rPr>
                <w:rFonts w:hint="eastAsia" w:ascii="Times New Roman Regular" w:hAnsi="Times New Roman Regular" w:cs="Times New Roman Regular"/>
                <w:color w:val="auto"/>
                <w:kern w:val="0"/>
                <w:sz w:val="24"/>
                <w:szCs w:val="24"/>
                <w:lang w:val="en-US" w:eastAsia="zh-CN"/>
              </w:rPr>
              <w:t>9</w:t>
            </w:r>
            <w:r>
              <w:rPr>
                <w:rFonts w:hint="default" w:ascii="Times New Roman Regular" w:hAnsi="Times New Roman Regular" w:cs="Times New Roman Regular"/>
                <w:color w:val="auto"/>
                <w:kern w:val="0"/>
                <w:sz w:val="24"/>
                <w:szCs w:val="24"/>
                <w:lang w:val="en-US" w:eastAsia="zh-CN"/>
              </w:rPr>
              <w:t>4</w:t>
            </w:r>
          </w:p>
        </w:tc>
        <w:tc>
          <w:tcPr>
            <w:tcW w:w="1632" w:type="dxa"/>
            <w:noWrap w:val="0"/>
            <w:vAlign w:val="center"/>
          </w:tcPr>
          <w:p>
            <w:pPr>
              <w:keepNext w:val="0"/>
              <w:keepLines w:val="0"/>
              <w:pageBreakBefore w:val="0"/>
              <w:widowControl/>
              <w:wordWrap/>
              <w:topLinePunct w:val="0"/>
              <w:bidi w:val="0"/>
              <w:adjustRightInd w:val="0"/>
              <w:snapToGrid w:val="0"/>
              <w:spacing w:line="240" w:lineRule="auto"/>
              <w:jc w:val="center"/>
              <w:textAlignment w:val="center"/>
              <w:rPr>
                <w:rFonts w:hint="default" w:ascii="Times New Roman Regular" w:hAnsi="Times New Roman Regular" w:eastAsia="仿宋_GB2312" w:cs="Times New Roman Regular"/>
                <w:color w:val="auto"/>
                <w:kern w:val="0"/>
                <w:sz w:val="24"/>
                <w:szCs w:val="24"/>
                <w:lang w:val="en-US" w:eastAsia="zh-CN"/>
              </w:rPr>
            </w:pPr>
            <w:r>
              <w:rPr>
                <w:rFonts w:hint="eastAsia" w:ascii="Times New Roman Regular" w:hAnsi="Times New Roman Regular" w:cs="Times New Roman Regular"/>
                <w:color w:val="auto"/>
                <w:kern w:val="0"/>
                <w:sz w:val="24"/>
                <w:szCs w:val="24"/>
                <w:lang w:val="en-US" w:eastAsia="zh-CN"/>
              </w:rPr>
              <w:t>28</w:t>
            </w:r>
          </w:p>
        </w:tc>
        <w:tc>
          <w:tcPr>
            <w:tcW w:w="1600" w:type="dxa"/>
            <w:noWrap w:val="0"/>
            <w:vAlign w:val="center"/>
          </w:tcPr>
          <w:p>
            <w:pPr>
              <w:keepNext w:val="0"/>
              <w:keepLines w:val="0"/>
              <w:pageBreakBefore w:val="0"/>
              <w:widowControl/>
              <w:wordWrap/>
              <w:topLinePunct w:val="0"/>
              <w:bidi w:val="0"/>
              <w:adjustRightInd w:val="0"/>
              <w:snapToGrid w:val="0"/>
              <w:spacing w:line="240" w:lineRule="auto"/>
              <w:jc w:val="center"/>
              <w:textAlignment w:val="center"/>
              <w:rPr>
                <w:rFonts w:hint="default" w:ascii="Times New Roman Regular" w:hAnsi="Times New Roman Regular" w:eastAsia="仿宋_GB2312" w:cs="Times New Roman Regular"/>
                <w:color w:val="auto"/>
                <w:kern w:val="0"/>
                <w:sz w:val="24"/>
                <w:szCs w:val="24"/>
                <w:lang w:val="en-US" w:eastAsia="zh-CN"/>
              </w:rPr>
            </w:pPr>
            <w:r>
              <w:rPr>
                <w:rFonts w:hint="default" w:ascii="Times New Roman Regular" w:hAnsi="Times New Roman Regular" w:cs="Times New Roman Regular"/>
                <w:color w:val="auto"/>
                <w:kern w:val="0"/>
                <w:sz w:val="24"/>
                <w:szCs w:val="24"/>
                <w:lang w:val="en-US" w:eastAsia="zh-CN"/>
              </w:rPr>
              <w:t>24.50</w:t>
            </w:r>
          </w:p>
        </w:tc>
        <w:tc>
          <w:tcPr>
            <w:tcW w:w="1541" w:type="dxa"/>
            <w:noWrap w:val="0"/>
            <w:vAlign w:val="center"/>
          </w:tcPr>
          <w:p>
            <w:pPr>
              <w:keepNext w:val="0"/>
              <w:keepLines w:val="0"/>
              <w:pageBreakBefore w:val="0"/>
              <w:widowControl/>
              <w:wordWrap/>
              <w:topLinePunct w:val="0"/>
              <w:bidi w:val="0"/>
              <w:adjustRightInd w:val="0"/>
              <w:snapToGrid w:val="0"/>
              <w:spacing w:line="240" w:lineRule="auto"/>
              <w:jc w:val="center"/>
              <w:textAlignment w:val="center"/>
              <w:rPr>
                <w:rFonts w:hint="default" w:ascii="Times New Roman Regular" w:hAnsi="Times New Roman Regular" w:eastAsia="仿宋_GB2312" w:cs="Times New Roman Regular"/>
                <w:color w:val="auto"/>
                <w:kern w:val="0"/>
                <w:sz w:val="24"/>
                <w:szCs w:val="24"/>
                <w:lang w:val="en-US" w:eastAsia="zh-CN"/>
              </w:rPr>
            </w:pPr>
            <w:r>
              <w:rPr>
                <w:rFonts w:hint="eastAsia" w:ascii="Times New Roman Regular" w:hAnsi="Times New Roman Regular" w:cs="Times New Roman Regular"/>
                <w:color w:val="auto"/>
                <w:kern w:val="0"/>
                <w:sz w:val="24"/>
                <w:szCs w:val="24"/>
                <w:lang w:val="en-US" w:eastAsia="zh-CN"/>
              </w:rPr>
              <w:t>80.44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69" w:type="dxa"/>
            <w:noWrap w:val="0"/>
            <w:vAlign w:val="center"/>
          </w:tcPr>
          <w:p>
            <w:pPr>
              <w:keepNext w:val="0"/>
              <w:keepLines w:val="0"/>
              <w:pageBreakBefore w:val="0"/>
              <w:wordWrap/>
              <w:topLinePunct w:val="0"/>
              <w:bidi w:val="0"/>
              <w:adjustRightInd w:val="0"/>
              <w:snapToGrid w:val="0"/>
              <w:spacing w:line="240" w:lineRule="auto"/>
              <w:jc w:val="center"/>
              <w:rPr>
                <w:rFonts w:hint="default" w:ascii="Times New Roman Regular" w:hAnsi="Times New Roman Regular" w:eastAsia="仿宋_GB2312" w:cs="Times New Roman Regular"/>
                <w:b/>
                <w:bCs/>
                <w:color w:val="auto"/>
                <w:sz w:val="24"/>
                <w:szCs w:val="24"/>
              </w:rPr>
            </w:pPr>
            <w:r>
              <w:rPr>
                <w:rFonts w:hint="default" w:ascii="Times New Roman Regular" w:hAnsi="Times New Roman Regular" w:eastAsia="仿宋_GB2312" w:cs="Times New Roman Regular"/>
                <w:b/>
                <w:bCs/>
                <w:color w:val="auto"/>
                <w:sz w:val="24"/>
                <w:szCs w:val="24"/>
              </w:rPr>
              <w:t>得分率</w:t>
            </w:r>
          </w:p>
        </w:tc>
        <w:tc>
          <w:tcPr>
            <w:tcW w:w="1719" w:type="dxa"/>
            <w:noWrap w:val="0"/>
            <w:vAlign w:val="center"/>
          </w:tcPr>
          <w:p>
            <w:pPr>
              <w:keepNext w:val="0"/>
              <w:keepLines w:val="0"/>
              <w:pageBreakBefore w:val="0"/>
              <w:widowControl/>
              <w:wordWrap/>
              <w:topLinePunct w:val="0"/>
              <w:bidi w:val="0"/>
              <w:adjustRightInd w:val="0"/>
              <w:snapToGrid w:val="0"/>
              <w:spacing w:line="240" w:lineRule="auto"/>
              <w:jc w:val="center"/>
              <w:textAlignment w:val="center"/>
              <w:rPr>
                <w:rFonts w:hint="default" w:ascii="Times New Roman Regular" w:hAnsi="Times New Roman Regular" w:eastAsia="仿宋_GB2312" w:cs="Times New Roman Regular"/>
                <w:color w:val="auto"/>
                <w:sz w:val="24"/>
                <w:szCs w:val="24"/>
              </w:rPr>
            </w:pPr>
            <w:r>
              <w:rPr>
                <w:rFonts w:hint="default" w:ascii="Times New Roman Regular" w:hAnsi="Times New Roman Regular" w:cs="Times New Roman Regular"/>
                <w:color w:val="auto"/>
                <w:kern w:val="0"/>
                <w:sz w:val="24"/>
                <w:szCs w:val="24"/>
                <w:lang w:val="en-US" w:eastAsia="zh-CN"/>
              </w:rPr>
              <w:t>70</w:t>
            </w:r>
            <w:r>
              <w:rPr>
                <w:rFonts w:hint="default" w:ascii="Times New Roman Regular" w:hAnsi="Times New Roman Regular" w:eastAsia="仿宋_GB2312" w:cs="Times New Roman Regular"/>
                <w:color w:val="auto"/>
                <w:kern w:val="0"/>
                <w:sz w:val="24"/>
                <w:szCs w:val="24"/>
              </w:rPr>
              <w:t>%</w:t>
            </w:r>
          </w:p>
        </w:tc>
        <w:tc>
          <w:tcPr>
            <w:tcW w:w="1574" w:type="dxa"/>
            <w:noWrap w:val="0"/>
            <w:vAlign w:val="center"/>
          </w:tcPr>
          <w:p>
            <w:pPr>
              <w:keepNext w:val="0"/>
              <w:keepLines w:val="0"/>
              <w:pageBreakBefore w:val="0"/>
              <w:widowControl/>
              <w:wordWrap/>
              <w:topLinePunct w:val="0"/>
              <w:bidi w:val="0"/>
              <w:adjustRightInd w:val="0"/>
              <w:snapToGrid w:val="0"/>
              <w:spacing w:line="240" w:lineRule="auto"/>
              <w:jc w:val="center"/>
              <w:textAlignment w:val="center"/>
              <w:rPr>
                <w:rFonts w:hint="default" w:ascii="Times New Roman Regular" w:hAnsi="Times New Roman Regular" w:eastAsia="仿宋_GB2312" w:cs="Times New Roman Regular"/>
                <w:color w:val="auto"/>
                <w:kern w:val="0"/>
                <w:sz w:val="24"/>
                <w:szCs w:val="24"/>
              </w:rPr>
            </w:pPr>
            <w:r>
              <w:rPr>
                <w:rFonts w:hint="eastAsia" w:ascii="Times New Roman Regular" w:hAnsi="Times New Roman Regular" w:cs="Times New Roman Regular"/>
                <w:color w:val="auto"/>
                <w:kern w:val="0"/>
                <w:sz w:val="24"/>
                <w:szCs w:val="24"/>
                <w:lang w:val="en-US" w:eastAsia="zh-CN"/>
              </w:rPr>
              <w:t>69.70</w:t>
            </w:r>
            <w:r>
              <w:rPr>
                <w:rFonts w:hint="default" w:ascii="Times New Roman Regular" w:hAnsi="Times New Roman Regular" w:eastAsia="仿宋_GB2312" w:cs="Times New Roman Regular"/>
                <w:color w:val="auto"/>
                <w:kern w:val="0"/>
                <w:sz w:val="24"/>
                <w:szCs w:val="24"/>
              </w:rPr>
              <w:t>%</w:t>
            </w:r>
          </w:p>
        </w:tc>
        <w:tc>
          <w:tcPr>
            <w:tcW w:w="1632" w:type="dxa"/>
            <w:noWrap w:val="0"/>
            <w:vAlign w:val="center"/>
          </w:tcPr>
          <w:p>
            <w:pPr>
              <w:keepNext w:val="0"/>
              <w:keepLines w:val="0"/>
              <w:pageBreakBefore w:val="0"/>
              <w:widowControl/>
              <w:wordWrap/>
              <w:topLinePunct w:val="0"/>
              <w:bidi w:val="0"/>
              <w:adjustRightInd w:val="0"/>
              <w:snapToGrid w:val="0"/>
              <w:spacing w:line="240" w:lineRule="auto"/>
              <w:jc w:val="center"/>
              <w:textAlignment w:val="center"/>
              <w:rPr>
                <w:rFonts w:hint="default" w:ascii="Times New Roman Regular" w:hAnsi="Times New Roman Regular" w:eastAsia="仿宋_GB2312" w:cs="Times New Roman Regular"/>
                <w:color w:val="auto"/>
                <w:kern w:val="0"/>
                <w:sz w:val="24"/>
                <w:szCs w:val="24"/>
              </w:rPr>
            </w:pPr>
            <w:r>
              <w:rPr>
                <w:rFonts w:hint="eastAsia" w:ascii="Times New Roman Regular" w:hAnsi="Times New Roman Regular" w:cs="Times New Roman Regular"/>
                <w:color w:val="auto"/>
                <w:kern w:val="0"/>
                <w:sz w:val="24"/>
                <w:szCs w:val="24"/>
                <w:lang w:val="en-US" w:eastAsia="zh-CN"/>
              </w:rPr>
              <w:t>90.32</w:t>
            </w:r>
            <w:r>
              <w:rPr>
                <w:rFonts w:hint="default" w:ascii="Times New Roman Regular" w:hAnsi="Times New Roman Regular" w:eastAsia="仿宋_GB2312" w:cs="Times New Roman Regular"/>
                <w:color w:val="auto"/>
                <w:kern w:val="0"/>
                <w:sz w:val="24"/>
                <w:szCs w:val="24"/>
              </w:rPr>
              <w:t>%</w:t>
            </w:r>
          </w:p>
        </w:tc>
        <w:tc>
          <w:tcPr>
            <w:tcW w:w="1600" w:type="dxa"/>
            <w:noWrap w:val="0"/>
            <w:vAlign w:val="center"/>
          </w:tcPr>
          <w:p>
            <w:pPr>
              <w:keepNext w:val="0"/>
              <w:keepLines w:val="0"/>
              <w:pageBreakBefore w:val="0"/>
              <w:widowControl/>
              <w:wordWrap/>
              <w:topLinePunct w:val="0"/>
              <w:bidi w:val="0"/>
              <w:adjustRightInd w:val="0"/>
              <w:snapToGrid w:val="0"/>
              <w:spacing w:line="240" w:lineRule="auto"/>
              <w:jc w:val="center"/>
              <w:textAlignment w:val="center"/>
              <w:rPr>
                <w:rFonts w:hint="default" w:ascii="Times New Roman Regular" w:hAnsi="Times New Roman Regular" w:eastAsia="仿宋_GB2312" w:cs="Times New Roman Regular"/>
                <w:color w:val="auto"/>
                <w:kern w:val="0"/>
                <w:sz w:val="24"/>
                <w:szCs w:val="24"/>
              </w:rPr>
            </w:pPr>
            <w:r>
              <w:rPr>
                <w:rFonts w:hint="default" w:ascii="Times New Roman Regular" w:hAnsi="Times New Roman Regular" w:eastAsia="仿宋_GB2312" w:cs="Times New Roman Regular"/>
                <w:color w:val="auto"/>
                <w:kern w:val="0"/>
                <w:sz w:val="24"/>
                <w:szCs w:val="24"/>
              </w:rPr>
              <w:t>8</w:t>
            </w:r>
            <w:r>
              <w:rPr>
                <w:rFonts w:hint="default" w:ascii="Times New Roman Regular" w:hAnsi="Times New Roman Regular" w:cs="Times New Roman Regular"/>
                <w:color w:val="auto"/>
                <w:kern w:val="0"/>
                <w:sz w:val="24"/>
                <w:szCs w:val="24"/>
                <w:lang w:val="en-US" w:eastAsia="zh-CN"/>
              </w:rPr>
              <w:t>4.48</w:t>
            </w:r>
            <w:r>
              <w:rPr>
                <w:rFonts w:hint="default" w:ascii="Times New Roman Regular" w:hAnsi="Times New Roman Regular" w:eastAsia="仿宋_GB2312" w:cs="Times New Roman Regular"/>
                <w:color w:val="auto"/>
                <w:kern w:val="0"/>
                <w:sz w:val="24"/>
                <w:szCs w:val="24"/>
              </w:rPr>
              <w:t>%</w:t>
            </w:r>
          </w:p>
        </w:tc>
        <w:tc>
          <w:tcPr>
            <w:tcW w:w="1541" w:type="dxa"/>
            <w:noWrap w:val="0"/>
            <w:vAlign w:val="center"/>
          </w:tcPr>
          <w:p>
            <w:pPr>
              <w:keepNext w:val="0"/>
              <w:keepLines w:val="0"/>
              <w:pageBreakBefore w:val="0"/>
              <w:widowControl/>
              <w:wordWrap/>
              <w:topLinePunct w:val="0"/>
              <w:bidi w:val="0"/>
              <w:adjustRightInd w:val="0"/>
              <w:snapToGrid w:val="0"/>
              <w:spacing w:line="240" w:lineRule="auto"/>
              <w:jc w:val="center"/>
              <w:textAlignment w:val="center"/>
              <w:rPr>
                <w:rFonts w:hint="default" w:ascii="Times New Roman Regular" w:hAnsi="Times New Roman Regular" w:eastAsia="仿宋_GB2312" w:cs="Times New Roman Regular"/>
                <w:color w:val="auto"/>
                <w:kern w:val="0"/>
                <w:sz w:val="24"/>
                <w:szCs w:val="24"/>
              </w:rPr>
            </w:pPr>
            <w:r>
              <w:rPr>
                <w:rFonts w:hint="eastAsia" w:ascii="Times New Roman Regular" w:hAnsi="Times New Roman Regular" w:cs="Times New Roman Regular"/>
                <w:color w:val="auto"/>
                <w:kern w:val="0"/>
                <w:sz w:val="24"/>
                <w:szCs w:val="24"/>
                <w:lang w:val="en-US" w:eastAsia="zh-CN"/>
              </w:rPr>
              <w:t>80.44</w:t>
            </w:r>
            <w:r>
              <w:rPr>
                <w:rFonts w:hint="default" w:ascii="Times New Roman Regular" w:hAnsi="Times New Roman Regular" w:eastAsia="仿宋_GB2312" w:cs="Times New Roman Regular"/>
                <w:color w:val="auto"/>
                <w:kern w:val="0"/>
                <w:sz w:val="24"/>
                <w:szCs w:val="24"/>
              </w:rPr>
              <w:t>%</w:t>
            </w:r>
          </w:p>
        </w:tc>
      </w:tr>
    </w:tbl>
    <w:p>
      <w:pPr>
        <w:keepNext w:val="0"/>
        <w:keepLines w:val="0"/>
        <w:pageBreakBefore w:val="0"/>
        <w:wordWrap/>
        <w:topLinePunct w:val="0"/>
        <w:bidi w:val="0"/>
        <w:adjustRightInd w:val="0"/>
        <w:snapToGrid w:val="0"/>
        <w:spacing w:line="240" w:lineRule="auto"/>
        <w:ind w:firstLine="640" w:firstLineChars="200"/>
        <w:jc w:val="both"/>
        <w:rPr>
          <w:rFonts w:hint="default" w:ascii="Times New Roman Regular" w:hAnsi="Times New Roman Regular" w:eastAsia="仿宋_GB2312" w:cs="Times New Roman Regular"/>
          <w:color w:val="auto"/>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color w:val="auto"/>
          <w:sz w:val="32"/>
          <w:szCs w:val="32"/>
          <w:lang w:val="en-US" w:eastAsia="zh-CN"/>
        </w:rPr>
        <w:t>在4个一级评价指标中，</w:t>
      </w:r>
      <w:r>
        <w:rPr>
          <w:rFonts w:hint="default" w:ascii="Times New Roman Regular" w:hAnsi="Times New Roman Regular" w:cs="Times New Roman Regular"/>
          <w:color w:val="auto"/>
          <w:sz w:val="32"/>
          <w:szCs w:val="32"/>
          <w:lang w:val="en-US" w:eastAsia="zh-CN"/>
        </w:rPr>
        <w:t>项目</w:t>
      </w:r>
      <w:r>
        <w:rPr>
          <w:rFonts w:hint="eastAsia" w:ascii="Times New Roman Regular" w:hAnsi="Times New Roman Regular" w:cs="Times New Roman Regular"/>
          <w:color w:val="auto"/>
          <w:sz w:val="32"/>
          <w:szCs w:val="32"/>
          <w:lang w:val="en-US" w:eastAsia="zh-CN"/>
        </w:rPr>
        <w:t>产出、项目效益</w:t>
      </w:r>
      <w:r>
        <w:rPr>
          <w:rFonts w:hint="default" w:ascii="Times New Roman Regular" w:hAnsi="Times New Roman Regular" w:eastAsia="仿宋_GB2312" w:cs="Times New Roman Regular"/>
          <w:color w:val="auto"/>
          <w:sz w:val="32"/>
          <w:szCs w:val="32"/>
          <w:lang w:val="en-US" w:eastAsia="zh-CN"/>
        </w:rPr>
        <w:t>指标绩效评价得分最高，占评价标准分的</w:t>
      </w:r>
      <w:r>
        <w:rPr>
          <w:rFonts w:hint="eastAsia" w:ascii="Times New Roman Regular" w:hAnsi="Times New Roman Regular" w:cs="Times New Roman Regular"/>
          <w:color w:val="auto"/>
          <w:sz w:val="32"/>
          <w:szCs w:val="32"/>
          <w:lang w:val="en-US" w:eastAsia="zh-CN"/>
        </w:rPr>
        <w:t>90.32</w:t>
      </w:r>
      <w:r>
        <w:rPr>
          <w:rFonts w:hint="default" w:ascii="Times New Roman Regular" w:hAnsi="Times New Roman Regular" w:eastAsia="仿宋_GB2312" w:cs="Times New Roman Regular"/>
          <w:color w:val="auto"/>
          <w:sz w:val="32"/>
          <w:szCs w:val="32"/>
          <w:lang w:val="en-US" w:eastAsia="zh-CN"/>
        </w:rPr>
        <w:t>%</w:t>
      </w:r>
      <w:r>
        <w:rPr>
          <w:rFonts w:hint="eastAsia" w:ascii="Times New Roman Regular" w:hAnsi="Times New Roman Regular" w:cs="Times New Roman Regular"/>
          <w:color w:val="auto"/>
          <w:sz w:val="32"/>
          <w:szCs w:val="32"/>
          <w:lang w:val="en-US" w:eastAsia="zh-CN"/>
        </w:rPr>
        <w:t>、84.48%</w:t>
      </w:r>
      <w:r>
        <w:rPr>
          <w:rFonts w:hint="default" w:ascii="Times New Roman Regular" w:hAnsi="Times New Roman Regular" w:eastAsia="仿宋_GB2312" w:cs="Times New Roman Regular"/>
          <w:color w:val="auto"/>
          <w:sz w:val="32"/>
          <w:szCs w:val="32"/>
          <w:lang w:val="en-US" w:eastAsia="zh-CN"/>
        </w:rPr>
        <w:t>，主要原因是</w:t>
      </w:r>
      <w:r>
        <w:rPr>
          <w:rFonts w:hint="default" w:ascii="Times New Roman Regular" w:hAnsi="Times New Roman Regular" w:cs="Times New Roman Regular"/>
          <w:color w:val="auto"/>
          <w:sz w:val="32"/>
          <w:szCs w:val="32"/>
          <w:lang w:val="en-US" w:eastAsia="zh-CN"/>
        </w:rPr>
        <w:t>政策扶持力度较大、督促较严，各级部门层层抓落实，</w:t>
      </w:r>
      <w:r>
        <w:rPr>
          <w:rFonts w:hint="eastAsia" w:ascii="Times New Roman Regular" w:hAnsi="Times New Roman Regular" w:cs="Times New Roman Regular"/>
          <w:color w:val="auto"/>
          <w:sz w:val="32"/>
          <w:szCs w:val="32"/>
          <w:lang w:val="en-US" w:eastAsia="zh-CN"/>
        </w:rPr>
        <w:t>按时保质保量完成任务，</w:t>
      </w:r>
      <w:r>
        <w:rPr>
          <w:rFonts w:hint="default" w:ascii="Times New Roman Regular" w:hAnsi="Times New Roman Regular" w:cs="Times New Roman Regular"/>
          <w:color w:val="auto"/>
          <w:sz w:val="32"/>
          <w:szCs w:val="32"/>
          <w:lang w:val="en-US" w:eastAsia="zh-CN"/>
        </w:rPr>
        <w:t>务必将实惠和益处落到乡村、乡企和各人。项目</w:t>
      </w:r>
      <w:r>
        <w:rPr>
          <w:rFonts w:hint="eastAsia" w:ascii="Times New Roman Regular" w:hAnsi="Times New Roman Regular" w:cs="Times New Roman Regular"/>
          <w:color w:val="auto"/>
          <w:sz w:val="32"/>
          <w:szCs w:val="32"/>
          <w:lang w:val="en-US" w:eastAsia="zh-CN"/>
        </w:rPr>
        <w:t>决策</w:t>
      </w:r>
      <w:r>
        <w:rPr>
          <w:rFonts w:hint="default" w:ascii="Times New Roman Regular" w:hAnsi="Times New Roman Regular" w:cs="Times New Roman Regular"/>
          <w:color w:val="auto"/>
          <w:sz w:val="32"/>
          <w:szCs w:val="32"/>
          <w:lang w:val="en-US" w:eastAsia="zh-CN"/>
        </w:rPr>
        <w:t>过程、项目</w:t>
      </w:r>
      <w:r>
        <w:rPr>
          <w:rFonts w:hint="eastAsia" w:ascii="Times New Roman Regular" w:hAnsi="Times New Roman Regular" w:cs="Times New Roman Regular"/>
          <w:color w:val="auto"/>
          <w:sz w:val="32"/>
          <w:szCs w:val="32"/>
          <w:lang w:val="en-US" w:eastAsia="zh-CN"/>
        </w:rPr>
        <w:t>过程</w:t>
      </w:r>
      <w:r>
        <w:rPr>
          <w:rFonts w:hint="default" w:ascii="Times New Roman Regular" w:hAnsi="Times New Roman Regular" w:cs="Times New Roman Regular"/>
          <w:color w:val="auto"/>
          <w:sz w:val="32"/>
          <w:szCs w:val="32"/>
          <w:lang w:val="en-US" w:eastAsia="zh-CN"/>
        </w:rPr>
        <w:t>决策</w:t>
      </w:r>
      <w:r>
        <w:rPr>
          <w:rFonts w:hint="default" w:ascii="Times New Roman Regular" w:hAnsi="Times New Roman Regular" w:eastAsia="仿宋_GB2312" w:cs="Times New Roman Regular"/>
          <w:color w:val="auto"/>
          <w:sz w:val="32"/>
          <w:szCs w:val="32"/>
          <w:lang w:val="en-US" w:eastAsia="zh-CN"/>
        </w:rPr>
        <w:t>指标绩效评价得分</w:t>
      </w:r>
      <w:r>
        <w:rPr>
          <w:rFonts w:hint="default" w:ascii="Times New Roman Regular" w:hAnsi="Times New Roman Regular" w:cs="Times New Roman Regular"/>
          <w:color w:val="auto"/>
          <w:sz w:val="32"/>
          <w:szCs w:val="32"/>
          <w:lang w:val="en-US" w:eastAsia="zh-CN"/>
        </w:rPr>
        <w:t>偏</w:t>
      </w:r>
      <w:r>
        <w:rPr>
          <w:rFonts w:hint="default" w:ascii="Times New Roman Regular" w:hAnsi="Times New Roman Regular" w:eastAsia="仿宋_GB2312" w:cs="Times New Roman Regular"/>
          <w:color w:val="auto"/>
          <w:sz w:val="32"/>
          <w:szCs w:val="32"/>
          <w:lang w:val="en-US" w:eastAsia="zh-CN"/>
        </w:rPr>
        <w:t>低，</w:t>
      </w:r>
      <w:r>
        <w:rPr>
          <w:rFonts w:hint="default" w:ascii="Times New Roman Regular" w:hAnsi="Times New Roman Regular" w:cs="Times New Roman Regular"/>
          <w:color w:val="auto"/>
          <w:sz w:val="32"/>
          <w:szCs w:val="32"/>
          <w:lang w:val="en-US" w:eastAsia="zh-CN"/>
        </w:rPr>
        <w:t>分别</w:t>
      </w:r>
      <w:r>
        <w:rPr>
          <w:rFonts w:hint="default" w:ascii="Times New Roman Regular" w:hAnsi="Times New Roman Regular" w:eastAsia="仿宋_GB2312" w:cs="Times New Roman Regular"/>
          <w:color w:val="auto"/>
          <w:sz w:val="32"/>
          <w:szCs w:val="32"/>
          <w:lang w:val="en-US" w:eastAsia="zh-CN"/>
        </w:rPr>
        <w:t>占评价标准分的</w:t>
      </w:r>
      <w:r>
        <w:rPr>
          <w:rFonts w:hint="eastAsia" w:ascii="Times New Roman Regular" w:hAnsi="Times New Roman Regular" w:cs="Times New Roman Regular"/>
          <w:color w:val="auto"/>
          <w:sz w:val="32"/>
          <w:szCs w:val="32"/>
          <w:lang w:val="en-US" w:eastAsia="zh-CN"/>
        </w:rPr>
        <w:t>69.70</w:t>
      </w:r>
      <w:r>
        <w:rPr>
          <w:rFonts w:hint="default" w:ascii="Times New Roman Regular" w:hAnsi="Times New Roman Regular" w:cs="Times New Roman Regular"/>
          <w:color w:val="auto"/>
          <w:sz w:val="32"/>
          <w:szCs w:val="32"/>
          <w:lang w:val="en-US" w:eastAsia="zh-CN"/>
        </w:rPr>
        <w:t>%和70</w:t>
      </w:r>
      <w:r>
        <w:rPr>
          <w:rFonts w:hint="default" w:ascii="Times New Roman Regular" w:hAnsi="Times New Roman Regular" w:eastAsia="仿宋_GB2312" w:cs="Times New Roman Regular"/>
          <w:color w:val="auto"/>
          <w:sz w:val="32"/>
          <w:szCs w:val="32"/>
          <w:lang w:val="en-US" w:eastAsia="zh-CN"/>
        </w:rPr>
        <w:t>%，主要原因</w:t>
      </w:r>
      <w:r>
        <w:rPr>
          <w:rFonts w:hint="default" w:ascii="Times New Roman Regular" w:hAnsi="Times New Roman Regular" w:cs="Times New Roman Regular"/>
          <w:color w:val="auto"/>
          <w:sz w:val="32"/>
          <w:szCs w:val="32"/>
          <w:lang w:val="en-US" w:eastAsia="zh-CN"/>
        </w:rPr>
        <w:t>一</w:t>
      </w:r>
      <w:r>
        <w:rPr>
          <w:rFonts w:hint="default" w:ascii="Times New Roman Regular" w:hAnsi="Times New Roman Regular" w:eastAsia="仿宋_GB2312" w:cs="Times New Roman Regular"/>
          <w:color w:val="auto"/>
          <w:sz w:val="32"/>
          <w:szCs w:val="32"/>
          <w:lang w:val="en-US" w:eastAsia="zh-CN"/>
        </w:rPr>
        <w:t>是</w:t>
      </w:r>
      <w:r>
        <w:rPr>
          <w:rFonts w:hint="default" w:ascii="Times New Roman Regular" w:hAnsi="Times New Roman Regular" w:cs="Times New Roman Regular"/>
          <w:color w:val="auto"/>
          <w:sz w:val="32"/>
          <w:szCs w:val="32"/>
          <w:lang w:val="en-US" w:eastAsia="zh-CN"/>
        </w:rPr>
        <w:t>各子项目</w:t>
      </w:r>
      <w:r>
        <w:rPr>
          <w:rFonts w:hint="default" w:ascii="Times New Roman Regular" w:hAnsi="Times New Roman Regular" w:eastAsia="仿宋_GB2312" w:cs="Times New Roman Regular"/>
          <w:color w:val="auto"/>
          <w:sz w:val="32"/>
          <w:szCs w:val="32"/>
          <w:lang w:val="en-US" w:eastAsia="zh-CN"/>
        </w:rPr>
        <w:t>管理工作存在不足，</w:t>
      </w:r>
      <w:r>
        <w:rPr>
          <w:rFonts w:hint="default" w:ascii="Times New Roman Regular" w:hAnsi="Times New Roman Regular" w:cs="Times New Roman Regular"/>
          <w:color w:val="auto"/>
          <w:sz w:val="32"/>
          <w:szCs w:val="32"/>
          <w:lang w:val="en-US" w:eastAsia="zh-CN"/>
        </w:rPr>
        <w:t>业务</w:t>
      </w:r>
      <w:r>
        <w:rPr>
          <w:rFonts w:hint="default" w:ascii="Times New Roman Regular" w:hAnsi="Times New Roman Regular" w:eastAsia="仿宋_GB2312" w:cs="Times New Roman Regular"/>
          <w:color w:val="auto"/>
          <w:sz w:val="32"/>
          <w:szCs w:val="32"/>
          <w:lang w:val="en-US" w:eastAsia="zh-CN"/>
        </w:rPr>
        <w:t>管理制度</w:t>
      </w:r>
      <w:r>
        <w:rPr>
          <w:rFonts w:hint="default" w:ascii="Times New Roman Regular" w:hAnsi="Times New Roman Regular" w:cs="Times New Roman Regular"/>
          <w:color w:val="auto"/>
          <w:sz w:val="32"/>
          <w:szCs w:val="32"/>
          <w:lang w:val="en-US" w:eastAsia="zh-CN"/>
        </w:rPr>
        <w:t>缺失、绩效管理流于形式，二是村委决策各子项目申报立项以及供应商选取的规范性不强、流程不够严谨</w:t>
      </w:r>
      <w:r>
        <w:rPr>
          <w:rFonts w:hint="default" w:ascii="Times New Roman Regular" w:hAnsi="Times New Roman Regular" w:eastAsia="仿宋_GB2312" w:cs="Times New Roman Regular"/>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default" w:ascii="Times New Roman Regular" w:hAnsi="Times New Roman Regular" w:eastAsia="仿宋_GB2312" w:cs="Times New Roman Regular"/>
          <w:sz w:val="32"/>
          <w:szCs w:val="32"/>
          <w:lang w:eastAsia="zh-CN"/>
        </w:rPr>
      </w:pPr>
      <w:bookmarkStart w:id="92" w:name="_Toc1733152587"/>
      <w:r>
        <w:rPr>
          <w:rFonts w:hint="default" w:ascii="Times New Roman Regular" w:hAnsi="Times New Roman Regular" w:eastAsia="黑体" w:cs="Times New Roman Regular"/>
          <w:sz w:val="32"/>
          <w:szCs w:val="32"/>
        </w:rPr>
        <w:t>四、绩效评价指标分析</w:t>
      </w:r>
      <w:bookmarkEnd w:id="92"/>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1"/>
        <w:rPr>
          <w:rFonts w:hint="default" w:ascii="Times New Roman Regular" w:hAnsi="Times New Roman Regular" w:eastAsia="楷体_GB2312" w:cs="Times New Roman Regular"/>
          <w:b/>
          <w:bCs/>
          <w:color w:val="0000FF"/>
          <w:sz w:val="32"/>
          <w:szCs w:val="32"/>
          <w:lang w:eastAsia="zh-CN"/>
        </w:rPr>
      </w:pPr>
      <w:bookmarkStart w:id="93" w:name="_Toc627341801"/>
      <w:r>
        <w:rPr>
          <w:rFonts w:hint="default" w:ascii="Times New Roman Regular" w:hAnsi="Times New Roman Regular" w:eastAsia="楷体_GB2312" w:cs="Times New Roman Regular"/>
          <w:b/>
          <w:bCs/>
          <w:sz w:val="32"/>
          <w:szCs w:val="32"/>
        </w:rPr>
        <w:t>（一）</w:t>
      </w:r>
      <w:r>
        <w:rPr>
          <w:rFonts w:hint="default" w:ascii="Times New Roman Regular" w:hAnsi="Times New Roman Regular" w:eastAsia="楷体_GB2312" w:cs="Times New Roman Regular"/>
          <w:b/>
          <w:bCs/>
          <w:sz w:val="32"/>
          <w:szCs w:val="32"/>
          <w:lang w:val="en-US" w:eastAsia="zh-CN"/>
        </w:rPr>
        <w:t>预算支出</w:t>
      </w:r>
      <w:r>
        <w:rPr>
          <w:rFonts w:hint="default" w:ascii="Times New Roman Regular" w:hAnsi="Times New Roman Regular" w:eastAsia="楷体_GB2312" w:cs="Times New Roman Regular"/>
          <w:b/>
          <w:bCs/>
          <w:sz w:val="32"/>
          <w:szCs w:val="32"/>
        </w:rPr>
        <w:t>决策情况</w:t>
      </w:r>
      <w:bookmarkEnd w:id="93"/>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Regular" w:hAnsi="Times New Roman Regular" w:cs="Times New Roman Regular"/>
          <w:color w:val="auto"/>
          <w:sz w:val="32"/>
          <w:szCs w:val="32"/>
          <w:lang w:val="en-US" w:eastAsia="zh-CN"/>
        </w:rPr>
      </w:pPr>
      <w:r>
        <w:rPr>
          <w:rFonts w:hint="default" w:ascii="Times New Roman Regular" w:hAnsi="Times New Roman Regular" w:cs="Times New Roman Regular"/>
          <w:b/>
          <w:bCs/>
          <w:color w:val="auto"/>
          <w:sz w:val="32"/>
          <w:szCs w:val="32"/>
          <w:lang w:val="en-US" w:eastAsia="zh-CN"/>
        </w:rPr>
        <w:t>预算支出决策：</w:t>
      </w:r>
      <w:r>
        <w:rPr>
          <w:rFonts w:hint="default" w:ascii="Times New Roman Regular" w:hAnsi="Times New Roman Regular" w:cs="Times New Roman Regular"/>
          <w:color w:val="auto"/>
          <w:sz w:val="32"/>
          <w:szCs w:val="32"/>
          <w:lang w:val="en-US" w:eastAsia="zh-CN"/>
        </w:rPr>
        <w:t>根据前文图1项目管理流程可知，项目决策参与方分别为村、乡、楼区乡村振兴局以及楼区乡村振兴战略领导小组，其中，村为各子项目的关键决策主体，具体决议子项目的建设内容、建设标准和供应商（需政府公开招标项目除外）；其余参与方侧重于对决策方向、流程完整和资金使用原则进行审核把关。据调研，所有子项目立项前均进行了调查研究、入库申报、村委会决议及公示、楼区乡村振兴战略领导小组审议及公示。但少部分子项目的决策材料质量不高，流程合规性不强，尤其是60万以下的中小型项目</w:t>
      </w:r>
      <w:r>
        <w:rPr>
          <w:rFonts w:hint="eastAsia" w:ascii="Times New Roman Regular" w:hAnsi="Times New Roman Regular" w:cs="Times New Roman Regular"/>
          <w:color w:val="auto"/>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Regular" w:hAnsi="Times New Roman Regular" w:cs="Times New Roman Regular"/>
          <w:color w:val="auto"/>
          <w:sz w:val="32"/>
          <w:szCs w:val="32"/>
          <w:lang w:val="en-US" w:eastAsia="zh-CN"/>
        </w:rPr>
      </w:pPr>
      <w:r>
        <w:rPr>
          <w:rFonts w:hint="default" w:ascii="Times New Roman Regular" w:hAnsi="Times New Roman Regular" w:cs="Times New Roman Regular"/>
          <w:b/>
          <w:bCs/>
          <w:color w:val="auto"/>
          <w:sz w:val="32"/>
          <w:szCs w:val="32"/>
          <w:lang w:val="en-US" w:eastAsia="zh-CN"/>
        </w:rPr>
        <w:t>绩效目标：</w:t>
      </w:r>
      <w:r>
        <w:rPr>
          <w:rFonts w:hint="eastAsia" w:ascii="Times New Roman Regular" w:hAnsi="Times New Roman Regular" w:cs="Times New Roman Regular"/>
          <w:b w:val="0"/>
          <w:bCs w:val="0"/>
          <w:color w:val="auto"/>
          <w:sz w:val="32"/>
          <w:szCs w:val="32"/>
          <w:lang w:val="en-US" w:eastAsia="zh-CN"/>
        </w:rPr>
        <w:t>一是绩效目标未随项目调整而变更。二是</w:t>
      </w:r>
      <w:r>
        <w:rPr>
          <w:rFonts w:hint="default" w:ascii="Times New Roman Regular" w:hAnsi="Times New Roman Regular" w:cs="Times New Roman Regular"/>
          <w:color w:val="auto"/>
          <w:sz w:val="32"/>
          <w:szCs w:val="32"/>
          <w:lang w:val="en-US" w:eastAsia="zh-CN"/>
        </w:rPr>
        <w:t>原编制的绩效目标中，存在绩效目标设置指向不够明确，关键指标缺失、目标内容与实施方案存在偏差、目标内容没有细化量化等情况。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Regular" w:hAnsi="Times New Roman Regular" w:cs="Times New Roman Regular"/>
          <w:color w:val="auto"/>
          <w:sz w:val="32"/>
          <w:szCs w:val="32"/>
          <w:lang w:val="en-US" w:eastAsia="zh-CN"/>
        </w:rPr>
      </w:pPr>
      <w:r>
        <w:rPr>
          <w:rFonts w:hint="default" w:ascii="Times New Roman Regular" w:hAnsi="Times New Roman Regular" w:cs="Times New Roman Regular"/>
          <w:b/>
          <w:bCs/>
          <w:color w:val="auto"/>
          <w:sz w:val="32"/>
          <w:szCs w:val="32"/>
          <w:lang w:val="en-US" w:eastAsia="zh-CN"/>
        </w:rPr>
        <w:t>资金投入：</w:t>
      </w:r>
      <w:r>
        <w:rPr>
          <w:rFonts w:hint="default" w:ascii="Times New Roman Regular" w:hAnsi="Times New Roman Regular" w:cs="Times New Roman Regular"/>
          <w:color w:val="auto"/>
          <w:sz w:val="32"/>
          <w:szCs w:val="32"/>
          <w:lang w:val="en-US" w:eastAsia="zh-CN"/>
        </w:rPr>
        <w:t>项目年度内共投入乡村振兴衔接资金2181万元。投入中央资金738万元，其中麻布、磨刀、建中三个脱贫村投入540万元，占中央资金比例为73.3%，达到中央资金投入脱贫村占比不小于70%的要求；省级资金973万元；市级资金10万元；区本级资金460万元，高于上年度投入水平。已安排产业发展资金达到衔接资金用于产业项目占比55%以上且不少于上年占比要求。项目资金分配较为合理</w:t>
      </w:r>
      <w:r>
        <w:rPr>
          <w:rFonts w:hint="eastAsia" w:ascii="Times New Roman Regular" w:hAnsi="Times New Roman Regular" w:cs="Times New Roman Regular"/>
          <w:color w:val="auto"/>
          <w:sz w:val="32"/>
          <w:szCs w:val="32"/>
          <w:lang w:val="en-US" w:eastAsia="zh-CN"/>
        </w:rPr>
        <w:t>，但预算编制准确性不高。</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1"/>
        <w:rPr>
          <w:rFonts w:hint="default" w:ascii="Times New Roman Regular" w:hAnsi="Times New Roman Regular" w:eastAsia="楷体_GB2312" w:cs="Times New Roman Regular"/>
          <w:b/>
          <w:bCs/>
          <w:sz w:val="32"/>
          <w:szCs w:val="32"/>
          <w:lang w:val="en-US" w:eastAsia="zh-CN"/>
        </w:rPr>
      </w:pPr>
      <w:bookmarkStart w:id="94" w:name="_Toc1736426284"/>
      <w:r>
        <w:rPr>
          <w:rFonts w:hint="default" w:ascii="Times New Roman Regular" w:hAnsi="Times New Roman Regular" w:eastAsia="楷体_GB2312" w:cs="Times New Roman Regular"/>
          <w:b/>
          <w:bCs/>
          <w:sz w:val="32"/>
          <w:szCs w:val="32"/>
          <w:lang w:val="en-US" w:eastAsia="zh-CN"/>
        </w:rPr>
        <w:t>（二）预算执行过程情况</w:t>
      </w:r>
      <w:bookmarkEnd w:id="94"/>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lang w:val="en-US" w:eastAsia="zh-CN"/>
        </w:rPr>
      </w:pPr>
      <w:r>
        <w:rPr>
          <w:rFonts w:hint="eastAsia" w:ascii="Times New Roman Regular" w:hAnsi="Times New Roman Regular" w:cs="Times New Roman Regular"/>
          <w:b/>
          <w:bCs/>
          <w:color w:val="auto"/>
          <w:sz w:val="32"/>
          <w:szCs w:val="32"/>
          <w:lang w:val="en-US" w:eastAsia="zh-CN"/>
        </w:rPr>
        <w:t>1.</w:t>
      </w:r>
      <w:r>
        <w:rPr>
          <w:rFonts w:hint="default" w:ascii="Times New Roman Regular" w:hAnsi="Times New Roman Regular" w:cs="Times New Roman Regular"/>
          <w:b/>
          <w:bCs/>
          <w:color w:val="auto"/>
          <w:sz w:val="32"/>
          <w:szCs w:val="32"/>
          <w:lang w:val="en-US" w:eastAsia="zh-CN"/>
        </w:rPr>
        <w:t>资金管理：</w:t>
      </w:r>
      <w:r>
        <w:rPr>
          <w:rFonts w:hint="eastAsia" w:ascii="Times New Roman Regular" w:hAnsi="Times New Roman Regular" w:cs="Times New Roman Regular"/>
          <w:b w:val="0"/>
          <w:bCs w:val="0"/>
          <w:color w:val="auto"/>
          <w:sz w:val="32"/>
          <w:szCs w:val="32"/>
          <w:lang w:val="en-US" w:eastAsia="zh-CN"/>
        </w:rPr>
        <w:t>项目资金合计2181万元，分别拨付至楼区乡村振兴局、梅溪街道、城陵矶办</w:t>
      </w:r>
      <w:r>
        <w:rPr>
          <w:rFonts w:hint="eastAsia" w:ascii="Times New Roman Regular" w:hAnsi="Times New Roman Regular" w:cs="Times New Roman Regular"/>
          <w:b w:val="0"/>
          <w:bCs w:val="0"/>
          <w:color w:val="auto"/>
          <w:sz w:val="32"/>
          <w:szCs w:val="32"/>
          <w:lang w:val="en-US" w:eastAsia="zh-CN"/>
        </w:rPr>
        <w:tab/>
      </w:r>
      <w:r>
        <w:rPr>
          <w:rFonts w:hint="eastAsia" w:ascii="Times New Roman Regular" w:hAnsi="Times New Roman Regular" w:cs="Times New Roman Regular"/>
          <w:b w:val="0"/>
          <w:bCs w:val="0"/>
          <w:color w:val="auto"/>
          <w:sz w:val="32"/>
          <w:szCs w:val="32"/>
          <w:lang w:val="en-US" w:eastAsia="zh-CN"/>
        </w:rPr>
        <w:t>、奇办、郭镇乡、湖南田园牧歌农业科技开发有限公司、湖南君泰生物科技有限公司，拨付率100%。截至2022年底，各预算单位资金执行金额合计1973.65万元，资金执行率90.49%。资金具体拨付和执行情况如下表：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jc w:val="center"/>
        <w:textAlignment w:val="auto"/>
        <w:rPr>
          <w:rFonts w:hint="default" w:ascii="Times New Roman Regular" w:hAnsi="Times New Roman Regular" w:eastAsia="黑体" w:cs="Times New Roman Regular"/>
          <w:b w:val="0"/>
          <w:bCs w:val="0"/>
          <w:color w:val="auto"/>
          <w:sz w:val="28"/>
          <w:szCs w:val="28"/>
          <w:lang w:val="en-US" w:eastAsia="zh-CN"/>
        </w:rPr>
      </w:pPr>
      <w:r>
        <w:rPr>
          <w:rFonts w:hint="default" w:ascii="Times New Roman Regular" w:hAnsi="Times New Roman Regular" w:eastAsia="黑体" w:cs="Times New Roman Regular"/>
          <w:b w:val="0"/>
          <w:bCs/>
          <w:color w:val="auto"/>
          <w:sz w:val="28"/>
          <w:szCs w:val="28"/>
        </w:rPr>
        <w:t>表</w:t>
      </w:r>
      <w:r>
        <w:rPr>
          <w:rFonts w:hint="eastAsia" w:ascii="Times New Roman Regular" w:hAnsi="Times New Roman Regular" w:eastAsia="黑体" w:cs="Times New Roman Regular"/>
          <w:b w:val="0"/>
          <w:bCs/>
          <w:color w:val="auto"/>
          <w:sz w:val="28"/>
          <w:szCs w:val="28"/>
          <w:lang w:val="en-US" w:eastAsia="zh-CN"/>
        </w:rPr>
        <w:t>2</w:t>
      </w:r>
      <w:r>
        <w:rPr>
          <w:rFonts w:hint="default" w:ascii="Times New Roman Regular" w:hAnsi="Times New Roman Regular" w:eastAsia="黑体" w:cs="Times New Roman Regular"/>
          <w:b w:val="0"/>
          <w:bCs/>
          <w:color w:val="auto"/>
          <w:sz w:val="28"/>
          <w:szCs w:val="28"/>
        </w:rPr>
        <w:t>.</w:t>
      </w:r>
      <w:r>
        <w:rPr>
          <w:rFonts w:hint="eastAsia" w:ascii="Times New Roman Regular" w:hAnsi="Times New Roman Regular" w:eastAsia="黑体" w:cs="Times New Roman Regular"/>
          <w:b w:val="0"/>
          <w:bCs/>
          <w:color w:val="auto"/>
          <w:sz w:val="28"/>
          <w:szCs w:val="28"/>
          <w:lang w:val="en-US" w:eastAsia="zh-CN"/>
        </w:rPr>
        <w:t>项目资金拨付与执行情况统计表（万元）</w:t>
      </w:r>
    </w:p>
    <w:tbl>
      <w:tblPr>
        <w:tblStyle w:val="16"/>
        <w:tblW w:w="100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0"/>
        <w:gridCol w:w="990"/>
        <w:gridCol w:w="710"/>
        <w:gridCol w:w="740"/>
        <w:gridCol w:w="850"/>
        <w:gridCol w:w="970"/>
        <w:gridCol w:w="1560"/>
        <w:gridCol w:w="1517"/>
        <w:gridCol w:w="1033"/>
        <w:gridCol w:w="9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3" w:hRule="atLeast"/>
          <w:tblHeader/>
          <w:jc w:val="center"/>
        </w:trPr>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Times New Roman Regular" w:hAnsi="Times New Roman Regular" w:eastAsia="仿宋_GB2312" w:cs="Times New Roman Regular"/>
                <w:b/>
                <w:bCs w:val="0"/>
                <w:i w:val="0"/>
                <w:iCs w:val="0"/>
                <w:color w:val="000000"/>
                <w:sz w:val="24"/>
                <w:szCs w:val="24"/>
                <w:u w:val="none"/>
              </w:rPr>
            </w:pPr>
            <w:r>
              <w:rPr>
                <w:rFonts w:hint="default" w:ascii="Times New Roman Regular" w:hAnsi="Times New Roman Regular" w:eastAsia="仿宋_GB2312" w:cs="Times New Roman Regular"/>
                <w:b/>
                <w:bCs w:val="0"/>
                <w:i w:val="0"/>
                <w:iCs w:val="0"/>
                <w:color w:val="000000"/>
                <w:kern w:val="0"/>
                <w:sz w:val="24"/>
                <w:szCs w:val="24"/>
                <w:u w:val="none"/>
                <w:lang w:val="en-US" w:eastAsia="zh-CN" w:bidi="ar"/>
              </w:rPr>
              <w:t>预算单位</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Regular" w:hAnsi="Times New Roman Regular" w:eastAsia="仿宋_GB2312" w:cs="Times New Roman Regular"/>
                <w:b/>
                <w:bCs w:val="0"/>
                <w:i w:val="0"/>
                <w:iCs w:val="0"/>
                <w:color w:val="000000"/>
                <w:sz w:val="24"/>
                <w:szCs w:val="24"/>
                <w:u w:val="none"/>
              </w:rPr>
            </w:pPr>
            <w:r>
              <w:rPr>
                <w:rFonts w:hint="default" w:ascii="Times New Roman Regular" w:hAnsi="Times New Roman Regular" w:eastAsia="仿宋_GB2312" w:cs="Times New Roman Regular"/>
                <w:b/>
                <w:bCs w:val="0"/>
                <w:i w:val="0"/>
                <w:iCs w:val="0"/>
                <w:color w:val="000000"/>
                <w:kern w:val="0"/>
                <w:sz w:val="24"/>
                <w:szCs w:val="24"/>
                <w:u w:val="none"/>
                <w:lang w:val="en-US" w:eastAsia="zh-CN" w:bidi="ar"/>
              </w:rPr>
              <w:t>楼区乡村振兴局</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Regular" w:hAnsi="Times New Roman Regular" w:eastAsia="仿宋_GB2312" w:cs="Times New Roman Regular"/>
                <w:b/>
                <w:bCs w:val="0"/>
                <w:i w:val="0"/>
                <w:iCs w:val="0"/>
                <w:color w:val="000000"/>
                <w:sz w:val="24"/>
                <w:szCs w:val="24"/>
                <w:u w:val="none"/>
              </w:rPr>
            </w:pPr>
            <w:r>
              <w:rPr>
                <w:rFonts w:hint="default" w:ascii="Times New Roman Regular" w:hAnsi="Times New Roman Regular" w:eastAsia="仿宋_GB2312" w:cs="Times New Roman Regular"/>
                <w:b/>
                <w:bCs w:val="0"/>
                <w:i w:val="0"/>
                <w:iCs w:val="0"/>
                <w:color w:val="000000"/>
                <w:kern w:val="0"/>
                <w:sz w:val="24"/>
                <w:szCs w:val="24"/>
                <w:u w:val="none"/>
                <w:lang w:val="en-US" w:eastAsia="zh-CN" w:bidi="ar"/>
              </w:rPr>
              <w:t>梅溪街道</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Regular" w:hAnsi="Times New Roman Regular" w:eastAsia="仿宋_GB2312" w:cs="Times New Roman Regular"/>
                <w:b/>
                <w:bCs w:val="0"/>
                <w:i w:val="0"/>
                <w:iCs w:val="0"/>
                <w:color w:val="000000"/>
                <w:sz w:val="24"/>
                <w:szCs w:val="24"/>
                <w:u w:val="none"/>
              </w:rPr>
            </w:pPr>
            <w:r>
              <w:rPr>
                <w:rFonts w:hint="default" w:ascii="Times New Roman Regular" w:hAnsi="Times New Roman Regular" w:eastAsia="仿宋_GB2312" w:cs="Times New Roman Regular"/>
                <w:b/>
                <w:bCs w:val="0"/>
                <w:i w:val="0"/>
                <w:iCs w:val="0"/>
                <w:color w:val="000000"/>
                <w:kern w:val="0"/>
                <w:sz w:val="24"/>
                <w:szCs w:val="24"/>
                <w:u w:val="none"/>
                <w:lang w:val="en-US" w:eastAsia="zh-CN" w:bidi="ar"/>
              </w:rPr>
              <w:t>城陵矶办</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Regular" w:hAnsi="Times New Roman Regular" w:eastAsia="仿宋_GB2312" w:cs="Times New Roman Regular"/>
                <w:b/>
                <w:bCs w:val="0"/>
                <w:i w:val="0"/>
                <w:iCs w:val="0"/>
                <w:color w:val="000000"/>
                <w:sz w:val="24"/>
                <w:szCs w:val="24"/>
                <w:u w:val="none"/>
              </w:rPr>
            </w:pPr>
            <w:r>
              <w:rPr>
                <w:rFonts w:hint="default" w:ascii="Times New Roman Regular" w:hAnsi="Times New Roman Regular" w:eastAsia="仿宋_GB2312" w:cs="Times New Roman Regular"/>
                <w:b/>
                <w:bCs w:val="0"/>
                <w:i w:val="0"/>
                <w:iCs w:val="0"/>
                <w:color w:val="000000"/>
                <w:kern w:val="0"/>
                <w:sz w:val="24"/>
                <w:szCs w:val="24"/>
                <w:u w:val="none"/>
                <w:lang w:val="en-US" w:eastAsia="zh-CN" w:bidi="ar"/>
              </w:rPr>
              <w:t>奇办</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Regular" w:hAnsi="Times New Roman Regular" w:eastAsia="仿宋_GB2312" w:cs="Times New Roman Regular"/>
                <w:b/>
                <w:bCs w:val="0"/>
                <w:i w:val="0"/>
                <w:iCs w:val="0"/>
                <w:color w:val="000000"/>
                <w:sz w:val="24"/>
                <w:szCs w:val="24"/>
                <w:u w:val="none"/>
              </w:rPr>
            </w:pPr>
            <w:r>
              <w:rPr>
                <w:rFonts w:hint="default" w:ascii="Times New Roman Regular" w:hAnsi="Times New Roman Regular" w:eastAsia="仿宋_GB2312" w:cs="Times New Roman Regular"/>
                <w:b/>
                <w:bCs w:val="0"/>
                <w:i w:val="0"/>
                <w:iCs w:val="0"/>
                <w:color w:val="000000"/>
                <w:kern w:val="0"/>
                <w:sz w:val="24"/>
                <w:szCs w:val="24"/>
                <w:u w:val="none"/>
                <w:lang w:val="en-US" w:eastAsia="zh-CN" w:bidi="ar"/>
              </w:rPr>
              <w:t>郭镇乡</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Regular" w:hAnsi="Times New Roman Regular" w:eastAsia="仿宋_GB2312" w:cs="Times New Roman Regular"/>
                <w:b/>
                <w:bCs w:val="0"/>
                <w:i w:val="0"/>
                <w:iCs w:val="0"/>
                <w:color w:val="000000"/>
                <w:sz w:val="21"/>
                <w:szCs w:val="21"/>
                <w:u w:val="none"/>
              </w:rPr>
            </w:pPr>
            <w:r>
              <w:rPr>
                <w:rFonts w:hint="default" w:ascii="Times New Roman Regular" w:hAnsi="Times New Roman Regular" w:eastAsia="仿宋_GB2312" w:cs="Times New Roman Regular"/>
                <w:b/>
                <w:bCs w:val="0"/>
                <w:i w:val="0"/>
                <w:iCs w:val="0"/>
                <w:color w:val="000000"/>
                <w:kern w:val="0"/>
                <w:sz w:val="21"/>
                <w:szCs w:val="21"/>
                <w:u w:val="none"/>
                <w:lang w:val="en-US" w:eastAsia="zh-CN" w:bidi="ar"/>
              </w:rPr>
              <w:t>湖南田园牧歌农业科技开发有限公司</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Regular" w:hAnsi="Times New Roman Regular" w:eastAsia="仿宋_GB2312" w:cs="Times New Roman Regular"/>
                <w:b/>
                <w:bCs w:val="0"/>
                <w:i w:val="0"/>
                <w:iCs w:val="0"/>
                <w:color w:val="000000"/>
                <w:sz w:val="21"/>
                <w:szCs w:val="21"/>
                <w:u w:val="none"/>
              </w:rPr>
            </w:pPr>
            <w:r>
              <w:rPr>
                <w:rFonts w:hint="default" w:ascii="Times New Roman Regular" w:hAnsi="Times New Roman Regular" w:eastAsia="仿宋_GB2312" w:cs="Times New Roman Regular"/>
                <w:b/>
                <w:bCs w:val="0"/>
                <w:i w:val="0"/>
                <w:iCs w:val="0"/>
                <w:color w:val="000000"/>
                <w:kern w:val="0"/>
                <w:sz w:val="21"/>
                <w:szCs w:val="21"/>
                <w:u w:val="none"/>
                <w:lang w:val="en-US" w:eastAsia="zh-CN" w:bidi="ar"/>
              </w:rPr>
              <w:t>湖南君泰生物科技有限公司</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Regular" w:hAnsi="Times New Roman Regular" w:eastAsia="仿宋_GB2312" w:cs="Times New Roman Regular"/>
                <w:b/>
                <w:bCs w:val="0"/>
                <w:i w:val="0"/>
                <w:iCs w:val="0"/>
                <w:color w:val="000000"/>
                <w:sz w:val="24"/>
                <w:szCs w:val="24"/>
                <w:u w:val="none"/>
              </w:rPr>
            </w:pPr>
            <w:r>
              <w:rPr>
                <w:rFonts w:hint="default" w:ascii="Times New Roman Regular" w:hAnsi="Times New Roman Regular" w:eastAsia="仿宋_GB2312" w:cs="Times New Roman Regular"/>
                <w:b/>
                <w:bCs w:val="0"/>
                <w:i w:val="0"/>
                <w:iCs w:val="0"/>
                <w:color w:val="000000"/>
                <w:kern w:val="0"/>
                <w:sz w:val="24"/>
                <w:szCs w:val="24"/>
                <w:u w:val="none"/>
                <w:lang w:val="en-US" w:eastAsia="zh-CN" w:bidi="ar"/>
              </w:rPr>
              <w:t>合计</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Regular" w:hAnsi="Times New Roman Regular" w:eastAsia="仿宋_GB2312" w:cs="Times New Roman Regular"/>
                <w:b/>
                <w:bCs w:val="0"/>
                <w:i w:val="0"/>
                <w:iCs w:val="0"/>
                <w:color w:val="000000"/>
                <w:sz w:val="24"/>
                <w:szCs w:val="24"/>
                <w:u w:val="none"/>
              </w:rPr>
            </w:pPr>
            <w:r>
              <w:rPr>
                <w:rFonts w:hint="default" w:ascii="Times New Roman Regular" w:hAnsi="Times New Roman Regular" w:eastAsia="仿宋_GB2312" w:cs="Times New Roman Regular"/>
                <w:b/>
                <w:bCs w:val="0"/>
                <w:i w:val="0"/>
                <w:iCs w:val="0"/>
                <w:color w:val="000000"/>
                <w:kern w:val="0"/>
                <w:sz w:val="24"/>
                <w:szCs w:val="24"/>
                <w:u w:val="none"/>
                <w:lang w:val="en-US" w:eastAsia="zh-CN" w:bidi="ar"/>
              </w:rPr>
              <w:t>资金执行率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 w:hRule="atLeast"/>
          <w:jc w:val="center"/>
        </w:trPr>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Times New Roman Regular" w:hAnsi="Times New Roman Regular" w:eastAsia="仿宋_GB2312" w:cs="Times New Roman Regular"/>
                <w:b/>
                <w:bCs w:val="0"/>
                <w:i w:val="0"/>
                <w:iCs w:val="0"/>
                <w:color w:val="000000"/>
                <w:sz w:val="24"/>
                <w:szCs w:val="24"/>
                <w:u w:val="none"/>
              </w:rPr>
            </w:pPr>
            <w:r>
              <w:rPr>
                <w:rFonts w:hint="default" w:ascii="Times New Roman Regular" w:hAnsi="Times New Roman Regular" w:eastAsia="仿宋_GB2312" w:cs="Times New Roman Regular"/>
                <w:b/>
                <w:bCs w:val="0"/>
                <w:i w:val="0"/>
                <w:iCs w:val="0"/>
                <w:color w:val="000000"/>
                <w:kern w:val="0"/>
                <w:sz w:val="24"/>
                <w:szCs w:val="24"/>
                <w:u w:val="none"/>
                <w:lang w:val="en-US" w:eastAsia="zh-CN" w:bidi="ar"/>
              </w:rPr>
              <w:t>资金到位</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Regular" w:hAnsi="Times New Roman Regular" w:eastAsia="仿宋_GB2312" w:cs="Times New Roman Regular"/>
                <w:i w:val="0"/>
                <w:iCs w:val="0"/>
                <w:color w:val="000000"/>
                <w:sz w:val="24"/>
                <w:szCs w:val="24"/>
                <w:u w:val="none"/>
              </w:rPr>
            </w:pPr>
            <w:r>
              <w:rPr>
                <w:rFonts w:hint="default" w:ascii="Times New Roman Regular" w:hAnsi="Times New Roman Regular" w:eastAsia="仿宋_GB2312" w:cs="Times New Roman Regular"/>
                <w:i w:val="0"/>
                <w:iCs w:val="0"/>
                <w:color w:val="000000"/>
                <w:kern w:val="0"/>
                <w:sz w:val="24"/>
                <w:szCs w:val="24"/>
                <w:u w:val="none"/>
                <w:lang w:val="en-US" w:eastAsia="zh-CN" w:bidi="ar"/>
              </w:rPr>
              <w:t>224</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Regular" w:hAnsi="Times New Roman Regular" w:eastAsia="仿宋_GB2312" w:cs="Times New Roman Regular"/>
                <w:i w:val="0"/>
                <w:iCs w:val="0"/>
                <w:color w:val="000000"/>
                <w:sz w:val="24"/>
                <w:szCs w:val="24"/>
                <w:u w:val="none"/>
              </w:rPr>
            </w:pPr>
            <w:r>
              <w:rPr>
                <w:rFonts w:hint="default" w:ascii="Times New Roman Regular" w:hAnsi="Times New Roman Regular" w:eastAsia="仿宋_GB2312" w:cs="Times New Roman Regular"/>
                <w:i w:val="0"/>
                <w:iCs w:val="0"/>
                <w:color w:val="000000"/>
                <w:kern w:val="0"/>
                <w:sz w:val="24"/>
                <w:szCs w:val="24"/>
                <w:u w:val="none"/>
                <w:lang w:val="en-US" w:eastAsia="zh-CN" w:bidi="ar"/>
              </w:rPr>
              <w:t>422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Regular" w:hAnsi="Times New Roman Regular" w:eastAsia="仿宋_GB2312" w:cs="Times New Roman Regular"/>
                <w:i w:val="0"/>
                <w:iCs w:val="0"/>
                <w:color w:val="000000"/>
                <w:sz w:val="24"/>
                <w:szCs w:val="24"/>
                <w:u w:val="none"/>
              </w:rPr>
            </w:pPr>
            <w:r>
              <w:rPr>
                <w:rFonts w:hint="default" w:ascii="Times New Roman Regular" w:hAnsi="Times New Roman Regular" w:eastAsia="仿宋_GB2312" w:cs="Times New Roman Regular"/>
                <w:i w:val="0"/>
                <w:iCs w:val="0"/>
                <w:color w:val="000000"/>
                <w:kern w:val="0"/>
                <w:sz w:val="24"/>
                <w:szCs w:val="24"/>
                <w:u w:val="none"/>
                <w:lang w:val="en-US" w:eastAsia="zh-CN" w:bidi="ar"/>
              </w:rPr>
              <w:t>90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Regular" w:hAnsi="Times New Roman Regular" w:eastAsia="仿宋_GB2312" w:cs="Times New Roman Regular"/>
                <w:i w:val="0"/>
                <w:iCs w:val="0"/>
                <w:color w:val="000000"/>
                <w:sz w:val="24"/>
                <w:szCs w:val="24"/>
                <w:u w:val="none"/>
              </w:rPr>
            </w:pPr>
            <w:r>
              <w:rPr>
                <w:rFonts w:hint="default" w:ascii="Times New Roman Regular" w:hAnsi="Times New Roman Regular" w:eastAsia="仿宋_GB2312" w:cs="Times New Roman Regular"/>
                <w:i w:val="0"/>
                <w:iCs w:val="0"/>
                <w:color w:val="000000"/>
                <w:kern w:val="0"/>
                <w:sz w:val="24"/>
                <w:szCs w:val="24"/>
                <w:u w:val="none"/>
                <w:lang w:val="en-US" w:eastAsia="zh-CN" w:bidi="ar"/>
              </w:rPr>
              <w:t>96</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Regular" w:hAnsi="Times New Roman Regular" w:eastAsia="仿宋_GB2312" w:cs="Times New Roman Regular"/>
                <w:i w:val="0"/>
                <w:iCs w:val="0"/>
                <w:color w:val="000000"/>
                <w:sz w:val="24"/>
                <w:szCs w:val="24"/>
                <w:u w:val="none"/>
              </w:rPr>
            </w:pPr>
            <w:r>
              <w:rPr>
                <w:rFonts w:hint="default" w:ascii="Times New Roman Regular" w:hAnsi="Times New Roman Regular" w:eastAsia="仿宋_GB2312" w:cs="Times New Roman Regular"/>
                <w:i w:val="0"/>
                <w:iCs w:val="0"/>
                <w:color w:val="000000"/>
                <w:kern w:val="0"/>
                <w:sz w:val="24"/>
                <w:szCs w:val="24"/>
                <w:u w:val="none"/>
                <w:lang w:val="en-US" w:eastAsia="zh-CN" w:bidi="ar"/>
              </w:rPr>
              <w:t>1264</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Regular" w:hAnsi="Times New Roman Regular" w:eastAsia="仿宋_GB2312" w:cs="Times New Roman Regular"/>
                <w:i w:val="0"/>
                <w:iCs w:val="0"/>
                <w:color w:val="000000"/>
                <w:sz w:val="24"/>
                <w:szCs w:val="24"/>
                <w:u w:val="none"/>
              </w:rPr>
            </w:pPr>
            <w:r>
              <w:rPr>
                <w:rFonts w:hint="default" w:ascii="Times New Roman Regular" w:hAnsi="Times New Roman Regular" w:eastAsia="仿宋_GB2312" w:cs="Times New Roman Regular"/>
                <w:i w:val="0"/>
                <w:iCs w:val="0"/>
                <w:color w:val="000000"/>
                <w:kern w:val="0"/>
                <w:sz w:val="24"/>
                <w:szCs w:val="24"/>
                <w:u w:val="none"/>
                <w:lang w:val="en-US" w:eastAsia="zh-CN" w:bidi="ar"/>
              </w:rPr>
              <w:t>50</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Regular" w:hAnsi="Times New Roman Regular" w:eastAsia="仿宋_GB2312" w:cs="Times New Roman Regular"/>
                <w:i w:val="0"/>
                <w:iCs w:val="0"/>
                <w:color w:val="000000"/>
                <w:sz w:val="24"/>
                <w:szCs w:val="24"/>
                <w:u w:val="none"/>
              </w:rPr>
            </w:pPr>
            <w:r>
              <w:rPr>
                <w:rFonts w:hint="default" w:ascii="Times New Roman Regular" w:hAnsi="Times New Roman Regular" w:eastAsia="仿宋_GB2312" w:cs="Times New Roman Regular"/>
                <w:i w:val="0"/>
                <w:iCs w:val="0"/>
                <w:color w:val="000000"/>
                <w:kern w:val="0"/>
                <w:sz w:val="24"/>
                <w:szCs w:val="24"/>
                <w:u w:val="none"/>
                <w:lang w:val="en-US" w:eastAsia="zh-CN" w:bidi="ar"/>
              </w:rPr>
              <w:t>35</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Regular" w:hAnsi="Times New Roman Regular" w:eastAsia="仿宋_GB2312" w:cs="Times New Roman Regular"/>
                <w:i w:val="0"/>
                <w:iCs w:val="0"/>
                <w:color w:val="000000"/>
                <w:sz w:val="24"/>
                <w:szCs w:val="24"/>
                <w:u w:val="none"/>
              </w:rPr>
            </w:pPr>
            <w:r>
              <w:rPr>
                <w:rFonts w:hint="default" w:ascii="Times New Roman Regular" w:hAnsi="Times New Roman Regular" w:eastAsia="仿宋_GB2312" w:cs="Times New Roman Regular"/>
                <w:i w:val="0"/>
                <w:iCs w:val="0"/>
                <w:color w:val="000000"/>
                <w:kern w:val="0"/>
                <w:sz w:val="24"/>
                <w:szCs w:val="24"/>
                <w:u w:val="none"/>
                <w:lang w:val="en-US" w:eastAsia="zh-CN" w:bidi="ar"/>
              </w:rPr>
              <w:t>2181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Regular" w:hAnsi="Times New Roman Regular" w:eastAsia="仿宋_GB2312" w:cs="Times New Roman Regular"/>
                <w:i w:val="0"/>
                <w:iCs w:val="0"/>
                <w:color w:val="000000"/>
                <w:sz w:val="24"/>
                <w:szCs w:val="24"/>
                <w:u w:val="none"/>
              </w:rPr>
            </w:pPr>
            <w:r>
              <w:rPr>
                <w:rFonts w:hint="default" w:ascii="Times New Roman Regular" w:hAnsi="Times New Roman Regular" w:eastAsia="仿宋_GB2312" w:cs="Times New Roman Regular"/>
                <w:i w:val="0"/>
                <w:iCs w:val="0"/>
                <w:color w:val="000000"/>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7" w:hRule="atLeast"/>
          <w:jc w:val="center"/>
        </w:trPr>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Times New Roman Regular" w:hAnsi="Times New Roman Regular" w:eastAsia="仿宋_GB2312" w:cs="Times New Roman Regular"/>
                <w:b/>
                <w:bCs w:val="0"/>
                <w:i w:val="0"/>
                <w:iCs w:val="0"/>
                <w:color w:val="000000"/>
                <w:sz w:val="24"/>
                <w:szCs w:val="24"/>
                <w:u w:val="none"/>
              </w:rPr>
            </w:pPr>
            <w:r>
              <w:rPr>
                <w:rFonts w:hint="default" w:ascii="Times New Roman Regular" w:hAnsi="Times New Roman Regular" w:eastAsia="仿宋_GB2312" w:cs="Times New Roman Regular"/>
                <w:b/>
                <w:bCs w:val="0"/>
                <w:i w:val="0"/>
                <w:iCs w:val="0"/>
                <w:color w:val="000000"/>
                <w:kern w:val="0"/>
                <w:sz w:val="24"/>
                <w:szCs w:val="24"/>
                <w:u w:val="none"/>
                <w:lang w:val="en-US" w:eastAsia="zh-CN" w:bidi="ar"/>
              </w:rPr>
              <w:t>资金执行</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Regular" w:hAnsi="Times New Roman Regular" w:eastAsia="仿宋_GB2312" w:cs="Times New Roman Regular"/>
                <w:i w:val="0"/>
                <w:iCs w:val="0"/>
                <w:color w:val="000000"/>
                <w:sz w:val="24"/>
                <w:szCs w:val="24"/>
                <w:u w:val="none"/>
              </w:rPr>
            </w:pPr>
            <w:r>
              <w:rPr>
                <w:rFonts w:hint="default" w:ascii="Times New Roman Regular" w:hAnsi="Times New Roman Regular" w:eastAsia="仿宋_GB2312" w:cs="Times New Roman Regular"/>
                <w:i w:val="0"/>
                <w:iCs w:val="0"/>
                <w:color w:val="000000"/>
                <w:kern w:val="0"/>
                <w:sz w:val="24"/>
                <w:szCs w:val="24"/>
                <w:u w:val="none"/>
                <w:lang w:val="en-US" w:eastAsia="zh-CN" w:bidi="ar"/>
              </w:rPr>
              <w:t>190.65</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Regular" w:hAnsi="Times New Roman Regular" w:eastAsia="仿宋_GB2312" w:cs="Times New Roman Regular"/>
                <w:i w:val="0"/>
                <w:iCs w:val="0"/>
                <w:color w:val="000000"/>
                <w:sz w:val="24"/>
                <w:szCs w:val="24"/>
                <w:u w:val="none"/>
              </w:rPr>
            </w:pPr>
            <w:r>
              <w:rPr>
                <w:rFonts w:hint="default" w:ascii="Times New Roman Regular" w:hAnsi="Times New Roman Regular" w:eastAsia="仿宋_GB2312" w:cs="Times New Roman Regular"/>
                <w:i w:val="0"/>
                <w:iCs w:val="0"/>
                <w:color w:val="000000"/>
                <w:kern w:val="0"/>
                <w:sz w:val="24"/>
                <w:szCs w:val="24"/>
                <w:u w:val="none"/>
                <w:lang w:val="en-US" w:eastAsia="zh-CN" w:bidi="ar"/>
              </w:rPr>
              <w:t>402</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Regular" w:hAnsi="Times New Roman Regular" w:eastAsia="仿宋_GB2312" w:cs="Times New Roman Regular"/>
                <w:i w:val="0"/>
                <w:iCs w:val="0"/>
                <w:color w:val="000000"/>
                <w:sz w:val="24"/>
                <w:szCs w:val="24"/>
                <w:u w:val="none"/>
              </w:rPr>
            </w:pPr>
            <w:r>
              <w:rPr>
                <w:rFonts w:hint="default" w:ascii="Times New Roman Regular" w:hAnsi="Times New Roman Regular" w:eastAsia="仿宋_GB2312" w:cs="Times New Roman Regular"/>
                <w:i w:val="0"/>
                <w:iCs w:val="0"/>
                <w:color w:val="000000"/>
                <w:kern w:val="0"/>
                <w:sz w:val="24"/>
                <w:szCs w:val="24"/>
                <w:u w:val="none"/>
                <w:lang w:val="en-US" w:eastAsia="zh-CN" w:bidi="ar"/>
              </w:rPr>
              <w:t>90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Regular" w:hAnsi="Times New Roman Regular" w:eastAsia="仿宋_GB2312" w:cs="Times New Roman Regular"/>
                <w:i w:val="0"/>
                <w:iCs w:val="0"/>
                <w:color w:val="000000"/>
                <w:sz w:val="24"/>
                <w:szCs w:val="24"/>
                <w:u w:val="none"/>
              </w:rPr>
            </w:pPr>
            <w:r>
              <w:rPr>
                <w:rFonts w:hint="default" w:ascii="Times New Roman Regular" w:hAnsi="Times New Roman Regular" w:eastAsia="仿宋_GB2312" w:cs="Times New Roman Regular"/>
                <w:i w:val="0"/>
                <w:iCs w:val="0"/>
                <w:color w:val="000000"/>
                <w:kern w:val="0"/>
                <w:sz w:val="24"/>
                <w:szCs w:val="24"/>
                <w:u w:val="none"/>
                <w:lang w:val="en-US" w:eastAsia="zh-CN" w:bidi="ar"/>
              </w:rPr>
              <w:t>70</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Regular" w:hAnsi="Times New Roman Regular" w:eastAsia="仿宋_GB2312" w:cs="Times New Roman Regular"/>
                <w:i w:val="0"/>
                <w:iCs w:val="0"/>
                <w:color w:val="000000"/>
                <w:sz w:val="24"/>
                <w:szCs w:val="24"/>
                <w:u w:val="none"/>
              </w:rPr>
            </w:pPr>
            <w:r>
              <w:rPr>
                <w:rFonts w:hint="default" w:ascii="Times New Roman Regular" w:hAnsi="Times New Roman Regular" w:eastAsia="仿宋_GB2312" w:cs="Times New Roman Regular"/>
                <w:i w:val="0"/>
                <w:iCs w:val="0"/>
                <w:color w:val="000000"/>
                <w:kern w:val="0"/>
                <w:sz w:val="24"/>
                <w:szCs w:val="24"/>
                <w:u w:val="none"/>
                <w:lang w:val="en-US" w:eastAsia="zh-CN" w:bidi="ar"/>
              </w:rPr>
              <w:t>1136</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Regular" w:hAnsi="Times New Roman Regular" w:eastAsia="仿宋_GB2312" w:cs="Times New Roman Regular"/>
                <w:i w:val="0"/>
                <w:iCs w:val="0"/>
                <w:color w:val="000000"/>
                <w:sz w:val="24"/>
                <w:szCs w:val="24"/>
                <w:u w:val="none"/>
              </w:rPr>
            </w:pPr>
            <w:r>
              <w:rPr>
                <w:rFonts w:hint="default" w:ascii="Times New Roman Regular" w:hAnsi="Times New Roman Regular" w:eastAsia="仿宋_GB2312" w:cs="Times New Roman Regular"/>
                <w:i w:val="0"/>
                <w:iCs w:val="0"/>
                <w:color w:val="000000"/>
                <w:kern w:val="0"/>
                <w:sz w:val="24"/>
                <w:szCs w:val="24"/>
                <w:u w:val="none"/>
                <w:lang w:val="en-US" w:eastAsia="zh-CN" w:bidi="ar"/>
              </w:rPr>
              <w:t>50</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Regular" w:hAnsi="Times New Roman Regular" w:eastAsia="仿宋_GB2312" w:cs="Times New Roman Regular"/>
                <w:i w:val="0"/>
                <w:iCs w:val="0"/>
                <w:color w:val="000000"/>
                <w:sz w:val="24"/>
                <w:szCs w:val="24"/>
                <w:u w:val="none"/>
              </w:rPr>
            </w:pPr>
            <w:r>
              <w:rPr>
                <w:rFonts w:hint="default" w:ascii="Times New Roman Regular" w:hAnsi="Times New Roman Regular" w:eastAsia="仿宋_GB2312" w:cs="Times New Roman Regular"/>
                <w:i w:val="0"/>
                <w:iCs w:val="0"/>
                <w:color w:val="000000"/>
                <w:kern w:val="0"/>
                <w:sz w:val="24"/>
                <w:szCs w:val="24"/>
                <w:u w:val="none"/>
                <w:lang w:val="en-US" w:eastAsia="zh-CN" w:bidi="ar"/>
              </w:rPr>
              <w:t>35</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Regular" w:hAnsi="Times New Roman Regular" w:eastAsia="仿宋_GB2312" w:cs="Times New Roman Regular"/>
                <w:i w:val="0"/>
                <w:iCs w:val="0"/>
                <w:color w:val="000000"/>
                <w:sz w:val="24"/>
                <w:szCs w:val="24"/>
                <w:u w:val="none"/>
              </w:rPr>
            </w:pPr>
            <w:r>
              <w:rPr>
                <w:rFonts w:hint="default" w:ascii="Times New Roman Regular" w:hAnsi="Times New Roman Regular" w:eastAsia="仿宋_GB2312" w:cs="Times New Roman Regular"/>
                <w:i w:val="0"/>
                <w:iCs w:val="0"/>
                <w:color w:val="000000"/>
                <w:kern w:val="0"/>
                <w:sz w:val="24"/>
                <w:szCs w:val="24"/>
                <w:u w:val="none"/>
                <w:lang w:val="en-US" w:eastAsia="zh-CN" w:bidi="ar"/>
              </w:rPr>
              <w:t>1973.65</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Regular" w:hAnsi="Times New Roman Regular" w:eastAsia="仿宋_GB2312" w:cs="Times New Roman Regular"/>
                <w:i w:val="0"/>
                <w:iCs w:val="0"/>
                <w:color w:val="000000"/>
                <w:sz w:val="24"/>
                <w:szCs w:val="24"/>
                <w:u w:val="none"/>
              </w:rPr>
            </w:pPr>
            <w:r>
              <w:rPr>
                <w:rFonts w:hint="default" w:ascii="Times New Roman Regular" w:hAnsi="Times New Roman Regular" w:eastAsia="仿宋_GB2312" w:cs="Times New Roman Regular"/>
                <w:i w:val="0"/>
                <w:iCs w:val="0"/>
                <w:color w:val="000000"/>
                <w:kern w:val="0"/>
                <w:sz w:val="24"/>
                <w:szCs w:val="24"/>
                <w:u w:val="none"/>
                <w:lang w:val="en-US" w:eastAsia="zh-CN" w:bidi="ar"/>
              </w:rPr>
              <w:t>90.49%</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Regular" w:hAnsi="Times New Roman Regular" w:cs="Times New Roman Regular"/>
          <w:color w:val="auto"/>
          <w:sz w:val="32"/>
          <w:szCs w:val="32"/>
          <w:lang w:val="en-US" w:eastAsia="zh-CN"/>
        </w:rPr>
      </w:pPr>
      <w:r>
        <w:rPr>
          <w:rFonts w:hint="default" w:ascii="Times New Roman Regular" w:hAnsi="Times New Roman Regular" w:cs="Times New Roman Regular"/>
          <w:color w:val="auto"/>
          <w:sz w:val="32"/>
          <w:szCs w:val="32"/>
          <w:lang w:val="en-US" w:eastAsia="zh-CN"/>
        </w:rPr>
        <w:t>评价组经现场查验各子项目资金拨付流程和支出明细账及实物凭证，账账相符、账实相符，资金拨付</w:t>
      </w:r>
      <w:r>
        <w:rPr>
          <w:rFonts w:hint="eastAsia" w:ascii="Times New Roman Regular" w:hAnsi="Times New Roman Regular" w:cs="Times New Roman Regular"/>
          <w:color w:val="auto"/>
          <w:sz w:val="32"/>
          <w:szCs w:val="32"/>
          <w:lang w:val="en-US" w:eastAsia="zh-CN"/>
        </w:rPr>
        <w:t>除少部分项目发票不完整、会计凭证缺失以外，</w:t>
      </w:r>
      <w:r>
        <w:rPr>
          <w:rFonts w:hint="default" w:ascii="Times New Roman Regular" w:hAnsi="Times New Roman Regular" w:cs="Times New Roman Regular"/>
          <w:color w:val="auto"/>
          <w:sz w:val="32"/>
          <w:szCs w:val="32"/>
          <w:lang w:val="en-US" w:eastAsia="zh-CN"/>
        </w:rPr>
        <w:t>审批程序和手续</w:t>
      </w:r>
      <w:r>
        <w:rPr>
          <w:rFonts w:hint="eastAsia" w:ascii="Times New Roman Regular" w:hAnsi="Times New Roman Regular" w:cs="Times New Roman Regular"/>
          <w:color w:val="auto"/>
          <w:sz w:val="32"/>
          <w:szCs w:val="32"/>
          <w:lang w:val="en-US" w:eastAsia="zh-CN"/>
        </w:rPr>
        <w:t>均较为合规</w:t>
      </w:r>
      <w:r>
        <w:rPr>
          <w:rFonts w:hint="default" w:ascii="Times New Roman Regular" w:hAnsi="Times New Roman Regular" w:cs="Times New Roman Regular"/>
          <w:color w:val="auto"/>
          <w:sz w:val="32"/>
          <w:szCs w:val="32"/>
          <w:lang w:val="en-US" w:eastAsia="zh-CN"/>
        </w:rPr>
        <w:t>；资金专款专用，无挤占、挪用、虚列支出等情况。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Regular" w:hAnsi="Times New Roman Regular" w:cs="Times New Roman Regular"/>
          <w:color w:val="auto"/>
          <w:sz w:val="32"/>
          <w:szCs w:val="32"/>
          <w:lang w:val="en-US" w:eastAsia="zh-CN"/>
        </w:rPr>
      </w:pPr>
      <w:r>
        <w:rPr>
          <w:rFonts w:hint="eastAsia" w:ascii="Times New Roman Regular" w:hAnsi="Times New Roman Regular" w:cs="Times New Roman Regular"/>
          <w:b/>
          <w:bCs/>
          <w:color w:val="auto"/>
          <w:sz w:val="32"/>
          <w:szCs w:val="32"/>
          <w:lang w:val="en-US" w:eastAsia="zh-CN"/>
        </w:rPr>
        <w:t>2.</w:t>
      </w:r>
      <w:r>
        <w:rPr>
          <w:rFonts w:hint="default" w:ascii="Times New Roman Regular" w:hAnsi="Times New Roman Regular" w:cs="Times New Roman Regular"/>
          <w:b/>
          <w:bCs/>
          <w:color w:val="auto"/>
          <w:sz w:val="32"/>
          <w:szCs w:val="32"/>
          <w:lang w:val="en-US" w:eastAsia="zh-CN"/>
        </w:rPr>
        <w:t>组织实施：</w:t>
      </w:r>
      <w:r>
        <w:rPr>
          <w:rFonts w:hint="default" w:ascii="Times New Roman Regular" w:hAnsi="Times New Roman Regular" w:cs="Times New Roman Regular"/>
          <w:color w:val="auto"/>
          <w:sz w:val="32"/>
          <w:szCs w:val="32"/>
          <w:lang w:val="en-US" w:eastAsia="zh-CN"/>
        </w:rPr>
        <w:t>54个子项目中，除了实施主体为楼区乡村振兴局的项目和公开招标的工程类项目（合计13个），其余项目的实施单位均未提供项目业务管理制度，各子项目间的制度健全性差距较大。</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Regular" w:hAnsi="Times New Roman Regular" w:cs="Times New Roman Regular"/>
          <w:color w:val="auto"/>
          <w:sz w:val="32"/>
          <w:szCs w:val="32"/>
          <w:lang w:val="en-US" w:eastAsia="zh-CN"/>
        </w:rPr>
      </w:pPr>
      <w:r>
        <w:rPr>
          <w:rFonts w:hint="default" w:ascii="Times New Roman Regular" w:hAnsi="Times New Roman Regular" w:cs="Times New Roman Regular"/>
          <w:color w:val="auto"/>
          <w:sz w:val="32"/>
          <w:szCs w:val="32"/>
          <w:lang w:val="en-US" w:eastAsia="zh-CN"/>
        </w:rPr>
        <w:t>楼区乡村振兴局实施的项目据提供了政策依据，各子项目严格按照相关政策要求执行完成；公开招标的工程类项目，中标供应商均能按照投标方案跟合同提及的项目管理制度进行安全生产和质量、进度监控，并如期完成交付验收。其他子项目由于实施单位未提供相关项目业务管理制度，制度的执行情况无法评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Regular" w:hAnsi="Times New Roman Regular" w:cs="Times New Roman Regular"/>
          <w:color w:val="auto"/>
          <w:sz w:val="32"/>
          <w:szCs w:val="32"/>
          <w:lang w:val="en-US" w:eastAsia="zh-CN"/>
        </w:rPr>
      </w:pPr>
      <w:r>
        <w:rPr>
          <w:rFonts w:hint="default" w:ascii="Times New Roman Regular" w:hAnsi="Times New Roman Regular" w:cs="Times New Roman Regular"/>
          <w:color w:val="auto"/>
          <w:sz w:val="32"/>
          <w:szCs w:val="32"/>
          <w:lang w:val="en-US" w:eastAsia="zh-CN"/>
        </w:rPr>
        <w:t>2022年针对楼区乡村振兴资金的中期监督检查分别有省乡村振兴局专项检查、楼区乡村振兴局不定期检查、楼区乡村振兴局和楼区财政局的联合检查，以及预算绩效管理机制规定的中期项目绩效运行监控和期末项目绩效自评。评价组经核验各项检查整改底稿记录，发现绩效监控、自评较为流于形式，监控与自评结果与项目实际情况存在出入，监督有效性存在不足。</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1"/>
        <w:rPr>
          <w:rFonts w:hint="default" w:ascii="Times New Roman Regular" w:hAnsi="Times New Roman Regular" w:eastAsia="楷体_GB2312" w:cs="Times New Roman Regular"/>
          <w:b/>
          <w:bCs/>
          <w:sz w:val="32"/>
          <w:szCs w:val="32"/>
          <w:lang w:val="en-US" w:eastAsia="zh-CN"/>
        </w:rPr>
      </w:pPr>
      <w:bookmarkStart w:id="95" w:name="_Toc1961276105"/>
      <w:r>
        <w:rPr>
          <w:rFonts w:hint="default" w:ascii="Times New Roman Regular" w:hAnsi="Times New Roman Regular" w:eastAsia="楷体_GB2312" w:cs="Times New Roman Regular"/>
          <w:b/>
          <w:bCs/>
          <w:sz w:val="32"/>
          <w:szCs w:val="32"/>
          <w:lang w:val="en-US" w:eastAsia="zh-CN"/>
        </w:rPr>
        <w:t>（三）预算支出产出情况</w:t>
      </w:r>
      <w:bookmarkEnd w:id="95"/>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Regular" w:hAnsi="Times New Roman Regular" w:cs="Times New Roman Regular"/>
          <w:color w:val="auto"/>
          <w:sz w:val="32"/>
          <w:szCs w:val="32"/>
          <w:lang w:val="en-US" w:eastAsia="zh-CN"/>
        </w:rPr>
      </w:pPr>
      <w:r>
        <w:rPr>
          <w:rFonts w:hint="default" w:ascii="Times New Roman Regular" w:hAnsi="Times New Roman Regular" w:cs="Times New Roman Regular"/>
          <w:color w:val="auto"/>
          <w:sz w:val="32"/>
          <w:szCs w:val="32"/>
          <w:lang w:val="en-US" w:eastAsia="zh-CN"/>
        </w:rPr>
        <w:t>2022年项目</w:t>
      </w:r>
      <w:r>
        <w:rPr>
          <w:rFonts w:hint="eastAsia" w:ascii="Times New Roman Regular" w:hAnsi="Times New Roman Regular" w:cs="Times New Roman Regular"/>
          <w:color w:val="auto"/>
          <w:sz w:val="32"/>
          <w:szCs w:val="32"/>
          <w:lang w:val="en-US" w:eastAsia="zh-CN"/>
        </w:rPr>
        <w:t>总盘子下</w:t>
      </w:r>
      <w:r>
        <w:rPr>
          <w:rFonts w:hint="default" w:ascii="Times New Roman Regular" w:hAnsi="Times New Roman Regular" w:cs="Times New Roman Regular"/>
          <w:color w:val="auto"/>
          <w:sz w:val="32"/>
          <w:szCs w:val="32"/>
          <w:lang w:val="en-US" w:eastAsia="zh-CN"/>
        </w:rPr>
        <w:t>共</w:t>
      </w:r>
      <w:r>
        <w:rPr>
          <w:rFonts w:hint="eastAsia" w:ascii="Times New Roman Regular" w:hAnsi="Times New Roman Regular" w:cs="Times New Roman Regular"/>
          <w:color w:val="auto"/>
          <w:sz w:val="32"/>
          <w:szCs w:val="32"/>
          <w:lang w:val="en-US" w:eastAsia="zh-CN"/>
        </w:rPr>
        <w:t>有</w:t>
      </w:r>
      <w:r>
        <w:rPr>
          <w:rFonts w:hint="default" w:ascii="Times New Roman Regular" w:hAnsi="Times New Roman Regular" w:cs="Times New Roman Regular"/>
          <w:color w:val="auto"/>
          <w:sz w:val="32"/>
          <w:szCs w:val="32"/>
          <w:lang w:val="en-US" w:eastAsia="zh-CN"/>
        </w:rPr>
        <w:t>54个子项目。为了合理评价项目效益，评价组适当拓展评价范围，将2021年产业发展类中的10个子项目纳入评价。评价组抽取2022年子项目1</w:t>
      </w:r>
      <w:r>
        <w:rPr>
          <w:rFonts w:hint="eastAsia" w:ascii="Times New Roman Regular" w:hAnsi="Times New Roman Regular" w:cs="Times New Roman Regular"/>
          <w:color w:val="auto"/>
          <w:sz w:val="32"/>
          <w:szCs w:val="32"/>
          <w:lang w:val="en-US" w:eastAsia="zh-CN"/>
        </w:rPr>
        <w:t>3</w:t>
      </w:r>
      <w:r>
        <w:rPr>
          <w:rFonts w:hint="default" w:ascii="Times New Roman Regular" w:hAnsi="Times New Roman Regular" w:cs="Times New Roman Regular"/>
          <w:color w:val="auto"/>
          <w:sz w:val="32"/>
          <w:szCs w:val="32"/>
          <w:lang w:val="en-US" w:eastAsia="zh-CN"/>
        </w:rPr>
        <w:t>个、2021年子项目10个，合计子项目2</w:t>
      </w:r>
      <w:r>
        <w:rPr>
          <w:rFonts w:hint="eastAsia" w:ascii="Times New Roman Regular" w:hAnsi="Times New Roman Regular" w:cs="Times New Roman Regular"/>
          <w:color w:val="auto"/>
          <w:sz w:val="32"/>
          <w:szCs w:val="32"/>
          <w:lang w:val="en-US" w:eastAsia="zh-CN"/>
        </w:rPr>
        <w:t>3</w:t>
      </w:r>
      <w:r>
        <w:rPr>
          <w:rFonts w:hint="default" w:ascii="Times New Roman Regular" w:hAnsi="Times New Roman Regular" w:cs="Times New Roman Regular"/>
          <w:color w:val="auto"/>
          <w:sz w:val="32"/>
          <w:szCs w:val="32"/>
          <w:lang w:val="en-US" w:eastAsia="zh-CN"/>
        </w:rPr>
        <w:t>个，合计抽样资金12</w:t>
      </w:r>
      <w:r>
        <w:rPr>
          <w:rFonts w:hint="eastAsia" w:ascii="Times New Roman Regular" w:hAnsi="Times New Roman Regular" w:cs="Times New Roman Regular"/>
          <w:color w:val="auto"/>
          <w:sz w:val="32"/>
          <w:szCs w:val="32"/>
          <w:lang w:val="en-US" w:eastAsia="zh-CN"/>
        </w:rPr>
        <w:t>4</w:t>
      </w:r>
      <w:r>
        <w:rPr>
          <w:rFonts w:hint="default" w:ascii="Times New Roman Regular" w:hAnsi="Times New Roman Regular" w:cs="Times New Roman Regular"/>
          <w:color w:val="auto"/>
          <w:sz w:val="32"/>
          <w:szCs w:val="32"/>
          <w:lang w:val="en-US" w:eastAsia="zh-CN"/>
        </w:rPr>
        <w:t>2万元，占2022年度资金规模的56.</w:t>
      </w:r>
      <w:r>
        <w:rPr>
          <w:rFonts w:hint="eastAsia" w:ascii="Times New Roman Regular" w:hAnsi="Times New Roman Regular" w:cs="Times New Roman Regular"/>
          <w:color w:val="auto"/>
          <w:sz w:val="32"/>
          <w:szCs w:val="32"/>
          <w:lang w:val="en-US" w:eastAsia="zh-CN"/>
        </w:rPr>
        <w:t>95</w:t>
      </w:r>
      <w:r>
        <w:rPr>
          <w:rFonts w:hint="default" w:ascii="Times New Roman Regular" w:hAnsi="Times New Roman Regular" w:cs="Times New Roman Regular"/>
          <w:color w:val="auto"/>
          <w:sz w:val="32"/>
          <w:szCs w:val="32"/>
          <w:lang w:val="en-US" w:eastAsia="zh-CN"/>
        </w:rPr>
        <w:t>%，抽取的子项目囊括了产业发展、基础设施和其他（技能培训、公益性岗位、就业帮扶等）等政策鼓励支持的所有项目类型。现就抽样</w:t>
      </w:r>
      <w:r>
        <w:rPr>
          <w:rFonts w:hint="eastAsia" w:ascii="Times New Roman Regular" w:hAnsi="Times New Roman Regular" w:cs="Times New Roman Regular"/>
          <w:color w:val="auto"/>
          <w:sz w:val="32"/>
          <w:szCs w:val="32"/>
          <w:lang w:val="en-US" w:eastAsia="zh-CN"/>
        </w:rPr>
        <w:t>产出</w:t>
      </w:r>
      <w:r>
        <w:rPr>
          <w:rFonts w:hint="default" w:ascii="Times New Roman Regular" w:hAnsi="Times New Roman Regular" w:cs="Times New Roman Regular"/>
          <w:color w:val="auto"/>
          <w:sz w:val="32"/>
          <w:szCs w:val="32"/>
          <w:lang w:val="en-US" w:eastAsia="zh-CN"/>
        </w:rPr>
        <w:t>情况进行评价：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Regular" w:hAnsi="Times New Roman Regular" w:cs="Times New Roman Regular"/>
          <w:color w:val="auto"/>
          <w:sz w:val="32"/>
          <w:szCs w:val="32"/>
          <w:lang w:val="en-US" w:eastAsia="zh-CN"/>
        </w:rPr>
      </w:pPr>
      <w:r>
        <w:rPr>
          <w:rFonts w:hint="eastAsia" w:ascii="Times New Roman Regular" w:hAnsi="Times New Roman Regular" w:cs="Times New Roman Regular"/>
          <w:b/>
          <w:bCs/>
          <w:color w:val="auto"/>
          <w:sz w:val="32"/>
          <w:szCs w:val="32"/>
          <w:lang w:val="en-US" w:eastAsia="zh-CN"/>
        </w:rPr>
        <w:t>1.</w:t>
      </w:r>
      <w:r>
        <w:rPr>
          <w:rFonts w:hint="default" w:ascii="Times New Roman Regular" w:hAnsi="Times New Roman Regular" w:cs="Times New Roman Regular"/>
          <w:b/>
          <w:bCs/>
          <w:color w:val="auto"/>
          <w:sz w:val="32"/>
          <w:szCs w:val="32"/>
          <w:lang w:val="en-US" w:eastAsia="zh-CN"/>
        </w:rPr>
        <w:t>数量</w:t>
      </w:r>
      <w:r>
        <w:rPr>
          <w:rFonts w:hint="eastAsia" w:ascii="Times New Roman Regular" w:hAnsi="Times New Roman Regular" w:cs="Times New Roman Regular"/>
          <w:b/>
          <w:bCs/>
          <w:color w:val="auto"/>
          <w:sz w:val="32"/>
          <w:szCs w:val="32"/>
          <w:lang w:val="en-US" w:eastAsia="zh-CN"/>
        </w:rPr>
        <w:t>、质量、时效</w:t>
      </w:r>
      <w:r>
        <w:rPr>
          <w:rFonts w:hint="default" w:ascii="Times New Roman Regular" w:hAnsi="Times New Roman Regular" w:cs="Times New Roman Regular"/>
          <w:b/>
          <w:bCs/>
          <w:color w:val="auto"/>
          <w:sz w:val="32"/>
          <w:szCs w:val="32"/>
          <w:lang w:val="en-US" w:eastAsia="zh-CN"/>
        </w:rPr>
        <w:t>指标：</w:t>
      </w:r>
      <w:r>
        <w:rPr>
          <w:rFonts w:hint="default" w:ascii="Times New Roman Regular" w:hAnsi="Times New Roman Regular" w:cs="Times New Roman Regular"/>
          <w:b w:val="0"/>
          <w:bCs w:val="0"/>
          <w:color w:val="auto"/>
          <w:sz w:val="32"/>
          <w:szCs w:val="32"/>
          <w:lang w:val="en-US" w:eastAsia="zh-CN"/>
        </w:rPr>
        <w:t>1</w:t>
      </w:r>
      <w:r>
        <w:rPr>
          <w:rFonts w:hint="eastAsia" w:ascii="Times New Roman Regular" w:hAnsi="Times New Roman Regular" w:cs="Times New Roman Regular"/>
          <w:b w:val="0"/>
          <w:bCs w:val="0"/>
          <w:color w:val="auto"/>
          <w:sz w:val="32"/>
          <w:szCs w:val="32"/>
          <w:lang w:val="en-US" w:eastAsia="zh-CN"/>
        </w:rPr>
        <w:t>3</w:t>
      </w:r>
      <w:r>
        <w:rPr>
          <w:rFonts w:hint="default" w:ascii="Times New Roman Regular" w:hAnsi="Times New Roman Regular" w:cs="Times New Roman Regular"/>
          <w:b w:val="0"/>
          <w:bCs w:val="0"/>
          <w:color w:val="auto"/>
          <w:sz w:val="32"/>
          <w:szCs w:val="32"/>
          <w:lang w:val="en-US" w:eastAsia="zh-CN"/>
        </w:rPr>
        <w:t>个2022年子项目中，</w:t>
      </w:r>
      <w:r>
        <w:rPr>
          <w:rFonts w:hint="eastAsia" w:ascii="Times New Roman Regular" w:hAnsi="Times New Roman Regular" w:cs="Times New Roman Regular"/>
          <w:b w:val="0"/>
          <w:bCs w:val="0"/>
          <w:color w:val="auto"/>
          <w:sz w:val="32"/>
          <w:szCs w:val="32"/>
          <w:lang w:val="en-US" w:eastAsia="zh-CN"/>
        </w:rPr>
        <w:t>有3个项目截至2022年底前未完成，分别是建中村乡村产业发展扶持资金（第二期300亩油茶林改造）、建中村基础设施改造（汪钟组屋场整体改造，水沟修整、绿化、硬化、安装护栏，驳岸护砌100米）、滨湖村乡村产业发展扶持资金项目（以村集体名义入股岳阳市新宏饲料有限公司，增加村集体收入）</w:t>
      </w:r>
      <w:r>
        <w:rPr>
          <w:rFonts w:hint="default" w:ascii="Times New Roman Regular" w:hAnsi="Times New Roman Regular" w:cs="Times New Roman Regular"/>
          <w:b w:val="0"/>
          <w:bCs w:val="0"/>
          <w:color w:val="auto"/>
          <w:sz w:val="32"/>
          <w:szCs w:val="32"/>
          <w:lang w:val="en-US" w:eastAsia="zh-CN"/>
        </w:rPr>
        <w:t>，</w:t>
      </w:r>
      <w:r>
        <w:rPr>
          <w:rFonts w:hint="eastAsia" w:ascii="Times New Roman Regular" w:hAnsi="Times New Roman Regular" w:cs="Times New Roman Regular"/>
          <w:b w:val="0"/>
          <w:bCs w:val="0"/>
          <w:color w:val="auto"/>
          <w:sz w:val="32"/>
          <w:szCs w:val="32"/>
          <w:lang w:val="en-US" w:eastAsia="zh-CN"/>
        </w:rPr>
        <w:t>未完成原因主要是项目开工较晚、延期完成，未在2022年底验收合格；</w:t>
      </w:r>
      <w:r>
        <w:rPr>
          <w:rFonts w:hint="default" w:ascii="Times New Roman Regular" w:hAnsi="Times New Roman Regular" w:cs="Times New Roman Regular"/>
          <w:b w:val="0"/>
          <w:bCs w:val="0"/>
          <w:color w:val="auto"/>
          <w:sz w:val="32"/>
          <w:szCs w:val="32"/>
          <w:lang w:val="en-US" w:eastAsia="zh-CN"/>
        </w:rPr>
        <w:t>其余</w:t>
      </w:r>
      <w:r>
        <w:rPr>
          <w:rFonts w:hint="eastAsia" w:ascii="Times New Roman Regular" w:hAnsi="Times New Roman Regular" w:cs="Times New Roman Regular"/>
          <w:b w:val="0"/>
          <w:bCs w:val="0"/>
          <w:color w:val="auto"/>
          <w:sz w:val="32"/>
          <w:szCs w:val="32"/>
          <w:lang w:val="en-US" w:eastAsia="zh-CN"/>
        </w:rPr>
        <w:t>10</w:t>
      </w:r>
      <w:r>
        <w:rPr>
          <w:rFonts w:hint="default" w:ascii="Times New Roman Regular" w:hAnsi="Times New Roman Regular" w:cs="Times New Roman Regular"/>
          <w:b w:val="0"/>
          <w:bCs w:val="0"/>
          <w:color w:val="auto"/>
          <w:sz w:val="32"/>
          <w:szCs w:val="32"/>
          <w:lang w:val="en-US" w:eastAsia="zh-CN"/>
        </w:rPr>
        <w:t>个项目均</w:t>
      </w:r>
      <w:r>
        <w:rPr>
          <w:rFonts w:hint="eastAsia" w:ascii="Times New Roman Regular" w:hAnsi="Times New Roman Regular" w:cs="Times New Roman Regular"/>
          <w:b w:val="0"/>
          <w:bCs w:val="0"/>
          <w:color w:val="auto"/>
          <w:sz w:val="32"/>
          <w:szCs w:val="32"/>
          <w:lang w:val="en-US" w:eastAsia="zh-CN"/>
        </w:rPr>
        <w:t>按时保质保量</w:t>
      </w:r>
      <w:r>
        <w:rPr>
          <w:rFonts w:hint="default" w:ascii="Times New Roman Regular" w:hAnsi="Times New Roman Regular" w:cs="Times New Roman Regular"/>
          <w:b w:val="0"/>
          <w:bCs w:val="0"/>
          <w:color w:val="auto"/>
          <w:sz w:val="32"/>
          <w:szCs w:val="32"/>
          <w:lang w:val="en-US" w:eastAsia="zh-CN"/>
        </w:rPr>
        <w:t>完成；10个2021年子项目中，所有子项目均完成了对入股企业8%收益的收缴，但均未对这些收益进行分配，截至评价时，所有分红收益仍封存在村委账户中，该情况视为1个子项目未完成。综上，2</w:t>
      </w:r>
      <w:r>
        <w:rPr>
          <w:rFonts w:hint="eastAsia" w:ascii="Times New Roman Regular" w:hAnsi="Times New Roman Regular" w:cs="Times New Roman Regular"/>
          <w:b w:val="0"/>
          <w:bCs w:val="0"/>
          <w:color w:val="auto"/>
          <w:sz w:val="32"/>
          <w:szCs w:val="32"/>
          <w:lang w:val="en-US" w:eastAsia="zh-CN"/>
        </w:rPr>
        <w:t>3</w:t>
      </w:r>
      <w:r>
        <w:rPr>
          <w:rFonts w:hint="default" w:ascii="Times New Roman Regular" w:hAnsi="Times New Roman Regular" w:cs="Times New Roman Regular"/>
          <w:b w:val="0"/>
          <w:bCs w:val="0"/>
          <w:color w:val="auto"/>
          <w:sz w:val="32"/>
          <w:szCs w:val="32"/>
          <w:lang w:val="en-US" w:eastAsia="zh-CN"/>
        </w:rPr>
        <w:t>个抽样子项目中实际完成数量为</w:t>
      </w:r>
      <w:r>
        <w:rPr>
          <w:rFonts w:hint="eastAsia" w:ascii="Times New Roman Regular" w:hAnsi="Times New Roman Regular" w:cs="Times New Roman Regular"/>
          <w:b w:val="0"/>
          <w:bCs w:val="0"/>
          <w:color w:val="auto"/>
          <w:sz w:val="32"/>
          <w:szCs w:val="32"/>
          <w:lang w:val="en-US" w:eastAsia="zh-CN"/>
        </w:rPr>
        <w:t>19</w:t>
      </w:r>
      <w:r>
        <w:rPr>
          <w:rFonts w:hint="default" w:ascii="Times New Roman Regular" w:hAnsi="Times New Roman Regular" w:cs="Times New Roman Regular"/>
          <w:b w:val="0"/>
          <w:bCs w:val="0"/>
          <w:color w:val="auto"/>
          <w:sz w:val="32"/>
          <w:szCs w:val="32"/>
          <w:lang w:val="en-US" w:eastAsia="zh-CN"/>
        </w:rPr>
        <w:t>个，抽样子项目</w:t>
      </w:r>
      <w:r>
        <w:rPr>
          <w:rFonts w:hint="eastAsia" w:ascii="Times New Roman Regular" w:hAnsi="Times New Roman Regular" w:cs="Times New Roman Regular"/>
          <w:b w:val="0"/>
          <w:bCs w:val="0"/>
          <w:color w:val="auto"/>
          <w:sz w:val="32"/>
          <w:szCs w:val="32"/>
          <w:lang w:val="en-US" w:eastAsia="zh-CN"/>
        </w:rPr>
        <w:t>数量</w:t>
      </w:r>
      <w:r>
        <w:rPr>
          <w:rFonts w:hint="default" w:ascii="Times New Roman Regular" w:hAnsi="Times New Roman Regular" w:cs="Times New Roman Regular"/>
          <w:b w:val="0"/>
          <w:bCs w:val="0"/>
          <w:color w:val="auto"/>
          <w:sz w:val="32"/>
          <w:szCs w:val="32"/>
          <w:lang w:val="en-US" w:eastAsia="zh-CN"/>
        </w:rPr>
        <w:t>完成率</w:t>
      </w:r>
      <w:r>
        <w:rPr>
          <w:rFonts w:hint="eastAsia" w:ascii="Times New Roman Regular" w:hAnsi="Times New Roman Regular" w:cs="Times New Roman Regular"/>
          <w:b w:val="0"/>
          <w:bCs w:val="0"/>
          <w:color w:val="auto"/>
          <w:sz w:val="32"/>
          <w:szCs w:val="32"/>
          <w:lang w:val="en-US" w:eastAsia="zh-CN"/>
        </w:rPr>
        <w:t>、质量达标率、及时率均</w:t>
      </w:r>
      <w:r>
        <w:rPr>
          <w:rFonts w:hint="default" w:ascii="Times New Roman Regular" w:hAnsi="Times New Roman Regular" w:cs="Times New Roman Regular"/>
          <w:b w:val="0"/>
          <w:bCs w:val="0"/>
          <w:color w:val="auto"/>
          <w:sz w:val="32"/>
          <w:szCs w:val="32"/>
          <w:lang w:val="en-US" w:eastAsia="zh-CN"/>
        </w:rPr>
        <w:t>为</w:t>
      </w:r>
      <w:r>
        <w:rPr>
          <w:rFonts w:hint="eastAsia" w:ascii="Times New Roman Regular" w:hAnsi="Times New Roman Regular" w:cs="Times New Roman Regular"/>
          <w:b w:val="0"/>
          <w:bCs w:val="0"/>
          <w:color w:val="auto"/>
          <w:sz w:val="32"/>
          <w:szCs w:val="32"/>
          <w:lang w:val="en-US" w:eastAsia="zh-CN"/>
        </w:rPr>
        <w:t>82.61</w:t>
      </w:r>
      <w:r>
        <w:rPr>
          <w:rFonts w:hint="default" w:ascii="Times New Roman Regular" w:hAnsi="Times New Roman Regular" w:cs="Times New Roman Regular"/>
          <w:b w:val="0"/>
          <w:bCs w:val="0"/>
          <w:color w:val="auto"/>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Regular" w:hAnsi="Times New Roman Regular" w:cs="Times New Roman Regular"/>
          <w:color w:val="auto"/>
          <w:sz w:val="32"/>
          <w:szCs w:val="32"/>
          <w:lang w:val="en-US" w:eastAsia="zh-CN"/>
        </w:rPr>
      </w:pPr>
      <w:r>
        <w:rPr>
          <w:rFonts w:hint="eastAsia" w:ascii="Times New Roman Regular" w:hAnsi="Times New Roman Regular" w:cs="Times New Roman Regular"/>
          <w:b/>
          <w:bCs/>
          <w:color w:val="auto"/>
          <w:sz w:val="32"/>
          <w:szCs w:val="32"/>
          <w:lang w:val="en-US" w:eastAsia="zh-CN"/>
        </w:rPr>
        <w:t>2.</w:t>
      </w:r>
      <w:r>
        <w:rPr>
          <w:rFonts w:hint="default" w:ascii="Times New Roman Regular" w:hAnsi="Times New Roman Regular" w:cs="Times New Roman Regular"/>
          <w:b/>
          <w:bCs/>
          <w:color w:val="auto"/>
          <w:sz w:val="32"/>
          <w:szCs w:val="32"/>
          <w:lang w:val="en-US" w:eastAsia="zh-CN"/>
        </w:rPr>
        <w:t>成本指标：</w:t>
      </w:r>
      <w:r>
        <w:rPr>
          <w:rFonts w:hint="default" w:ascii="Times New Roman Regular" w:hAnsi="Times New Roman Regular" w:cs="Times New Roman Regular"/>
          <w:color w:val="auto"/>
          <w:sz w:val="32"/>
          <w:szCs w:val="32"/>
          <w:lang w:val="en-US" w:eastAsia="zh-CN"/>
        </w:rPr>
        <w:t>所有抽样子项目中，项目实际支出总额未超预算，各子项目实际支出也未超预算，成本指标达标。</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1"/>
        <w:rPr>
          <w:rFonts w:hint="default" w:ascii="Times New Roman Regular" w:hAnsi="Times New Roman Regular" w:eastAsia="仿宋_GB2312" w:cs="Times New Roman Regular"/>
          <w:b/>
          <w:bCs/>
          <w:sz w:val="32"/>
          <w:szCs w:val="32"/>
          <w:lang w:eastAsia="zh-CN"/>
        </w:rPr>
      </w:pPr>
      <w:bookmarkStart w:id="96" w:name="_Toc1440998932"/>
      <w:r>
        <w:rPr>
          <w:rFonts w:hint="default" w:ascii="Times New Roman Regular" w:hAnsi="Times New Roman Regular" w:eastAsia="楷体_GB2312" w:cs="Times New Roman Regular"/>
          <w:b/>
          <w:bCs/>
          <w:sz w:val="32"/>
          <w:szCs w:val="32"/>
          <w:lang w:val="en-US" w:eastAsia="zh-CN"/>
        </w:rPr>
        <w:t>（四）预算支出效益情况</w:t>
      </w:r>
      <w:bookmarkEnd w:id="96"/>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Regular" w:hAnsi="Times New Roman Regular" w:cs="Times New Roman Regular"/>
          <w:color w:val="auto"/>
          <w:sz w:val="32"/>
          <w:szCs w:val="32"/>
          <w:lang w:val="en-US" w:eastAsia="zh-CN"/>
        </w:rPr>
      </w:pPr>
      <w:r>
        <w:rPr>
          <w:rFonts w:hint="eastAsia" w:ascii="Times New Roman Regular" w:hAnsi="Times New Roman Regular" w:cs="Times New Roman Regular"/>
          <w:b/>
          <w:bCs/>
          <w:color w:val="auto"/>
          <w:sz w:val="32"/>
          <w:szCs w:val="32"/>
          <w:lang w:val="en-US" w:eastAsia="zh-CN"/>
        </w:rPr>
        <w:t>1.</w:t>
      </w:r>
      <w:r>
        <w:rPr>
          <w:rFonts w:hint="default" w:ascii="Times New Roman Regular" w:hAnsi="Times New Roman Regular" w:cs="Times New Roman Regular"/>
          <w:b/>
          <w:bCs/>
          <w:color w:val="auto"/>
          <w:sz w:val="32"/>
          <w:szCs w:val="32"/>
          <w:lang w:val="en-US" w:eastAsia="zh-CN"/>
        </w:rPr>
        <w:t>经济效益：</w:t>
      </w:r>
      <w:r>
        <w:rPr>
          <w:rFonts w:hint="default" w:ascii="Times New Roman Regular" w:hAnsi="Times New Roman Regular" w:cs="Times New Roman Regular"/>
          <w:color w:val="auto"/>
          <w:sz w:val="32"/>
          <w:szCs w:val="32"/>
          <w:lang w:val="en-US" w:eastAsia="zh-CN"/>
        </w:rPr>
        <w:t>为了评价产业发展类（特指入股分红项目）项目的持续性和效益性，评价组抽取了10个2021年入股分红项目。调研发现，这10个项目合计入股资本金357.5万元，按照入股协议，村委于2022年底前均完成对入股资金8%的分红收缴，合计21万元。由于政策解读能力不足，各村委均不知如何合理有效配置项目分红，导致资金一直沉淀闲置至今。另外，对于入股项目的发展进程、前景目标、业务管理、实施成效、困难问题、企业盈亏状况等，村委均</w:t>
      </w:r>
      <w:r>
        <w:rPr>
          <w:rFonts w:hint="eastAsia" w:ascii="Times New Roman Regular" w:hAnsi="Times New Roman Regular" w:cs="Times New Roman Regular"/>
          <w:color w:val="auto"/>
          <w:sz w:val="32"/>
          <w:szCs w:val="32"/>
          <w:lang w:val="en-US" w:eastAsia="zh-CN"/>
        </w:rPr>
        <w:t>不知悉</w:t>
      </w:r>
      <w:r>
        <w:rPr>
          <w:rFonts w:hint="default" w:ascii="Times New Roman Regular" w:hAnsi="Times New Roman Regular" w:cs="Times New Roman Regular"/>
          <w:color w:val="auto"/>
          <w:sz w:val="32"/>
          <w:szCs w:val="32"/>
          <w:lang w:val="en-US" w:eastAsia="zh-CN"/>
        </w:rPr>
        <w:t>，入股分红项目应带来的经济效益，被局限为单一的有偿借贷</w:t>
      </w:r>
      <w:r>
        <w:rPr>
          <w:rFonts w:hint="eastAsia" w:ascii="Times New Roman Regular" w:hAnsi="Times New Roman Regular" w:cs="Times New Roman Regular"/>
          <w:color w:val="auto"/>
          <w:sz w:val="32"/>
          <w:szCs w:val="32"/>
          <w:lang w:val="en-US" w:eastAsia="zh-CN"/>
        </w:rPr>
        <w:t>（其中，借方为企业，贷方为各村经济合作社）</w:t>
      </w:r>
      <w:r>
        <w:rPr>
          <w:rFonts w:hint="default" w:ascii="Times New Roman Regular" w:hAnsi="Times New Roman Regular" w:cs="Times New Roman Regular"/>
          <w:color w:val="auto"/>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Regular" w:hAnsi="Times New Roman Regular" w:cs="Times New Roman Regular"/>
          <w:color w:val="auto"/>
          <w:sz w:val="32"/>
          <w:szCs w:val="32"/>
          <w:lang w:val="en-US" w:eastAsia="zh-CN"/>
        </w:rPr>
      </w:pPr>
      <w:r>
        <w:rPr>
          <w:rFonts w:hint="eastAsia" w:ascii="Times New Roman Regular" w:hAnsi="Times New Roman Regular" w:cs="Times New Roman Regular"/>
          <w:b/>
          <w:bCs/>
          <w:color w:val="auto"/>
          <w:sz w:val="32"/>
          <w:szCs w:val="32"/>
          <w:lang w:val="en-US" w:eastAsia="zh-CN"/>
        </w:rPr>
        <w:t>2.</w:t>
      </w:r>
      <w:r>
        <w:rPr>
          <w:rFonts w:hint="default" w:ascii="Times New Roman Regular" w:hAnsi="Times New Roman Regular" w:cs="Times New Roman Regular"/>
          <w:b/>
          <w:bCs/>
          <w:color w:val="auto"/>
          <w:sz w:val="32"/>
          <w:szCs w:val="32"/>
          <w:lang w:val="en-US" w:eastAsia="zh-CN"/>
        </w:rPr>
        <w:t>社会效益：</w:t>
      </w:r>
      <w:r>
        <w:rPr>
          <w:rFonts w:hint="default" w:ascii="Times New Roman Regular" w:hAnsi="Times New Roman Regular" w:cs="Times New Roman Regular"/>
          <w:color w:val="auto"/>
          <w:sz w:val="32"/>
          <w:szCs w:val="32"/>
          <w:lang w:val="en-US" w:eastAsia="zh-CN"/>
        </w:rPr>
        <w:t>所有抽样项目中，基础设施建设类项目有效改善了楼区的基础硬件环境，如道路硬化修复、屋场改造，给本地村民及外地驻村人员的基础生活条件带来改善；教育助学类项目，让符合条件的职校生得到实在的1500元/年的助学资金补助，收益人数约23人；就业帮扶项目中，建立了4家扶贫车间，吸纳20个脱贫劳动力就业，扎实开展务工信息排查，对排查出</w:t>
      </w:r>
      <w:r>
        <w:rPr>
          <w:rFonts w:hint="eastAsia" w:ascii="Times New Roman Regular" w:hAnsi="Times New Roman Regular" w:cs="Times New Roman Regular"/>
          <w:color w:val="auto"/>
          <w:sz w:val="32"/>
          <w:szCs w:val="32"/>
          <w:lang w:val="en-US" w:eastAsia="zh-CN"/>
        </w:rPr>
        <w:t>失</w:t>
      </w:r>
      <w:r>
        <w:rPr>
          <w:rFonts w:hint="default" w:ascii="Times New Roman Regular" w:hAnsi="Times New Roman Regular" w:cs="Times New Roman Regular"/>
          <w:color w:val="auto"/>
          <w:sz w:val="32"/>
          <w:szCs w:val="32"/>
          <w:lang w:val="en-US" w:eastAsia="zh-CN"/>
        </w:rPr>
        <w:t>业脱贫人口提供了73个临时性公益性岗位，</w:t>
      </w:r>
      <w:r>
        <w:rPr>
          <w:rFonts w:hint="eastAsia" w:ascii="Times New Roman Regular" w:hAnsi="Times New Roman Regular" w:cs="Times New Roman Regular"/>
          <w:color w:val="auto"/>
          <w:sz w:val="32"/>
          <w:szCs w:val="32"/>
          <w:lang w:val="en-US" w:eastAsia="zh-CN"/>
        </w:rPr>
        <w:t>根据政策支出标准</w:t>
      </w:r>
      <w:r>
        <w:rPr>
          <w:rStyle w:val="18"/>
          <w:rFonts w:hint="eastAsia" w:ascii="Times New Roman Regular" w:hAnsi="Times New Roman Regular" w:cs="Times New Roman Regular"/>
          <w:color w:val="auto"/>
          <w:sz w:val="32"/>
          <w:szCs w:val="32"/>
          <w:lang w:val="en-US" w:eastAsia="zh-CN"/>
        </w:rPr>
        <w:footnoteReference w:id="1"/>
      </w:r>
      <w:r>
        <w:rPr>
          <w:rFonts w:hint="default" w:ascii="Times New Roman Regular" w:hAnsi="Times New Roman Regular" w:cs="Times New Roman Regular"/>
          <w:color w:val="auto"/>
          <w:sz w:val="32"/>
          <w:szCs w:val="32"/>
          <w:lang w:val="en-US" w:eastAsia="zh-CN"/>
        </w:rPr>
        <w:t>为91个外出务工脱贫人口发放一次交通补贴20900元，确保了就业形势整体稳定。</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Regular" w:hAnsi="Times New Roman Regular" w:cs="Times New Roman Regular"/>
          <w:color w:val="auto"/>
          <w:sz w:val="32"/>
          <w:szCs w:val="32"/>
          <w:lang w:val="en-US" w:eastAsia="zh-CN"/>
        </w:rPr>
      </w:pPr>
      <w:r>
        <w:rPr>
          <w:rFonts w:hint="eastAsia" w:ascii="Times New Roman Regular" w:hAnsi="Times New Roman Regular" w:cs="Times New Roman Regular"/>
          <w:b/>
          <w:bCs/>
          <w:color w:val="auto"/>
          <w:sz w:val="32"/>
          <w:szCs w:val="32"/>
          <w:lang w:val="en-US" w:eastAsia="zh-CN"/>
        </w:rPr>
        <w:t>3.</w:t>
      </w:r>
      <w:r>
        <w:rPr>
          <w:rFonts w:hint="default" w:ascii="Times New Roman Regular" w:hAnsi="Times New Roman Regular" w:cs="Times New Roman Regular"/>
          <w:b/>
          <w:bCs/>
          <w:color w:val="auto"/>
          <w:sz w:val="32"/>
          <w:szCs w:val="32"/>
          <w:lang w:val="en-US" w:eastAsia="zh-CN"/>
        </w:rPr>
        <w:t>生态效益：</w:t>
      </w:r>
      <w:r>
        <w:rPr>
          <w:rFonts w:hint="default" w:ascii="Times New Roman Regular" w:hAnsi="Times New Roman Regular" w:cs="Times New Roman Regular"/>
          <w:b w:val="0"/>
          <w:bCs w:val="0"/>
          <w:color w:val="auto"/>
          <w:sz w:val="32"/>
          <w:szCs w:val="32"/>
          <w:lang w:val="en-US" w:eastAsia="zh-CN"/>
        </w:rPr>
        <w:t>经过项目实施，农村</w:t>
      </w:r>
      <w:r>
        <w:rPr>
          <w:rFonts w:hint="default" w:ascii="Times New Roman Regular" w:hAnsi="Times New Roman Regular" w:cs="Times New Roman Regular"/>
          <w:color w:val="auto"/>
          <w:sz w:val="32"/>
          <w:szCs w:val="32"/>
          <w:lang w:val="en-US" w:eastAsia="zh-CN"/>
        </w:rPr>
        <w:t>地区综合生态环境（整洁度、宜居度等）得到明显改变，脱贫村生活垃圾处理率达95%以上，有效降低垃圾污染，青山绿水、和谐宜居的生态效益日益彰显。</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Regular" w:hAnsi="Times New Roman Regular" w:cs="Times New Roman Regular"/>
          <w:color w:val="auto"/>
          <w:sz w:val="32"/>
          <w:szCs w:val="32"/>
          <w:lang w:val="en-US" w:eastAsia="zh-CN"/>
        </w:rPr>
      </w:pPr>
      <w:r>
        <w:rPr>
          <w:rFonts w:hint="eastAsia" w:ascii="Times New Roman Regular" w:hAnsi="Times New Roman Regular" w:cs="Times New Roman Regular"/>
          <w:b/>
          <w:bCs/>
          <w:color w:val="auto"/>
          <w:sz w:val="32"/>
          <w:szCs w:val="32"/>
          <w:lang w:val="en-US" w:eastAsia="zh-CN"/>
        </w:rPr>
        <w:t>4.</w:t>
      </w:r>
      <w:r>
        <w:rPr>
          <w:rFonts w:hint="default" w:ascii="Times New Roman Regular" w:hAnsi="Times New Roman Regular" w:cs="Times New Roman Regular"/>
          <w:b/>
          <w:bCs/>
          <w:color w:val="auto"/>
          <w:sz w:val="32"/>
          <w:szCs w:val="32"/>
          <w:lang w:val="en-US" w:eastAsia="zh-CN"/>
        </w:rPr>
        <w:t>可持续影响：</w:t>
      </w:r>
      <w:r>
        <w:rPr>
          <w:rFonts w:hint="default" w:ascii="Times New Roman Regular" w:hAnsi="Times New Roman Regular" w:cs="Times New Roman Regular"/>
          <w:color w:val="auto"/>
          <w:sz w:val="32"/>
          <w:szCs w:val="32"/>
          <w:lang w:val="en-US" w:eastAsia="zh-CN"/>
        </w:rPr>
        <w:t>对脱贫户和监测户而言，开展“线上线下”防返贫监测常态化管理，坚决守住不发生规模性返贫底线。通过农户自主申报、干部走访排查、部门筛查预警三种监测方式精准识别风险对象，将“五种必须纳入”的困难对象全部应纳尽纳。所有监测对象均建立“一户一档”，由一位副科级以上干部结对帮扶，制定并实施有针对性的帮扶措施，确保消除返贫风险。</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Regular" w:hAnsi="Times New Roman Regular" w:cs="Times New Roman Regular"/>
          <w:kern w:val="0"/>
          <w:sz w:val="32"/>
          <w:szCs w:val="32"/>
          <w:lang w:val="en-US" w:eastAsia="zh-CN"/>
        </w:rPr>
      </w:pPr>
      <w:r>
        <w:rPr>
          <w:rFonts w:hint="default" w:ascii="Times New Roman Regular" w:hAnsi="Times New Roman Regular" w:cs="Times New Roman Regular"/>
          <w:color w:val="auto"/>
          <w:sz w:val="32"/>
          <w:szCs w:val="32"/>
          <w:lang w:val="en-US" w:eastAsia="zh-CN"/>
        </w:rPr>
        <w:t>对扶持的产业和企业而言，帮扶的基本为具有本地特色、地域性明显、有望打造成为地区名片的优势产业或者企业，如茶林、乡村种植旅游、渔业等；除了打造龙头、特色产业，还为</w:t>
      </w:r>
      <w:r>
        <w:rPr>
          <w:rFonts w:hint="default" w:ascii="Times New Roman Regular" w:hAnsi="Times New Roman Regular" w:eastAsia="仿宋_GB2312" w:cs="Times New Roman Regular"/>
          <w:kern w:val="0"/>
          <w:sz w:val="32"/>
          <w:szCs w:val="32"/>
          <w:lang w:val="en-US" w:eastAsia="zh-CN"/>
        </w:rPr>
        <w:t>有贷款意愿、有产业发展能力的脱贫户提供每户最高5万元的小额信用免息贷款，帮助其发展产业，实现“应贷尽贷”</w:t>
      </w:r>
      <w:r>
        <w:rPr>
          <w:rFonts w:hint="default" w:ascii="Times New Roman Regular" w:hAnsi="Times New Roman Regular" w:cs="Times New Roman Regular"/>
          <w:kern w:val="0"/>
          <w:sz w:val="32"/>
          <w:szCs w:val="32"/>
          <w:lang w:val="en-US" w:eastAsia="zh-CN"/>
        </w:rPr>
        <w:t>。综上，项目的可持续影响较为深远。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Regular" w:hAnsi="Times New Roman Regular" w:eastAsia="仿宋_GB2312" w:cs="Times New Roman Regular"/>
          <w:kern w:val="0"/>
          <w:sz w:val="32"/>
          <w:szCs w:val="32"/>
          <w:lang w:val="en-US" w:eastAsia="zh-CN"/>
        </w:rPr>
      </w:pPr>
      <w:r>
        <w:rPr>
          <w:rFonts w:hint="default" w:ascii="Times New Roman Regular" w:hAnsi="Times New Roman Regular" w:eastAsia="仿宋_GB2312" w:cs="Times New Roman Regular"/>
          <w:kern w:val="0"/>
          <w:sz w:val="32"/>
          <w:szCs w:val="32"/>
          <w:lang w:val="en-US" w:eastAsia="zh-CN"/>
        </w:rPr>
        <w:t>对于乡村基础设施建设，</w:t>
      </w:r>
      <w:r>
        <w:rPr>
          <w:rFonts w:hint="default" w:ascii="Times New Roman Regular" w:hAnsi="Times New Roman Regular" w:cs="Times New Roman Regular"/>
          <w:kern w:val="0"/>
          <w:sz w:val="32"/>
          <w:szCs w:val="32"/>
          <w:lang w:val="en-US" w:eastAsia="zh-CN"/>
        </w:rPr>
        <w:t>除了对有效使用年限达到10年以上的要求，</w:t>
      </w:r>
      <w:r>
        <w:rPr>
          <w:rFonts w:hint="eastAsia" w:ascii="Times New Roman Regular" w:hAnsi="Times New Roman Regular" w:cs="Times New Roman Regular"/>
          <w:kern w:val="0"/>
          <w:sz w:val="32"/>
          <w:szCs w:val="32"/>
          <w:lang w:val="en-US" w:eastAsia="zh-CN"/>
        </w:rPr>
        <w:t>还对资金投入形成的各项固定资产进行闭环管理，具体为：所有产生资产的项目，均按照公益性资产、经营性资产、到户类资产进行了项目资产确权，明确扶贫资产管理内容、管护单位和责任人。资产确权后移交给村集体管理，签订项目资产移交协议，登记出142个2013—2021年扶贫项目资产。村级按照要求管理并填写资产管护日志。对于经营性性资产后续管护，村级研究经营性资产运营及收益分配方案会议，执行经营性资产运营方案，做好经营性资产收益分配方案，并进行公示，确保扶贫项目资产持续有效发挥效益。</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Regular" w:hAnsi="Times New Roman Regular" w:cs="Times New Roman Regular"/>
          <w:color w:val="auto"/>
          <w:sz w:val="32"/>
          <w:szCs w:val="32"/>
          <w:lang w:val="en-US" w:eastAsia="zh-CN"/>
        </w:rPr>
      </w:pPr>
      <w:r>
        <w:rPr>
          <w:rFonts w:hint="eastAsia" w:ascii="Times New Roman Regular" w:hAnsi="Times New Roman Regular" w:cs="Times New Roman Regular"/>
          <w:b/>
          <w:bCs/>
          <w:color w:val="auto"/>
          <w:sz w:val="32"/>
          <w:szCs w:val="32"/>
          <w:lang w:val="en-US" w:eastAsia="zh-CN"/>
        </w:rPr>
        <w:t>5.</w:t>
      </w:r>
      <w:r>
        <w:rPr>
          <w:rFonts w:hint="default" w:ascii="Times New Roman Regular" w:hAnsi="Times New Roman Regular" w:cs="Times New Roman Regular"/>
          <w:b/>
          <w:bCs/>
          <w:color w:val="auto"/>
          <w:sz w:val="32"/>
          <w:szCs w:val="32"/>
          <w:lang w:val="en-US" w:eastAsia="zh-CN"/>
        </w:rPr>
        <w:t>村民满意度：</w:t>
      </w:r>
      <w:r>
        <w:rPr>
          <w:rFonts w:hint="eastAsia" w:ascii="Times New Roman Regular" w:hAnsi="Times New Roman Regular" w:cs="Times New Roman Regular"/>
          <w:b w:val="0"/>
          <w:bCs w:val="0"/>
          <w:color w:val="auto"/>
          <w:sz w:val="32"/>
          <w:szCs w:val="32"/>
          <w:lang w:val="en-US" w:eastAsia="zh-CN"/>
        </w:rPr>
        <w:t>通过对各子项目实施地的走访调研，了解到获益的脱贫户、监测户及有关职校生对乡村振兴相关政策和项目实施心存感激；生活硬件设施和生态环境的整治提高了乡村宜居程度，村民满意度较高。</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Regular" w:hAnsi="Times New Roman Regular" w:cs="Times New Roman Regular"/>
          <w:color w:val="auto"/>
          <w:sz w:val="32"/>
          <w:szCs w:val="32"/>
          <w:lang w:val="en-US" w:eastAsia="zh-CN"/>
        </w:rPr>
      </w:pPr>
      <w:r>
        <w:rPr>
          <w:rFonts w:hint="eastAsia" w:ascii="Times New Roman Regular" w:hAnsi="Times New Roman Regular" w:cs="Times New Roman Regular"/>
          <w:b/>
          <w:bCs/>
          <w:color w:val="auto"/>
          <w:sz w:val="32"/>
          <w:szCs w:val="32"/>
          <w:lang w:val="en-US" w:eastAsia="zh-CN"/>
        </w:rPr>
        <w:t>6.</w:t>
      </w:r>
      <w:r>
        <w:rPr>
          <w:rFonts w:hint="default" w:ascii="Times New Roman Regular" w:hAnsi="Times New Roman Regular" w:cs="Times New Roman Regular"/>
          <w:b/>
          <w:bCs/>
          <w:color w:val="auto"/>
          <w:sz w:val="32"/>
          <w:szCs w:val="32"/>
          <w:lang w:val="en-US" w:eastAsia="zh-CN"/>
        </w:rPr>
        <w:t>入股企业满意度：</w:t>
      </w:r>
      <w:r>
        <w:rPr>
          <w:rFonts w:hint="eastAsia" w:ascii="Times New Roman Regular" w:hAnsi="Times New Roman Regular" w:cs="Times New Roman Regular"/>
          <w:color w:val="auto"/>
          <w:sz w:val="32"/>
          <w:szCs w:val="32"/>
          <w:lang w:val="en-US" w:eastAsia="zh-CN"/>
        </w:rPr>
        <w:t>据调研，由于政策的延滞性，2022年要求企业上缴8%的分红收益率已高于同期金融机构贷款利率，不少入股企业出于对经营成本的考虑，纷纷表示宁愿向金融机构申请贷款，而不愿意签订入股协议以及每年上缴8%的分红。入股企业满意程度有所降低。</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default" w:ascii="Times New Roman Regular" w:hAnsi="Times New Roman Regular" w:eastAsia="黑体" w:cs="Times New Roman Regular"/>
          <w:sz w:val="32"/>
          <w:szCs w:val="32"/>
          <w:lang w:eastAsia="zh-CN"/>
        </w:rPr>
      </w:pPr>
      <w:bookmarkStart w:id="97" w:name="_Toc1695962905"/>
      <w:r>
        <w:rPr>
          <w:rFonts w:hint="default" w:ascii="Times New Roman Regular" w:hAnsi="Times New Roman Regular" w:eastAsia="黑体" w:cs="Times New Roman Regular"/>
          <w:sz w:val="32"/>
          <w:szCs w:val="32"/>
          <w:lang w:val="en-US" w:eastAsia="zh-CN"/>
        </w:rPr>
        <w:t>五、</w:t>
      </w:r>
      <w:r>
        <w:rPr>
          <w:rFonts w:hint="default" w:ascii="Times New Roman Regular" w:hAnsi="Times New Roman Regular" w:eastAsia="黑体" w:cs="Times New Roman Regular"/>
          <w:sz w:val="32"/>
          <w:szCs w:val="32"/>
        </w:rPr>
        <w:t>主要经验及做法、存在的问题及原因分析</w:t>
      </w:r>
      <w:bookmarkEnd w:id="97"/>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1"/>
        <w:rPr>
          <w:rFonts w:hint="default" w:ascii="Times New Roman Regular" w:hAnsi="Times New Roman Regular" w:eastAsia="楷体_GB2312" w:cs="Times New Roman Regular"/>
          <w:b/>
          <w:bCs/>
          <w:sz w:val="32"/>
          <w:szCs w:val="32"/>
          <w:lang w:val="en-US" w:eastAsia="zh-CN"/>
        </w:rPr>
      </w:pPr>
      <w:bookmarkStart w:id="98" w:name="_Toc498097704"/>
      <w:r>
        <w:rPr>
          <w:rFonts w:hint="eastAsia" w:ascii="Times New Roman Regular" w:hAnsi="Times New Roman Regular" w:eastAsia="楷体_GB2312" w:cs="Times New Roman Regular"/>
          <w:b/>
          <w:bCs/>
          <w:sz w:val="32"/>
          <w:szCs w:val="32"/>
          <w:lang w:val="en-US" w:eastAsia="zh-CN"/>
        </w:rPr>
        <w:t>（一）主要经验及做法</w:t>
      </w:r>
      <w:bookmarkEnd w:id="98"/>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Regular" w:hAnsi="Times New Roman Regular" w:cs="Times New Roman Regular"/>
          <w:b/>
          <w:bCs/>
          <w:color w:val="auto"/>
          <w:sz w:val="32"/>
          <w:szCs w:val="32"/>
          <w:lang w:val="en-US" w:eastAsia="zh-CN"/>
        </w:rPr>
      </w:pPr>
      <w:r>
        <w:rPr>
          <w:rFonts w:hint="default" w:ascii="Times New Roman Regular" w:hAnsi="Times New Roman Regular" w:cs="Times New Roman Regular"/>
          <w:b/>
          <w:bCs/>
          <w:color w:val="auto"/>
          <w:sz w:val="32"/>
          <w:szCs w:val="32"/>
          <w:lang w:val="en-US" w:eastAsia="zh-CN"/>
        </w:rPr>
        <w:t>1.组织和制度保障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Regular" w:hAnsi="Times New Roman Regular" w:cs="Times New Roman Regular"/>
          <w:color w:val="auto"/>
          <w:sz w:val="32"/>
          <w:szCs w:val="32"/>
          <w:lang w:val="en-US" w:eastAsia="zh-CN"/>
        </w:rPr>
      </w:pPr>
      <w:r>
        <w:rPr>
          <w:rFonts w:hint="eastAsia" w:ascii="Times New Roman Regular" w:hAnsi="Times New Roman Regular" w:cs="Times New Roman Regular"/>
          <w:color w:val="auto"/>
          <w:sz w:val="32"/>
          <w:szCs w:val="32"/>
          <w:lang w:val="en-US" w:eastAsia="zh-CN"/>
        </w:rPr>
        <w:t>楼</w:t>
      </w:r>
      <w:r>
        <w:rPr>
          <w:rFonts w:hint="default" w:ascii="Times New Roman Regular" w:hAnsi="Times New Roman Regular" w:cs="Times New Roman Regular"/>
          <w:color w:val="auto"/>
          <w:sz w:val="32"/>
          <w:szCs w:val="32"/>
          <w:lang w:val="en-US" w:eastAsia="zh-CN"/>
        </w:rPr>
        <w:t>区成立了工作专班，明确了工作职责和任务要求，定期进行督查调度。</w:t>
      </w:r>
      <w:r>
        <w:rPr>
          <w:rFonts w:hint="eastAsia" w:ascii="Times New Roman Regular" w:hAnsi="Times New Roman Regular" w:cs="Times New Roman Regular"/>
          <w:color w:val="auto"/>
          <w:sz w:val="32"/>
          <w:szCs w:val="32"/>
          <w:lang w:val="en-US" w:eastAsia="zh-CN"/>
        </w:rPr>
        <w:t>项目和资金管理制度上，楼区沿用或制定了《财政部 农业农村部 国家乡村振兴局 国家发展改革委 国家民委 国家林草局关于加强中央财政衔接推进乡村振兴补助资金使用管理的指导意见》（财农〔2022〕14号）、《关于印发&lt;湖南省财政衔接推进乡村振兴补助资金绩效评价和考核办法&gt;的通知》（湘财农〔2021〕51号）、</w:t>
      </w:r>
      <w:r>
        <w:rPr>
          <w:rFonts w:hint="default" w:ascii="Times New Roman Regular" w:hAnsi="Times New Roman Regular" w:cs="Times New Roman Regular"/>
          <w:color w:val="auto"/>
          <w:sz w:val="32"/>
          <w:szCs w:val="32"/>
          <w:lang w:val="en-US" w:eastAsia="zh-CN"/>
        </w:rPr>
        <w:t>《岳阳楼区2022年巩固拓展脱贫攻坚成果同乡村振兴有效衔接实施方案》</w:t>
      </w:r>
      <w:r>
        <w:rPr>
          <w:rFonts w:hint="eastAsia" w:ascii="Times New Roman Regular" w:hAnsi="Times New Roman Regular" w:cs="Times New Roman Regular"/>
          <w:color w:val="auto"/>
          <w:sz w:val="32"/>
          <w:szCs w:val="32"/>
          <w:lang w:val="en-US" w:eastAsia="zh-CN"/>
        </w:rPr>
        <w:t>、《岳阳楼区健全防止返贫致贫动态监测和帮扶机制实施方案》、《岳阳楼区实施湖南省防返贫监测与帮扶管理平台管理办法（试行）、岳阳楼区扶贫资产管护制度》等，</w:t>
      </w:r>
      <w:r>
        <w:rPr>
          <w:rFonts w:hint="default" w:ascii="Times New Roman Regular" w:hAnsi="Times New Roman Regular" w:cs="Times New Roman Regular"/>
          <w:color w:val="auto"/>
          <w:sz w:val="32"/>
          <w:szCs w:val="32"/>
          <w:lang w:val="en-US" w:eastAsia="zh-CN"/>
        </w:rPr>
        <w:t>确保</w:t>
      </w:r>
      <w:r>
        <w:rPr>
          <w:rFonts w:hint="eastAsia" w:ascii="Times New Roman Regular" w:hAnsi="Times New Roman Regular" w:cs="Times New Roman Regular"/>
          <w:color w:val="auto"/>
          <w:sz w:val="32"/>
          <w:szCs w:val="32"/>
          <w:lang w:val="en-US" w:eastAsia="zh-CN"/>
        </w:rPr>
        <w:t>项目</w:t>
      </w:r>
      <w:r>
        <w:rPr>
          <w:rFonts w:hint="default" w:ascii="Times New Roman Regular" w:hAnsi="Times New Roman Regular" w:cs="Times New Roman Regular"/>
          <w:color w:val="auto"/>
          <w:sz w:val="32"/>
          <w:szCs w:val="32"/>
          <w:lang w:val="en-US" w:eastAsia="zh-CN"/>
        </w:rPr>
        <w:t>取得成效</w:t>
      </w:r>
      <w:r>
        <w:rPr>
          <w:rFonts w:hint="eastAsia" w:ascii="Times New Roman Regular" w:hAnsi="Times New Roman Regular" w:cs="Times New Roman Regular"/>
          <w:color w:val="auto"/>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Times New Roman Regular" w:hAnsi="Times New Roman Regular" w:cs="Times New Roman Regular"/>
          <w:b/>
          <w:bCs/>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Regular" w:hAnsi="Times New Roman Regular" w:cs="Times New Roman Regular"/>
          <w:b/>
          <w:bCs/>
          <w:color w:val="auto"/>
          <w:sz w:val="32"/>
          <w:szCs w:val="32"/>
          <w:lang w:val="en-US" w:eastAsia="zh-CN"/>
        </w:rPr>
      </w:pPr>
      <w:r>
        <w:rPr>
          <w:rFonts w:hint="eastAsia" w:ascii="Times New Roman Regular" w:hAnsi="Times New Roman Regular" w:cs="Times New Roman Regular"/>
          <w:b/>
          <w:bCs/>
          <w:color w:val="auto"/>
          <w:sz w:val="32"/>
          <w:szCs w:val="32"/>
          <w:lang w:val="en-US" w:eastAsia="zh-CN"/>
        </w:rPr>
        <w:t>2.锚定目标，防止返贫、实现增收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Regular" w:hAnsi="Times New Roman Regular" w:cs="Times New Roman Regular"/>
          <w:color w:val="auto"/>
          <w:sz w:val="32"/>
          <w:szCs w:val="32"/>
          <w:lang w:val="en-US" w:eastAsia="zh-CN"/>
        </w:rPr>
      </w:pPr>
      <w:r>
        <w:rPr>
          <w:rFonts w:hint="eastAsia" w:ascii="Times New Roman Regular" w:hAnsi="Times New Roman Regular" w:cs="Times New Roman Regular"/>
          <w:color w:val="auto"/>
          <w:sz w:val="32"/>
          <w:szCs w:val="32"/>
          <w:lang w:val="en-US" w:eastAsia="zh-CN"/>
        </w:rPr>
        <w:t>一是</w:t>
      </w:r>
      <w:r>
        <w:rPr>
          <w:rFonts w:hint="default" w:ascii="Times New Roman Regular" w:hAnsi="Times New Roman Regular" w:cs="Times New Roman Regular"/>
          <w:color w:val="auto"/>
          <w:sz w:val="32"/>
          <w:szCs w:val="32"/>
          <w:lang w:val="en-US" w:eastAsia="zh-CN"/>
        </w:rPr>
        <w:t>坚持从制度上预防和解决返贫问题，始终把防返贫监测工作摆在重要位置。开展“线上线下”防返贫监测常态化管理，坚决守住不发生规模性返贫底线。积极做好监测对象识别认定</w:t>
      </w:r>
      <w:r>
        <w:rPr>
          <w:rFonts w:hint="eastAsia" w:ascii="Times New Roman Regular" w:hAnsi="Times New Roman Regular" w:cs="Times New Roman Regular"/>
          <w:color w:val="auto"/>
          <w:sz w:val="32"/>
          <w:szCs w:val="32"/>
          <w:lang w:val="en-US" w:eastAsia="zh-CN"/>
        </w:rPr>
        <w:t>并做好一对一精准帮扶举措。二是</w:t>
      </w:r>
      <w:r>
        <w:rPr>
          <w:rFonts w:hint="default" w:ascii="Times New Roman Regular" w:hAnsi="Times New Roman Regular" w:cs="Times New Roman Regular"/>
          <w:color w:val="auto"/>
          <w:sz w:val="32"/>
          <w:szCs w:val="32"/>
          <w:lang w:val="en-US" w:eastAsia="zh-CN"/>
        </w:rPr>
        <w:t>打好组合拳，持续增加脱贫群众收入</w:t>
      </w:r>
      <w:r>
        <w:rPr>
          <w:rFonts w:hint="eastAsia" w:ascii="Times New Roman Regular" w:hAnsi="Times New Roman Regular" w:cs="Times New Roman Regular"/>
          <w:color w:val="auto"/>
          <w:sz w:val="32"/>
          <w:szCs w:val="32"/>
          <w:lang w:val="en-US" w:eastAsia="zh-CN"/>
        </w:rPr>
        <w:t>：通过</w:t>
      </w:r>
      <w:r>
        <w:rPr>
          <w:rFonts w:hint="default" w:ascii="Times New Roman Regular" w:hAnsi="Times New Roman Regular" w:cs="Times New Roman Regular"/>
          <w:color w:val="auto"/>
          <w:sz w:val="32"/>
          <w:szCs w:val="32"/>
          <w:lang w:val="en-US" w:eastAsia="zh-CN"/>
        </w:rPr>
        <w:t>产业带动</w:t>
      </w:r>
      <w:r>
        <w:rPr>
          <w:rFonts w:hint="eastAsia" w:ascii="Times New Roman Regular" w:hAnsi="Times New Roman Regular" w:cs="Times New Roman Regular"/>
          <w:color w:val="auto"/>
          <w:sz w:val="32"/>
          <w:szCs w:val="32"/>
          <w:lang w:val="en-US" w:eastAsia="zh-CN"/>
        </w:rPr>
        <w:t>、就业帮扶、</w:t>
      </w:r>
      <w:r>
        <w:rPr>
          <w:rFonts w:hint="default" w:ascii="Times New Roman Regular" w:hAnsi="Times New Roman Regular" w:cs="Times New Roman Regular"/>
          <w:color w:val="auto"/>
          <w:sz w:val="32"/>
          <w:szCs w:val="32"/>
          <w:lang w:val="en-US" w:eastAsia="zh-CN"/>
        </w:rPr>
        <w:t>临时性公益性岗位</w:t>
      </w:r>
      <w:r>
        <w:rPr>
          <w:rFonts w:hint="eastAsia" w:ascii="Times New Roman Regular" w:hAnsi="Times New Roman Regular" w:cs="Times New Roman Regular"/>
          <w:color w:val="auto"/>
          <w:sz w:val="32"/>
          <w:szCs w:val="32"/>
          <w:lang w:val="en-US" w:eastAsia="zh-CN"/>
        </w:rPr>
        <w:t>、</w:t>
      </w:r>
      <w:r>
        <w:rPr>
          <w:rFonts w:hint="default" w:ascii="Times New Roman Regular" w:hAnsi="Times New Roman Regular" w:cs="Times New Roman Regular"/>
          <w:color w:val="auto"/>
          <w:sz w:val="32"/>
          <w:szCs w:val="32"/>
          <w:lang w:val="en-US" w:eastAsia="zh-CN"/>
        </w:rPr>
        <w:t>一次交通补贴</w:t>
      </w:r>
      <w:r>
        <w:rPr>
          <w:rFonts w:hint="eastAsia" w:ascii="Times New Roman Regular" w:hAnsi="Times New Roman Regular" w:cs="Times New Roman Regular"/>
          <w:color w:val="auto"/>
          <w:sz w:val="32"/>
          <w:szCs w:val="32"/>
          <w:lang w:val="en-US" w:eastAsia="zh-CN"/>
        </w:rPr>
        <w:t>等政策，</w:t>
      </w:r>
      <w:r>
        <w:rPr>
          <w:rFonts w:hint="default" w:ascii="Times New Roman Regular" w:hAnsi="Times New Roman Regular" w:cs="Times New Roman Regular"/>
          <w:color w:val="auto"/>
          <w:sz w:val="32"/>
          <w:szCs w:val="32"/>
          <w:lang w:val="en-US" w:eastAsia="zh-CN"/>
        </w:rPr>
        <w:t>确保就业形势整体稳定。</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Regular" w:hAnsi="Times New Roman Regular" w:cs="Times New Roman Regular"/>
          <w:b/>
          <w:bCs/>
          <w:color w:val="auto"/>
          <w:sz w:val="32"/>
          <w:szCs w:val="32"/>
          <w:lang w:val="en-US" w:eastAsia="zh-CN"/>
        </w:rPr>
      </w:pPr>
      <w:r>
        <w:rPr>
          <w:rFonts w:hint="default" w:ascii="Times New Roman Regular" w:hAnsi="Times New Roman Regular" w:cs="Times New Roman Regular"/>
          <w:b/>
          <w:bCs/>
          <w:color w:val="auto"/>
          <w:sz w:val="32"/>
          <w:szCs w:val="32"/>
          <w:lang w:val="en-US" w:eastAsia="zh-CN"/>
        </w:rPr>
        <w:t>3.</w:t>
      </w:r>
      <w:r>
        <w:rPr>
          <w:rFonts w:hint="eastAsia" w:ascii="Times New Roman Regular" w:hAnsi="Times New Roman Regular" w:cs="Times New Roman Regular"/>
          <w:b/>
          <w:bCs/>
          <w:color w:val="auto"/>
          <w:sz w:val="32"/>
          <w:szCs w:val="32"/>
          <w:lang w:val="en-US" w:eastAsia="zh-CN"/>
        </w:rPr>
        <w:t>严格闭环管理，</w:t>
      </w:r>
      <w:r>
        <w:rPr>
          <w:rFonts w:hint="default" w:ascii="Times New Roman Regular" w:hAnsi="Times New Roman Regular" w:cs="Times New Roman Regular"/>
          <w:b/>
          <w:bCs/>
          <w:color w:val="auto"/>
          <w:sz w:val="32"/>
          <w:szCs w:val="32"/>
          <w:lang w:val="en-US" w:eastAsia="zh-CN"/>
        </w:rPr>
        <w:t>加强</w:t>
      </w:r>
      <w:r>
        <w:rPr>
          <w:rFonts w:hint="eastAsia" w:ascii="Times New Roman Regular" w:hAnsi="Times New Roman Regular" w:cs="Times New Roman Regular"/>
          <w:b/>
          <w:bCs/>
          <w:color w:val="auto"/>
          <w:sz w:val="32"/>
          <w:szCs w:val="32"/>
          <w:lang w:val="en-US" w:eastAsia="zh-CN"/>
        </w:rPr>
        <w:t>固定资产使用效益</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Regular" w:hAnsi="Times New Roman Regular" w:cs="Times New Roman Regular"/>
          <w:color w:val="auto"/>
          <w:sz w:val="32"/>
          <w:szCs w:val="32"/>
          <w:lang w:val="en-US" w:eastAsia="zh-CN"/>
        </w:rPr>
      </w:pPr>
      <w:r>
        <w:rPr>
          <w:rFonts w:hint="eastAsia" w:ascii="Times New Roman Regular" w:hAnsi="Times New Roman Regular" w:cs="Times New Roman Regular"/>
          <w:color w:val="auto"/>
          <w:sz w:val="32"/>
          <w:szCs w:val="32"/>
          <w:lang w:val="en-US" w:eastAsia="zh-CN"/>
        </w:rPr>
        <w:t>对</w:t>
      </w:r>
      <w:r>
        <w:rPr>
          <w:rFonts w:hint="default" w:ascii="Times New Roman Regular" w:hAnsi="Times New Roman Regular" w:cs="Times New Roman Regular"/>
          <w:color w:val="auto"/>
          <w:sz w:val="32"/>
          <w:szCs w:val="32"/>
          <w:lang w:val="en-US" w:eastAsia="zh-CN"/>
        </w:rPr>
        <w:t>所有产生资产的项目，按照公益性资产、经营性资产、到户类资产进行项目资产确权，明确扶贫资产管理内容、管护单位和责任人资产后续管护。做好公益性</w:t>
      </w:r>
      <w:r>
        <w:rPr>
          <w:rFonts w:hint="eastAsia" w:ascii="Times New Roman Regular" w:hAnsi="Times New Roman Regular" w:cs="Times New Roman Regular"/>
          <w:color w:val="auto"/>
          <w:sz w:val="32"/>
          <w:szCs w:val="32"/>
          <w:lang w:val="en-US" w:eastAsia="zh-CN"/>
        </w:rPr>
        <w:t>和经营性</w:t>
      </w:r>
      <w:r>
        <w:rPr>
          <w:rFonts w:hint="default" w:ascii="Times New Roman Regular" w:hAnsi="Times New Roman Regular" w:cs="Times New Roman Regular"/>
          <w:color w:val="auto"/>
          <w:sz w:val="32"/>
          <w:szCs w:val="32"/>
          <w:lang w:val="en-US" w:eastAsia="zh-CN"/>
        </w:rPr>
        <w:t>资产管护，村级按照要求召开研讨会议，明确管护人、管护标准，制定公益性资产管护方案</w:t>
      </w:r>
      <w:r>
        <w:rPr>
          <w:rFonts w:hint="eastAsia" w:ascii="Times New Roman Regular" w:hAnsi="Times New Roman Regular" w:cs="Times New Roman Regular"/>
          <w:color w:val="auto"/>
          <w:sz w:val="32"/>
          <w:szCs w:val="32"/>
          <w:lang w:val="en-US" w:eastAsia="zh-CN"/>
        </w:rPr>
        <w:t>和</w:t>
      </w:r>
      <w:r>
        <w:rPr>
          <w:rFonts w:hint="default" w:ascii="Times New Roman Regular" w:hAnsi="Times New Roman Regular" w:cs="Times New Roman Regular"/>
          <w:color w:val="auto"/>
          <w:sz w:val="32"/>
          <w:szCs w:val="32"/>
          <w:lang w:val="en-US" w:eastAsia="zh-CN"/>
        </w:rPr>
        <w:t>经营性资产运营及收益分配方案，每月按要求进行管理并填写管护日志</w:t>
      </w:r>
      <w:r>
        <w:rPr>
          <w:rFonts w:hint="eastAsia" w:ascii="Times New Roman Regular" w:hAnsi="Times New Roman Regular" w:cs="Times New Roman Regular"/>
          <w:color w:val="auto"/>
          <w:sz w:val="32"/>
          <w:szCs w:val="32"/>
          <w:lang w:val="en-US" w:eastAsia="zh-CN"/>
        </w:rPr>
        <w:t>，</w:t>
      </w:r>
      <w:r>
        <w:rPr>
          <w:rFonts w:hint="default" w:ascii="Times New Roman Regular" w:hAnsi="Times New Roman Regular" w:cs="Times New Roman Regular"/>
          <w:color w:val="auto"/>
          <w:sz w:val="32"/>
          <w:szCs w:val="32"/>
          <w:lang w:val="en-US" w:eastAsia="zh-CN"/>
        </w:rPr>
        <w:t>确保扶贫项目资产持续有效发挥效益</w:t>
      </w:r>
      <w:r>
        <w:rPr>
          <w:rFonts w:hint="eastAsia" w:ascii="Times New Roman Regular" w:hAnsi="Times New Roman Regular" w:cs="Times New Roman Regular"/>
          <w:color w:val="auto"/>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Regular" w:hAnsi="Times New Roman Regular" w:cs="Times New Roman Regular"/>
          <w:b/>
          <w:bCs/>
          <w:color w:val="auto"/>
          <w:sz w:val="32"/>
          <w:szCs w:val="32"/>
          <w:lang w:val="en-US" w:eastAsia="zh-CN"/>
        </w:rPr>
      </w:pPr>
      <w:r>
        <w:rPr>
          <w:rFonts w:hint="eastAsia" w:ascii="Times New Roman Regular" w:hAnsi="Times New Roman Regular" w:cs="Times New Roman Regular"/>
          <w:b/>
          <w:bCs/>
          <w:color w:val="auto"/>
          <w:sz w:val="32"/>
          <w:szCs w:val="32"/>
          <w:lang w:val="en-US" w:eastAsia="zh-CN"/>
        </w:rPr>
        <w:t>4.驻村帮扶，探索创新乡村治理模式</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Times New Roman Regular" w:hAnsi="Times New Roman Regular" w:cs="Times New Roman Regular"/>
          <w:color w:val="auto"/>
          <w:sz w:val="32"/>
          <w:szCs w:val="32"/>
          <w:lang w:val="en-US" w:eastAsia="zh-CN"/>
        </w:rPr>
      </w:pPr>
      <w:r>
        <w:rPr>
          <w:rFonts w:hint="default" w:ascii="Times New Roman Regular" w:hAnsi="Times New Roman Regular" w:cs="Times New Roman Regular"/>
          <w:color w:val="auto"/>
          <w:sz w:val="32"/>
          <w:szCs w:val="32"/>
          <w:lang w:val="en-US" w:eastAsia="zh-CN"/>
        </w:rPr>
        <w:t>一是开展驻村帮扶。</w:t>
      </w:r>
      <w:r>
        <w:rPr>
          <w:rFonts w:hint="eastAsia" w:ascii="Times New Roman Regular" w:hAnsi="Times New Roman Regular" w:cs="Times New Roman Regular"/>
          <w:color w:val="auto"/>
          <w:sz w:val="32"/>
          <w:szCs w:val="32"/>
          <w:lang w:val="en-US" w:eastAsia="zh-CN"/>
        </w:rPr>
        <w:t>楼</w:t>
      </w:r>
      <w:r>
        <w:rPr>
          <w:rFonts w:hint="default" w:ascii="Times New Roman Regular" w:hAnsi="Times New Roman Regular" w:cs="Times New Roman Regular"/>
          <w:color w:val="auto"/>
          <w:sz w:val="32"/>
          <w:szCs w:val="32"/>
          <w:lang w:val="en-US" w:eastAsia="zh-CN"/>
        </w:rPr>
        <w:t>区明确了6家职能强且与乡村振兴工作紧密联系的后盾单位，制定了《岳阳楼区新一轮驻村工作选派方案》《岳阳楼区驻村第一书记和工作队管理办法》等文件，持续巩固拓展重点村脱贫攻坚成果，明确了驻村帮扶工作选派人员及其职责。每季度进行督查考核，根据考核结果对各驻村工作队的工作进行评价，对考核不合格的工作队员实行退出制度。二是创新乡村治理模式。全面打造“农村小微权力清单”和“村民说事”制度，探索村规民约和乡风文明建设等制度创新，涌现了“群英断是非”等基层创新治理模式。完善基层社会治理网格化管理机制，推进“最多跑一次”改革向基层延伸覆盖，“乡村治理+互联网”各类模式有效创新和应用。各村均建成了红白理事会和环境卫生理事会，文明程度不断提升，移风易俗、节俭办事的新风尚逐步形成。</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1"/>
        <w:rPr>
          <w:rFonts w:hint="default" w:ascii="Times New Roman Regular" w:hAnsi="Times New Roman Regular" w:eastAsia="楷体_GB2312" w:cs="Times New Roman Regular"/>
          <w:b/>
          <w:bCs/>
          <w:sz w:val="32"/>
          <w:szCs w:val="32"/>
          <w:lang w:val="en-US" w:eastAsia="zh-CN"/>
        </w:rPr>
      </w:pPr>
      <w:bookmarkStart w:id="99" w:name="_Toc636855122"/>
      <w:r>
        <w:rPr>
          <w:rFonts w:hint="eastAsia" w:ascii="Times New Roman Regular" w:hAnsi="Times New Roman Regular" w:eastAsia="楷体_GB2312" w:cs="Times New Roman Regular"/>
          <w:b/>
          <w:bCs/>
          <w:sz w:val="32"/>
          <w:szCs w:val="32"/>
          <w:lang w:val="en-US" w:eastAsia="zh-CN"/>
        </w:rPr>
        <w:t>（二）存在问题及原因分析</w:t>
      </w:r>
      <w:bookmarkEnd w:id="99"/>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Times New Roman Regular" w:hAnsi="Times New Roman Regular" w:cs="Times New Roman Regular"/>
          <w:b/>
          <w:bCs/>
          <w:color w:val="auto"/>
          <w:sz w:val="32"/>
          <w:szCs w:val="32"/>
          <w:lang w:val="en-US" w:eastAsia="zh-CN"/>
        </w:rPr>
      </w:pPr>
      <w:r>
        <w:rPr>
          <w:rFonts w:hint="eastAsia" w:ascii="Times New Roman Regular" w:hAnsi="Times New Roman Regular" w:cs="Times New Roman Regular"/>
          <w:b/>
          <w:bCs/>
          <w:color w:val="auto"/>
          <w:sz w:val="32"/>
          <w:szCs w:val="32"/>
          <w:lang w:val="en-US" w:eastAsia="zh-CN"/>
        </w:rPr>
        <w:t>1.村级决策流程规范性不足，决策支撑材料质量普遍不高</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lang w:val="en-US" w:eastAsia="zh-CN"/>
        </w:rPr>
      </w:pPr>
      <w:r>
        <w:rPr>
          <w:rFonts w:hint="eastAsia" w:ascii="Times New Roman Regular" w:hAnsi="Times New Roman Regular" w:cs="Times New Roman Regular"/>
          <w:color w:val="auto"/>
          <w:sz w:val="32"/>
          <w:szCs w:val="32"/>
          <w:lang w:val="en-US" w:eastAsia="zh-CN"/>
        </w:rPr>
        <w:t>由于村级各项管理基础较为薄弱，从业人员相关意识不足，村级决策流程和决策支撑材料基本简化为村代会及会议纪要，并在村委宣传栏加以公示。一是公示的会议纪要和简略的子项目实施方案普遍缺乏对申报项目的建设内容、建设标准等关键信息的研究论证，缺乏专家或行业主管部门的认证许可，难以支撑较高的申报资金规模，不利于项目成本控制和财政资金安全，增加科学准确评估项目预期产出和效益的难度。二是公示的深度和广度不足，体现在村级与实施地公告公示两方面，项目缺少对关键信息内容的公示，缺少村民联合署名认证，脱贫户或监测户、各市场主体等难以及时了解政策、项目信息。三是子项目入库管理和绩效管理衔接不紧密，审核质量不高，目标管理不够规范，如人均增收普遍缺乏有效依据支撑，绩效目标设置指向不够明确，关键指标缺失、目标内容与实施方案存在偏差、目标内容没有细化量化等。</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Times New Roman Regular" w:hAnsi="Times New Roman Regular" w:cs="Times New Roman Regular"/>
          <w:b/>
          <w:bCs/>
          <w:color w:val="auto"/>
          <w:sz w:val="32"/>
          <w:szCs w:val="32"/>
          <w:lang w:val="en-US" w:eastAsia="zh-CN"/>
        </w:rPr>
      </w:pPr>
      <w:r>
        <w:rPr>
          <w:rFonts w:hint="eastAsia" w:ascii="Times New Roman Regular" w:hAnsi="Times New Roman Regular" w:cs="Times New Roman Regular"/>
          <w:b/>
          <w:bCs/>
          <w:color w:val="auto"/>
          <w:sz w:val="32"/>
          <w:szCs w:val="32"/>
          <w:lang w:val="en-US" w:eastAsia="zh-CN"/>
        </w:rPr>
        <w:t>2.中小型子项目的供应商选择合规性不足</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Times New Roman Regular" w:hAnsi="Times New Roman Regular" w:cs="Times New Roman Regular"/>
          <w:color w:val="auto"/>
          <w:sz w:val="32"/>
          <w:szCs w:val="32"/>
          <w:lang w:val="en-US" w:eastAsia="zh-CN"/>
        </w:rPr>
      </w:pPr>
      <w:r>
        <w:rPr>
          <w:rFonts w:hint="eastAsia" w:ascii="Times New Roman Regular" w:hAnsi="Times New Roman Regular" w:cs="Times New Roman Regular"/>
          <w:color w:val="auto"/>
          <w:sz w:val="32"/>
          <w:szCs w:val="32"/>
          <w:lang w:val="en-US" w:eastAsia="zh-CN"/>
        </w:rPr>
        <w:t>对于入股分红项目和60万以下的工程类项目，由村委自主决议选择供应商。根据调研结果，存在如下合规性不足：部分供应商同一年度间同时实施了若干个子项目，或者同一供应商能连续两年或两年以上实施不同的项目，又或者同一供应商能以不同身份实施多个项目等情况，但是村委普遍缺乏对以上供应商的资质、财务生存能力、团队成员、纳税及社保缴纳情况、企业盈利性分析、市场竞争性等调研，并对项目</w:t>
      </w:r>
      <w:r>
        <w:rPr>
          <w:rFonts w:hint="default" w:ascii="Times New Roman Regular" w:hAnsi="Times New Roman Regular" w:cs="Times New Roman Regular"/>
          <w:color w:val="auto"/>
          <w:sz w:val="32"/>
          <w:szCs w:val="32"/>
          <w:lang w:val="en-US" w:eastAsia="zh-CN"/>
        </w:rPr>
        <w:t>的发展进程、前景目标、业务管理、实施成效、困难问题等一无所知</w:t>
      </w:r>
      <w:r>
        <w:rPr>
          <w:rFonts w:hint="eastAsia" w:ascii="Times New Roman Regular" w:hAnsi="Times New Roman Regular" w:cs="Times New Roman Regular"/>
          <w:color w:val="auto"/>
          <w:sz w:val="32"/>
          <w:szCs w:val="32"/>
          <w:lang w:val="en-US" w:eastAsia="zh-CN"/>
        </w:rPr>
        <w:t>，难以支撑其选择供应商的合理性和必要性；其次，个别比选子项目仅有1家供应商参选，合规性不足。</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Times New Roman Regular" w:hAnsi="Times New Roman Regular" w:cs="Times New Roman Regular"/>
          <w:b/>
          <w:bCs/>
          <w:color w:val="auto"/>
          <w:sz w:val="32"/>
          <w:szCs w:val="32"/>
          <w:lang w:val="en-US" w:eastAsia="zh-CN"/>
        </w:rPr>
      </w:pPr>
      <w:r>
        <w:rPr>
          <w:rFonts w:hint="eastAsia" w:ascii="Times New Roman Regular" w:hAnsi="Times New Roman Regular" w:cs="Times New Roman Regular"/>
          <w:b/>
          <w:bCs/>
          <w:color w:val="auto"/>
          <w:sz w:val="32"/>
          <w:szCs w:val="32"/>
          <w:lang w:val="en-US" w:eastAsia="zh-CN"/>
        </w:rPr>
        <w:t>3.明股实债的入股分红项目风险控制不足</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Regular" w:hAnsi="Times New Roman Regular" w:cs="Times New Roman Regular"/>
          <w:color w:val="auto"/>
          <w:sz w:val="32"/>
          <w:szCs w:val="32"/>
          <w:lang w:val="en-US" w:eastAsia="zh-CN"/>
        </w:rPr>
      </w:pPr>
      <w:r>
        <w:rPr>
          <w:rFonts w:hint="eastAsia" w:ascii="Times New Roman Regular" w:hAnsi="Times New Roman Regular" w:cs="Times New Roman Regular"/>
          <w:color w:val="auto"/>
          <w:sz w:val="32"/>
          <w:szCs w:val="32"/>
          <w:lang w:val="en-US" w:eastAsia="zh-CN"/>
        </w:rPr>
        <w:t>明股实债是指表面上股权投资实际上有偿借贷。对于乡村产业振兴事业而言，村合作社以资本金方式入股本地企业，能有效解决企业因资金不足引起的设施设备陈旧、技术落后、租金拖欠等问题，获得发展；村合作社以股本为限额承担对企业的有限责任，并按期享受利润分红。有偿借贷是指贷方提供本金，按期收取利息，借方到期还本付息。二者最大的区别是，有偿借贷的本金受法律保护可以收回，而资本金入股会由于企业经营不善破产倒闭而折本无归。经调研，工作组发现楼区多数入股分红项目存在风险控制不足的隐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Times New Roman Regular" w:hAnsi="Times New Roman Regular" w:cs="Times New Roman Regular"/>
          <w:color w:val="auto"/>
          <w:sz w:val="32"/>
          <w:szCs w:val="32"/>
          <w:lang w:val="en-US" w:eastAsia="zh-CN"/>
        </w:rPr>
      </w:pPr>
      <w:r>
        <w:rPr>
          <w:rFonts w:hint="eastAsia" w:ascii="Times New Roman Regular" w:hAnsi="Times New Roman Regular" w:cs="Times New Roman Regular"/>
          <w:color w:val="auto"/>
          <w:sz w:val="32"/>
          <w:szCs w:val="32"/>
          <w:lang w:val="en-US" w:eastAsia="zh-CN"/>
        </w:rPr>
        <w:t>一是项目申报缺乏前期可行性研究论证，导致投资项目边界不清，供应商选择标准不明，存在同一供应商同一年度跟不同村委签订了不同的入股协议，或者连续多年对同一供应商进行多次入股，财政资金投入边界不清明，存在重复投入的风险。二是项目收益不高且十分有限，每份入股协议仅对入股资本金的年度分红做出上缴8%的明确要求，再无其他权益要求；另外，缺少收益二次分配方案，或二次收益分配机制不够具体清晰，未体现出项目收益的具体用途，而且收益分配方式未体现差异化或精准化。三是项目风险无限。因为是入股而非借贷，如果企业经营不善出现亏损，连带投入的财政资金也将一同亏损，评价组未见任何有关项目风险控制措施或者计划，财政资金安全保障不足。</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Times New Roman Regular" w:hAnsi="Times New Roman Regular" w:cs="Times New Roman Regular"/>
          <w:b/>
          <w:bCs/>
          <w:color w:val="auto"/>
          <w:sz w:val="32"/>
          <w:szCs w:val="32"/>
          <w:lang w:val="en-US" w:eastAsia="zh-CN"/>
        </w:rPr>
      </w:pPr>
      <w:r>
        <w:rPr>
          <w:rFonts w:hint="eastAsia" w:ascii="Times New Roman Regular" w:hAnsi="Times New Roman Regular" w:cs="Times New Roman Regular"/>
          <w:b/>
          <w:bCs/>
          <w:color w:val="auto"/>
          <w:sz w:val="32"/>
          <w:szCs w:val="32"/>
          <w:lang w:val="en-US" w:eastAsia="zh-CN"/>
        </w:rPr>
        <w:t>4.子项目的管理实施水平不高</w:t>
      </w:r>
    </w:p>
    <w:p>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Times New Roman Regular" w:hAnsi="Times New Roman Regular" w:cs="Times New Roman Regular"/>
          <w:color w:val="auto"/>
          <w:sz w:val="32"/>
          <w:szCs w:val="32"/>
          <w:lang w:val="en-US" w:eastAsia="zh-CN"/>
        </w:rPr>
      </w:pPr>
      <w:r>
        <w:rPr>
          <w:rFonts w:hint="eastAsia" w:ascii="Times New Roman Regular" w:hAnsi="Times New Roman Regular" w:cs="Times New Roman Regular"/>
          <w:color w:val="auto"/>
          <w:sz w:val="32"/>
          <w:szCs w:val="32"/>
          <w:lang w:val="en-US" w:eastAsia="zh-CN"/>
        </w:rPr>
        <w:t>一是预算编制准确性不高、资金拨付凭证不全。</w:t>
      </w:r>
      <w:r>
        <w:rPr>
          <w:rFonts w:hint="default" w:ascii="Times New Roman Regular" w:hAnsi="Times New Roman Regular" w:cs="Times New Roman Regular"/>
          <w:b w:val="0"/>
          <w:bCs w:val="0"/>
          <w:color w:val="auto"/>
          <w:sz w:val="32"/>
          <w:szCs w:val="32"/>
          <w:lang w:val="en-US" w:eastAsia="zh-CN"/>
        </w:rPr>
        <w:t>虽然各</w:t>
      </w:r>
      <w:r>
        <w:rPr>
          <w:rFonts w:hint="default" w:ascii="Times New Roman Regular" w:hAnsi="Times New Roman Regular" w:cs="Times New Roman Regular"/>
          <w:color w:val="auto"/>
          <w:sz w:val="32"/>
          <w:szCs w:val="32"/>
          <w:lang w:val="en-US" w:eastAsia="zh-CN"/>
        </w:rPr>
        <w:t>村自主申报子项目的初期决策程序合规性不足，支撑材料质量不高，但各子项目预算申报规模普遍虚高，预算编制合理性不足，缺乏详实的论证和材料支撑，导致后期增大了财政资金审核工作量和难度</w:t>
      </w:r>
      <w:r>
        <w:rPr>
          <w:rFonts w:hint="eastAsia" w:ascii="Times New Roman Regular" w:hAnsi="Times New Roman Regular" w:cs="Times New Roman Regular"/>
          <w:color w:val="auto"/>
          <w:sz w:val="32"/>
          <w:szCs w:val="32"/>
          <w:lang w:val="en-US" w:eastAsia="zh-CN"/>
        </w:rPr>
        <w:t>，</w:t>
      </w:r>
      <w:r>
        <w:rPr>
          <w:rFonts w:hint="default" w:ascii="Times New Roman Regular" w:hAnsi="Times New Roman Regular" w:cs="Times New Roman Regular"/>
          <w:color w:val="auto"/>
          <w:sz w:val="32"/>
          <w:szCs w:val="32"/>
          <w:lang w:val="en-US" w:eastAsia="zh-CN"/>
        </w:rPr>
        <w:t>财政对子项目的核减金额普遍较大，预算编制准确性不高</w:t>
      </w:r>
      <w:r>
        <w:rPr>
          <w:rFonts w:hint="eastAsia" w:ascii="Times New Roman Regular" w:hAnsi="Times New Roman Regular" w:cs="Times New Roman Regular"/>
          <w:color w:val="auto"/>
          <w:sz w:val="32"/>
          <w:szCs w:val="32"/>
          <w:lang w:val="en-US" w:eastAsia="zh-CN"/>
        </w:rPr>
        <w:t>；同时，少部分项目资金拨付规范性不足，体现在有收据无发票或财务凭证缺失。二是对于入股分红项目和60万以下的工程类项目，普遍缺乏项目业务管理制度，子项目业务质量和进度管控出现制度真空，供应商不积极提供备查，村委也未要求提供。三是项目绩效管理不规范，目标审核质量不高，绩效监控、自评流于形式，监控与自评结果与项目实际情况存在出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default" w:ascii="Times New Roman Regular" w:hAnsi="Times New Roman Regular" w:eastAsia="黑体" w:cs="Times New Roman Regular"/>
          <w:sz w:val="32"/>
          <w:szCs w:val="32"/>
        </w:rPr>
      </w:pPr>
      <w:bookmarkStart w:id="100" w:name="_Toc565538806"/>
      <w:r>
        <w:rPr>
          <w:rFonts w:hint="default" w:ascii="Times New Roman Regular" w:hAnsi="Times New Roman Regular" w:eastAsia="黑体" w:cs="Times New Roman Regular"/>
          <w:sz w:val="32"/>
          <w:szCs w:val="32"/>
        </w:rPr>
        <w:t>六、有关建议</w:t>
      </w:r>
      <w:bookmarkEnd w:id="100"/>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1"/>
        <w:rPr>
          <w:rFonts w:hint="default" w:ascii="Times New Roman Regular" w:hAnsi="Times New Roman Regular" w:eastAsia="楷体_GB2312" w:cs="Times New Roman Regular"/>
          <w:b/>
          <w:bCs/>
          <w:sz w:val="32"/>
          <w:szCs w:val="32"/>
          <w:lang w:val="en-US" w:eastAsia="zh-CN"/>
        </w:rPr>
      </w:pPr>
      <w:bookmarkStart w:id="101" w:name="_Toc248090820"/>
      <w:r>
        <w:rPr>
          <w:rFonts w:hint="eastAsia" w:ascii="Times New Roman Regular" w:hAnsi="Times New Roman Regular" w:eastAsia="楷体_GB2312" w:cs="Times New Roman Regular"/>
          <w:b/>
          <w:bCs/>
          <w:sz w:val="32"/>
          <w:szCs w:val="32"/>
          <w:lang w:val="en-US" w:eastAsia="zh-CN"/>
        </w:rPr>
        <w:t>（一）优化驻村帮扶政策，提升村级子项目决策水平</w:t>
      </w:r>
      <w:bookmarkEnd w:id="101"/>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Times New Roman Regular" w:hAnsi="Times New Roman Regular" w:cs="Times New Roman Regular"/>
          <w:color w:val="auto"/>
          <w:sz w:val="32"/>
          <w:szCs w:val="32"/>
          <w:lang w:val="en-US" w:eastAsia="zh-CN"/>
        </w:rPr>
      </w:pPr>
      <w:r>
        <w:rPr>
          <w:rFonts w:hint="eastAsia" w:ascii="Times New Roman Regular" w:hAnsi="Times New Roman Regular" w:cs="Times New Roman Regular"/>
          <w:color w:val="auto"/>
          <w:sz w:val="32"/>
          <w:szCs w:val="32"/>
          <w:lang w:val="en-US" w:eastAsia="zh-CN"/>
        </w:rPr>
        <w:t>在村级决策阶段，一是加强对项目立项事前评估的技术支持，引入行业主管部门指导审核，如投资类项目引入发改部门、固定资产类项目引入住建或交通运输部门的技术审核，为建设内容和建设标准的必要性和可行性提供专业认证背书，关口前置，有效控制项目预算造价和财政资金安全。二是提高公示流程的广度和深度，加入政策解读环节和村民联合署名公示环节，真正让脱贫户和监测户了解政策、用好政策并最终获益。三是提高目标审核质量，从严从高审核项目绩效目标的合理性、科学性和适配性，切实提高目标管理的绩效导向。</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1"/>
        <w:rPr>
          <w:rFonts w:hint="default" w:ascii="Times New Roman Regular" w:hAnsi="Times New Roman Regular" w:eastAsia="楷体_GB2312" w:cs="Times New Roman Regular"/>
          <w:b/>
          <w:bCs/>
          <w:sz w:val="32"/>
          <w:szCs w:val="32"/>
          <w:lang w:val="en-US" w:eastAsia="zh-CN"/>
        </w:rPr>
      </w:pPr>
      <w:bookmarkStart w:id="102" w:name="_Toc1549247081"/>
      <w:r>
        <w:rPr>
          <w:rFonts w:hint="eastAsia" w:ascii="Times New Roman Regular" w:hAnsi="Times New Roman Regular" w:eastAsia="楷体_GB2312" w:cs="Times New Roman Regular"/>
          <w:b/>
          <w:bCs/>
          <w:sz w:val="32"/>
          <w:szCs w:val="32"/>
          <w:lang w:val="en-US" w:eastAsia="zh-CN"/>
        </w:rPr>
        <w:t>（二）提高对入股分红项目的风险管控</w:t>
      </w:r>
      <w:bookmarkEnd w:id="102"/>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Times New Roman Regular" w:hAnsi="Times New Roman Regular" w:cs="Times New Roman Regular"/>
          <w:color w:val="auto"/>
          <w:sz w:val="32"/>
          <w:szCs w:val="32"/>
          <w:lang w:val="en-US" w:eastAsia="zh-CN"/>
        </w:rPr>
      </w:pPr>
      <w:r>
        <w:rPr>
          <w:rFonts w:hint="eastAsia" w:ascii="Times New Roman Regular" w:hAnsi="Times New Roman Regular" w:cs="Times New Roman Regular"/>
          <w:color w:val="auto"/>
          <w:sz w:val="32"/>
          <w:szCs w:val="32"/>
          <w:lang w:val="en-US" w:eastAsia="zh-CN"/>
        </w:rPr>
        <w:t>一是进一步细化和实化入股协议，增加风控细则，如设置亏损红线，一经触底即刻终止协议等；明确规定入股方的所有者权益，包括但不限于分红权益。二是研究清晰具体的二次分配方案或二次收益分配机制，体现出项目收益的具体用途和收益分配方式的差异化和精准化。</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1"/>
        <w:rPr>
          <w:rFonts w:hint="default" w:ascii="Times New Roman Regular" w:hAnsi="Times New Roman Regular" w:eastAsia="楷体_GB2312" w:cs="Times New Roman Regular"/>
          <w:b/>
          <w:bCs/>
          <w:sz w:val="32"/>
          <w:szCs w:val="32"/>
          <w:lang w:val="en-US" w:eastAsia="zh-CN"/>
        </w:rPr>
      </w:pPr>
      <w:bookmarkStart w:id="103" w:name="_Toc2103954139"/>
      <w:r>
        <w:rPr>
          <w:rFonts w:hint="eastAsia" w:ascii="Times New Roman Regular" w:hAnsi="Times New Roman Regular" w:eastAsia="楷体_GB2312" w:cs="Times New Roman Regular"/>
          <w:b/>
          <w:bCs/>
          <w:sz w:val="32"/>
          <w:szCs w:val="32"/>
          <w:lang w:val="en-US" w:eastAsia="zh-CN"/>
        </w:rPr>
        <w:t>（三）加强子项目管理，提高监管效能</w:t>
      </w:r>
      <w:bookmarkEnd w:id="103"/>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压实村委的主体责任</w:t>
      </w:r>
      <w:r>
        <w:rPr>
          <w:rFonts w:hint="eastAsia" w:ascii="仿宋_GB2312" w:hAnsi="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一是</w:t>
      </w:r>
      <w:r>
        <w:rPr>
          <w:rFonts w:hint="eastAsia" w:ascii="仿宋_GB2312" w:hAnsi="仿宋_GB2312" w:cs="仿宋_GB2312"/>
          <w:color w:val="auto"/>
          <w:sz w:val="32"/>
          <w:szCs w:val="32"/>
          <w:lang w:val="en-US" w:eastAsia="zh-CN"/>
        </w:rPr>
        <w:t>严格执行零基预算，根据实际需求细化预算测算过程，同时考虑财政承受能力；加强资金拨付审核力度，不达要求不予拨付，规范做好财务凭证留存。二是</w:t>
      </w:r>
      <w:r>
        <w:rPr>
          <w:rFonts w:hint="eastAsia" w:ascii="仿宋_GB2312" w:hAnsi="仿宋_GB2312" w:eastAsia="仿宋_GB2312" w:cs="仿宋_GB2312"/>
          <w:color w:val="auto"/>
          <w:sz w:val="32"/>
          <w:szCs w:val="32"/>
          <w:lang w:val="en-US" w:eastAsia="zh-CN"/>
        </w:rPr>
        <w:t>明确要求项目实施单位（供应商）提供行之有效的业务管理制度，如安全生产、质量和进度控制、技术标准、服务承诺等，村委进行不定期检查监管。</w:t>
      </w:r>
      <w:r>
        <w:rPr>
          <w:rFonts w:hint="eastAsia" w:ascii="仿宋_GB2312" w:hAnsi="仿宋_GB2312" w:cs="仿宋_GB2312"/>
          <w:color w:val="auto"/>
          <w:sz w:val="32"/>
          <w:szCs w:val="32"/>
          <w:lang w:val="en-US" w:eastAsia="zh-CN"/>
        </w:rPr>
        <w:t>三是加大绩效运行监控力度，将目标实际完成度与计划进行比对，将已支出资金与预算安排资金进行比对，为项目偏离后的调整提供有效支撑；扎实开展绩效自评，根据项目实际建设完成情况进行评分，确保计分准确、佐证资料详实。</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0"/>
        <w:rPr>
          <w:rFonts w:hint="default" w:ascii="Times New Roman Regular" w:hAnsi="Times New Roman Regular" w:eastAsia="黑体" w:cs="Times New Roman Regular"/>
          <w:sz w:val="32"/>
          <w:szCs w:val="32"/>
          <w:lang w:val="en-US" w:eastAsia="zh-CN"/>
        </w:rPr>
      </w:pPr>
      <w:bookmarkStart w:id="104" w:name="_Toc691482671"/>
      <w:r>
        <w:rPr>
          <w:rFonts w:hint="default" w:ascii="Times New Roman Regular" w:hAnsi="Times New Roman Regular" w:eastAsia="黑体" w:cs="Times New Roman Regular"/>
          <w:sz w:val="32"/>
          <w:szCs w:val="32"/>
          <w:lang w:val="en-US" w:eastAsia="zh-CN"/>
        </w:rPr>
        <w:t>七、其他需要说明的问题</w:t>
      </w:r>
      <w:bookmarkEnd w:id="104"/>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Regular" w:hAnsi="Times New Roman Regular" w:eastAsia="仿宋_GB2312" w:cs="Times New Roman Regular"/>
          <w:sz w:val="32"/>
          <w:szCs w:val="32"/>
          <w:lang w:val="en-US" w:eastAsia="zh-CN"/>
        </w:rPr>
      </w:pPr>
      <w:r>
        <w:rPr>
          <w:rFonts w:hint="default" w:ascii="Times New Roman Regular" w:hAnsi="Times New Roman Regular" w:eastAsia="仿宋_GB2312" w:cs="Times New Roman Regular"/>
          <w:sz w:val="32"/>
          <w:szCs w:val="32"/>
          <w:lang w:val="en-US" w:eastAsia="zh-CN"/>
        </w:rPr>
        <w:t>报告附件：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Regular" w:hAnsi="Times New Roman Regular" w:cs="Times New Roman Regular"/>
          <w:sz w:val="32"/>
          <w:szCs w:val="32"/>
          <w:lang w:val="en-US" w:eastAsia="zh-CN"/>
        </w:rPr>
      </w:pPr>
      <w:r>
        <w:rPr>
          <w:rFonts w:hint="default" w:ascii="Times New Roman Regular" w:hAnsi="Times New Roman Regular" w:eastAsia="仿宋_GB2312" w:cs="Times New Roman Regular"/>
          <w:sz w:val="32"/>
          <w:szCs w:val="32"/>
          <w:lang w:val="en-US" w:eastAsia="zh-CN"/>
        </w:rPr>
        <w:t>1.岳阳楼区2022年“乡村振兴资金”重点项目</w:t>
      </w:r>
      <w:r>
        <w:rPr>
          <w:rFonts w:hint="default" w:ascii="Times New Roman Regular" w:hAnsi="Times New Roman Regular" w:cs="Times New Roman Regular"/>
          <w:sz w:val="32"/>
          <w:szCs w:val="32"/>
          <w:lang w:val="en-US" w:eastAsia="zh-CN"/>
        </w:rPr>
        <w:t>基础数据汇总表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Regular" w:hAnsi="Times New Roman Regular" w:cs="Times New Roman Regular"/>
          <w:sz w:val="32"/>
          <w:szCs w:val="32"/>
          <w:lang w:val="en-US" w:eastAsia="zh-CN"/>
        </w:rPr>
      </w:pPr>
      <w:r>
        <w:rPr>
          <w:rFonts w:hint="default" w:ascii="Times New Roman Regular" w:hAnsi="Times New Roman Regular" w:cs="Times New Roman Regular"/>
          <w:sz w:val="32"/>
          <w:szCs w:val="32"/>
          <w:lang w:val="en-US" w:eastAsia="zh-CN"/>
        </w:rPr>
        <w:t>2.绩效评价指标评分表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Regular" w:hAnsi="Times New Roman Regular" w:cs="Times New Roman Regular"/>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Regular" w:hAnsi="Times New Roman Regular" w:cs="Times New Roman Regular"/>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Times New Roman"/>
          <w:kern w:val="2"/>
          <w:sz w:val="32"/>
          <w:szCs w:val="32"/>
          <w:lang w:val="en-US" w:eastAsia="zh-CN" w:bidi="zh-CN"/>
        </w:rPr>
      </w:pPr>
      <w:r>
        <w:rPr>
          <w:rFonts w:hint="eastAsia" w:ascii="Times New Roman Regular" w:hAnsi="Times New Roman Regular" w:cs="Times New Roman Regular"/>
          <w:sz w:val="32"/>
          <w:szCs w:val="32"/>
          <w:lang w:val="en-US" w:eastAsia="zh-CN"/>
        </w:rPr>
        <w:t xml:space="preserve">                </w:t>
      </w:r>
      <w:r>
        <w:rPr>
          <w:rFonts w:hint="eastAsia" w:ascii="Times New Roman" w:hAnsi="Times New Roman" w:eastAsia="仿宋_GB2312" w:cs="Times New Roman"/>
          <w:kern w:val="2"/>
          <w:sz w:val="32"/>
          <w:szCs w:val="32"/>
          <w:lang w:val="en-US" w:eastAsia="zh-CN" w:bidi="zh-CN"/>
        </w:rPr>
        <w:t>中政智信（北京）经济咨询有限公司</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120" w:firstLineChars="1600"/>
        <w:jc w:val="both"/>
        <w:textAlignment w:val="auto"/>
        <w:rPr>
          <w:rFonts w:hint="default" w:ascii="Times New Roman" w:hAnsi="Times New Roman" w:eastAsia="仿宋_GB2312" w:cs="Times New Roman"/>
          <w:kern w:val="2"/>
          <w:sz w:val="32"/>
          <w:szCs w:val="32"/>
          <w:lang w:val="en-US" w:eastAsia="zh-CN" w:bidi="zh-CN"/>
        </w:rPr>
        <w:sectPr>
          <w:footerReference r:id="rId4" w:type="default"/>
          <w:pgSz w:w="11906" w:h="16838"/>
          <w:pgMar w:top="1928" w:right="1531" w:bottom="1701" w:left="1531" w:header="737" w:footer="851" w:gutter="0"/>
          <w:pgNumType w:fmt="decimal" w:start="1"/>
          <w:cols w:space="720" w:num="1"/>
          <w:docGrid w:type="lines" w:linePitch="408" w:charSpace="0"/>
        </w:sectPr>
      </w:pPr>
      <w:r>
        <w:rPr>
          <w:rFonts w:hint="default" w:ascii="Times New Roman" w:hAnsi="Times New Roman" w:eastAsia="仿宋" w:cs="Times New Roman"/>
          <w:sz w:val="32"/>
          <w:szCs w:val="32"/>
          <w:lang w:bidi="zh-CN"/>
        </w:rPr>
        <w:t>2023</w:t>
      </w:r>
      <w:r>
        <w:rPr>
          <w:rFonts w:hint="default" w:ascii="Times New Roman" w:hAnsi="Times New Roman" w:eastAsia="仿宋_GB2312" w:cs="Times New Roman"/>
          <w:kern w:val="2"/>
          <w:sz w:val="32"/>
          <w:szCs w:val="32"/>
          <w:lang w:val="en-US" w:eastAsia="zh-CN" w:bidi="zh-CN"/>
        </w:rPr>
        <w:t>年</w:t>
      </w:r>
      <w:r>
        <w:rPr>
          <w:rFonts w:hint="default" w:ascii="Times New Roman" w:hAnsi="Times New Roman" w:cs="Times New Roman"/>
          <w:kern w:val="2"/>
          <w:sz w:val="32"/>
          <w:szCs w:val="32"/>
          <w:lang w:val="en-US" w:eastAsia="zh-CN" w:bidi="zh-CN"/>
        </w:rPr>
        <w:t>10月</w:t>
      </w:r>
    </w:p>
    <w:p>
      <w:pPr>
        <w:spacing w:before="68" w:line="224" w:lineRule="auto"/>
        <w:ind w:firstLine="586" w:firstLineChars="200"/>
        <w:jc w:val="both"/>
        <w:outlineLvl w:val="0"/>
        <w:rPr>
          <w:rFonts w:hint="eastAsia" w:ascii="宋体" w:hAnsi="宋体" w:eastAsia="宋体" w:cs="宋体"/>
          <w:b/>
          <w:bCs/>
          <w:sz w:val="28"/>
          <w:szCs w:val="28"/>
          <w:lang w:eastAsia="zh-CN"/>
        </w:rPr>
      </w:pPr>
      <w:r>
        <w:rPr>
          <w:rFonts w:hint="default" w:ascii="Times New Roman" w:hAnsi="Times New Roman" w:eastAsia="楷体_GB2312" w:cs="Times New Roman"/>
          <w:b/>
          <w:bCs/>
          <w:spacing w:val="6"/>
          <w:sz w:val="28"/>
          <w:szCs w:val="28"/>
        </w:rPr>
        <w:t>附</w:t>
      </w:r>
      <w:r>
        <w:rPr>
          <w:rFonts w:hint="default" w:ascii="Times New Roman" w:hAnsi="Times New Roman" w:eastAsia="楷体_GB2312" w:cs="Times New Roman"/>
          <w:b/>
          <w:bCs/>
          <w:spacing w:val="6"/>
          <w:sz w:val="28"/>
          <w:szCs w:val="28"/>
          <w:lang w:val="en-US" w:eastAsia="zh-CN"/>
        </w:rPr>
        <w:t>件</w:t>
      </w:r>
      <w:r>
        <w:rPr>
          <w:rFonts w:hint="default" w:ascii="Times New Roman" w:hAnsi="Times New Roman" w:eastAsia="楷体_GB2312" w:cs="Times New Roman"/>
          <w:b/>
          <w:bCs/>
          <w:spacing w:val="6"/>
          <w:sz w:val="28"/>
          <w:szCs w:val="28"/>
        </w:rPr>
        <w:t>1</w:t>
      </w:r>
      <w:r>
        <w:rPr>
          <w:rFonts w:hint="default" w:ascii="Times New Roman" w:hAnsi="Times New Roman" w:eastAsia="楷体_GB2312" w:cs="Times New Roman"/>
          <w:b/>
          <w:bCs/>
          <w:spacing w:val="6"/>
          <w:sz w:val="28"/>
          <w:szCs w:val="28"/>
          <w:lang w:val="en-US" w:eastAsia="zh-CN"/>
        </w:rPr>
        <w:t xml:space="preserve">  </w:t>
      </w:r>
      <w:r>
        <w:rPr>
          <w:rFonts w:hint="eastAsia" w:ascii="宋体" w:hAnsi="宋体" w:eastAsia="宋体" w:cs="宋体"/>
          <w:spacing w:val="6"/>
          <w:sz w:val="21"/>
          <w:szCs w:val="21"/>
          <w:lang w:val="en-US" w:eastAsia="zh-CN"/>
        </w:rPr>
        <w:t xml:space="preserve">     </w:t>
      </w:r>
      <w:r>
        <w:rPr>
          <w:rFonts w:ascii="宋体" w:hAnsi="宋体" w:eastAsia="宋体" w:cs="宋体"/>
          <w:b/>
          <w:bCs/>
          <w:spacing w:val="6"/>
          <w:sz w:val="28"/>
          <w:szCs w:val="28"/>
        </w:rPr>
        <w:t>岳阳楼区</w:t>
      </w:r>
      <w:r>
        <w:rPr>
          <w:rFonts w:hint="default" w:ascii="Times New Roman" w:hAnsi="Times New Roman" w:eastAsia="宋体" w:cs="Times New Roman"/>
          <w:b/>
          <w:bCs/>
          <w:spacing w:val="6"/>
          <w:sz w:val="28"/>
          <w:szCs w:val="28"/>
        </w:rPr>
        <w:t>2022年</w:t>
      </w:r>
      <w:r>
        <w:rPr>
          <w:rFonts w:ascii="宋体" w:hAnsi="宋体" w:eastAsia="宋体" w:cs="宋体"/>
          <w:b/>
          <w:bCs/>
          <w:spacing w:val="6"/>
          <w:sz w:val="28"/>
          <w:szCs w:val="28"/>
        </w:rPr>
        <w:t>度巩固拓展脱贫攻坚成果和乡村振兴项目</w:t>
      </w:r>
      <w:r>
        <w:rPr>
          <w:rFonts w:ascii="宋体" w:hAnsi="宋体" w:eastAsia="宋体" w:cs="宋体"/>
          <w:b/>
          <w:bCs/>
          <w:spacing w:val="5"/>
          <w:sz w:val="28"/>
          <w:szCs w:val="28"/>
        </w:rPr>
        <w:t>绩效评价基础数据汇总表</w:t>
      </w:r>
      <w:r>
        <w:rPr>
          <w:rFonts w:hint="eastAsia" w:ascii="宋体" w:hAnsi="宋体" w:eastAsia="宋体" w:cs="宋体"/>
          <w:b/>
          <w:bCs/>
          <w:spacing w:val="5"/>
          <w:sz w:val="28"/>
          <w:szCs w:val="28"/>
          <w:lang w:eastAsia="zh-CN"/>
        </w:rPr>
        <w:t>（</w:t>
      </w:r>
      <w:r>
        <w:rPr>
          <w:rFonts w:hint="eastAsia" w:ascii="宋体" w:hAnsi="宋体" w:eastAsia="宋体" w:cs="宋体"/>
          <w:b/>
          <w:bCs/>
          <w:spacing w:val="5"/>
          <w:sz w:val="28"/>
          <w:szCs w:val="28"/>
          <w:lang w:val="en-US" w:eastAsia="zh-CN"/>
        </w:rPr>
        <w:t>1</w:t>
      </w:r>
      <w:r>
        <w:rPr>
          <w:rFonts w:hint="eastAsia" w:ascii="宋体" w:hAnsi="宋体" w:eastAsia="宋体" w:cs="宋体"/>
          <w:b/>
          <w:bCs/>
          <w:spacing w:val="5"/>
          <w:sz w:val="28"/>
          <w:szCs w:val="28"/>
          <w:lang w:eastAsia="zh-CN"/>
        </w:rPr>
        <w:t>）</w:t>
      </w:r>
    </w:p>
    <w:p>
      <w:pPr>
        <w:spacing w:line="26" w:lineRule="exact"/>
      </w:pPr>
    </w:p>
    <w:tbl>
      <w:tblPr>
        <w:tblStyle w:val="21"/>
        <w:tblW w:w="14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3"/>
        <w:gridCol w:w="657"/>
        <w:gridCol w:w="408"/>
        <w:gridCol w:w="394"/>
        <w:gridCol w:w="657"/>
        <w:gridCol w:w="657"/>
        <w:gridCol w:w="427"/>
        <w:gridCol w:w="470"/>
        <w:gridCol w:w="470"/>
        <w:gridCol w:w="442"/>
        <w:gridCol w:w="1017"/>
        <w:gridCol w:w="557"/>
        <w:gridCol w:w="384"/>
        <w:gridCol w:w="384"/>
        <w:gridCol w:w="312"/>
        <w:gridCol w:w="384"/>
        <w:gridCol w:w="394"/>
        <w:gridCol w:w="375"/>
        <w:gridCol w:w="430"/>
        <w:gridCol w:w="460"/>
        <w:gridCol w:w="680"/>
        <w:gridCol w:w="760"/>
        <w:gridCol w:w="460"/>
        <w:gridCol w:w="690"/>
        <w:gridCol w:w="580"/>
        <w:gridCol w:w="620"/>
        <w:gridCol w:w="600"/>
        <w:gridCol w:w="5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413" w:type="dxa"/>
            <w:vMerge w:val="restart"/>
            <w:tcBorders>
              <w:bottom w:val="nil"/>
            </w:tcBorders>
            <w:vAlign w:val="top"/>
          </w:tcPr>
          <w:p>
            <w:pPr>
              <w:spacing w:line="338" w:lineRule="auto"/>
              <w:rPr>
                <w:rFonts w:ascii="Arial"/>
                <w:sz w:val="28"/>
                <w:szCs w:val="36"/>
              </w:rPr>
            </w:pPr>
          </w:p>
          <w:p>
            <w:pPr>
              <w:spacing w:line="339" w:lineRule="auto"/>
              <w:rPr>
                <w:rFonts w:ascii="Arial"/>
                <w:sz w:val="28"/>
                <w:szCs w:val="36"/>
              </w:rPr>
            </w:pPr>
          </w:p>
          <w:p>
            <w:pPr>
              <w:pStyle w:val="22"/>
              <w:spacing w:before="32" w:line="236" w:lineRule="auto"/>
              <w:ind w:left="99"/>
              <w:rPr>
                <w:sz w:val="15"/>
                <w:szCs w:val="15"/>
              </w:rPr>
            </w:pPr>
            <w:r>
              <w:rPr>
                <w:spacing w:val="6"/>
                <w:sz w:val="15"/>
                <w:szCs w:val="15"/>
              </w:rPr>
              <w:t>序号</w:t>
            </w:r>
          </w:p>
        </w:tc>
        <w:tc>
          <w:tcPr>
            <w:tcW w:w="657" w:type="dxa"/>
            <w:vMerge w:val="restart"/>
            <w:tcBorders>
              <w:bottom w:val="nil"/>
            </w:tcBorders>
            <w:vAlign w:val="top"/>
          </w:tcPr>
          <w:p>
            <w:pPr>
              <w:spacing w:line="338" w:lineRule="auto"/>
              <w:rPr>
                <w:rFonts w:ascii="Arial"/>
                <w:sz w:val="28"/>
                <w:szCs w:val="36"/>
              </w:rPr>
            </w:pPr>
          </w:p>
          <w:p>
            <w:pPr>
              <w:spacing w:line="339" w:lineRule="auto"/>
              <w:rPr>
                <w:rFonts w:ascii="Arial"/>
                <w:sz w:val="28"/>
                <w:szCs w:val="36"/>
              </w:rPr>
            </w:pPr>
          </w:p>
          <w:p>
            <w:pPr>
              <w:pStyle w:val="22"/>
              <w:spacing w:before="32" w:line="234" w:lineRule="auto"/>
              <w:ind w:left="111"/>
              <w:rPr>
                <w:sz w:val="15"/>
                <w:szCs w:val="15"/>
              </w:rPr>
            </w:pPr>
            <w:r>
              <w:rPr>
                <w:spacing w:val="7"/>
                <w:sz w:val="15"/>
                <w:szCs w:val="15"/>
              </w:rPr>
              <w:t>项目类别</w:t>
            </w:r>
          </w:p>
        </w:tc>
        <w:tc>
          <w:tcPr>
            <w:tcW w:w="408" w:type="dxa"/>
            <w:vMerge w:val="restart"/>
            <w:tcBorders>
              <w:bottom w:val="nil"/>
            </w:tcBorders>
            <w:vAlign w:val="top"/>
          </w:tcPr>
          <w:p>
            <w:pPr>
              <w:spacing w:line="338" w:lineRule="auto"/>
              <w:rPr>
                <w:rFonts w:ascii="Arial"/>
                <w:sz w:val="28"/>
                <w:szCs w:val="36"/>
              </w:rPr>
            </w:pPr>
          </w:p>
          <w:p>
            <w:pPr>
              <w:spacing w:line="339" w:lineRule="auto"/>
              <w:rPr>
                <w:rFonts w:ascii="Arial"/>
                <w:sz w:val="28"/>
                <w:szCs w:val="36"/>
              </w:rPr>
            </w:pPr>
          </w:p>
          <w:p>
            <w:pPr>
              <w:pStyle w:val="22"/>
              <w:spacing w:before="32" w:line="236" w:lineRule="auto"/>
              <w:ind w:left="152"/>
              <w:rPr>
                <w:sz w:val="15"/>
                <w:szCs w:val="15"/>
              </w:rPr>
            </w:pPr>
            <w:r>
              <w:rPr>
                <w:sz w:val="15"/>
                <w:szCs w:val="15"/>
              </w:rPr>
              <w:t>乡</w:t>
            </w:r>
          </w:p>
        </w:tc>
        <w:tc>
          <w:tcPr>
            <w:tcW w:w="394" w:type="dxa"/>
            <w:vMerge w:val="restart"/>
            <w:tcBorders>
              <w:bottom w:val="nil"/>
            </w:tcBorders>
            <w:vAlign w:val="top"/>
          </w:tcPr>
          <w:p>
            <w:pPr>
              <w:spacing w:line="338" w:lineRule="auto"/>
              <w:rPr>
                <w:rFonts w:ascii="Arial"/>
                <w:sz w:val="28"/>
                <w:szCs w:val="36"/>
              </w:rPr>
            </w:pPr>
          </w:p>
          <w:p>
            <w:pPr>
              <w:spacing w:line="339" w:lineRule="auto"/>
              <w:rPr>
                <w:rFonts w:ascii="Arial"/>
                <w:sz w:val="28"/>
                <w:szCs w:val="36"/>
              </w:rPr>
            </w:pPr>
          </w:p>
          <w:p>
            <w:pPr>
              <w:pStyle w:val="22"/>
              <w:spacing w:before="32" w:line="233" w:lineRule="auto"/>
              <w:ind w:left="143"/>
              <w:rPr>
                <w:sz w:val="15"/>
                <w:szCs w:val="15"/>
              </w:rPr>
            </w:pPr>
            <w:r>
              <w:rPr>
                <w:spacing w:val="3"/>
                <w:sz w:val="15"/>
                <w:szCs w:val="15"/>
              </w:rPr>
              <w:t>村</w:t>
            </w:r>
          </w:p>
        </w:tc>
        <w:tc>
          <w:tcPr>
            <w:tcW w:w="657" w:type="dxa"/>
            <w:vMerge w:val="restart"/>
            <w:tcBorders>
              <w:bottom w:val="nil"/>
            </w:tcBorders>
            <w:vAlign w:val="top"/>
          </w:tcPr>
          <w:p>
            <w:pPr>
              <w:spacing w:line="338" w:lineRule="auto"/>
              <w:rPr>
                <w:rFonts w:ascii="Arial"/>
                <w:sz w:val="28"/>
                <w:szCs w:val="36"/>
              </w:rPr>
            </w:pPr>
          </w:p>
          <w:p>
            <w:pPr>
              <w:spacing w:line="339" w:lineRule="auto"/>
              <w:rPr>
                <w:rFonts w:ascii="Arial"/>
                <w:sz w:val="28"/>
                <w:szCs w:val="36"/>
              </w:rPr>
            </w:pPr>
          </w:p>
          <w:p>
            <w:pPr>
              <w:pStyle w:val="22"/>
              <w:spacing w:before="32" w:line="235" w:lineRule="auto"/>
              <w:rPr>
                <w:sz w:val="15"/>
                <w:szCs w:val="15"/>
              </w:rPr>
            </w:pPr>
            <w:r>
              <w:rPr>
                <w:spacing w:val="7"/>
                <w:sz w:val="15"/>
                <w:szCs w:val="15"/>
              </w:rPr>
              <w:t>项目名称</w:t>
            </w:r>
          </w:p>
        </w:tc>
        <w:tc>
          <w:tcPr>
            <w:tcW w:w="657" w:type="dxa"/>
            <w:vMerge w:val="restart"/>
            <w:tcBorders>
              <w:bottom w:val="nil"/>
            </w:tcBorders>
            <w:vAlign w:val="top"/>
          </w:tcPr>
          <w:p>
            <w:pPr>
              <w:spacing w:line="338" w:lineRule="auto"/>
              <w:rPr>
                <w:rFonts w:ascii="Arial"/>
                <w:sz w:val="28"/>
                <w:szCs w:val="36"/>
              </w:rPr>
            </w:pPr>
          </w:p>
          <w:p>
            <w:pPr>
              <w:spacing w:line="339" w:lineRule="auto"/>
              <w:rPr>
                <w:rFonts w:ascii="Arial"/>
                <w:sz w:val="28"/>
                <w:szCs w:val="36"/>
              </w:rPr>
            </w:pPr>
          </w:p>
          <w:p>
            <w:pPr>
              <w:pStyle w:val="22"/>
              <w:spacing w:before="32" w:line="235" w:lineRule="auto"/>
              <w:rPr>
                <w:sz w:val="15"/>
                <w:szCs w:val="15"/>
              </w:rPr>
            </w:pPr>
            <w:r>
              <w:rPr>
                <w:spacing w:val="5"/>
                <w:sz w:val="15"/>
                <w:szCs w:val="15"/>
              </w:rPr>
              <w:t>建设性质</w:t>
            </w:r>
          </w:p>
        </w:tc>
        <w:tc>
          <w:tcPr>
            <w:tcW w:w="427" w:type="dxa"/>
            <w:vMerge w:val="restart"/>
            <w:tcBorders>
              <w:bottom w:val="nil"/>
            </w:tcBorders>
            <w:vAlign w:val="top"/>
          </w:tcPr>
          <w:p>
            <w:pPr>
              <w:spacing w:line="302" w:lineRule="auto"/>
              <w:rPr>
                <w:rFonts w:ascii="Arial"/>
                <w:sz w:val="28"/>
                <w:szCs w:val="36"/>
              </w:rPr>
            </w:pPr>
          </w:p>
          <w:p>
            <w:pPr>
              <w:spacing w:line="303" w:lineRule="auto"/>
              <w:rPr>
                <w:rFonts w:ascii="Arial"/>
                <w:sz w:val="28"/>
                <w:szCs w:val="36"/>
              </w:rPr>
            </w:pPr>
          </w:p>
          <w:p>
            <w:pPr>
              <w:pStyle w:val="22"/>
              <w:spacing w:before="33" w:line="139" w:lineRule="exact"/>
              <w:rPr>
                <w:sz w:val="15"/>
                <w:szCs w:val="15"/>
              </w:rPr>
            </w:pPr>
            <w:r>
              <w:rPr>
                <w:spacing w:val="5"/>
                <w:position w:val="2"/>
                <w:sz w:val="15"/>
                <w:szCs w:val="15"/>
              </w:rPr>
              <w:t>实施</w:t>
            </w:r>
          </w:p>
          <w:p>
            <w:pPr>
              <w:pStyle w:val="22"/>
              <w:spacing w:line="238" w:lineRule="auto"/>
              <w:ind w:left="106"/>
              <w:rPr>
                <w:sz w:val="15"/>
                <w:szCs w:val="15"/>
              </w:rPr>
            </w:pPr>
            <w:r>
              <w:rPr>
                <w:spacing w:val="6"/>
                <w:sz w:val="15"/>
                <w:szCs w:val="15"/>
              </w:rPr>
              <w:t>地点</w:t>
            </w:r>
          </w:p>
        </w:tc>
        <w:tc>
          <w:tcPr>
            <w:tcW w:w="940" w:type="dxa"/>
            <w:gridSpan w:val="2"/>
            <w:vAlign w:val="top"/>
          </w:tcPr>
          <w:p>
            <w:pPr>
              <w:pStyle w:val="22"/>
              <w:spacing w:before="99" w:line="235" w:lineRule="auto"/>
              <w:ind w:firstLine="162" w:firstLineChars="100"/>
              <w:rPr>
                <w:sz w:val="15"/>
                <w:szCs w:val="15"/>
              </w:rPr>
            </w:pPr>
            <w:r>
              <w:rPr>
                <w:spacing w:val="6"/>
                <w:sz w:val="15"/>
                <w:szCs w:val="15"/>
              </w:rPr>
              <w:t>时间进度</w:t>
            </w:r>
          </w:p>
        </w:tc>
        <w:tc>
          <w:tcPr>
            <w:tcW w:w="442" w:type="dxa"/>
            <w:vMerge w:val="restart"/>
            <w:tcBorders>
              <w:bottom w:val="nil"/>
            </w:tcBorders>
            <w:vAlign w:val="top"/>
          </w:tcPr>
          <w:p>
            <w:pPr>
              <w:spacing w:line="302" w:lineRule="auto"/>
              <w:rPr>
                <w:rFonts w:ascii="Arial"/>
                <w:sz w:val="28"/>
                <w:szCs w:val="36"/>
              </w:rPr>
            </w:pPr>
          </w:p>
          <w:p>
            <w:pPr>
              <w:spacing w:line="303" w:lineRule="auto"/>
              <w:rPr>
                <w:rFonts w:ascii="Arial"/>
                <w:sz w:val="28"/>
                <w:szCs w:val="36"/>
              </w:rPr>
            </w:pPr>
          </w:p>
          <w:p>
            <w:pPr>
              <w:pStyle w:val="22"/>
              <w:spacing w:before="33" w:line="246" w:lineRule="auto"/>
              <w:ind w:right="24"/>
              <w:rPr>
                <w:sz w:val="15"/>
                <w:szCs w:val="15"/>
              </w:rPr>
            </w:pPr>
            <w:r>
              <w:rPr>
                <w:spacing w:val="4"/>
                <w:sz w:val="15"/>
                <w:szCs w:val="15"/>
              </w:rPr>
              <w:t>责任</w:t>
            </w:r>
            <w:r>
              <w:rPr>
                <w:spacing w:val="16"/>
                <w:w w:val="101"/>
                <w:sz w:val="15"/>
                <w:szCs w:val="15"/>
              </w:rPr>
              <w:t xml:space="preserve"> </w:t>
            </w:r>
            <w:r>
              <w:rPr>
                <w:spacing w:val="4"/>
                <w:sz w:val="15"/>
                <w:szCs w:val="15"/>
              </w:rPr>
              <w:t>单</w:t>
            </w:r>
            <w:r>
              <w:rPr>
                <w:sz w:val="15"/>
                <w:szCs w:val="15"/>
              </w:rPr>
              <w:t xml:space="preserve"> </w:t>
            </w:r>
            <w:r>
              <w:rPr>
                <w:spacing w:val="3"/>
                <w:sz w:val="15"/>
                <w:szCs w:val="15"/>
              </w:rPr>
              <w:t>位</w:t>
            </w:r>
          </w:p>
        </w:tc>
        <w:tc>
          <w:tcPr>
            <w:tcW w:w="1017" w:type="dxa"/>
            <w:vMerge w:val="restart"/>
            <w:tcBorders>
              <w:bottom w:val="nil"/>
            </w:tcBorders>
            <w:vAlign w:val="top"/>
          </w:tcPr>
          <w:p>
            <w:pPr>
              <w:spacing w:line="338" w:lineRule="auto"/>
              <w:jc w:val="center"/>
              <w:rPr>
                <w:rFonts w:ascii="Arial"/>
                <w:sz w:val="28"/>
                <w:szCs w:val="36"/>
              </w:rPr>
            </w:pPr>
          </w:p>
          <w:p>
            <w:pPr>
              <w:spacing w:line="339" w:lineRule="auto"/>
              <w:jc w:val="center"/>
              <w:rPr>
                <w:rFonts w:ascii="Arial"/>
                <w:sz w:val="28"/>
                <w:szCs w:val="36"/>
              </w:rPr>
            </w:pPr>
          </w:p>
          <w:p>
            <w:pPr>
              <w:pStyle w:val="22"/>
              <w:spacing w:before="32" w:line="234" w:lineRule="auto"/>
              <w:jc w:val="center"/>
              <w:rPr>
                <w:sz w:val="15"/>
                <w:szCs w:val="15"/>
              </w:rPr>
            </w:pPr>
            <w:r>
              <w:rPr>
                <w:spacing w:val="8"/>
                <w:sz w:val="15"/>
                <w:szCs w:val="15"/>
              </w:rPr>
              <w:t>建设内容及规模</w:t>
            </w:r>
          </w:p>
        </w:tc>
        <w:tc>
          <w:tcPr>
            <w:tcW w:w="1325" w:type="dxa"/>
            <w:gridSpan w:val="3"/>
            <w:vAlign w:val="top"/>
          </w:tcPr>
          <w:p>
            <w:pPr>
              <w:pStyle w:val="22"/>
              <w:spacing w:before="99" w:line="234" w:lineRule="auto"/>
              <w:ind w:left="82"/>
              <w:rPr>
                <w:sz w:val="15"/>
                <w:szCs w:val="15"/>
              </w:rPr>
            </w:pPr>
            <w:r>
              <w:rPr>
                <w:spacing w:val="8"/>
                <w:sz w:val="15"/>
                <w:szCs w:val="15"/>
              </w:rPr>
              <w:t>资金规模和筹资方式</w:t>
            </w:r>
          </w:p>
        </w:tc>
        <w:tc>
          <w:tcPr>
            <w:tcW w:w="2355" w:type="dxa"/>
            <w:gridSpan w:val="6"/>
            <w:vAlign w:val="top"/>
          </w:tcPr>
          <w:p>
            <w:pPr>
              <w:pStyle w:val="22"/>
              <w:spacing w:before="99" w:line="234" w:lineRule="auto"/>
              <w:ind w:left="795"/>
              <w:rPr>
                <w:sz w:val="15"/>
                <w:szCs w:val="15"/>
              </w:rPr>
            </w:pPr>
            <w:r>
              <w:rPr>
                <w:spacing w:val="7"/>
                <w:sz w:val="15"/>
                <w:szCs w:val="15"/>
              </w:rPr>
              <w:t>受益对象</w:t>
            </w:r>
          </w:p>
        </w:tc>
        <w:tc>
          <w:tcPr>
            <w:tcW w:w="680" w:type="dxa"/>
            <w:vMerge w:val="restart"/>
            <w:tcBorders>
              <w:bottom w:val="nil"/>
            </w:tcBorders>
            <w:vAlign w:val="top"/>
          </w:tcPr>
          <w:p>
            <w:pPr>
              <w:spacing w:line="338" w:lineRule="auto"/>
              <w:rPr>
                <w:rFonts w:hint="default" w:ascii="Times New Roman" w:hAnsi="Times New Roman" w:cs="Times New Roman"/>
                <w:sz w:val="32"/>
                <w:szCs w:val="40"/>
              </w:rPr>
            </w:pPr>
          </w:p>
          <w:p>
            <w:pPr>
              <w:spacing w:line="339" w:lineRule="auto"/>
              <w:rPr>
                <w:rFonts w:hint="default" w:ascii="Times New Roman" w:hAnsi="Times New Roman" w:cs="Times New Roman"/>
                <w:sz w:val="32"/>
                <w:szCs w:val="40"/>
              </w:rPr>
            </w:pPr>
          </w:p>
          <w:p>
            <w:pPr>
              <w:pStyle w:val="22"/>
              <w:spacing w:before="32" w:line="235" w:lineRule="auto"/>
              <w:rPr>
                <w:rFonts w:hint="default" w:ascii="Times New Roman" w:hAnsi="Times New Roman" w:cs="Times New Roman"/>
                <w:sz w:val="16"/>
                <w:szCs w:val="16"/>
              </w:rPr>
            </w:pPr>
            <w:r>
              <w:rPr>
                <w:rFonts w:hint="default" w:ascii="Times New Roman" w:hAnsi="Times New Roman" w:cs="Times New Roman"/>
                <w:spacing w:val="7"/>
                <w:sz w:val="16"/>
                <w:szCs w:val="16"/>
              </w:rPr>
              <w:t>绩效目标</w:t>
            </w:r>
          </w:p>
        </w:tc>
        <w:tc>
          <w:tcPr>
            <w:tcW w:w="760" w:type="dxa"/>
            <w:vMerge w:val="restart"/>
            <w:tcBorders>
              <w:bottom w:val="nil"/>
            </w:tcBorders>
            <w:vAlign w:val="top"/>
          </w:tcPr>
          <w:p>
            <w:pPr>
              <w:spacing w:line="302" w:lineRule="auto"/>
              <w:rPr>
                <w:rFonts w:hint="default" w:ascii="Times New Roman" w:hAnsi="Times New Roman" w:cs="Times New Roman"/>
                <w:sz w:val="32"/>
                <w:szCs w:val="40"/>
              </w:rPr>
            </w:pPr>
          </w:p>
          <w:p>
            <w:pPr>
              <w:spacing w:line="303" w:lineRule="auto"/>
              <w:rPr>
                <w:rFonts w:hint="default" w:ascii="Times New Roman" w:hAnsi="Times New Roman" w:cs="Times New Roman"/>
                <w:sz w:val="32"/>
                <w:szCs w:val="40"/>
              </w:rPr>
            </w:pPr>
          </w:p>
          <w:p>
            <w:pPr>
              <w:pStyle w:val="22"/>
              <w:spacing w:before="33" w:line="246" w:lineRule="auto"/>
              <w:ind w:right="57"/>
              <w:rPr>
                <w:rFonts w:hint="default" w:ascii="Times New Roman" w:hAnsi="Times New Roman" w:cs="Times New Roman"/>
                <w:sz w:val="16"/>
                <w:szCs w:val="16"/>
              </w:rPr>
            </w:pPr>
            <w:r>
              <w:rPr>
                <w:rFonts w:hint="default" w:ascii="Times New Roman" w:hAnsi="Times New Roman" w:cs="Times New Roman"/>
                <w:spacing w:val="8"/>
                <w:sz w:val="16"/>
                <w:szCs w:val="16"/>
              </w:rPr>
              <w:t>联农带农机</w:t>
            </w:r>
            <w:r>
              <w:rPr>
                <w:rFonts w:hint="default" w:ascii="Times New Roman" w:hAnsi="Times New Roman" w:cs="Times New Roman"/>
                <w:sz w:val="16"/>
                <w:szCs w:val="16"/>
              </w:rPr>
              <w:t xml:space="preserve"> </w:t>
            </w:r>
            <w:r>
              <w:rPr>
                <w:rFonts w:hint="default" w:ascii="Times New Roman" w:hAnsi="Times New Roman" w:cs="Times New Roman"/>
                <w:spacing w:val="3"/>
                <w:sz w:val="16"/>
                <w:szCs w:val="16"/>
              </w:rPr>
              <w:t>制</w:t>
            </w:r>
          </w:p>
        </w:tc>
        <w:tc>
          <w:tcPr>
            <w:tcW w:w="460" w:type="dxa"/>
            <w:vMerge w:val="restart"/>
            <w:tcBorders>
              <w:bottom w:val="nil"/>
            </w:tcBorders>
            <w:vAlign w:val="top"/>
          </w:tcPr>
          <w:p>
            <w:pPr>
              <w:spacing w:line="269" w:lineRule="auto"/>
              <w:rPr>
                <w:rFonts w:hint="default" w:ascii="Times New Roman" w:hAnsi="Times New Roman" w:cs="Times New Roman"/>
                <w:sz w:val="32"/>
                <w:szCs w:val="40"/>
              </w:rPr>
            </w:pPr>
          </w:p>
          <w:p>
            <w:pPr>
              <w:spacing w:line="270" w:lineRule="auto"/>
              <w:rPr>
                <w:rFonts w:hint="default" w:ascii="Times New Roman" w:hAnsi="Times New Roman" w:cs="Times New Roman"/>
                <w:sz w:val="32"/>
                <w:szCs w:val="40"/>
              </w:rPr>
            </w:pPr>
          </w:p>
          <w:p>
            <w:pPr>
              <w:pStyle w:val="22"/>
              <w:spacing w:before="32" w:line="234" w:lineRule="auto"/>
              <w:ind w:left="56"/>
              <w:rPr>
                <w:rFonts w:hint="default" w:ascii="Times New Roman" w:hAnsi="Times New Roman" w:cs="Times New Roman"/>
                <w:sz w:val="16"/>
                <w:szCs w:val="16"/>
              </w:rPr>
            </w:pPr>
            <w:r>
              <w:rPr>
                <w:rFonts w:hint="default" w:ascii="Times New Roman" w:hAnsi="Times New Roman" w:cs="Times New Roman"/>
                <w:spacing w:val="5"/>
                <w:sz w:val="16"/>
                <w:szCs w:val="16"/>
              </w:rPr>
              <w:t>2022年底是</w:t>
            </w:r>
            <w:r>
              <w:rPr>
                <w:rFonts w:hint="default" w:ascii="Times New Roman" w:hAnsi="Times New Roman" w:cs="Times New Roman"/>
                <w:spacing w:val="7"/>
                <w:sz w:val="16"/>
                <w:szCs w:val="16"/>
              </w:rPr>
              <w:t>否按期完工</w:t>
            </w:r>
            <w:r>
              <w:rPr>
                <w:rFonts w:hint="default" w:ascii="Times New Roman" w:hAnsi="Times New Roman" w:cs="Times New Roman"/>
                <w:spacing w:val="6"/>
                <w:sz w:val="16"/>
                <w:szCs w:val="16"/>
              </w:rPr>
              <w:t>验收</w:t>
            </w:r>
          </w:p>
        </w:tc>
        <w:tc>
          <w:tcPr>
            <w:tcW w:w="690" w:type="dxa"/>
            <w:vMerge w:val="restart"/>
            <w:tcBorders>
              <w:bottom w:val="nil"/>
            </w:tcBorders>
            <w:vAlign w:val="top"/>
          </w:tcPr>
          <w:p>
            <w:pPr>
              <w:spacing w:line="472" w:lineRule="auto"/>
              <w:rPr>
                <w:rFonts w:hint="default" w:ascii="Times New Roman" w:hAnsi="Times New Roman" w:cs="Times New Roman"/>
                <w:sz w:val="32"/>
                <w:szCs w:val="40"/>
              </w:rPr>
            </w:pPr>
          </w:p>
          <w:p>
            <w:pPr>
              <w:pStyle w:val="22"/>
              <w:spacing w:before="32" w:line="234" w:lineRule="auto"/>
              <w:ind w:firstLine="170" w:firstLineChars="100"/>
              <w:rPr>
                <w:rFonts w:hint="default" w:ascii="Times New Roman" w:hAnsi="Times New Roman" w:cs="Times New Roman"/>
                <w:sz w:val="16"/>
                <w:szCs w:val="16"/>
              </w:rPr>
            </w:pPr>
            <w:r>
              <w:rPr>
                <w:rFonts w:hint="default" w:ascii="Times New Roman" w:hAnsi="Times New Roman" w:cs="Times New Roman"/>
                <w:spacing w:val="5"/>
                <w:sz w:val="16"/>
                <w:szCs w:val="16"/>
              </w:rPr>
              <w:t>2022年底是</w:t>
            </w:r>
            <w:r>
              <w:rPr>
                <w:rFonts w:hint="default" w:ascii="Times New Roman" w:hAnsi="Times New Roman" w:cs="Times New Roman"/>
                <w:spacing w:val="7"/>
                <w:sz w:val="16"/>
                <w:szCs w:val="16"/>
              </w:rPr>
              <w:t>否按期完成资金执行进</w:t>
            </w:r>
            <w:r>
              <w:rPr>
                <w:rFonts w:hint="default" w:ascii="Times New Roman" w:hAnsi="Times New Roman" w:cs="Times New Roman"/>
                <w:spacing w:val="4"/>
                <w:sz w:val="16"/>
                <w:szCs w:val="16"/>
              </w:rPr>
              <w:t>度</w:t>
            </w:r>
          </w:p>
        </w:tc>
        <w:tc>
          <w:tcPr>
            <w:tcW w:w="580" w:type="dxa"/>
            <w:vMerge w:val="restart"/>
            <w:tcBorders>
              <w:bottom w:val="nil"/>
            </w:tcBorders>
            <w:vAlign w:val="top"/>
          </w:tcPr>
          <w:p>
            <w:pPr>
              <w:spacing w:line="302" w:lineRule="auto"/>
              <w:rPr>
                <w:rFonts w:hint="default" w:ascii="Times New Roman" w:hAnsi="Times New Roman" w:cs="Times New Roman"/>
                <w:sz w:val="32"/>
                <w:szCs w:val="40"/>
              </w:rPr>
            </w:pPr>
          </w:p>
          <w:p>
            <w:pPr>
              <w:spacing w:line="303" w:lineRule="auto"/>
              <w:rPr>
                <w:rFonts w:hint="default" w:ascii="Times New Roman" w:hAnsi="Times New Roman" w:cs="Times New Roman"/>
                <w:sz w:val="32"/>
                <w:szCs w:val="40"/>
              </w:rPr>
            </w:pPr>
          </w:p>
          <w:p>
            <w:pPr>
              <w:pStyle w:val="22"/>
              <w:spacing w:before="33" w:line="234" w:lineRule="auto"/>
              <w:ind w:firstLine="170" w:firstLineChars="100"/>
              <w:rPr>
                <w:rFonts w:hint="default" w:ascii="Times New Roman" w:hAnsi="Times New Roman" w:cs="Times New Roman"/>
                <w:sz w:val="16"/>
                <w:szCs w:val="16"/>
              </w:rPr>
            </w:pPr>
            <w:r>
              <w:rPr>
                <w:rFonts w:hint="default" w:ascii="Times New Roman" w:hAnsi="Times New Roman" w:cs="Times New Roman"/>
                <w:spacing w:val="5"/>
                <w:sz w:val="16"/>
                <w:szCs w:val="16"/>
              </w:rPr>
              <w:t>2023年资金</w:t>
            </w:r>
            <w:r>
              <w:rPr>
                <w:rFonts w:hint="default" w:ascii="Times New Roman" w:hAnsi="Times New Roman" w:cs="Times New Roman"/>
                <w:spacing w:val="7"/>
                <w:sz w:val="16"/>
                <w:szCs w:val="16"/>
              </w:rPr>
              <w:t>执行进度</w:t>
            </w:r>
          </w:p>
        </w:tc>
        <w:tc>
          <w:tcPr>
            <w:tcW w:w="620" w:type="dxa"/>
            <w:vMerge w:val="restart"/>
            <w:tcBorders>
              <w:bottom w:val="nil"/>
            </w:tcBorders>
            <w:vAlign w:val="top"/>
          </w:tcPr>
          <w:p>
            <w:pPr>
              <w:spacing w:line="338" w:lineRule="auto"/>
              <w:rPr>
                <w:rFonts w:hint="default" w:ascii="Times New Roman" w:hAnsi="Times New Roman" w:cs="Times New Roman"/>
                <w:sz w:val="32"/>
                <w:szCs w:val="40"/>
              </w:rPr>
            </w:pPr>
          </w:p>
          <w:p>
            <w:pPr>
              <w:spacing w:line="339" w:lineRule="auto"/>
              <w:rPr>
                <w:rFonts w:hint="default" w:ascii="Times New Roman" w:hAnsi="Times New Roman" w:cs="Times New Roman"/>
                <w:sz w:val="32"/>
                <w:szCs w:val="40"/>
              </w:rPr>
            </w:pPr>
          </w:p>
          <w:p>
            <w:pPr>
              <w:pStyle w:val="22"/>
              <w:spacing w:before="32" w:line="234" w:lineRule="auto"/>
              <w:rPr>
                <w:rFonts w:hint="default" w:ascii="Times New Roman" w:hAnsi="Times New Roman" w:cs="Times New Roman"/>
                <w:sz w:val="16"/>
                <w:szCs w:val="16"/>
              </w:rPr>
            </w:pPr>
            <w:r>
              <w:rPr>
                <w:rFonts w:hint="default" w:ascii="Times New Roman" w:hAnsi="Times New Roman" w:cs="Times New Roman"/>
                <w:spacing w:val="5"/>
                <w:sz w:val="16"/>
                <w:szCs w:val="16"/>
              </w:rPr>
              <w:t>2023年余额</w:t>
            </w:r>
          </w:p>
        </w:tc>
        <w:tc>
          <w:tcPr>
            <w:tcW w:w="600" w:type="dxa"/>
            <w:vMerge w:val="restart"/>
            <w:tcBorders>
              <w:bottom w:val="nil"/>
            </w:tcBorders>
            <w:vAlign w:val="top"/>
          </w:tcPr>
          <w:p>
            <w:pPr>
              <w:spacing w:line="303" w:lineRule="auto"/>
              <w:rPr>
                <w:rFonts w:hint="default" w:ascii="Times New Roman" w:hAnsi="Times New Roman" w:cs="Times New Roman"/>
                <w:sz w:val="32"/>
                <w:szCs w:val="40"/>
              </w:rPr>
            </w:pPr>
          </w:p>
          <w:p>
            <w:pPr>
              <w:spacing w:line="303" w:lineRule="auto"/>
              <w:rPr>
                <w:rFonts w:hint="default" w:ascii="Times New Roman" w:hAnsi="Times New Roman" w:cs="Times New Roman"/>
                <w:sz w:val="32"/>
                <w:szCs w:val="40"/>
              </w:rPr>
            </w:pPr>
          </w:p>
          <w:p>
            <w:pPr>
              <w:pStyle w:val="22"/>
              <w:spacing w:before="32" w:line="245" w:lineRule="auto"/>
              <w:ind w:right="46"/>
              <w:rPr>
                <w:rFonts w:hint="default" w:ascii="Times New Roman" w:hAnsi="Times New Roman" w:cs="Times New Roman"/>
                <w:sz w:val="16"/>
                <w:szCs w:val="16"/>
              </w:rPr>
            </w:pPr>
            <w:r>
              <w:rPr>
                <w:rFonts w:hint="default" w:ascii="Times New Roman" w:hAnsi="Times New Roman" w:cs="Times New Roman"/>
                <w:spacing w:val="6"/>
                <w:sz w:val="16"/>
                <w:szCs w:val="16"/>
              </w:rPr>
              <w:t>是否为2022</w:t>
            </w:r>
            <w:r>
              <w:rPr>
                <w:rFonts w:hint="default" w:ascii="Times New Roman" w:hAnsi="Times New Roman" w:cs="Times New Roman"/>
                <w:spacing w:val="8"/>
                <w:sz w:val="16"/>
                <w:szCs w:val="16"/>
              </w:rPr>
              <w:t>年抽样项目</w:t>
            </w:r>
          </w:p>
        </w:tc>
        <w:tc>
          <w:tcPr>
            <w:tcW w:w="543" w:type="dxa"/>
            <w:vMerge w:val="restart"/>
            <w:tcBorders>
              <w:bottom w:val="nil"/>
            </w:tcBorders>
            <w:vAlign w:val="top"/>
          </w:tcPr>
          <w:p>
            <w:pPr>
              <w:spacing w:line="338" w:lineRule="auto"/>
              <w:rPr>
                <w:rFonts w:hint="default" w:ascii="Times New Roman" w:hAnsi="Times New Roman" w:cs="Times New Roman"/>
                <w:sz w:val="32"/>
                <w:szCs w:val="40"/>
              </w:rPr>
            </w:pPr>
          </w:p>
          <w:p>
            <w:pPr>
              <w:spacing w:line="339" w:lineRule="auto"/>
              <w:rPr>
                <w:rFonts w:hint="default" w:ascii="Times New Roman" w:hAnsi="Times New Roman" w:cs="Times New Roman"/>
                <w:sz w:val="32"/>
                <w:szCs w:val="40"/>
              </w:rPr>
            </w:pPr>
          </w:p>
          <w:p>
            <w:pPr>
              <w:pStyle w:val="22"/>
              <w:spacing w:before="32" w:line="148" w:lineRule="exact"/>
              <w:ind w:firstLine="160" w:firstLineChars="100"/>
              <w:rPr>
                <w:rFonts w:hint="default" w:ascii="Times New Roman" w:hAnsi="Times New Roman" w:cs="Times New Roman"/>
                <w:sz w:val="16"/>
                <w:szCs w:val="16"/>
              </w:rPr>
            </w:pPr>
            <w:r>
              <w:rPr>
                <w:rFonts w:hint="default" w:ascii="Times New Roman" w:hAnsi="Times New Roman" w:cs="Times New Roman"/>
                <w:position w:val="1"/>
                <w:sz w:val="16"/>
                <w:szCs w:val="16"/>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413" w:type="dxa"/>
            <w:vMerge w:val="continue"/>
            <w:tcBorders>
              <w:top w:val="nil"/>
              <w:bottom w:val="nil"/>
            </w:tcBorders>
            <w:vAlign w:val="top"/>
          </w:tcPr>
          <w:p>
            <w:pPr>
              <w:rPr>
                <w:rFonts w:ascii="Arial"/>
                <w:sz w:val="28"/>
                <w:szCs w:val="36"/>
              </w:rPr>
            </w:pPr>
          </w:p>
        </w:tc>
        <w:tc>
          <w:tcPr>
            <w:tcW w:w="657" w:type="dxa"/>
            <w:vMerge w:val="continue"/>
            <w:tcBorders>
              <w:top w:val="nil"/>
              <w:bottom w:val="nil"/>
            </w:tcBorders>
            <w:vAlign w:val="top"/>
          </w:tcPr>
          <w:p>
            <w:pPr>
              <w:rPr>
                <w:rFonts w:ascii="Arial"/>
                <w:sz w:val="28"/>
                <w:szCs w:val="36"/>
              </w:rPr>
            </w:pPr>
          </w:p>
        </w:tc>
        <w:tc>
          <w:tcPr>
            <w:tcW w:w="408" w:type="dxa"/>
            <w:vMerge w:val="continue"/>
            <w:tcBorders>
              <w:top w:val="nil"/>
              <w:bottom w:val="nil"/>
            </w:tcBorders>
            <w:vAlign w:val="top"/>
          </w:tcPr>
          <w:p>
            <w:pPr>
              <w:rPr>
                <w:rFonts w:ascii="Arial"/>
                <w:sz w:val="28"/>
                <w:szCs w:val="36"/>
              </w:rPr>
            </w:pPr>
          </w:p>
        </w:tc>
        <w:tc>
          <w:tcPr>
            <w:tcW w:w="394" w:type="dxa"/>
            <w:vMerge w:val="continue"/>
            <w:tcBorders>
              <w:top w:val="nil"/>
              <w:bottom w:val="nil"/>
            </w:tcBorders>
            <w:vAlign w:val="top"/>
          </w:tcPr>
          <w:p>
            <w:pPr>
              <w:rPr>
                <w:rFonts w:ascii="Arial"/>
                <w:sz w:val="28"/>
                <w:szCs w:val="36"/>
              </w:rPr>
            </w:pPr>
          </w:p>
        </w:tc>
        <w:tc>
          <w:tcPr>
            <w:tcW w:w="657" w:type="dxa"/>
            <w:vMerge w:val="continue"/>
            <w:tcBorders>
              <w:top w:val="nil"/>
              <w:bottom w:val="nil"/>
            </w:tcBorders>
            <w:vAlign w:val="top"/>
          </w:tcPr>
          <w:p>
            <w:pPr>
              <w:rPr>
                <w:rFonts w:ascii="Arial"/>
                <w:sz w:val="28"/>
                <w:szCs w:val="36"/>
              </w:rPr>
            </w:pPr>
          </w:p>
        </w:tc>
        <w:tc>
          <w:tcPr>
            <w:tcW w:w="657" w:type="dxa"/>
            <w:vMerge w:val="continue"/>
            <w:tcBorders>
              <w:top w:val="nil"/>
              <w:bottom w:val="nil"/>
            </w:tcBorders>
            <w:vAlign w:val="top"/>
          </w:tcPr>
          <w:p>
            <w:pPr>
              <w:rPr>
                <w:rFonts w:ascii="Arial"/>
                <w:sz w:val="28"/>
                <w:szCs w:val="36"/>
              </w:rPr>
            </w:pPr>
          </w:p>
        </w:tc>
        <w:tc>
          <w:tcPr>
            <w:tcW w:w="427" w:type="dxa"/>
            <w:vMerge w:val="continue"/>
            <w:tcBorders>
              <w:top w:val="nil"/>
              <w:bottom w:val="nil"/>
            </w:tcBorders>
            <w:vAlign w:val="top"/>
          </w:tcPr>
          <w:p>
            <w:pPr>
              <w:rPr>
                <w:rFonts w:ascii="Arial"/>
                <w:sz w:val="28"/>
                <w:szCs w:val="36"/>
              </w:rPr>
            </w:pPr>
          </w:p>
        </w:tc>
        <w:tc>
          <w:tcPr>
            <w:tcW w:w="470" w:type="dxa"/>
            <w:vMerge w:val="restart"/>
            <w:tcBorders>
              <w:bottom w:val="nil"/>
            </w:tcBorders>
            <w:vAlign w:val="top"/>
          </w:tcPr>
          <w:p>
            <w:pPr>
              <w:spacing w:line="458" w:lineRule="auto"/>
              <w:rPr>
                <w:rFonts w:ascii="Arial"/>
                <w:sz w:val="28"/>
                <w:szCs w:val="36"/>
              </w:rPr>
            </w:pPr>
          </w:p>
          <w:p>
            <w:pPr>
              <w:pStyle w:val="22"/>
              <w:spacing w:before="32" w:line="242" w:lineRule="auto"/>
              <w:ind w:right="38"/>
              <w:rPr>
                <w:sz w:val="15"/>
                <w:szCs w:val="15"/>
              </w:rPr>
            </w:pPr>
            <w:r>
              <w:rPr>
                <w:spacing w:val="5"/>
                <w:sz w:val="15"/>
                <w:szCs w:val="15"/>
              </w:rPr>
              <w:t>计划</w:t>
            </w:r>
            <w:r>
              <w:rPr>
                <w:spacing w:val="15"/>
                <w:w w:val="101"/>
                <w:sz w:val="15"/>
                <w:szCs w:val="15"/>
              </w:rPr>
              <w:t xml:space="preserve"> </w:t>
            </w:r>
            <w:r>
              <w:rPr>
                <w:spacing w:val="5"/>
                <w:sz w:val="15"/>
                <w:szCs w:val="15"/>
              </w:rPr>
              <w:t>开</w:t>
            </w:r>
            <w:r>
              <w:rPr>
                <w:sz w:val="15"/>
                <w:szCs w:val="15"/>
              </w:rPr>
              <w:t xml:space="preserve"> </w:t>
            </w:r>
            <w:r>
              <w:rPr>
                <w:spacing w:val="3"/>
                <w:sz w:val="15"/>
                <w:szCs w:val="15"/>
              </w:rPr>
              <w:t>工</w:t>
            </w:r>
            <w:r>
              <w:rPr>
                <w:spacing w:val="19"/>
                <w:sz w:val="15"/>
                <w:szCs w:val="15"/>
              </w:rPr>
              <w:t xml:space="preserve"> </w:t>
            </w:r>
            <w:r>
              <w:rPr>
                <w:spacing w:val="3"/>
                <w:sz w:val="15"/>
                <w:szCs w:val="15"/>
              </w:rPr>
              <w:t>时间</w:t>
            </w:r>
          </w:p>
        </w:tc>
        <w:tc>
          <w:tcPr>
            <w:tcW w:w="470" w:type="dxa"/>
            <w:vMerge w:val="restart"/>
            <w:tcBorders>
              <w:bottom w:val="nil"/>
            </w:tcBorders>
            <w:vAlign w:val="top"/>
          </w:tcPr>
          <w:p>
            <w:pPr>
              <w:spacing w:line="458" w:lineRule="auto"/>
              <w:rPr>
                <w:rFonts w:ascii="Arial"/>
                <w:sz w:val="28"/>
                <w:szCs w:val="36"/>
              </w:rPr>
            </w:pPr>
          </w:p>
          <w:p>
            <w:pPr>
              <w:pStyle w:val="22"/>
              <w:spacing w:before="32" w:line="242" w:lineRule="auto"/>
              <w:ind w:right="38"/>
              <w:rPr>
                <w:sz w:val="15"/>
                <w:szCs w:val="15"/>
              </w:rPr>
            </w:pPr>
            <w:r>
              <w:rPr>
                <w:spacing w:val="5"/>
                <w:sz w:val="15"/>
                <w:szCs w:val="15"/>
              </w:rPr>
              <w:t>计划</w:t>
            </w:r>
            <w:r>
              <w:rPr>
                <w:spacing w:val="16"/>
                <w:sz w:val="15"/>
                <w:szCs w:val="15"/>
              </w:rPr>
              <w:t xml:space="preserve"> </w:t>
            </w:r>
            <w:r>
              <w:rPr>
                <w:spacing w:val="5"/>
                <w:sz w:val="15"/>
                <w:szCs w:val="15"/>
              </w:rPr>
              <w:t>完</w:t>
            </w:r>
            <w:r>
              <w:rPr>
                <w:sz w:val="15"/>
                <w:szCs w:val="15"/>
              </w:rPr>
              <w:t xml:space="preserve"> </w:t>
            </w:r>
            <w:r>
              <w:rPr>
                <w:spacing w:val="3"/>
                <w:sz w:val="15"/>
                <w:szCs w:val="15"/>
              </w:rPr>
              <w:t>工</w:t>
            </w:r>
            <w:r>
              <w:rPr>
                <w:spacing w:val="19"/>
                <w:sz w:val="15"/>
                <w:szCs w:val="15"/>
              </w:rPr>
              <w:t xml:space="preserve"> </w:t>
            </w:r>
            <w:r>
              <w:rPr>
                <w:spacing w:val="3"/>
                <w:sz w:val="15"/>
                <w:szCs w:val="15"/>
              </w:rPr>
              <w:t>时间</w:t>
            </w:r>
          </w:p>
        </w:tc>
        <w:tc>
          <w:tcPr>
            <w:tcW w:w="442" w:type="dxa"/>
            <w:vMerge w:val="continue"/>
            <w:tcBorders>
              <w:top w:val="nil"/>
              <w:bottom w:val="nil"/>
            </w:tcBorders>
            <w:vAlign w:val="top"/>
          </w:tcPr>
          <w:p>
            <w:pPr>
              <w:rPr>
                <w:rFonts w:ascii="Arial"/>
                <w:sz w:val="28"/>
                <w:szCs w:val="36"/>
              </w:rPr>
            </w:pPr>
          </w:p>
        </w:tc>
        <w:tc>
          <w:tcPr>
            <w:tcW w:w="1017" w:type="dxa"/>
            <w:vMerge w:val="continue"/>
            <w:tcBorders>
              <w:top w:val="nil"/>
              <w:bottom w:val="nil"/>
            </w:tcBorders>
            <w:vAlign w:val="top"/>
          </w:tcPr>
          <w:p>
            <w:pPr>
              <w:rPr>
                <w:rFonts w:ascii="Arial"/>
                <w:sz w:val="28"/>
                <w:szCs w:val="36"/>
              </w:rPr>
            </w:pPr>
          </w:p>
        </w:tc>
        <w:tc>
          <w:tcPr>
            <w:tcW w:w="557" w:type="dxa"/>
            <w:vMerge w:val="restart"/>
            <w:tcBorders>
              <w:bottom w:val="nil"/>
            </w:tcBorders>
            <w:vAlign w:val="top"/>
          </w:tcPr>
          <w:p>
            <w:pPr>
              <w:spacing w:line="253" w:lineRule="auto"/>
              <w:rPr>
                <w:rFonts w:ascii="Arial"/>
                <w:sz w:val="28"/>
                <w:szCs w:val="36"/>
              </w:rPr>
            </w:pPr>
          </w:p>
          <w:p>
            <w:pPr>
              <w:pStyle w:val="22"/>
              <w:spacing w:before="32" w:line="235" w:lineRule="auto"/>
              <w:ind w:left="84"/>
              <w:rPr>
                <w:sz w:val="15"/>
                <w:szCs w:val="15"/>
              </w:rPr>
            </w:pPr>
            <w:r>
              <w:rPr>
                <w:spacing w:val="5"/>
                <w:sz w:val="15"/>
                <w:szCs w:val="15"/>
              </w:rPr>
              <w:t>项目</w:t>
            </w:r>
          </w:p>
          <w:p>
            <w:pPr>
              <w:pStyle w:val="22"/>
              <w:spacing w:before="7" w:line="234" w:lineRule="auto"/>
              <w:ind w:left="83"/>
              <w:rPr>
                <w:sz w:val="15"/>
                <w:szCs w:val="15"/>
              </w:rPr>
            </w:pPr>
            <w:r>
              <w:rPr>
                <w:spacing w:val="6"/>
                <w:sz w:val="15"/>
                <w:szCs w:val="15"/>
              </w:rPr>
              <w:t>预算</w:t>
            </w:r>
          </w:p>
          <w:p>
            <w:pPr>
              <w:pStyle w:val="22"/>
              <w:spacing w:before="12" w:line="235" w:lineRule="auto"/>
              <w:ind w:left="33"/>
              <w:rPr>
                <w:sz w:val="15"/>
                <w:szCs w:val="15"/>
              </w:rPr>
            </w:pPr>
            <w:r>
              <w:rPr>
                <w:spacing w:val="6"/>
                <w:sz w:val="15"/>
                <w:szCs w:val="15"/>
              </w:rPr>
              <w:t>总投资</w:t>
            </w:r>
          </w:p>
          <w:p>
            <w:pPr>
              <w:pStyle w:val="22"/>
              <w:spacing w:before="6" w:line="235" w:lineRule="auto"/>
              <w:ind w:left="101"/>
              <w:rPr>
                <w:sz w:val="15"/>
                <w:szCs w:val="15"/>
              </w:rPr>
            </w:pPr>
            <w:r>
              <w:rPr>
                <w:spacing w:val="-10"/>
                <w:sz w:val="15"/>
                <w:szCs w:val="15"/>
              </w:rPr>
              <w:t>(</w:t>
            </w:r>
            <w:r>
              <w:rPr>
                <w:spacing w:val="14"/>
                <w:sz w:val="15"/>
                <w:szCs w:val="15"/>
              </w:rPr>
              <w:t xml:space="preserve"> </w:t>
            </w:r>
            <w:r>
              <w:rPr>
                <w:spacing w:val="-10"/>
                <w:sz w:val="15"/>
                <w:szCs w:val="15"/>
              </w:rPr>
              <w:t>万</w:t>
            </w:r>
          </w:p>
          <w:p>
            <w:pPr>
              <w:pStyle w:val="22"/>
              <w:spacing w:before="12" w:line="235" w:lineRule="auto"/>
              <w:ind w:left="112"/>
              <w:rPr>
                <w:sz w:val="15"/>
                <w:szCs w:val="15"/>
              </w:rPr>
            </w:pPr>
            <w:r>
              <w:rPr>
                <w:spacing w:val="4"/>
                <w:sz w:val="15"/>
                <w:szCs w:val="15"/>
              </w:rPr>
              <w:t>元)</w:t>
            </w:r>
          </w:p>
        </w:tc>
        <w:tc>
          <w:tcPr>
            <w:tcW w:w="768" w:type="dxa"/>
            <w:gridSpan w:val="2"/>
            <w:vAlign w:val="top"/>
          </w:tcPr>
          <w:p>
            <w:pPr>
              <w:pStyle w:val="22"/>
              <w:spacing w:before="95" w:line="235" w:lineRule="auto"/>
              <w:ind w:left="275"/>
              <w:rPr>
                <w:sz w:val="15"/>
                <w:szCs w:val="15"/>
              </w:rPr>
            </w:pPr>
            <w:r>
              <w:rPr>
                <w:spacing w:val="6"/>
                <w:sz w:val="15"/>
                <w:szCs w:val="15"/>
              </w:rPr>
              <w:t>其中</w:t>
            </w:r>
          </w:p>
        </w:tc>
        <w:tc>
          <w:tcPr>
            <w:tcW w:w="312" w:type="dxa"/>
            <w:vMerge w:val="restart"/>
            <w:tcBorders>
              <w:bottom w:val="nil"/>
            </w:tcBorders>
            <w:vAlign w:val="top"/>
          </w:tcPr>
          <w:p>
            <w:pPr>
              <w:spacing w:line="387" w:lineRule="auto"/>
              <w:rPr>
                <w:rFonts w:ascii="Arial"/>
                <w:sz w:val="28"/>
                <w:szCs w:val="36"/>
              </w:rPr>
            </w:pPr>
          </w:p>
          <w:p>
            <w:pPr>
              <w:pStyle w:val="22"/>
              <w:spacing w:before="32" w:line="246" w:lineRule="auto"/>
              <w:ind w:right="39"/>
              <w:jc w:val="both"/>
              <w:rPr>
                <w:sz w:val="15"/>
                <w:szCs w:val="15"/>
              </w:rPr>
            </w:pPr>
            <w:r>
              <w:rPr>
                <w:spacing w:val="5"/>
                <w:sz w:val="15"/>
                <w:szCs w:val="15"/>
              </w:rPr>
              <w:t>受益</w:t>
            </w:r>
            <w:r>
              <w:rPr>
                <w:sz w:val="15"/>
                <w:szCs w:val="15"/>
              </w:rPr>
              <w:t xml:space="preserve"> </w:t>
            </w:r>
            <w:r>
              <w:rPr>
                <w:spacing w:val="6"/>
                <w:sz w:val="15"/>
                <w:szCs w:val="15"/>
              </w:rPr>
              <w:t>村数</w:t>
            </w:r>
            <w:r>
              <w:rPr>
                <w:sz w:val="15"/>
                <w:szCs w:val="15"/>
              </w:rPr>
              <w:t xml:space="preserve"> </w:t>
            </w:r>
            <w:r>
              <w:rPr>
                <w:spacing w:val="5"/>
                <w:sz w:val="15"/>
                <w:szCs w:val="15"/>
              </w:rPr>
              <w:t>(个)</w:t>
            </w:r>
          </w:p>
        </w:tc>
        <w:tc>
          <w:tcPr>
            <w:tcW w:w="384" w:type="dxa"/>
            <w:vMerge w:val="restart"/>
            <w:tcBorders>
              <w:bottom w:val="nil"/>
            </w:tcBorders>
            <w:vAlign w:val="top"/>
          </w:tcPr>
          <w:p>
            <w:pPr>
              <w:spacing w:line="386" w:lineRule="auto"/>
              <w:rPr>
                <w:rFonts w:ascii="Arial"/>
                <w:sz w:val="28"/>
                <w:szCs w:val="36"/>
              </w:rPr>
            </w:pPr>
          </w:p>
          <w:p>
            <w:pPr>
              <w:pStyle w:val="22"/>
              <w:spacing w:before="33" w:line="235" w:lineRule="auto"/>
              <w:rPr>
                <w:sz w:val="15"/>
                <w:szCs w:val="15"/>
              </w:rPr>
            </w:pPr>
            <w:r>
              <w:rPr>
                <w:spacing w:val="6"/>
                <w:sz w:val="15"/>
                <w:szCs w:val="15"/>
              </w:rPr>
              <w:t>受益户</w:t>
            </w:r>
            <w:r>
              <w:rPr>
                <w:spacing w:val="5"/>
                <w:sz w:val="15"/>
                <w:szCs w:val="15"/>
              </w:rPr>
              <w:t>数(户</w:t>
            </w:r>
            <w:r>
              <w:rPr>
                <w:sz w:val="15"/>
                <w:szCs w:val="15"/>
              </w:rPr>
              <w:t xml:space="preserve"> )</w:t>
            </w:r>
          </w:p>
        </w:tc>
        <w:tc>
          <w:tcPr>
            <w:tcW w:w="394" w:type="dxa"/>
            <w:vMerge w:val="restart"/>
            <w:tcBorders>
              <w:bottom w:val="nil"/>
            </w:tcBorders>
            <w:vAlign w:val="top"/>
          </w:tcPr>
          <w:p>
            <w:pPr>
              <w:spacing w:line="387" w:lineRule="auto"/>
              <w:rPr>
                <w:rFonts w:ascii="Arial"/>
                <w:sz w:val="28"/>
                <w:szCs w:val="36"/>
              </w:rPr>
            </w:pPr>
          </w:p>
          <w:p>
            <w:pPr>
              <w:pStyle w:val="22"/>
              <w:spacing w:before="32" w:line="247" w:lineRule="auto"/>
              <w:ind w:right="31"/>
              <w:rPr>
                <w:sz w:val="15"/>
                <w:szCs w:val="15"/>
              </w:rPr>
            </w:pPr>
            <w:r>
              <w:rPr>
                <w:spacing w:val="6"/>
                <w:sz w:val="15"/>
                <w:szCs w:val="15"/>
              </w:rPr>
              <w:t>受益人</w:t>
            </w:r>
            <w:r>
              <w:rPr>
                <w:spacing w:val="-2"/>
                <w:sz w:val="15"/>
                <w:szCs w:val="15"/>
              </w:rPr>
              <w:t>口数</w:t>
            </w:r>
            <w:r>
              <w:rPr>
                <w:sz w:val="15"/>
                <w:szCs w:val="15"/>
              </w:rPr>
              <w:t xml:space="preserve">  (人)</w:t>
            </w:r>
          </w:p>
        </w:tc>
        <w:tc>
          <w:tcPr>
            <w:tcW w:w="1265" w:type="dxa"/>
            <w:gridSpan w:val="3"/>
            <w:vAlign w:val="top"/>
          </w:tcPr>
          <w:p>
            <w:pPr>
              <w:pStyle w:val="22"/>
              <w:spacing w:before="95" w:line="235" w:lineRule="auto"/>
              <w:ind w:left="361"/>
              <w:rPr>
                <w:sz w:val="15"/>
                <w:szCs w:val="15"/>
              </w:rPr>
            </w:pPr>
            <w:r>
              <w:rPr>
                <w:spacing w:val="6"/>
                <w:sz w:val="15"/>
                <w:szCs w:val="15"/>
              </w:rPr>
              <w:t>其中</w:t>
            </w:r>
          </w:p>
        </w:tc>
        <w:tc>
          <w:tcPr>
            <w:tcW w:w="680" w:type="dxa"/>
            <w:vMerge w:val="continue"/>
            <w:tcBorders>
              <w:top w:val="nil"/>
              <w:bottom w:val="nil"/>
            </w:tcBorders>
            <w:vAlign w:val="top"/>
          </w:tcPr>
          <w:p>
            <w:pPr>
              <w:rPr>
                <w:rFonts w:ascii="Arial"/>
                <w:sz w:val="21"/>
              </w:rPr>
            </w:pPr>
          </w:p>
        </w:tc>
        <w:tc>
          <w:tcPr>
            <w:tcW w:w="760" w:type="dxa"/>
            <w:vMerge w:val="continue"/>
            <w:tcBorders>
              <w:top w:val="nil"/>
              <w:bottom w:val="nil"/>
            </w:tcBorders>
            <w:vAlign w:val="top"/>
          </w:tcPr>
          <w:p>
            <w:pPr>
              <w:rPr>
                <w:rFonts w:ascii="Arial"/>
                <w:sz w:val="21"/>
              </w:rPr>
            </w:pPr>
          </w:p>
        </w:tc>
        <w:tc>
          <w:tcPr>
            <w:tcW w:w="460" w:type="dxa"/>
            <w:vMerge w:val="continue"/>
            <w:tcBorders>
              <w:top w:val="nil"/>
              <w:bottom w:val="nil"/>
            </w:tcBorders>
            <w:vAlign w:val="top"/>
          </w:tcPr>
          <w:p>
            <w:pPr>
              <w:rPr>
                <w:rFonts w:ascii="Arial"/>
                <w:sz w:val="21"/>
              </w:rPr>
            </w:pPr>
          </w:p>
        </w:tc>
        <w:tc>
          <w:tcPr>
            <w:tcW w:w="690" w:type="dxa"/>
            <w:vMerge w:val="continue"/>
            <w:tcBorders>
              <w:top w:val="nil"/>
              <w:bottom w:val="nil"/>
            </w:tcBorders>
            <w:vAlign w:val="top"/>
          </w:tcPr>
          <w:p>
            <w:pPr>
              <w:rPr>
                <w:rFonts w:ascii="Arial"/>
                <w:sz w:val="21"/>
              </w:rPr>
            </w:pPr>
          </w:p>
        </w:tc>
        <w:tc>
          <w:tcPr>
            <w:tcW w:w="580" w:type="dxa"/>
            <w:vMerge w:val="continue"/>
            <w:tcBorders>
              <w:top w:val="nil"/>
              <w:bottom w:val="nil"/>
            </w:tcBorders>
            <w:vAlign w:val="top"/>
          </w:tcPr>
          <w:p>
            <w:pPr>
              <w:rPr>
                <w:rFonts w:ascii="Arial"/>
                <w:sz w:val="21"/>
              </w:rPr>
            </w:pPr>
          </w:p>
        </w:tc>
        <w:tc>
          <w:tcPr>
            <w:tcW w:w="620"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4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0" w:hRule="atLeast"/>
        </w:trPr>
        <w:tc>
          <w:tcPr>
            <w:tcW w:w="413" w:type="dxa"/>
            <w:vMerge w:val="continue"/>
            <w:tcBorders>
              <w:top w:val="nil"/>
            </w:tcBorders>
            <w:vAlign w:val="top"/>
          </w:tcPr>
          <w:p>
            <w:pPr>
              <w:rPr>
                <w:rFonts w:ascii="Arial"/>
                <w:sz w:val="28"/>
                <w:szCs w:val="36"/>
              </w:rPr>
            </w:pPr>
          </w:p>
        </w:tc>
        <w:tc>
          <w:tcPr>
            <w:tcW w:w="657" w:type="dxa"/>
            <w:vMerge w:val="continue"/>
            <w:tcBorders>
              <w:top w:val="nil"/>
            </w:tcBorders>
            <w:vAlign w:val="top"/>
          </w:tcPr>
          <w:p>
            <w:pPr>
              <w:rPr>
                <w:rFonts w:ascii="Arial"/>
                <w:sz w:val="28"/>
                <w:szCs w:val="36"/>
              </w:rPr>
            </w:pPr>
          </w:p>
        </w:tc>
        <w:tc>
          <w:tcPr>
            <w:tcW w:w="408" w:type="dxa"/>
            <w:vMerge w:val="continue"/>
            <w:tcBorders>
              <w:top w:val="nil"/>
            </w:tcBorders>
            <w:vAlign w:val="top"/>
          </w:tcPr>
          <w:p>
            <w:pPr>
              <w:rPr>
                <w:rFonts w:ascii="Arial"/>
                <w:sz w:val="28"/>
                <w:szCs w:val="36"/>
              </w:rPr>
            </w:pPr>
          </w:p>
        </w:tc>
        <w:tc>
          <w:tcPr>
            <w:tcW w:w="394" w:type="dxa"/>
            <w:vMerge w:val="continue"/>
            <w:tcBorders>
              <w:top w:val="nil"/>
            </w:tcBorders>
            <w:vAlign w:val="top"/>
          </w:tcPr>
          <w:p>
            <w:pPr>
              <w:rPr>
                <w:rFonts w:ascii="Arial"/>
                <w:sz w:val="28"/>
                <w:szCs w:val="36"/>
              </w:rPr>
            </w:pPr>
          </w:p>
        </w:tc>
        <w:tc>
          <w:tcPr>
            <w:tcW w:w="657" w:type="dxa"/>
            <w:vMerge w:val="continue"/>
            <w:tcBorders>
              <w:top w:val="nil"/>
            </w:tcBorders>
            <w:vAlign w:val="top"/>
          </w:tcPr>
          <w:p>
            <w:pPr>
              <w:rPr>
                <w:rFonts w:ascii="Arial"/>
                <w:sz w:val="28"/>
                <w:szCs w:val="36"/>
              </w:rPr>
            </w:pPr>
          </w:p>
        </w:tc>
        <w:tc>
          <w:tcPr>
            <w:tcW w:w="657" w:type="dxa"/>
            <w:vMerge w:val="continue"/>
            <w:tcBorders>
              <w:top w:val="nil"/>
            </w:tcBorders>
            <w:vAlign w:val="top"/>
          </w:tcPr>
          <w:p>
            <w:pPr>
              <w:rPr>
                <w:rFonts w:ascii="Arial"/>
                <w:sz w:val="28"/>
                <w:szCs w:val="36"/>
              </w:rPr>
            </w:pPr>
          </w:p>
        </w:tc>
        <w:tc>
          <w:tcPr>
            <w:tcW w:w="427" w:type="dxa"/>
            <w:vMerge w:val="continue"/>
            <w:tcBorders>
              <w:top w:val="nil"/>
            </w:tcBorders>
            <w:vAlign w:val="top"/>
          </w:tcPr>
          <w:p>
            <w:pPr>
              <w:rPr>
                <w:rFonts w:ascii="Arial"/>
                <w:sz w:val="28"/>
                <w:szCs w:val="36"/>
              </w:rPr>
            </w:pPr>
          </w:p>
        </w:tc>
        <w:tc>
          <w:tcPr>
            <w:tcW w:w="470" w:type="dxa"/>
            <w:vMerge w:val="continue"/>
            <w:tcBorders>
              <w:top w:val="nil"/>
            </w:tcBorders>
            <w:vAlign w:val="top"/>
          </w:tcPr>
          <w:p>
            <w:pPr>
              <w:rPr>
                <w:rFonts w:ascii="Arial"/>
                <w:sz w:val="28"/>
                <w:szCs w:val="36"/>
              </w:rPr>
            </w:pPr>
          </w:p>
        </w:tc>
        <w:tc>
          <w:tcPr>
            <w:tcW w:w="470" w:type="dxa"/>
            <w:vMerge w:val="continue"/>
            <w:tcBorders>
              <w:top w:val="nil"/>
            </w:tcBorders>
            <w:vAlign w:val="top"/>
          </w:tcPr>
          <w:p>
            <w:pPr>
              <w:rPr>
                <w:rFonts w:ascii="Arial"/>
                <w:sz w:val="28"/>
                <w:szCs w:val="36"/>
              </w:rPr>
            </w:pPr>
          </w:p>
        </w:tc>
        <w:tc>
          <w:tcPr>
            <w:tcW w:w="442" w:type="dxa"/>
            <w:vMerge w:val="continue"/>
            <w:tcBorders>
              <w:top w:val="nil"/>
            </w:tcBorders>
            <w:vAlign w:val="top"/>
          </w:tcPr>
          <w:p>
            <w:pPr>
              <w:rPr>
                <w:rFonts w:ascii="Arial"/>
                <w:sz w:val="28"/>
                <w:szCs w:val="36"/>
              </w:rPr>
            </w:pPr>
          </w:p>
        </w:tc>
        <w:tc>
          <w:tcPr>
            <w:tcW w:w="1017" w:type="dxa"/>
            <w:vMerge w:val="continue"/>
            <w:tcBorders>
              <w:top w:val="nil"/>
            </w:tcBorders>
            <w:vAlign w:val="top"/>
          </w:tcPr>
          <w:p>
            <w:pPr>
              <w:rPr>
                <w:rFonts w:ascii="Arial"/>
                <w:sz w:val="28"/>
                <w:szCs w:val="36"/>
              </w:rPr>
            </w:pPr>
          </w:p>
        </w:tc>
        <w:tc>
          <w:tcPr>
            <w:tcW w:w="557" w:type="dxa"/>
            <w:vMerge w:val="continue"/>
            <w:tcBorders>
              <w:top w:val="nil"/>
            </w:tcBorders>
            <w:vAlign w:val="top"/>
          </w:tcPr>
          <w:p>
            <w:pPr>
              <w:rPr>
                <w:rFonts w:ascii="Arial"/>
                <w:sz w:val="28"/>
                <w:szCs w:val="36"/>
              </w:rPr>
            </w:pPr>
          </w:p>
        </w:tc>
        <w:tc>
          <w:tcPr>
            <w:tcW w:w="384" w:type="dxa"/>
            <w:vAlign w:val="top"/>
          </w:tcPr>
          <w:p>
            <w:pPr>
              <w:pStyle w:val="22"/>
              <w:spacing w:before="273" w:line="236" w:lineRule="auto"/>
              <w:ind w:left="30"/>
              <w:rPr>
                <w:sz w:val="15"/>
                <w:szCs w:val="15"/>
              </w:rPr>
            </w:pPr>
            <w:r>
              <w:rPr>
                <w:spacing w:val="7"/>
                <w:sz w:val="15"/>
                <w:szCs w:val="15"/>
              </w:rPr>
              <w:t>财政资</w:t>
            </w:r>
            <w:r>
              <w:rPr>
                <w:spacing w:val="5"/>
                <w:sz w:val="15"/>
                <w:szCs w:val="15"/>
              </w:rPr>
              <w:t>金(万</w:t>
            </w:r>
          </w:p>
          <w:p>
            <w:pPr>
              <w:pStyle w:val="22"/>
              <w:spacing w:before="6" w:line="235" w:lineRule="auto"/>
              <w:ind w:left="112"/>
              <w:rPr>
                <w:sz w:val="15"/>
                <w:szCs w:val="15"/>
              </w:rPr>
            </w:pPr>
            <w:r>
              <w:rPr>
                <w:spacing w:val="4"/>
                <w:sz w:val="15"/>
                <w:szCs w:val="15"/>
              </w:rPr>
              <w:t>元)</w:t>
            </w:r>
          </w:p>
        </w:tc>
        <w:tc>
          <w:tcPr>
            <w:tcW w:w="384" w:type="dxa"/>
            <w:vAlign w:val="top"/>
          </w:tcPr>
          <w:p>
            <w:pPr>
              <w:pStyle w:val="22"/>
              <w:spacing w:before="273" w:line="235" w:lineRule="auto"/>
              <w:ind w:left="30"/>
              <w:rPr>
                <w:sz w:val="15"/>
                <w:szCs w:val="15"/>
              </w:rPr>
            </w:pPr>
            <w:r>
              <w:rPr>
                <w:spacing w:val="7"/>
                <w:sz w:val="15"/>
                <w:szCs w:val="15"/>
              </w:rPr>
              <w:t>其他资</w:t>
            </w:r>
            <w:r>
              <w:rPr>
                <w:spacing w:val="5"/>
                <w:sz w:val="15"/>
                <w:szCs w:val="15"/>
              </w:rPr>
              <w:t>金(万</w:t>
            </w:r>
          </w:p>
          <w:p>
            <w:pPr>
              <w:pStyle w:val="22"/>
              <w:spacing w:before="6" w:line="235" w:lineRule="auto"/>
              <w:ind w:left="112"/>
              <w:rPr>
                <w:sz w:val="15"/>
                <w:szCs w:val="15"/>
              </w:rPr>
            </w:pPr>
            <w:r>
              <w:rPr>
                <w:spacing w:val="4"/>
                <w:sz w:val="15"/>
                <w:szCs w:val="15"/>
              </w:rPr>
              <w:t>元)</w:t>
            </w:r>
          </w:p>
        </w:tc>
        <w:tc>
          <w:tcPr>
            <w:tcW w:w="312" w:type="dxa"/>
            <w:vMerge w:val="continue"/>
            <w:tcBorders>
              <w:top w:val="nil"/>
            </w:tcBorders>
            <w:vAlign w:val="top"/>
          </w:tcPr>
          <w:p>
            <w:pPr>
              <w:rPr>
                <w:rFonts w:ascii="Arial"/>
                <w:sz w:val="28"/>
                <w:szCs w:val="36"/>
              </w:rPr>
            </w:pPr>
          </w:p>
        </w:tc>
        <w:tc>
          <w:tcPr>
            <w:tcW w:w="384" w:type="dxa"/>
            <w:vMerge w:val="continue"/>
            <w:tcBorders>
              <w:top w:val="nil"/>
            </w:tcBorders>
            <w:vAlign w:val="top"/>
          </w:tcPr>
          <w:p>
            <w:pPr>
              <w:rPr>
                <w:rFonts w:ascii="Arial"/>
                <w:sz w:val="28"/>
                <w:szCs w:val="36"/>
              </w:rPr>
            </w:pPr>
          </w:p>
        </w:tc>
        <w:tc>
          <w:tcPr>
            <w:tcW w:w="394" w:type="dxa"/>
            <w:vMerge w:val="continue"/>
            <w:tcBorders>
              <w:top w:val="nil"/>
            </w:tcBorders>
            <w:vAlign w:val="top"/>
          </w:tcPr>
          <w:p>
            <w:pPr>
              <w:rPr>
                <w:rFonts w:ascii="Arial"/>
                <w:sz w:val="28"/>
                <w:szCs w:val="36"/>
              </w:rPr>
            </w:pPr>
          </w:p>
        </w:tc>
        <w:tc>
          <w:tcPr>
            <w:tcW w:w="375" w:type="dxa"/>
            <w:vAlign w:val="top"/>
          </w:tcPr>
          <w:p>
            <w:pPr>
              <w:pStyle w:val="22"/>
              <w:spacing w:before="206" w:line="249" w:lineRule="auto"/>
              <w:ind w:right="40"/>
              <w:jc w:val="both"/>
              <w:rPr>
                <w:sz w:val="15"/>
                <w:szCs w:val="15"/>
              </w:rPr>
            </w:pPr>
            <w:r>
              <w:rPr>
                <w:spacing w:val="5"/>
                <w:sz w:val="15"/>
                <w:szCs w:val="15"/>
              </w:rPr>
              <w:t>受益</w:t>
            </w:r>
            <w:r>
              <w:rPr>
                <w:sz w:val="15"/>
                <w:szCs w:val="15"/>
              </w:rPr>
              <w:t xml:space="preserve"> </w:t>
            </w:r>
            <w:r>
              <w:rPr>
                <w:spacing w:val="6"/>
                <w:sz w:val="15"/>
                <w:szCs w:val="15"/>
              </w:rPr>
              <w:t>脱贫</w:t>
            </w:r>
            <w:r>
              <w:rPr>
                <w:sz w:val="15"/>
                <w:szCs w:val="15"/>
              </w:rPr>
              <w:t xml:space="preserve"> </w:t>
            </w:r>
            <w:r>
              <w:rPr>
                <w:spacing w:val="6"/>
                <w:sz w:val="15"/>
                <w:szCs w:val="15"/>
              </w:rPr>
              <w:t>村数</w:t>
            </w:r>
            <w:r>
              <w:rPr>
                <w:sz w:val="15"/>
                <w:szCs w:val="15"/>
              </w:rPr>
              <w:t xml:space="preserve"> </w:t>
            </w:r>
            <w:r>
              <w:rPr>
                <w:spacing w:val="5"/>
                <w:sz w:val="15"/>
                <w:szCs w:val="15"/>
              </w:rPr>
              <w:t>(个)</w:t>
            </w:r>
          </w:p>
        </w:tc>
        <w:tc>
          <w:tcPr>
            <w:tcW w:w="430" w:type="dxa"/>
            <w:vAlign w:val="top"/>
          </w:tcPr>
          <w:p>
            <w:pPr>
              <w:pStyle w:val="22"/>
              <w:spacing w:before="15" w:line="236" w:lineRule="auto"/>
              <w:ind w:left="48" w:right="45" w:firstLine="2"/>
              <w:jc w:val="both"/>
              <w:rPr>
                <w:sz w:val="15"/>
                <w:szCs w:val="15"/>
              </w:rPr>
            </w:pPr>
            <w:r>
              <w:rPr>
                <w:spacing w:val="5"/>
                <w:sz w:val="15"/>
                <w:szCs w:val="15"/>
              </w:rPr>
              <w:t>受益</w:t>
            </w:r>
            <w:r>
              <w:rPr>
                <w:sz w:val="15"/>
                <w:szCs w:val="15"/>
              </w:rPr>
              <w:t xml:space="preserve"> </w:t>
            </w:r>
            <w:r>
              <w:rPr>
                <w:spacing w:val="6"/>
                <w:sz w:val="15"/>
                <w:szCs w:val="15"/>
              </w:rPr>
              <w:t>脱贫</w:t>
            </w:r>
            <w:r>
              <w:rPr>
                <w:sz w:val="15"/>
                <w:szCs w:val="15"/>
              </w:rPr>
              <w:t xml:space="preserve"> </w:t>
            </w:r>
            <w:r>
              <w:rPr>
                <w:spacing w:val="6"/>
                <w:sz w:val="15"/>
                <w:szCs w:val="15"/>
              </w:rPr>
              <w:t>户数</w:t>
            </w:r>
            <w:r>
              <w:rPr>
                <w:sz w:val="15"/>
                <w:szCs w:val="15"/>
              </w:rPr>
              <w:t xml:space="preserve"> </w:t>
            </w:r>
            <w:r>
              <w:rPr>
                <w:spacing w:val="6"/>
                <w:sz w:val="15"/>
                <w:szCs w:val="15"/>
              </w:rPr>
              <w:t>及防</w:t>
            </w:r>
            <w:r>
              <w:rPr>
                <w:sz w:val="15"/>
                <w:szCs w:val="15"/>
              </w:rPr>
              <w:t xml:space="preserve"> </w:t>
            </w:r>
            <w:r>
              <w:rPr>
                <w:spacing w:val="6"/>
                <w:sz w:val="15"/>
                <w:szCs w:val="15"/>
              </w:rPr>
              <w:t>止返</w:t>
            </w:r>
            <w:r>
              <w:rPr>
                <w:sz w:val="15"/>
                <w:szCs w:val="15"/>
              </w:rPr>
              <w:t xml:space="preserve"> </w:t>
            </w:r>
            <w:r>
              <w:rPr>
                <w:spacing w:val="6"/>
                <w:sz w:val="15"/>
                <w:szCs w:val="15"/>
              </w:rPr>
              <w:t>贫监</w:t>
            </w:r>
            <w:r>
              <w:rPr>
                <w:sz w:val="15"/>
                <w:szCs w:val="15"/>
              </w:rPr>
              <w:t xml:space="preserve"> </w:t>
            </w:r>
            <w:r>
              <w:rPr>
                <w:spacing w:val="6"/>
                <w:sz w:val="15"/>
                <w:szCs w:val="15"/>
              </w:rPr>
              <w:t>测对</w:t>
            </w:r>
          </w:p>
        </w:tc>
        <w:tc>
          <w:tcPr>
            <w:tcW w:w="460" w:type="dxa"/>
            <w:vAlign w:val="top"/>
          </w:tcPr>
          <w:p>
            <w:pPr>
              <w:pStyle w:val="22"/>
              <w:spacing w:before="15" w:line="236" w:lineRule="auto"/>
              <w:ind w:left="49" w:right="44" w:firstLine="1"/>
              <w:jc w:val="both"/>
              <w:rPr>
                <w:sz w:val="15"/>
                <w:szCs w:val="15"/>
              </w:rPr>
            </w:pPr>
            <w:r>
              <w:rPr>
                <w:spacing w:val="5"/>
                <w:sz w:val="15"/>
                <w:szCs w:val="15"/>
              </w:rPr>
              <w:t>受益</w:t>
            </w:r>
            <w:r>
              <w:rPr>
                <w:sz w:val="15"/>
                <w:szCs w:val="15"/>
              </w:rPr>
              <w:t xml:space="preserve"> </w:t>
            </w:r>
            <w:r>
              <w:rPr>
                <w:spacing w:val="6"/>
                <w:sz w:val="15"/>
                <w:szCs w:val="15"/>
              </w:rPr>
              <w:t>脱贫</w:t>
            </w:r>
            <w:r>
              <w:rPr>
                <w:sz w:val="15"/>
                <w:szCs w:val="15"/>
              </w:rPr>
              <w:t xml:space="preserve"> </w:t>
            </w:r>
            <w:r>
              <w:rPr>
                <w:spacing w:val="6"/>
                <w:sz w:val="15"/>
                <w:szCs w:val="15"/>
              </w:rPr>
              <w:t>人口</w:t>
            </w:r>
            <w:r>
              <w:rPr>
                <w:sz w:val="15"/>
                <w:szCs w:val="15"/>
              </w:rPr>
              <w:t xml:space="preserve"> </w:t>
            </w:r>
            <w:r>
              <w:rPr>
                <w:spacing w:val="6"/>
                <w:sz w:val="15"/>
                <w:szCs w:val="15"/>
              </w:rPr>
              <w:t>数及</w:t>
            </w:r>
            <w:r>
              <w:rPr>
                <w:sz w:val="15"/>
                <w:szCs w:val="15"/>
              </w:rPr>
              <w:t xml:space="preserve"> </w:t>
            </w:r>
            <w:r>
              <w:rPr>
                <w:spacing w:val="6"/>
                <w:sz w:val="15"/>
                <w:szCs w:val="15"/>
              </w:rPr>
              <w:t>防止</w:t>
            </w:r>
            <w:r>
              <w:rPr>
                <w:sz w:val="15"/>
                <w:szCs w:val="15"/>
              </w:rPr>
              <w:t xml:space="preserve"> </w:t>
            </w:r>
            <w:r>
              <w:rPr>
                <w:spacing w:val="6"/>
                <w:sz w:val="15"/>
                <w:szCs w:val="15"/>
              </w:rPr>
              <w:t>返贫</w:t>
            </w:r>
            <w:r>
              <w:rPr>
                <w:sz w:val="15"/>
                <w:szCs w:val="15"/>
              </w:rPr>
              <w:t xml:space="preserve"> </w:t>
            </w:r>
            <w:r>
              <w:rPr>
                <w:spacing w:val="6"/>
                <w:sz w:val="15"/>
                <w:szCs w:val="15"/>
              </w:rPr>
              <w:t>监测</w:t>
            </w:r>
          </w:p>
        </w:tc>
        <w:tc>
          <w:tcPr>
            <w:tcW w:w="680" w:type="dxa"/>
            <w:vMerge w:val="continue"/>
            <w:tcBorders>
              <w:top w:val="nil"/>
            </w:tcBorders>
            <w:vAlign w:val="top"/>
          </w:tcPr>
          <w:p>
            <w:pPr>
              <w:rPr>
                <w:rFonts w:ascii="Arial"/>
                <w:sz w:val="21"/>
              </w:rPr>
            </w:pPr>
          </w:p>
        </w:tc>
        <w:tc>
          <w:tcPr>
            <w:tcW w:w="760" w:type="dxa"/>
            <w:vMerge w:val="continue"/>
            <w:tcBorders>
              <w:top w:val="nil"/>
            </w:tcBorders>
            <w:vAlign w:val="top"/>
          </w:tcPr>
          <w:p>
            <w:pPr>
              <w:rPr>
                <w:rFonts w:ascii="Arial"/>
                <w:sz w:val="21"/>
              </w:rPr>
            </w:pPr>
          </w:p>
        </w:tc>
        <w:tc>
          <w:tcPr>
            <w:tcW w:w="460"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580" w:type="dxa"/>
            <w:vMerge w:val="continue"/>
            <w:tcBorders>
              <w:top w:val="nil"/>
            </w:tcBorders>
            <w:vAlign w:val="top"/>
          </w:tcPr>
          <w:p>
            <w:pPr>
              <w:rPr>
                <w:rFonts w:ascii="Arial"/>
                <w:sz w:val="21"/>
              </w:rPr>
            </w:pPr>
          </w:p>
        </w:tc>
        <w:tc>
          <w:tcPr>
            <w:tcW w:w="620" w:type="dxa"/>
            <w:vMerge w:val="continue"/>
            <w:tcBorders>
              <w:top w:val="nil"/>
            </w:tcBorders>
            <w:vAlign w:val="top"/>
          </w:tcPr>
          <w:p>
            <w:pPr>
              <w:rPr>
                <w:rFonts w:ascii="Arial"/>
                <w:sz w:val="21"/>
              </w:rPr>
            </w:pPr>
          </w:p>
        </w:tc>
        <w:tc>
          <w:tcPr>
            <w:tcW w:w="600" w:type="dxa"/>
            <w:vMerge w:val="continue"/>
            <w:tcBorders>
              <w:top w:val="nil"/>
            </w:tcBorders>
            <w:vAlign w:val="top"/>
          </w:tcPr>
          <w:p>
            <w:pPr>
              <w:rPr>
                <w:rFonts w:ascii="Arial"/>
                <w:sz w:val="21"/>
              </w:rPr>
            </w:pPr>
          </w:p>
        </w:tc>
        <w:tc>
          <w:tcPr>
            <w:tcW w:w="54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413" w:type="dxa"/>
            <w:vAlign w:val="top"/>
          </w:tcPr>
          <w:p>
            <w:pPr>
              <w:spacing w:line="309" w:lineRule="auto"/>
              <w:rPr>
                <w:rFonts w:hint="default" w:ascii="Times New Roman" w:hAnsi="Times New Roman" w:cs="Times New Roman"/>
                <w:sz w:val="28"/>
                <w:szCs w:val="36"/>
              </w:rPr>
            </w:pPr>
          </w:p>
          <w:p>
            <w:pPr>
              <w:pStyle w:val="22"/>
              <w:spacing w:before="39" w:line="184" w:lineRule="auto"/>
              <w:ind w:left="191"/>
              <w:rPr>
                <w:rFonts w:hint="default" w:ascii="Times New Roman" w:hAnsi="Times New Roman" w:cs="Times New Roman"/>
                <w:sz w:val="16"/>
                <w:szCs w:val="16"/>
              </w:rPr>
            </w:pPr>
            <w:r>
              <w:rPr>
                <w:rFonts w:hint="default" w:ascii="Times New Roman" w:hAnsi="Times New Roman" w:cs="Times New Roman"/>
                <w:sz w:val="16"/>
                <w:szCs w:val="16"/>
              </w:rPr>
              <w:t>1</w:t>
            </w:r>
          </w:p>
        </w:tc>
        <w:tc>
          <w:tcPr>
            <w:tcW w:w="657" w:type="dxa"/>
            <w:vAlign w:val="top"/>
          </w:tcPr>
          <w:p>
            <w:pPr>
              <w:spacing w:line="291" w:lineRule="auto"/>
              <w:rPr>
                <w:rFonts w:ascii="Arial"/>
                <w:sz w:val="28"/>
                <w:szCs w:val="36"/>
              </w:rPr>
            </w:pPr>
          </w:p>
          <w:p>
            <w:pPr>
              <w:pStyle w:val="22"/>
              <w:spacing w:before="39" w:line="220" w:lineRule="auto"/>
              <w:ind w:left="86"/>
              <w:rPr>
                <w:sz w:val="16"/>
                <w:szCs w:val="16"/>
              </w:rPr>
            </w:pPr>
            <w:r>
              <w:rPr>
                <w:spacing w:val="-1"/>
                <w:sz w:val="16"/>
                <w:szCs w:val="16"/>
              </w:rPr>
              <w:t>技能培训</w:t>
            </w:r>
          </w:p>
        </w:tc>
        <w:tc>
          <w:tcPr>
            <w:tcW w:w="408" w:type="dxa"/>
            <w:vAlign w:val="top"/>
          </w:tcPr>
          <w:p>
            <w:pPr>
              <w:spacing w:line="291" w:lineRule="auto"/>
              <w:rPr>
                <w:rFonts w:ascii="Arial"/>
                <w:sz w:val="28"/>
                <w:szCs w:val="36"/>
              </w:rPr>
            </w:pPr>
          </w:p>
          <w:p>
            <w:pPr>
              <w:pStyle w:val="22"/>
              <w:spacing w:before="39" w:line="224" w:lineRule="auto"/>
              <w:ind w:left="176"/>
              <w:rPr>
                <w:sz w:val="16"/>
                <w:szCs w:val="16"/>
              </w:rPr>
            </w:pPr>
            <w:r>
              <w:rPr>
                <w:sz w:val="16"/>
                <w:szCs w:val="16"/>
              </w:rPr>
              <w:t>/</w:t>
            </w:r>
          </w:p>
        </w:tc>
        <w:tc>
          <w:tcPr>
            <w:tcW w:w="394" w:type="dxa"/>
            <w:vAlign w:val="top"/>
          </w:tcPr>
          <w:p>
            <w:pPr>
              <w:spacing w:line="291" w:lineRule="auto"/>
              <w:rPr>
                <w:rFonts w:ascii="Arial"/>
                <w:sz w:val="28"/>
                <w:szCs w:val="36"/>
              </w:rPr>
            </w:pPr>
          </w:p>
          <w:p>
            <w:pPr>
              <w:pStyle w:val="22"/>
              <w:spacing w:before="39" w:line="224" w:lineRule="auto"/>
              <w:ind w:left="167"/>
              <w:rPr>
                <w:sz w:val="16"/>
                <w:szCs w:val="16"/>
              </w:rPr>
            </w:pPr>
            <w:r>
              <w:rPr>
                <w:sz w:val="16"/>
                <w:szCs w:val="16"/>
              </w:rPr>
              <w:t>/</w:t>
            </w:r>
          </w:p>
        </w:tc>
        <w:tc>
          <w:tcPr>
            <w:tcW w:w="657" w:type="dxa"/>
            <w:vAlign w:val="top"/>
          </w:tcPr>
          <w:p>
            <w:pPr>
              <w:pStyle w:val="22"/>
              <w:spacing w:before="244" w:line="222" w:lineRule="auto"/>
              <w:jc w:val="center"/>
              <w:rPr>
                <w:sz w:val="16"/>
                <w:szCs w:val="16"/>
              </w:rPr>
            </w:pPr>
            <w:r>
              <w:rPr>
                <w:spacing w:val="1"/>
                <w:sz w:val="16"/>
                <w:szCs w:val="16"/>
              </w:rPr>
              <w:t>致富带头</w:t>
            </w:r>
          </w:p>
          <w:p>
            <w:pPr>
              <w:pStyle w:val="22"/>
              <w:spacing w:before="6" w:line="223" w:lineRule="auto"/>
              <w:jc w:val="both"/>
              <w:rPr>
                <w:sz w:val="16"/>
                <w:szCs w:val="16"/>
              </w:rPr>
            </w:pPr>
            <w:r>
              <w:rPr>
                <w:sz w:val="16"/>
                <w:szCs w:val="16"/>
              </w:rPr>
              <w:t>人培训</w:t>
            </w:r>
          </w:p>
        </w:tc>
        <w:tc>
          <w:tcPr>
            <w:tcW w:w="657" w:type="dxa"/>
            <w:vAlign w:val="top"/>
          </w:tcPr>
          <w:p>
            <w:pPr>
              <w:spacing w:line="291" w:lineRule="auto"/>
              <w:rPr>
                <w:rFonts w:ascii="Arial"/>
                <w:sz w:val="28"/>
                <w:szCs w:val="36"/>
              </w:rPr>
            </w:pPr>
          </w:p>
          <w:p>
            <w:pPr>
              <w:pStyle w:val="22"/>
              <w:spacing w:before="39" w:line="220" w:lineRule="auto"/>
              <w:ind w:left="207"/>
              <w:rPr>
                <w:sz w:val="16"/>
                <w:szCs w:val="16"/>
              </w:rPr>
            </w:pPr>
            <w:r>
              <w:rPr>
                <w:spacing w:val="-2"/>
                <w:sz w:val="16"/>
                <w:szCs w:val="16"/>
              </w:rPr>
              <w:t>新建</w:t>
            </w:r>
          </w:p>
        </w:tc>
        <w:tc>
          <w:tcPr>
            <w:tcW w:w="427" w:type="dxa"/>
            <w:vAlign w:val="top"/>
          </w:tcPr>
          <w:p>
            <w:pPr>
              <w:pStyle w:val="22"/>
              <w:spacing w:before="255" w:line="230" w:lineRule="auto"/>
              <w:ind w:right="34"/>
              <w:rPr>
                <w:sz w:val="16"/>
                <w:szCs w:val="16"/>
              </w:rPr>
            </w:pPr>
            <w:r>
              <w:rPr>
                <w:spacing w:val="-1"/>
                <w:sz w:val="16"/>
                <w:szCs w:val="16"/>
              </w:rPr>
              <w:t>岳阳楼</w:t>
            </w:r>
            <w:r>
              <w:rPr>
                <w:sz w:val="16"/>
                <w:szCs w:val="16"/>
              </w:rPr>
              <w:t>区</w:t>
            </w:r>
          </w:p>
        </w:tc>
        <w:tc>
          <w:tcPr>
            <w:tcW w:w="470" w:type="dxa"/>
            <w:vAlign w:val="top"/>
          </w:tcPr>
          <w:p>
            <w:pPr>
              <w:spacing w:line="310" w:lineRule="auto"/>
              <w:rPr>
                <w:rFonts w:hint="default" w:ascii="Times New Roman" w:hAnsi="Times New Roman" w:cs="Times New Roman"/>
                <w:sz w:val="28"/>
                <w:szCs w:val="36"/>
              </w:rPr>
            </w:pPr>
          </w:p>
          <w:p>
            <w:pPr>
              <w:pStyle w:val="22"/>
              <w:spacing w:before="39" w:line="183" w:lineRule="auto"/>
              <w:ind w:left="117"/>
              <w:rPr>
                <w:rFonts w:hint="default" w:ascii="Times New Roman" w:hAnsi="Times New Roman" w:cs="Times New Roman"/>
                <w:sz w:val="16"/>
                <w:szCs w:val="16"/>
              </w:rPr>
            </w:pPr>
            <w:r>
              <w:rPr>
                <w:rFonts w:hint="default" w:ascii="Times New Roman" w:hAnsi="Times New Roman" w:cs="Times New Roman"/>
                <w:spacing w:val="-2"/>
                <w:sz w:val="16"/>
                <w:szCs w:val="16"/>
              </w:rPr>
              <w:t>2022</w:t>
            </w:r>
          </w:p>
        </w:tc>
        <w:tc>
          <w:tcPr>
            <w:tcW w:w="470" w:type="dxa"/>
            <w:vAlign w:val="top"/>
          </w:tcPr>
          <w:p>
            <w:pPr>
              <w:spacing w:line="310" w:lineRule="auto"/>
              <w:rPr>
                <w:rFonts w:hint="default" w:ascii="Times New Roman" w:hAnsi="Times New Roman" w:cs="Times New Roman"/>
                <w:sz w:val="28"/>
                <w:szCs w:val="36"/>
              </w:rPr>
            </w:pPr>
          </w:p>
          <w:p>
            <w:pPr>
              <w:pStyle w:val="22"/>
              <w:spacing w:before="39" w:line="183" w:lineRule="auto"/>
              <w:ind w:left="118"/>
              <w:rPr>
                <w:rFonts w:hint="default" w:ascii="Times New Roman" w:hAnsi="Times New Roman" w:cs="Times New Roman"/>
                <w:sz w:val="16"/>
                <w:szCs w:val="16"/>
              </w:rPr>
            </w:pPr>
            <w:r>
              <w:rPr>
                <w:rFonts w:hint="default" w:ascii="Times New Roman" w:hAnsi="Times New Roman" w:cs="Times New Roman"/>
                <w:spacing w:val="-2"/>
                <w:sz w:val="16"/>
                <w:szCs w:val="16"/>
              </w:rPr>
              <w:t>2022</w:t>
            </w:r>
          </w:p>
        </w:tc>
        <w:tc>
          <w:tcPr>
            <w:tcW w:w="442" w:type="dxa"/>
            <w:vAlign w:val="top"/>
          </w:tcPr>
          <w:p>
            <w:pPr>
              <w:pStyle w:val="22"/>
              <w:spacing w:before="255" w:line="228" w:lineRule="auto"/>
              <w:ind w:right="39"/>
              <w:rPr>
                <w:sz w:val="16"/>
                <w:szCs w:val="16"/>
              </w:rPr>
            </w:pPr>
            <w:r>
              <w:rPr>
                <w:spacing w:val="-4"/>
                <w:sz w:val="16"/>
                <w:szCs w:val="16"/>
              </w:rPr>
              <w:t>区乡村</w:t>
            </w:r>
            <w:r>
              <w:rPr>
                <w:sz w:val="16"/>
                <w:szCs w:val="16"/>
              </w:rPr>
              <w:t xml:space="preserve"> </w:t>
            </w:r>
            <w:r>
              <w:rPr>
                <w:spacing w:val="-1"/>
                <w:sz w:val="16"/>
                <w:szCs w:val="16"/>
              </w:rPr>
              <w:t>振兴局</w:t>
            </w:r>
          </w:p>
        </w:tc>
        <w:tc>
          <w:tcPr>
            <w:tcW w:w="1017" w:type="dxa"/>
            <w:vAlign w:val="center"/>
          </w:tcPr>
          <w:p>
            <w:pPr>
              <w:pStyle w:val="22"/>
              <w:spacing w:before="254" w:line="228" w:lineRule="auto"/>
              <w:ind w:right="55"/>
              <w:jc w:val="both"/>
              <w:rPr>
                <w:sz w:val="16"/>
                <w:szCs w:val="16"/>
              </w:rPr>
            </w:pPr>
            <w:r>
              <w:rPr>
                <w:sz w:val="16"/>
                <w:szCs w:val="16"/>
              </w:rPr>
              <w:t>培养一批创业致富带</w:t>
            </w:r>
            <w:r>
              <w:rPr>
                <w:spacing w:val="3"/>
                <w:sz w:val="16"/>
                <w:szCs w:val="16"/>
              </w:rPr>
              <w:t xml:space="preserve"> </w:t>
            </w:r>
            <w:r>
              <w:rPr>
                <w:spacing w:val="-3"/>
                <w:sz w:val="16"/>
                <w:szCs w:val="16"/>
              </w:rPr>
              <w:t>头人</w:t>
            </w:r>
          </w:p>
        </w:tc>
        <w:tc>
          <w:tcPr>
            <w:tcW w:w="557" w:type="dxa"/>
            <w:vAlign w:val="top"/>
          </w:tcPr>
          <w:p>
            <w:pPr>
              <w:spacing w:line="309" w:lineRule="auto"/>
              <w:rPr>
                <w:rFonts w:hint="default" w:ascii="Times New Roman" w:hAnsi="Times New Roman" w:cs="Times New Roman"/>
                <w:sz w:val="28"/>
                <w:szCs w:val="36"/>
              </w:rPr>
            </w:pPr>
          </w:p>
          <w:p>
            <w:pPr>
              <w:pStyle w:val="22"/>
              <w:spacing w:before="39" w:line="183" w:lineRule="auto"/>
              <w:ind w:left="171"/>
              <w:rPr>
                <w:rFonts w:hint="default" w:ascii="Times New Roman" w:hAnsi="Times New Roman" w:cs="Times New Roman"/>
                <w:sz w:val="16"/>
                <w:szCs w:val="16"/>
              </w:rPr>
            </w:pPr>
            <w:r>
              <w:rPr>
                <w:rFonts w:hint="default" w:ascii="Times New Roman" w:hAnsi="Times New Roman" w:cs="Times New Roman"/>
                <w:sz w:val="16"/>
                <w:szCs w:val="16"/>
              </w:rPr>
              <w:t>2</w:t>
            </w:r>
          </w:p>
        </w:tc>
        <w:tc>
          <w:tcPr>
            <w:tcW w:w="384" w:type="dxa"/>
            <w:vAlign w:val="top"/>
          </w:tcPr>
          <w:p>
            <w:pPr>
              <w:spacing w:line="309" w:lineRule="auto"/>
              <w:rPr>
                <w:rFonts w:hint="default" w:ascii="Times New Roman" w:hAnsi="Times New Roman" w:cs="Times New Roman"/>
                <w:sz w:val="28"/>
                <w:szCs w:val="36"/>
              </w:rPr>
            </w:pPr>
          </w:p>
          <w:p>
            <w:pPr>
              <w:pStyle w:val="22"/>
              <w:spacing w:before="39" w:line="183" w:lineRule="auto"/>
              <w:ind w:left="171"/>
              <w:rPr>
                <w:rFonts w:hint="default" w:ascii="Times New Roman" w:hAnsi="Times New Roman" w:cs="Times New Roman"/>
                <w:sz w:val="16"/>
                <w:szCs w:val="16"/>
              </w:rPr>
            </w:pPr>
            <w:r>
              <w:rPr>
                <w:rFonts w:hint="default" w:ascii="Times New Roman" w:hAnsi="Times New Roman" w:cs="Times New Roman"/>
                <w:sz w:val="16"/>
                <w:szCs w:val="16"/>
              </w:rPr>
              <w:t>2</w:t>
            </w:r>
          </w:p>
        </w:tc>
        <w:tc>
          <w:tcPr>
            <w:tcW w:w="384" w:type="dxa"/>
            <w:vAlign w:val="top"/>
          </w:tcPr>
          <w:p>
            <w:pPr>
              <w:spacing w:line="310" w:lineRule="auto"/>
              <w:rPr>
                <w:rFonts w:hint="default" w:ascii="Times New Roman" w:hAnsi="Times New Roman" w:cs="Times New Roman"/>
                <w:sz w:val="28"/>
                <w:szCs w:val="36"/>
              </w:rPr>
            </w:pPr>
          </w:p>
          <w:p>
            <w:pPr>
              <w:pStyle w:val="22"/>
              <w:spacing w:before="39" w:line="183" w:lineRule="auto"/>
              <w:ind w:left="170"/>
              <w:rPr>
                <w:rFonts w:hint="default" w:ascii="Times New Roman" w:hAnsi="Times New Roman" w:cs="Times New Roman"/>
                <w:sz w:val="16"/>
                <w:szCs w:val="16"/>
              </w:rPr>
            </w:pPr>
            <w:r>
              <w:rPr>
                <w:rFonts w:hint="default" w:ascii="Times New Roman" w:hAnsi="Times New Roman" w:cs="Times New Roman"/>
                <w:sz w:val="16"/>
                <w:szCs w:val="16"/>
              </w:rPr>
              <w:t>0</w:t>
            </w:r>
          </w:p>
        </w:tc>
        <w:tc>
          <w:tcPr>
            <w:tcW w:w="312" w:type="dxa"/>
            <w:vAlign w:val="top"/>
          </w:tcPr>
          <w:p>
            <w:pPr>
              <w:spacing w:line="309" w:lineRule="auto"/>
              <w:rPr>
                <w:rFonts w:hint="default" w:ascii="Times New Roman" w:hAnsi="Times New Roman" w:cs="Times New Roman"/>
                <w:sz w:val="28"/>
                <w:szCs w:val="36"/>
              </w:rPr>
            </w:pPr>
          </w:p>
          <w:p>
            <w:pPr>
              <w:pStyle w:val="22"/>
              <w:spacing w:before="39" w:line="184" w:lineRule="auto"/>
              <w:ind w:left="111"/>
              <w:rPr>
                <w:rFonts w:hint="default" w:ascii="Times New Roman" w:hAnsi="Times New Roman" w:cs="Times New Roman"/>
                <w:sz w:val="16"/>
                <w:szCs w:val="16"/>
              </w:rPr>
            </w:pPr>
            <w:r>
              <w:rPr>
                <w:rFonts w:hint="default" w:ascii="Times New Roman" w:hAnsi="Times New Roman" w:cs="Times New Roman"/>
                <w:spacing w:val="-7"/>
                <w:sz w:val="16"/>
                <w:szCs w:val="16"/>
              </w:rPr>
              <w:t>12</w:t>
            </w:r>
          </w:p>
        </w:tc>
        <w:tc>
          <w:tcPr>
            <w:tcW w:w="384" w:type="dxa"/>
            <w:vAlign w:val="top"/>
          </w:tcPr>
          <w:p>
            <w:pPr>
              <w:spacing w:line="310" w:lineRule="auto"/>
              <w:rPr>
                <w:rFonts w:hint="default" w:ascii="Times New Roman" w:hAnsi="Times New Roman" w:cs="Times New Roman"/>
                <w:sz w:val="28"/>
                <w:szCs w:val="36"/>
              </w:rPr>
            </w:pPr>
          </w:p>
          <w:p>
            <w:pPr>
              <w:pStyle w:val="22"/>
              <w:spacing w:before="39" w:line="183" w:lineRule="auto"/>
              <w:ind w:left="138"/>
              <w:rPr>
                <w:rFonts w:hint="default" w:ascii="Times New Roman" w:hAnsi="Times New Roman" w:cs="Times New Roman"/>
                <w:sz w:val="16"/>
                <w:szCs w:val="16"/>
              </w:rPr>
            </w:pPr>
            <w:r>
              <w:rPr>
                <w:rFonts w:hint="default" w:ascii="Times New Roman" w:hAnsi="Times New Roman" w:cs="Times New Roman"/>
                <w:spacing w:val="-4"/>
                <w:sz w:val="16"/>
                <w:szCs w:val="16"/>
              </w:rPr>
              <w:t>56</w:t>
            </w:r>
          </w:p>
        </w:tc>
        <w:tc>
          <w:tcPr>
            <w:tcW w:w="394" w:type="dxa"/>
            <w:vAlign w:val="top"/>
          </w:tcPr>
          <w:p>
            <w:pPr>
              <w:spacing w:line="309" w:lineRule="auto"/>
              <w:rPr>
                <w:rFonts w:hint="default" w:ascii="Times New Roman" w:hAnsi="Times New Roman" w:cs="Times New Roman"/>
                <w:sz w:val="28"/>
                <w:szCs w:val="36"/>
              </w:rPr>
            </w:pPr>
          </w:p>
          <w:p>
            <w:pPr>
              <w:pStyle w:val="22"/>
              <w:spacing w:before="39" w:line="184" w:lineRule="auto"/>
              <w:ind w:left="121"/>
              <w:rPr>
                <w:rFonts w:hint="default" w:ascii="Times New Roman" w:hAnsi="Times New Roman" w:cs="Times New Roman"/>
                <w:sz w:val="16"/>
                <w:szCs w:val="16"/>
              </w:rPr>
            </w:pPr>
            <w:r>
              <w:rPr>
                <w:rFonts w:hint="default" w:ascii="Times New Roman" w:hAnsi="Times New Roman" w:cs="Times New Roman"/>
                <w:spacing w:val="-5"/>
                <w:sz w:val="16"/>
                <w:szCs w:val="16"/>
              </w:rPr>
              <w:t>180</w:t>
            </w:r>
          </w:p>
        </w:tc>
        <w:tc>
          <w:tcPr>
            <w:tcW w:w="375" w:type="dxa"/>
            <w:vAlign w:val="top"/>
          </w:tcPr>
          <w:p>
            <w:pPr>
              <w:spacing w:line="310" w:lineRule="auto"/>
              <w:rPr>
                <w:rFonts w:hint="default" w:ascii="Times New Roman" w:hAnsi="Times New Roman" w:cs="Times New Roman"/>
                <w:sz w:val="28"/>
                <w:szCs w:val="36"/>
              </w:rPr>
            </w:pPr>
          </w:p>
          <w:p>
            <w:pPr>
              <w:pStyle w:val="22"/>
              <w:spacing w:before="39" w:line="183" w:lineRule="auto"/>
              <w:ind w:left="133"/>
              <w:rPr>
                <w:rFonts w:hint="default" w:ascii="Times New Roman" w:hAnsi="Times New Roman" w:cs="Times New Roman"/>
                <w:sz w:val="16"/>
                <w:szCs w:val="16"/>
              </w:rPr>
            </w:pPr>
            <w:r>
              <w:rPr>
                <w:rFonts w:hint="default" w:ascii="Times New Roman" w:hAnsi="Times New Roman" w:cs="Times New Roman"/>
                <w:sz w:val="16"/>
                <w:szCs w:val="16"/>
              </w:rPr>
              <w:t>3</w:t>
            </w:r>
          </w:p>
        </w:tc>
        <w:tc>
          <w:tcPr>
            <w:tcW w:w="430" w:type="dxa"/>
            <w:vAlign w:val="top"/>
          </w:tcPr>
          <w:p>
            <w:pPr>
              <w:spacing w:line="310" w:lineRule="auto"/>
              <w:rPr>
                <w:rFonts w:hint="default" w:ascii="Times New Roman" w:hAnsi="Times New Roman" w:cs="Times New Roman"/>
                <w:sz w:val="28"/>
                <w:szCs w:val="36"/>
              </w:rPr>
            </w:pPr>
          </w:p>
          <w:p>
            <w:pPr>
              <w:pStyle w:val="22"/>
              <w:spacing w:before="39" w:line="183" w:lineRule="auto"/>
              <w:ind w:left="104"/>
              <w:rPr>
                <w:rFonts w:hint="default" w:ascii="Times New Roman" w:hAnsi="Times New Roman" w:cs="Times New Roman"/>
                <w:sz w:val="16"/>
                <w:szCs w:val="16"/>
              </w:rPr>
            </w:pPr>
            <w:r>
              <w:rPr>
                <w:rFonts w:hint="default" w:ascii="Times New Roman" w:hAnsi="Times New Roman" w:cs="Times New Roman"/>
                <w:spacing w:val="-4"/>
                <w:sz w:val="16"/>
                <w:szCs w:val="16"/>
              </w:rPr>
              <w:t>56</w:t>
            </w:r>
          </w:p>
        </w:tc>
        <w:tc>
          <w:tcPr>
            <w:tcW w:w="460" w:type="dxa"/>
            <w:vAlign w:val="top"/>
          </w:tcPr>
          <w:p>
            <w:pPr>
              <w:spacing w:line="309" w:lineRule="auto"/>
              <w:rPr>
                <w:rFonts w:hint="default" w:ascii="Times New Roman" w:hAnsi="Times New Roman" w:cs="Times New Roman"/>
                <w:sz w:val="28"/>
                <w:szCs w:val="36"/>
              </w:rPr>
            </w:pPr>
          </w:p>
          <w:p>
            <w:pPr>
              <w:pStyle w:val="22"/>
              <w:spacing w:before="39" w:line="184" w:lineRule="auto"/>
              <w:ind w:left="77"/>
              <w:rPr>
                <w:rFonts w:hint="default" w:ascii="Times New Roman" w:hAnsi="Times New Roman" w:cs="Times New Roman"/>
                <w:sz w:val="16"/>
                <w:szCs w:val="16"/>
              </w:rPr>
            </w:pPr>
            <w:r>
              <w:rPr>
                <w:rFonts w:hint="default" w:ascii="Times New Roman" w:hAnsi="Times New Roman" w:cs="Times New Roman"/>
                <w:spacing w:val="-5"/>
                <w:sz w:val="16"/>
                <w:szCs w:val="16"/>
              </w:rPr>
              <w:t>180</w:t>
            </w:r>
          </w:p>
        </w:tc>
        <w:tc>
          <w:tcPr>
            <w:tcW w:w="680" w:type="dxa"/>
            <w:vAlign w:val="top"/>
          </w:tcPr>
          <w:p>
            <w:pPr>
              <w:pStyle w:val="22"/>
              <w:spacing w:before="29" w:line="219" w:lineRule="auto"/>
              <w:rPr>
                <w:sz w:val="16"/>
                <w:szCs w:val="16"/>
              </w:rPr>
            </w:pPr>
            <w:r>
              <w:rPr>
                <w:spacing w:val="-1"/>
                <w:sz w:val="16"/>
                <w:szCs w:val="16"/>
              </w:rPr>
              <w:t>培养一批创</w:t>
            </w:r>
            <w:r>
              <w:rPr>
                <w:sz w:val="16"/>
                <w:szCs w:val="16"/>
              </w:rPr>
              <w:t>业致富带头人，促进脱</w:t>
            </w:r>
            <w:r>
              <w:rPr>
                <w:spacing w:val="-1"/>
                <w:sz w:val="16"/>
                <w:szCs w:val="16"/>
              </w:rPr>
              <w:t>贫户增产增</w:t>
            </w:r>
            <w:r>
              <w:rPr>
                <w:sz w:val="16"/>
                <w:szCs w:val="16"/>
              </w:rPr>
              <w:t>收</w:t>
            </w:r>
          </w:p>
        </w:tc>
        <w:tc>
          <w:tcPr>
            <w:tcW w:w="760" w:type="dxa"/>
            <w:vAlign w:val="top"/>
          </w:tcPr>
          <w:p>
            <w:pPr>
              <w:pStyle w:val="22"/>
              <w:spacing w:before="101" w:line="220" w:lineRule="auto"/>
              <w:rPr>
                <w:sz w:val="16"/>
                <w:szCs w:val="16"/>
              </w:rPr>
            </w:pPr>
            <w:r>
              <w:rPr>
                <w:spacing w:val="-1"/>
                <w:sz w:val="16"/>
                <w:szCs w:val="16"/>
              </w:rPr>
              <w:t>巩固脱贫攻</w:t>
            </w:r>
            <w:r>
              <w:rPr>
                <w:spacing w:val="2"/>
                <w:sz w:val="16"/>
                <w:szCs w:val="16"/>
              </w:rPr>
              <w:t>坚成果，促</w:t>
            </w:r>
            <w:r>
              <w:rPr>
                <w:sz w:val="16"/>
                <w:szCs w:val="16"/>
              </w:rPr>
              <w:t>进脱贫人口</w:t>
            </w:r>
            <w:r>
              <w:rPr>
                <w:spacing w:val="-1"/>
                <w:sz w:val="16"/>
                <w:szCs w:val="16"/>
              </w:rPr>
              <w:t>持续增收</w:t>
            </w:r>
          </w:p>
        </w:tc>
        <w:tc>
          <w:tcPr>
            <w:tcW w:w="460" w:type="dxa"/>
            <w:vAlign w:val="top"/>
          </w:tcPr>
          <w:p>
            <w:pPr>
              <w:spacing w:line="291" w:lineRule="auto"/>
              <w:rPr>
                <w:rFonts w:ascii="Arial"/>
                <w:sz w:val="28"/>
                <w:szCs w:val="36"/>
              </w:rPr>
            </w:pPr>
          </w:p>
          <w:p>
            <w:pPr>
              <w:pStyle w:val="22"/>
              <w:spacing w:before="39" w:line="238" w:lineRule="auto"/>
              <w:ind w:firstLine="160" w:firstLineChars="100"/>
              <w:rPr>
                <w:sz w:val="16"/>
                <w:szCs w:val="16"/>
              </w:rPr>
            </w:pPr>
            <w:r>
              <w:rPr>
                <w:sz w:val="16"/>
                <w:szCs w:val="16"/>
              </w:rPr>
              <w:t>√</w:t>
            </w:r>
          </w:p>
        </w:tc>
        <w:tc>
          <w:tcPr>
            <w:tcW w:w="690" w:type="dxa"/>
            <w:vAlign w:val="top"/>
          </w:tcPr>
          <w:p>
            <w:pPr>
              <w:pStyle w:val="22"/>
              <w:spacing w:before="255" w:line="228" w:lineRule="auto"/>
              <w:ind w:left="64" w:right="48" w:firstLine="28"/>
              <w:rPr>
                <w:rFonts w:hint="default" w:ascii="Times New Roman" w:hAnsi="Times New Roman" w:cs="Times New Roman"/>
                <w:sz w:val="16"/>
                <w:szCs w:val="16"/>
              </w:rPr>
            </w:pPr>
            <w:r>
              <w:rPr>
                <w:rFonts w:hint="default" w:ascii="Times New Roman" w:hAnsi="Times New Roman" w:cs="Times New Roman"/>
                <w:spacing w:val="-1"/>
                <w:sz w:val="16"/>
                <w:szCs w:val="16"/>
              </w:rPr>
              <w:t>否，执行</w:t>
            </w:r>
            <w:r>
              <w:rPr>
                <w:rFonts w:hint="default" w:ascii="Times New Roman" w:hAnsi="Times New Roman" w:cs="Times New Roman"/>
                <w:spacing w:val="1"/>
                <w:sz w:val="16"/>
                <w:szCs w:val="16"/>
              </w:rPr>
              <w:t xml:space="preserve"> </w:t>
            </w:r>
            <w:r>
              <w:rPr>
                <w:rFonts w:hint="default" w:ascii="Times New Roman" w:hAnsi="Times New Roman" w:cs="Times New Roman"/>
                <w:spacing w:val="-1"/>
                <w:sz w:val="16"/>
                <w:szCs w:val="16"/>
              </w:rPr>
              <w:t>1.188万元</w:t>
            </w:r>
          </w:p>
        </w:tc>
        <w:tc>
          <w:tcPr>
            <w:tcW w:w="580" w:type="dxa"/>
            <w:vAlign w:val="top"/>
          </w:tcPr>
          <w:p>
            <w:pPr>
              <w:spacing w:line="310" w:lineRule="auto"/>
              <w:rPr>
                <w:rFonts w:hint="default" w:ascii="Times New Roman" w:hAnsi="Times New Roman" w:cs="Times New Roman"/>
                <w:sz w:val="28"/>
                <w:szCs w:val="36"/>
              </w:rPr>
            </w:pPr>
          </w:p>
          <w:p>
            <w:pPr>
              <w:pStyle w:val="22"/>
              <w:spacing w:before="39" w:line="183" w:lineRule="auto"/>
              <w:ind w:left="305"/>
              <w:rPr>
                <w:rFonts w:hint="default" w:ascii="Times New Roman" w:hAnsi="Times New Roman" w:cs="Times New Roman"/>
                <w:sz w:val="16"/>
                <w:szCs w:val="16"/>
              </w:rPr>
            </w:pPr>
            <w:r>
              <w:rPr>
                <w:rFonts w:hint="default" w:ascii="Times New Roman" w:hAnsi="Times New Roman" w:cs="Times New Roman"/>
                <w:sz w:val="16"/>
                <w:szCs w:val="16"/>
              </w:rPr>
              <w:t>0</w:t>
            </w:r>
          </w:p>
        </w:tc>
        <w:tc>
          <w:tcPr>
            <w:tcW w:w="620" w:type="dxa"/>
            <w:vAlign w:val="top"/>
          </w:tcPr>
          <w:p>
            <w:pPr>
              <w:spacing w:line="291" w:lineRule="auto"/>
              <w:rPr>
                <w:rFonts w:hint="default" w:ascii="Times New Roman" w:hAnsi="Times New Roman" w:cs="Times New Roman"/>
                <w:sz w:val="28"/>
                <w:szCs w:val="36"/>
              </w:rPr>
            </w:pPr>
          </w:p>
          <w:p>
            <w:pPr>
              <w:pStyle w:val="22"/>
              <w:spacing w:before="39" w:line="220" w:lineRule="auto"/>
              <w:ind w:left="57"/>
              <w:rPr>
                <w:rFonts w:hint="default" w:ascii="Times New Roman" w:hAnsi="Times New Roman" w:cs="Times New Roman"/>
                <w:sz w:val="16"/>
                <w:szCs w:val="16"/>
              </w:rPr>
            </w:pPr>
            <w:r>
              <w:rPr>
                <w:rFonts w:hint="default" w:ascii="Times New Roman" w:hAnsi="Times New Roman" w:cs="Times New Roman"/>
                <w:spacing w:val="1"/>
                <w:sz w:val="16"/>
                <w:szCs w:val="16"/>
              </w:rPr>
              <w:t>0.821万元</w:t>
            </w:r>
          </w:p>
        </w:tc>
        <w:tc>
          <w:tcPr>
            <w:tcW w:w="600" w:type="dxa"/>
            <w:vAlign w:val="top"/>
          </w:tcPr>
          <w:p>
            <w:pPr>
              <w:spacing w:line="291" w:lineRule="auto"/>
              <w:rPr>
                <w:rFonts w:ascii="Arial"/>
                <w:sz w:val="28"/>
                <w:szCs w:val="36"/>
              </w:rPr>
            </w:pPr>
          </w:p>
          <w:p>
            <w:pPr>
              <w:pStyle w:val="22"/>
              <w:spacing w:before="39" w:line="223" w:lineRule="auto"/>
              <w:ind w:left="274"/>
              <w:rPr>
                <w:sz w:val="16"/>
                <w:szCs w:val="16"/>
              </w:rPr>
            </w:pPr>
            <w:r>
              <w:rPr>
                <w:sz w:val="16"/>
                <w:szCs w:val="16"/>
              </w:rPr>
              <w:t>是</w:t>
            </w:r>
          </w:p>
        </w:tc>
        <w:tc>
          <w:tcPr>
            <w:tcW w:w="543" w:type="dxa"/>
            <w:vAlign w:val="top"/>
          </w:tcPr>
          <w:p>
            <w:pPr>
              <w:spacing w:line="291" w:lineRule="auto"/>
              <w:rPr>
                <w:rFonts w:ascii="Arial"/>
                <w:sz w:val="28"/>
                <w:szCs w:val="36"/>
              </w:rPr>
            </w:pPr>
          </w:p>
          <w:p>
            <w:pPr>
              <w:pStyle w:val="22"/>
              <w:spacing w:before="39" w:line="167" w:lineRule="exact"/>
              <w:ind w:firstLine="320" w:firstLineChars="200"/>
              <w:rPr>
                <w:sz w:val="16"/>
                <w:szCs w:val="16"/>
              </w:rPr>
            </w:pPr>
            <w:r>
              <w:rPr>
                <w:position w:val="1"/>
                <w:sz w:val="16"/>
                <w:szCs w:val="16"/>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413" w:type="dxa"/>
            <w:vAlign w:val="top"/>
          </w:tcPr>
          <w:p>
            <w:pPr>
              <w:spacing w:line="310" w:lineRule="auto"/>
              <w:rPr>
                <w:rFonts w:hint="default" w:ascii="Times New Roman" w:hAnsi="Times New Roman" w:cs="Times New Roman"/>
                <w:sz w:val="28"/>
                <w:szCs w:val="36"/>
              </w:rPr>
            </w:pPr>
          </w:p>
          <w:p>
            <w:pPr>
              <w:pStyle w:val="22"/>
              <w:spacing w:before="39" w:line="183" w:lineRule="auto"/>
              <w:ind w:left="183"/>
              <w:rPr>
                <w:rFonts w:hint="default" w:ascii="Times New Roman" w:hAnsi="Times New Roman" w:cs="Times New Roman"/>
                <w:sz w:val="16"/>
                <w:szCs w:val="16"/>
              </w:rPr>
            </w:pPr>
            <w:r>
              <w:rPr>
                <w:rFonts w:hint="default" w:ascii="Times New Roman" w:hAnsi="Times New Roman" w:cs="Times New Roman"/>
                <w:sz w:val="16"/>
                <w:szCs w:val="16"/>
              </w:rPr>
              <w:t>2</w:t>
            </w:r>
          </w:p>
        </w:tc>
        <w:tc>
          <w:tcPr>
            <w:tcW w:w="657" w:type="dxa"/>
            <w:vAlign w:val="top"/>
          </w:tcPr>
          <w:p>
            <w:pPr>
              <w:spacing w:line="292" w:lineRule="auto"/>
              <w:rPr>
                <w:rFonts w:ascii="Arial"/>
                <w:sz w:val="28"/>
                <w:szCs w:val="36"/>
              </w:rPr>
            </w:pPr>
          </w:p>
          <w:p>
            <w:pPr>
              <w:pStyle w:val="22"/>
              <w:spacing w:before="39" w:line="219" w:lineRule="auto"/>
              <w:ind w:left="85"/>
              <w:rPr>
                <w:sz w:val="16"/>
                <w:szCs w:val="16"/>
              </w:rPr>
            </w:pPr>
            <w:r>
              <w:rPr>
                <w:spacing w:val="-1"/>
                <w:sz w:val="16"/>
                <w:szCs w:val="16"/>
              </w:rPr>
              <w:t>产业发展</w:t>
            </w:r>
          </w:p>
        </w:tc>
        <w:tc>
          <w:tcPr>
            <w:tcW w:w="408" w:type="dxa"/>
            <w:vAlign w:val="top"/>
          </w:tcPr>
          <w:p>
            <w:pPr>
              <w:spacing w:line="292" w:lineRule="auto"/>
              <w:rPr>
                <w:rFonts w:ascii="Arial"/>
                <w:sz w:val="28"/>
                <w:szCs w:val="36"/>
              </w:rPr>
            </w:pPr>
          </w:p>
          <w:p>
            <w:pPr>
              <w:pStyle w:val="22"/>
              <w:spacing w:before="39" w:line="224" w:lineRule="auto"/>
              <w:ind w:left="176"/>
              <w:rPr>
                <w:sz w:val="16"/>
                <w:szCs w:val="16"/>
              </w:rPr>
            </w:pPr>
            <w:r>
              <w:rPr>
                <w:sz w:val="16"/>
                <w:szCs w:val="16"/>
              </w:rPr>
              <w:t>/</w:t>
            </w:r>
          </w:p>
        </w:tc>
        <w:tc>
          <w:tcPr>
            <w:tcW w:w="394" w:type="dxa"/>
            <w:vAlign w:val="top"/>
          </w:tcPr>
          <w:p>
            <w:pPr>
              <w:spacing w:line="292" w:lineRule="auto"/>
              <w:rPr>
                <w:rFonts w:ascii="Arial"/>
                <w:sz w:val="28"/>
                <w:szCs w:val="36"/>
              </w:rPr>
            </w:pPr>
          </w:p>
          <w:p>
            <w:pPr>
              <w:pStyle w:val="22"/>
              <w:spacing w:before="39" w:line="224" w:lineRule="auto"/>
              <w:ind w:left="167"/>
              <w:rPr>
                <w:sz w:val="16"/>
                <w:szCs w:val="16"/>
              </w:rPr>
            </w:pPr>
            <w:r>
              <w:rPr>
                <w:sz w:val="16"/>
                <w:szCs w:val="16"/>
              </w:rPr>
              <w:t>/</w:t>
            </w:r>
          </w:p>
        </w:tc>
        <w:tc>
          <w:tcPr>
            <w:tcW w:w="657" w:type="dxa"/>
            <w:vAlign w:val="top"/>
          </w:tcPr>
          <w:p>
            <w:pPr>
              <w:pStyle w:val="22"/>
              <w:spacing w:before="245" w:line="227" w:lineRule="auto"/>
              <w:ind w:left="62" w:right="64" w:hanging="1"/>
              <w:rPr>
                <w:sz w:val="16"/>
                <w:szCs w:val="16"/>
              </w:rPr>
            </w:pPr>
            <w:r>
              <w:rPr>
                <w:spacing w:val="1"/>
                <w:sz w:val="16"/>
                <w:szCs w:val="16"/>
              </w:rPr>
              <w:t>扶贫小额信贷贴息</w:t>
            </w:r>
          </w:p>
        </w:tc>
        <w:tc>
          <w:tcPr>
            <w:tcW w:w="657" w:type="dxa"/>
            <w:vAlign w:val="top"/>
          </w:tcPr>
          <w:p>
            <w:pPr>
              <w:spacing w:line="292" w:lineRule="auto"/>
              <w:rPr>
                <w:rFonts w:ascii="Arial"/>
                <w:sz w:val="28"/>
                <w:szCs w:val="36"/>
              </w:rPr>
            </w:pPr>
          </w:p>
          <w:p>
            <w:pPr>
              <w:pStyle w:val="22"/>
              <w:spacing w:before="39" w:line="220" w:lineRule="auto"/>
              <w:ind w:left="207"/>
              <w:rPr>
                <w:sz w:val="16"/>
                <w:szCs w:val="16"/>
              </w:rPr>
            </w:pPr>
            <w:r>
              <w:rPr>
                <w:spacing w:val="-2"/>
                <w:sz w:val="16"/>
                <w:szCs w:val="16"/>
              </w:rPr>
              <w:t>新建</w:t>
            </w:r>
          </w:p>
        </w:tc>
        <w:tc>
          <w:tcPr>
            <w:tcW w:w="427" w:type="dxa"/>
            <w:vAlign w:val="top"/>
          </w:tcPr>
          <w:p>
            <w:pPr>
              <w:pStyle w:val="22"/>
              <w:spacing w:before="255" w:line="227" w:lineRule="auto"/>
              <w:ind w:left="162" w:right="34" w:hanging="133"/>
              <w:rPr>
                <w:sz w:val="16"/>
                <w:szCs w:val="16"/>
              </w:rPr>
            </w:pPr>
            <w:r>
              <w:rPr>
                <w:spacing w:val="-1"/>
                <w:sz w:val="16"/>
                <w:szCs w:val="16"/>
              </w:rPr>
              <w:t>岳阳楼</w:t>
            </w:r>
            <w:r>
              <w:rPr>
                <w:sz w:val="16"/>
                <w:szCs w:val="16"/>
              </w:rPr>
              <w:t>区</w:t>
            </w:r>
          </w:p>
        </w:tc>
        <w:tc>
          <w:tcPr>
            <w:tcW w:w="470" w:type="dxa"/>
            <w:vAlign w:val="top"/>
          </w:tcPr>
          <w:p>
            <w:pPr>
              <w:spacing w:line="310" w:lineRule="auto"/>
              <w:rPr>
                <w:rFonts w:hint="default" w:ascii="Times New Roman" w:hAnsi="Times New Roman" w:cs="Times New Roman"/>
                <w:sz w:val="28"/>
                <w:szCs w:val="36"/>
              </w:rPr>
            </w:pPr>
          </w:p>
          <w:p>
            <w:pPr>
              <w:pStyle w:val="22"/>
              <w:spacing w:before="39" w:line="183" w:lineRule="auto"/>
              <w:ind w:left="117"/>
              <w:rPr>
                <w:rFonts w:hint="default" w:ascii="Times New Roman" w:hAnsi="Times New Roman" w:cs="Times New Roman"/>
                <w:sz w:val="16"/>
                <w:szCs w:val="16"/>
              </w:rPr>
            </w:pPr>
            <w:r>
              <w:rPr>
                <w:rFonts w:hint="default" w:ascii="Times New Roman" w:hAnsi="Times New Roman" w:cs="Times New Roman"/>
                <w:spacing w:val="-2"/>
                <w:sz w:val="16"/>
                <w:szCs w:val="16"/>
              </w:rPr>
              <w:t>2022</w:t>
            </w:r>
          </w:p>
        </w:tc>
        <w:tc>
          <w:tcPr>
            <w:tcW w:w="470" w:type="dxa"/>
            <w:vAlign w:val="top"/>
          </w:tcPr>
          <w:p>
            <w:pPr>
              <w:spacing w:line="310" w:lineRule="auto"/>
              <w:rPr>
                <w:rFonts w:hint="default" w:ascii="Times New Roman" w:hAnsi="Times New Roman" w:cs="Times New Roman"/>
                <w:sz w:val="28"/>
                <w:szCs w:val="36"/>
              </w:rPr>
            </w:pPr>
          </w:p>
          <w:p>
            <w:pPr>
              <w:pStyle w:val="22"/>
              <w:spacing w:before="39" w:line="183" w:lineRule="auto"/>
              <w:ind w:left="118"/>
              <w:rPr>
                <w:rFonts w:hint="default" w:ascii="Times New Roman" w:hAnsi="Times New Roman" w:cs="Times New Roman"/>
                <w:sz w:val="16"/>
                <w:szCs w:val="16"/>
              </w:rPr>
            </w:pPr>
            <w:r>
              <w:rPr>
                <w:rFonts w:hint="default" w:ascii="Times New Roman" w:hAnsi="Times New Roman" w:cs="Times New Roman"/>
                <w:spacing w:val="-2"/>
                <w:sz w:val="16"/>
                <w:szCs w:val="16"/>
              </w:rPr>
              <w:t>2022</w:t>
            </w:r>
          </w:p>
        </w:tc>
        <w:tc>
          <w:tcPr>
            <w:tcW w:w="442" w:type="dxa"/>
            <w:vAlign w:val="top"/>
          </w:tcPr>
          <w:p>
            <w:pPr>
              <w:pStyle w:val="22"/>
              <w:spacing w:before="255" w:line="225" w:lineRule="auto"/>
              <w:ind w:left="39" w:right="39" w:firstLine="9"/>
              <w:rPr>
                <w:sz w:val="16"/>
                <w:szCs w:val="16"/>
              </w:rPr>
            </w:pPr>
            <w:r>
              <w:rPr>
                <w:spacing w:val="-4"/>
                <w:sz w:val="16"/>
                <w:szCs w:val="16"/>
              </w:rPr>
              <w:t>区乡村</w:t>
            </w:r>
            <w:r>
              <w:rPr>
                <w:spacing w:val="-1"/>
                <w:sz w:val="16"/>
                <w:szCs w:val="16"/>
              </w:rPr>
              <w:t>振兴局</w:t>
            </w:r>
          </w:p>
        </w:tc>
        <w:tc>
          <w:tcPr>
            <w:tcW w:w="1017" w:type="dxa"/>
            <w:vAlign w:val="top"/>
          </w:tcPr>
          <w:p>
            <w:pPr>
              <w:pStyle w:val="22"/>
              <w:spacing w:before="256" w:line="224" w:lineRule="auto"/>
              <w:ind w:right="55"/>
              <w:rPr>
                <w:sz w:val="16"/>
                <w:szCs w:val="16"/>
              </w:rPr>
            </w:pPr>
            <w:r>
              <w:rPr>
                <w:sz w:val="16"/>
                <w:szCs w:val="16"/>
              </w:rPr>
              <w:t>对全区扶贫小额信贷户进行贷款贴息</w:t>
            </w:r>
          </w:p>
        </w:tc>
        <w:tc>
          <w:tcPr>
            <w:tcW w:w="557" w:type="dxa"/>
            <w:vAlign w:val="top"/>
          </w:tcPr>
          <w:p>
            <w:pPr>
              <w:spacing w:line="310" w:lineRule="auto"/>
              <w:rPr>
                <w:rFonts w:hint="default" w:ascii="Times New Roman" w:hAnsi="Times New Roman" w:cs="Times New Roman"/>
                <w:sz w:val="28"/>
                <w:szCs w:val="36"/>
              </w:rPr>
            </w:pPr>
          </w:p>
          <w:p>
            <w:pPr>
              <w:pStyle w:val="22"/>
              <w:spacing w:before="39" w:line="184" w:lineRule="auto"/>
              <w:ind w:left="145"/>
              <w:rPr>
                <w:rFonts w:hint="default" w:ascii="Times New Roman" w:hAnsi="Times New Roman" w:cs="Times New Roman"/>
                <w:sz w:val="16"/>
                <w:szCs w:val="16"/>
              </w:rPr>
            </w:pPr>
            <w:r>
              <w:rPr>
                <w:rFonts w:hint="default" w:ascii="Times New Roman" w:hAnsi="Times New Roman" w:cs="Times New Roman"/>
                <w:spacing w:val="-7"/>
                <w:sz w:val="16"/>
                <w:szCs w:val="16"/>
              </w:rPr>
              <w:t>10</w:t>
            </w:r>
          </w:p>
        </w:tc>
        <w:tc>
          <w:tcPr>
            <w:tcW w:w="384" w:type="dxa"/>
            <w:vAlign w:val="top"/>
          </w:tcPr>
          <w:p>
            <w:pPr>
              <w:spacing w:line="310" w:lineRule="auto"/>
              <w:rPr>
                <w:rFonts w:hint="default" w:ascii="Times New Roman" w:hAnsi="Times New Roman" w:cs="Times New Roman"/>
                <w:sz w:val="28"/>
                <w:szCs w:val="36"/>
              </w:rPr>
            </w:pPr>
          </w:p>
          <w:p>
            <w:pPr>
              <w:pStyle w:val="22"/>
              <w:spacing w:before="39" w:line="184" w:lineRule="auto"/>
              <w:ind w:left="144"/>
              <w:rPr>
                <w:rFonts w:hint="default" w:ascii="Times New Roman" w:hAnsi="Times New Roman" w:cs="Times New Roman"/>
                <w:sz w:val="16"/>
                <w:szCs w:val="16"/>
              </w:rPr>
            </w:pPr>
            <w:r>
              <w:rPr>
                <w:rFonts w:hint="default" w:ascii="Times New Roman" w:hAnsi="Times New Roman" w:cs="Times New Roman"/>
                <w:spacing w:val="-7"/>
                <w:sz w:val="16"/>
                <w:szCs w:val="16"/>
              </w:rPr>
              <w:t>10</w:t>
            </w:r>
          </w:p>
        </w:tc>
        <w:tc>
          <w:tcPr>
            <w:tcW w:w="384" w:type="dxa"/>
            <w:vAlign w:val="top"/>
          </w:tcPr>
          <w:p>
            <w:pPr>
              <w:spacing w:line="310" w:lineRule="auto"/>
              <w:rPr>
                <w:rFonts w:hint="default" w:ascii="Times New Roman" w:hAnsi="Times New Roman" w:cs="Times New Roman"/>
                <w:sz w:val="28"/>
                <w:szCs w:val="36"/>
              </w:rPr>
            </w:pPr>
          </w:p>
          <w:p>
            <w:pPr>
              <w:pStyle w:val="22"/>
              <w:spacing w:before="39" w:line="183" w:lineRule="auto"/>
              <w:ind w:left="170"/>
              <w:rPr>
                <w:rFonts w:hint="default" w:ascii="Times New Roman" w:hAnsi="Times New Roman" w:cs="Times New Roman"/>
                <w:sz w:val="16"/>
                <w:szCs w:val="16"/>
              </w:rPr>
            </w:pPr>
            <w:r>
              <w:rPr>
                <w:rFonts w:hint="default" w:ascii="Times New Roman" w:hAnsi="Times New Roman" w:cs="Times New Roman"/>
                <w:sz w:val="16"/>
                <w:szCs w:val="16"/>
              </w:rPr>
              <w:t>0</w:t>
            </w:r>
          </w:p>
        </w:tc>
        <w:tc>
          <w:tcPr>
            <w:tcW w:w="312" w:type="dxa"/>
            <w:vAlign w:val="top"/>
          </w:tcPr>
          <w:p>
            <w:pPr>
              <w:spacing w:line="310" w:lineRule="auto"/>
              <w:rPr>
                <w:rFonts w:hint="default" w:ascii="Times New Roman" w:hAnsi="Times New Roman" w:cs="Times New Roman"/>
                <w:sz w:val="28"/>
                <w:szCs w:val="36"/>
              </w:rPr>
            </w:pPr>
          </w:p>
          <w:p>
            <w:pPr>
              <w:pStyle w:val="22"/>
              <w:spacing w:before="39" w:line="184" w:lineRule="auto"/>
              <w:ind w:left="111"/>
              <w:rPr>
                <w:rFonts w:hint="default" w:ascii="Times New Roman" w:hAnsi="Times New Roman" w:cs="Times New Roman"/>
                <w:sz w:val="16"/>
                <w:szCs w:val="16"/>
              </w:rPr>
            </w:pPr>
            <w:r>
              <w:rPr>
                <w:rFonts w:hint="default" w:ascii="Times New Roman" w:hAnsi="Times New Roman" w:cs="Times New Roman"/>
                <w:spacing w:val="-7"/>
                <w:sz w:val="16"/>
                <w:szCs w:val="16"/>
              </w:rPr>
              <w:t>12</w:t>
            </w:r>
          </w:p>
        </w:tc>
        <w:tc>
          <w:tcPr>
            <w:tcW w:w="384" w:type="dxa"/>
            <w:vAlign w:val="top"/>
          </w:tcPr>
          <w:p>
            <w:pPr>
              <w:spacing w:line="310" w:lineRule="auto"/>
              <w:rPr>
                <w:rFonts w:hint="default" w:ascii="Times New Roman" w:hAnsi="Times New Roman" w:cs="Times New Roman"/>
                <w:sz w:val="28"/>
                <w:szCs w:val="36"/>
              </w:rPr>
            </w:pPr>
          </w:p>
          <w:p>
            <w:pPr>
              <w:pStyle w:val="22"/>
              <w:spacing w:before="39" w:line="183" w:lineRule="auto"/>
              <w:ind w:left="135"/>
              <w:rPr>
                <w:rFonts w:hint="default" w:ascii="Times New Roman" w:hAnsi="Times New Roman" w:cs="Times New Roman"/>
                <w:sz w:val="16"/>
                <w:szCs w:val="16"/>
              </w:rPr>
            </w:pPr>
            <w:r>
              <w:rPr>
                <w:rFonts w:hint="default" w:ascii="Times New Roman" w:hAnsi="Times New Roman" w:cs="Times New Roman"/>
                <w:spacing w:val="-2"/>
                <w:sz w:val="16"/>
                <w:szCs w:val="16"/>
              </w:rPr>
              <w:t>42</w:t>
            </w:r>
          </w:p>
        </w:tc>
        <w:tc>
          <w:tcPr>
            <w:tcW w:w="394" w:type="dxa"/>
            <w:vAlign w:val="top"/>
          </w:tcPr>
          <w:p>
            <w:pPr>
              <w:spacing w:line="310" w:lineRule="auto"/>
              <w:rPr>
                <w:rFonts w:hint="default" w:ascii="Times New Roman" w:hAnsi="Times New Roman" w:cs="Times New Roman"/>
                <w:sz w:val="28"/>
                <w:szCs w:val="36"/>
              </w:rPr>
            </w:pPr>
          </w:p>
          <w:p>
            <w:pPr>
              <w:pStyle w:val="22"/>
              <w:spacing w:before="39" w:line="184" w:lineRule="auto"/>
              <w:ind w:left="121"/>
              <w:rPr>
                <w:rFonts w:hint="default" w:ascii="Times New Roman" w:hAnsi="Times New Roman" w:cs="Times New Roman"/>
                <w:sz w:val="16"/>
                <w:szCs w:val="16"/>
              </w:rPr>
            </w:pPr>
            <w:r>
              <w:rPr>
                <w:rFonts w:hint="default" w:ascii="Times New Roman" w:hAnsi="Times New Roman" w:cs="Times New Roman"/>
                <w:spacing w:val="-5"/>
                <w:sz w:val="16"/>
                <w:szCs w:val="16"/>
              </w:rPr>
              <w:t>165</w:t>
            </w:r>
          </w:p>
        </w:tc>
        <w:tc>
          <w:tcPr>
            <w:tcW w:w="375" w:type="dxa"/>
            <w:vAlign w:val="top"/>
          </w:tcPr>
          <w:p>
            <w:pPr>
              <w:spacing w:line="310" w:lineRule="auto"/>
              <w:rPr>
                <w:rFonts w:hint="default" w:ascii="Times New Roman" w:hAnsi="Times New Roman" w:cs="Times New Roman"/>
                <w:sz w:val="28"/>
                <w:szCs w:val="36"/>
              </w:rPr>
            </w:pPr>
          </w:p>
          <w:p>
            <w:pPr>
              <w:pStyle w:val="22"/>
              <w:spacing w:before="39" w:line="183" w:lineRule="auto"/>
              <w:ind w:left="133"/>
              <w:rPr>
                <w:rFonts w:hint="default" w:ascii="Times New Roman" w:hAnsi="Times New Roman" w:cs="Times New Roman"/>
                <w:sz w:val="16"/>
                <w:szCs w:val="16"/>
              </w:rPr>
            </w:pPr>
            <w:r>
              <w:rPr>
                <w:rFonts w:hint="default" w:ascii="Times New Roman" w:hAnsi="Times New Roman" w:cs="Times New Roman"/>
                <w:sz w:val="16"/>
                <w:szCs w:val="16"/>
              </w:rPr>
              <w:t>3</w:t>
            </w:r>
          </w:p>
        </w:tc>
        <w:tc>
          <w:tcPr>
            <w:tcW w:w="430" w:type="dxa"/>
            <w:vAlign w:val="top"/>
          </w:tcPr>
          <w:p>
            <w:pPr>
              <w:spacing w:line="310" w:lineRule="auto"/>
              <w:rPr>
                <w:rFonts w:hint="default" w:ascii="Times New Roman" w:hAnsi="Times New Roman" w:cs="Times New Roman"/>
                <w:sz w:val="28"/>
                <w:szCs w:val="36"/>
              </w:rPr>
            </w:pPr>
          </w:p>
          <w:p>
            <w:pPr>
              <w:pStyle w:val="22"/>
              <w:spacing w:before="39" w:line="183" w:lineRule="auto"/>
              <w:ind w:left="101"/>
              <w:rPr>
                <w:rFonts w:hint="default" w:ascii="Times New Roman" w:hAnsi="Times New Roman" w:cs="Times New Roman"/>
                <w:sz w:val="16"/>
                <w:szCs w:val="16"/>
              </w:rPr>
            </w:pPr>
            <w:r>
              <w:rPr>
                <w:rFonts w:hint="default" w:ascii="Times New Roman" w:hAnsi="Times New Roman" w:cs="Times New Roman"/>
                <w:spacing w:val="-2"/>
                <w:sz w:val="16"/>
                <w:szCs w:val="16"/>
              </w:rPr>
              <w:t>42</w:t>
            </w:r>
          </w:p>
        </w:tc>
        <w:tc>
          <w:tcPr>
            <w:tcW w:w="460" w:type="dxa"/>
            <w:vAlign w:val="top"/>
          </w:tcPr>
          <w:p>
            <w:pPr>
              <w:spacing w:line="310" w:lineRule="auto"/>
              <w:rPr>
                <w:rFonts w:hint="default" w:ascii="Times New Roman" w:hAnsi="Times New Roman" w:cs="Times New Roman"/>
                <w:sz w:val="28"/>
                <w:szCs w:val="36"/>
              </w:rPr>
            </w:pPr>
          </w:p>
          <w:p>
            <w:pPr>
              <w:pStyle w:val="22"/>
              <w:spacing w:before="39" w:line="184" w:lineRule="auto"/>
              <w:ind w:left="77"/>
              <w:rPr>
                <w:rFonts w:hint="default" w:ascii="Times New Roman" w:hAnsi="Times New Roman" w:cs="Times New Roman"/>
                <w:sz w:val="16"/>
                <w:szCs w:val="16"/>
              </w:rPr>
            </w:pPr>
            <w:r>
              <w:rPr>
                <w:rFonts w:hint="default" w:ascii="Times New Roman" w:hAnsi="Times New Roman" w:cs="Times New Roman"/>
                <w:spacing w:val="-5"/>
                <w:sz w:val="16"/>
                <w:szCs w:val="16"/>
              </w:rPr>
              <w:t>165</w:t>
            </w:r>
          </w:p>
        </w:tc>
        <w:tc>
          <w:tcPr>
            <w:tcW w:w="680" w:type="dxa"/>
            <w:vAlign w:val="top"/>
          </w:tcPr>
          <w:p>
            <w:pPr>
              <w:pStyle w:val="22"/>
              <w:spacing w:before="101" w:line="219" w:lineRule="auto"/>
              <w:ind w:left="25"/>
              <w:rPr>
                <w:sz w:val="16"/>
                <w:szCs w:val="16"/>
              </w:rPr>
            </w:pPr>
            <w:r>
              <w:rPr>
                <w:spacing w:val="-1"/>
                <w:sz w:val="16"/>
                <w:szCs w:val="16"/>
              </w:rPr>
              <w:t>促进脱贫人</w:t>
            </w:r>
            <w:r>
              <w:rPr>
                <w:spacing w:val="-4"/>
                <w:sz w:val="16"/>
                <w:szCs w:val="16"/>
              </w:rPr>
              <w:t>口（含边缘</w:t>
            </w:r>
            <w:r>
              <w:rPr>
                <w:spacing w:val="-2"/>
                <w:sz w:val="16"/>
                <w:szCs w:val="16"/>
              </w:rPr>
              <w:t>易致贫户）</w:t>
            </w:r>
            <w:r>
              <w:rPr>
                <w:spacing w:val="-1"/>
                <w:sz w:val="16"/>
                <w:szCs w:val="16"/>
              </w:rPr>
              <w:t>产业发展</w:t>
            </w:r>
          </w:p>
        </w:tc>
        <w:tc>
          <w:tcPr>
            <w:tcW w:w="760" w:type="dxa"/>
            <w:vAlign w:val="top"/>
          </w:tcPr>
          <w:p>
            <w:pPr>
              <w:pStyle w:val="22"/>
              <w:spacing w:before="25" w:line="220" w:lineRule="auto"/>
              <w:ind w:left="25"/>
              <w:rPr>
                <w:sz w:val="16"/>
                <w:szCs w:val="16"/>
              </w:rPr>
            </w:pPr>
            <w:r>
              <w:rPr>
                <w:sz w:val="16"/>
                <w:szCs w:val="16"/>
              </w:rPr>
              <w:t>激发脱贫人</w:t>
            </w:r>
            <w:r>
              <w:rPr>
                <w:spacing w:val="-4"/>
                <w:sz w:val="16"/>
                <w:szCs w:val="16"/>
              </w:rPr>
              <w:t>口（含监测</w:t>
            </w:r>
            <w:r>
              <w:rPr>
                <w:spacing w:val="-5"/>
                <w:sz w:val="16"/>
                <w:szCs w:val="16"/>
              </w:rPr>
              <w:t>对象）</w:t>
            </w:r>
            <w:r>
              <w:rPr>
                <w:spacing w:val="-30"/>
                <w:sz w:val="16"/>
                <w:szCs w:val="16"/>
              </w:rPr>
              <w:t xml:space="preserve"> </w:t>
            </w:r>
            <w:r>
              <w:rPr>
                <w:spacing w:val="-5"/>
                <w:sz w:val="16"/>
                <w:szCs w:val="16"/>
              </w:rPr>
              <w:t>内生</w:t>
            </w:r>
            <w:r>
              <w:rPr>
                <w:spacing w:val="1"/>
                <w:sz w:val="16"/>
                <w:szCs w:val="16"/>
              </w:rPr>
              <w:t>动力，促进</w:t>
            </w:r>
            <w:r>
              <w:rPr>
                <w:spacing w:val="-1"/>
                <w:sz w:val="16"/>
                <w:szCs w:val="16"/>
              </w:rPr>
              <w:t>产业发展</w:t>
            </w:r>
          </w:p>
        </w:tc>
        <w:tc>
          <w:tcPr>
            <w:tcW w:w="460" w:type="dxa"/>
            <w:vAlign w:val="top"/>
          </w:tcPr>
          <w:p>
            <w:pPr>
              <w:spacing w:line="292" w:lineRule="auto"/>
              <w:rPr>
                <w:rFonts w:ascii="Arial"/>
                <w:sz w:val="28"/>
                <w:szCs w:val="36"/>
              </w:rPr>
            </w:pPr>
          </w:p>
          <w:p>
            <w:pPr>
              <w:pStyle w:val="22"/>
              <w:spacing w:before="39" w:line="238" w:lineRule="auto"/>
              <w:ind w:firstLine="160" w:firstLineChars="100"/>
              <w:rPr>
                <w:sz w:val="16"/>
                <w:szCs w:val="16"/>
              </w:rPr>
            </w:pPr>
            <w:r>
              <w:rPr>
                <w:sz w:val="16"/>
                <w:szCs w:val="16"/>
              </w:rPr>
              <w:t>√</w:t>
            </w:r>
          </w:p>
        </w:tc>
        <w:tc>
          <w:tcPr>
            <w:tcW w:w="690" w:type="dxa"/>
            <w:vAlign w:val="top"/>
          </w:tcPr>
          <w:p>
            <w:pPr>
              <w:pStyle w:val="22"/>
              <w:spacing w:before="255" w:line="225" w:lineRule="auto"/>
              <w:ind w:left="91" w:right="81" w:firstLine="1"/>
              <w:rPr>
                <w:rFonts w:hint="default" w:ascii="Times New Roman" w:hAnsi="Times New Roman" w:cs="Times New Roman"/>
                <w:sz w:val="16"/>
                <w:szCs w:val="16"/>
              </w:rPr>
            </w:pPr>
            <w:r>
              <w:rPr>
                <w:rFonts w:hint="default" w:ascii="Times New Roman" w:hAnsi="Times New Roman" w:cs="Times New Roman"/>
                <w:spacing w:val="-1"/>
                <w:sz w:val="16"/>
                <w:szCs w:val="16"/>
              </w:rPr>
              <w:t>否，执行5.92万元</w:t>
            </w:r>
          </w:p>
        </w:tc>
        <w:tc>
          <w:tcPr>
            <w:tcW w:w="580" w:type="dxa"/>
            <w:vAlign w:val="top"/>
          </w:tcPr>
          <w:p>
            <w:pPr>
              <w:spacing w:line="310" w:lineRule="auto"/>
              <w:rPr>
                <w:rFonts w:hint="default" w:ascii="Times New Roman" w:hAnsi="Times New Roman" w:cs="Times New Roman"/>
                <w:sz w:val="28"/>
                <w:szCs w:val="36"/>
              </w:rPr>
            </w:pPr>
          </w:p>
          <w:p>
            <w:pPr>
              <w:pStyle w:val="22"/>
              <w:spacing w:before="39" w:line="183" w:lineRule="auto"/>
              <w:ind w:left="305"/>
              <w:rPr>
                <w:rFonts w:hint="default" w:ascii="Times New Roman" w:hAnsi="Times New Roman" w:cs="Times New Roman"/>
                <w:sz w:val="16"/>
                <w:szCs w:val="16"/>
              </w:rPr>
            </w:pPr>
            <w:r>
              <w:rPr>
                <w:rFonts w:hint="default" w:ascii="Times New Roman" w:hAnsi="Times New Roman" w:cs="Times New Roman"/>
                <w:sz w:val="16"/>
                <w:szCs w:val="16"/>
              </w:rPr>
              <w:t>0</w:t>
            </w:r>
          </w:p>
        </w:tc>
        <w:tc>
          <w:tcPr>
            <w:tcW w:w="620" w:type="dxa"/>
            <w:vAlign w:val="top"/>
          </w:tcPr>
          <w:p>
            <w:pPr>
              <w:spacing w:line="292" w:lineRule="auto"/>
              <w:rPr>
                <w:rFonts w:hint="default" w:ascii="Times New Roman" w:hAnsi="Times New Roman" w:cs="Times New Roman"/>
                <w:sz w:val="28"/>
                <w:szCs w:val="36"/>
              </w:rPr>
            </w:pPr>
          </w:p>
          <w:p>
            <w:pPr>
              <w:pStyle w:val="22"/>
              <w:spacing w:before="39" w:line="220" w:lineRule="auto"/>
              <w:ind w:left="90"/>
              <w:rPr>
                <w:rFonts w:hint="default" w:ascii="Times New Roman" w:hAnsi="Times New Roman" w:cs="Times New Roman"/>
                <w:sz w:val="16"/>
                <w:szCs w:val="16"/>
              </w:rPr>
            </w:pPr>
            <w:r>
              <w:rPr>
                <w:rFonts w:hint="default" w:ascii="Times New Roman" w:hAnsi="Times New Roman" w:cs="Times New Roman"/>
                <w:sz w:val="16"/>
                <w:szCs w:val="16"/>
              </w:rPr>
              <w:t>6.08万元</w:t>
            </w:r>
          </w:p>
        </w:tc>
        <w:tc>
          <w:tcPr>
            <w:tcW w:w="600" w:type="dxa"/>
            <w:vAlign w:val="top"/>
          </w:tcPr>
          <w:p>
            <w:pPr>
              <w:spacing w:line="291" w:lineRule="auto"/>
              <w:rPr>
                <w:rFonts w:ascii="Arial"/>
                <w:sz w:val="28"/>
                <w:szCs w:val="36"/>
              </w:rPr>
            </w:pPr>
          </w:p>
          <w:p>
            <w:pPr>
              <w:pStyle w:val="22"/>
              <w:spacing w:before="39" w:line="223" w:lineRule="auto"/>
              <w:ind w:left="274"/>
              <w:rPr>
                <w:sz w:val="16"/>
                <w:szCs w:val="16"/>
              </w:rPr>
            </w:pPr>
            <w:r>
              <w:rPr>
                <w:sz w:val="16"/>
                <w:szCs w:val="16"/>
              </w:rPr>
              <w:t>是</w:t>
            </w:r>
          </w:p>
        </w:tc>
        <w:tc>
          <w:tcPr>
            <w:tcW w:w="543" w:type="dxa"/>
            <w:vAlign w:val="top"/>
          </w:tcPr>
          <w:p>
            <w:pPr>
              <w:spacing w:line="292" w:lineRule="auto"/>
              <w:rPr>
                <w:rFonts w:ascii="Arial"/>
                <w:sz w:val="28"/>
                <w:szCs w:val="36"/>
              </w:rPr>
            </w:pPr>
          </w:p>
          <w:p>
            <w:pPr>
              <w:pStyle w:val="22"/>
              <w:spacing w:before="39" w:line="167" w:lineRule="exact"/>
              <w:ind w:left="306"/>
              <w:rPr>
                <w:sz w:val="16"/>
                <w:szCs w:val="16"/>
              </w:rPr>
            </w:pPr>
            <w:r>
              <w:rPr>
                <w:position w:val="1"/>
                <w:sz w:val="16"/>
                <w:szCs w:val="16"/>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413" w:type="dxa"/>
            <w:vAlign w:val="top"/>
          </w:tcPr>
          <w:p>
            <w:pPr>
              <w:pStyle w:val="22"/>
              <w:spacing w:before="275" w:line="183" w:lineRule="auto"/>
              <w:ind w:left="184"/>
              <w:rPr>
                <w:rFonts w:hint="default" w:ascii="Times New Roman" w:hAnsi="Times New Roman" w:cs="Times New Roman"/>
                <w:sz w:val="16"/>
                <w:szCs w:val="16"/>
              </w:rPr>
            </w:pPr>
            <w:r>
              <w:rPr>
                <w:rFonts w:hint="default" w:ascii="Times New Roman" w:hAnsi="Times New Roman" w:cs="Times New Roman"/>
                <w:sz w:val="16"/>
                <w:szCs w:val="16"/>
              </w:rPr>
              <w:t>3</w:t>
            </w:r>
          </w:p>
        </w:tc>
        <w:tc>
          <w:tcPr>
            <w:tcW w:w="657" w:type="dxa"/>
            <w:vAlign w:val="top"/>
          </w:tcPr>
          <w:p>
            <w:pPr>
              <w:pStyle w:val="22"/>
              <w:spacing w:before="257" w:line="219" w:lineRule="auto"/>
              <w:ind w:left="87"/>
              <w:rPr>
                <w:sz w:val="16"/>
                <w:szCs w:val="16"/>
              </w:rPr>
            </w:pPr>
            <w:r>
              <w:rPr>
                <w:spacing w:val="-1"/>
                <w:sz w:val="16"/>
                <w:szCs w:val="16"/>
              </w:rPr>
              <w:t>教育助学</w:t>
            </w:r>
          </w:p>
        </w:tc>
        <w:tc>
          <w:tcPr>
            <w:tcW w:w="408" w:type="dxa"/>
            <w:vAlign w:val="top"/>
          </w:tcPr>
          <w:p>
            <w:pPr>
              <w:pStyle w:val="22"/>
              <w:spacing w:before="257" w:line="224" w:lineRule="auto"/>
              <w:ind w:left="176"/>
              <w:rPr>
                <w:sz w:val="16"/>
                <w:szCs w:val="16"/>
              </w:rPr>
            </w:pPr>
            <w:r>
              <w:rPr>
                <w:sz w:val="16"/>
                <w:szCs w:val="16"/>
              </w:rPr>
              <w:t>/</w:t>
            </w:r>
          </w:p>
        </w:tc>
        <w:tc>
          <w:tcPr>
            <w:tcW w:w="394" w:type="dxa"/>
            <w:vAlign w:val="top"/>
          </w:tcPr>
          <w:p>
            <w:pPr>
              <w:pStyle w:val="22"/>
              <w:spacing w:before="257" w:line="224" w:lineRule="auto"/>
              <w:ind w:left="167"/>
              <w:rPr>
                <w:sz w:val="16"/>
                <w:szCs w:val="16"/>
              </w:rPr>
            </w:pPr>
            <w:r>
              <w:rPr>
                <w:sz w:val="16"/>
                <w:szCs w:val="16"/>
              </w:rPr>
              <w:t>/</w:t>
            </w:r>
          </w:p>
        </w:tc>
        <w:tc>
          <w:tcPr>
            <w:tcW w:w="657" w:type="dxa"/>
            <w:vAlign w:val="top"/>
          </w:tcPr>
          <w:p>
            <w:pPr>
              <w:pStyle w:val="22"/>
              <w:spacing w:before="250" w:line="223" w:lineRule="auto"/>
              <w:ind w:left="67"/>
              <w:rPr>
                <w:sz w:val="16"/>
                <w:szCs w:val="16"/>
              </w:rPr>
            </w:pPr>
            <w:r>
              <w:rPr>
                <w:spacing w:val="-1"/>
                <w:sz w:val="16"/>
                <w:szCs w:val="16"/>
              </w:rPr>
              <w:t>雨露计划</w:t>
            </w:r>
          </w:p>
        </w:tc>
        <w:tc>
          <w:tcPr>
            <w:tcW w:w="657" w:type="dxa"/>
            <w:vAlign w:val="top"/>
          </w:tcPr>
          <w:p>
            <w:pPr>
              <w:pStyle w:val="22"/>
              <w:spacing w:before="256" w:line="220" w:lineRule="auto"/>
              <w:ind w:left="207"/>
              <w:rPr>
                <w:sz w:val="16"/>
                <w:szCs w:val="16"/>
              </w:rPr>
            </w:pPr>
            <w:r>
              <w:rPr>
                <w:spacing w:val="-2"/>
                <w:sz w:val="16"/>
                <w:szCs w:val="16"/>
              </w:rPr>
              <w:t>新建</w:t>
            </w:r>
          </w:p>
        </w:tc>
        <w:tc>
          <w:tcPr>
            <w:tcW w:w="427" w:type="dxa"/>
            <w:vAlign w:val="top"/>
          </w:tcPr>
          <w:p>
            <w:pPr>
              <w:pStyle w:val="22"/>
              <w:spacing w:before="179" w:line="227" w:lineRule="auto"/>
              <w:ind w:left="162" w:right="34" w:hanging="133"/>
              <w:rPr>
                <w:sz w:val="16"/>
                <w:szCs w:val="16"/>
              </w:rPr>
            </w:pPr>
            <w:r>
              <w:rPr>
                <w:spacing w:val="-1"/>
                <w:sz w:val="16"/>
                <w:szCs w:val="16"/>
              </w:rPr>
              <w:t>岳阳楼</w:t>
            </w:r>
            <w:r>
              <w:rPr>
                <w:sz w:val="16"/>
                <w:szCs w:val="16"/>
              </w:rPr>
              <w:t xml:space="preserve"> 区</w:t>
            </w:r>
          </w:p>
        </w:tc>
        <w:tc>
          <w:tcPr>
            <w:tcW w:w="470" w:type="dxa"/>
            <w:vAlign w:val="top"/>
          </w:tcPr>
          <w:p>
            <w:pPr>
              <w:pStyle w:val="22"/>
              <w:spacing w:before="275" w:line="183" w:lineRule="auto"/>
              <w:ind w:left="117"/>
              <w:rPr>
                <w:rFonts w:hint="default" w:ascii="Times New Roman" w:hAnsi="Times New Roman" w:cs="Times New Roman"/>
                <w:sz w:val="16"/>
                <w:szCs w:val="16"/>
              </w:rPr>
            </w:pPr>
            <w:r>
              <w:rPr>
                <w:rFonts w:hint="default" w:ascii="Times New Roman" w:hAnsi="Times New Roman" w:cs="Times New Roman"/>
                <w:spacing w:val="-2"/>
                <w:sz w:val="16"/>
                <w:szCs w:val="16"/>
              </w:rPr>
              <w:t>2022</w:t>
            </w:r>
          </w:p>
        </w:tc>
        <w:tc>
          <w:tcPr>
            <w:tcW w:w="470" w:type="dxa"/>
            <w:vAlign w:val="top"/>
          </w:tcPr>
          <w:p>
            <w:pPr>
              <w:pStyle w:val="22"/>
              <w:spacing w:before="275" w:line="183" w:lineRule="auto"/>
              <w:ind w:left="118"/>
              <w:rPr>
                <w:rFonts w:hint="default" w:ascii="Times New Roman" w:hAnsi="Times New Roman" w:cs="Times New Roman"/>
                <w:sz w:val="16"/>
                <w:szCs w:val="16"/>
              </w:rPr>
            </w:pPr>
            <w:r>
              <w:rPr>
                <w:rFonts w:hint="default" w:ascii="Times New Roman" w:hAnsi="Times New Roman" w:cs="Times New Roman"/>
                <w:spacing w:val="-2"/>
                <w:sz w:val="16"/>
                <w:szCs w:val="16"/>
              </w:rPr>
              <w:t>2022</w:t>
            </w:r>
          </w:p>
        </w:tc>
        <w:tc>
          <w:tcPr>
            <w:tcW w:w="442" w:type="dxa"/>
            <w:vAlign w:val="top"/>
          </w:tcPr>
          <w:p>
            <w:pPr>
              <w:pStyle w:val="22"/>
              <w:spacing w:before="179" w:line="225" w:lineRule="auto"/>
              <w:ind w:left="39" w:right="39" w:firstLine="9"/>
              <w:rPr>
                <w:sz w:val="16"/>
                <w:szCs w:val="16"/>
              </w:rPr>
            </w:pPr>
            <w:r>
              <w:rPr>
                <w:spacing w:val="-4"/>
                <w:sz w:val="16"/>
                <w:szCs w:val="16"/>
              </w:rPr>
              <w:t>区乡村</w:t>
            </w:r>
            <w:r>
              <w:rPr>
                <w:spacing w:val="-1"/>
                <w:sz w:val="16"/>
                <w:szCs w:val="16"/>
              </w:rPr>
              <w:t>振兴局</w:t>
            </w:r>
          </w:p>
        </w:tc>
        <w:tc>
          <w:tcPr>
            <w:tcW w:w="1017" w:type="dxa"/>
            <w:vAlign w:val="top"/>
          </w:tcPr>
          <w:p>
            <w:pPr>
              <w:pStyle w:val="22"/>
              <w:spacing w:before="103" w:line="219" w:lineRule="auto"/>
              <w:ind w:left="44"/>
              <w:rPr>
                <w:sz w:val="16"/>
                <w:szCs w:val="16"/>
              </w:rPr>
            </w:pPr>
            <w:r>
              <w:rPr>
                <w:sz w:val="16"/>
                <w:szCs w:val="16"/>
              </w:rPr>
              <w:t>对全区在职就读中职</w:t>
            </w:r>
            <w:r>
              <w:rPr>
                <w:spacing w:val="-1"/>
                <w:sz w:val="16"/>
                <w:szCs w:val="16"/>
              </w:rPr>
              <w:t>、高职学生进行教育</w:t>
            </w:r>
            <w:r>
              <w:rPr>
                <w:spacing w:val="-2"/>
                <w:sz w:val="16"/>
                <w:szCs w:val="16"/>
              </w:rPr>
              <w:t>补助</w:t>
            </w:r>
          </w:p>
        </w:tc>
        <w:tc>
          <w:tcPr>
            <w:tcW w:w="557" w:type="dxa"/>
            <w:vAlign w:val="top"/>
          </w:tcPr>
          <w:p>
            <w:pPr>
              <w:pStyle w:val="22"/>
              <w:spacing w:before="275" w:line="184" w:lineRule="auto"/>
              <w:ind w:left="145"/>
              <w:rPr>
                <w:rFonts w:hint="default" w:ascii="Times New Roman" w:hAnsi="Times New Roman" w:cs="Times New Roman"/>
                <w:sz w:val="16"/>
                <w:szCs w:val="16"/>
              </w:rPr>
            </w:pPr>
            <w:r>
              <w:rPr>
                <w:rFonts w:hint="default" w:ascii="Times New Roman" w:hAnsi="Times New Roman" w:cs="Times New Roman"/>
                <w:spacing w:val="-7"/>
                <w:sz w:val="16"/>
                <w:szCs w:val="16"/>
              </w:rPr>
              <w:t>13</w:t>
            </w:r>
          </w:p>
        </w:tc>
        <w:tc>
          <w:tcPr>
            <w:tcW w:w="384" w:type="dxa"/>
            <w:vAlign w:val="top"/>
          </w:tcPr>
          <w:p>
            <w:pPr>
              <w:pStyle w:val="22"/>
              <w:spacing w:before="275" w:line="184" w:lineRule="auto"/>
              <w:ind w:left="144"/>
              <w:rPr>
                <w:rFonts w:hint="default" w:ascii="Times New Roman" w:hAnsi="Times New Roman" w:cs="Times New Roman"/>
                <w:sz w:val="16"/>
                <w:szCs w:val="16"/>
              </w:rPr>
            </w:pPr>
            <w:r>
              <w:rPr>
                <w:rFonts w:hint="default" w:ascii="Times New Roman" w:hAnsi="Times New Roman" w:cs="Times New Roman"/>
                <w:spacing w:val="-7"/>
                <w:sz w:val="16"/>
                <w:szCs w:val="16"/>
              </w:rPr>
              <w:t>13</w:t>
            </w:r>
          </w:p>
        </w:tc>
        <w:tc>
          <w:tcPr>
            <w:tcW w:w="384" w:type="dxa"/>
            <w:vAlign w:val="top"/>
          </w:tcPr>
          <w:p>
            <w:pPr>
              <w:pStyle w:val="22"/>
              <w:spacing w:before="275" w:line="183" w:lineRule="auto"/>
              <w:ind w:left="170"/>
              <w:rPr>
                <w:rFonts w:hint="default" w:ascii="Times New Roman" w:hAnsi="Times New Roman" w:cs="Times New Roman"/>
                <w:sz w:val="16"/>
                <w:szCs w:val="16"/>
              </w:rPr>
            </w:pPr>
            <w:r>
              <w:rPr>
                <w:rFonts w:hint="default" w:ascii="Times New Roman" w:hAnsi="Times New Roman" w:cs="Times New Roman"/>
                <w:sz w:val="16"/>
                <w:szCs w:val="16"/>
              </w:rPr>
              <w:t>0</w:t>
            </w:r>
          </w:p>
        </w:tc>
        <w:tc>
          <w:tcPr>
            <w:tcW w:w="312" w:type="dxa"/>
            <w:vAlign w:val="top"/>
          </w:tcPr>
          <w:p>
            <w:pPr>
              <w:pStyle w:val="22"/>
              <w:spacing w:before="275" w:line="184" w:lineRule="auto"/>
              <w:ind w:left="111"/>
              <w:rPr>
                <w:rFonts w:hint="default" w:ascii="Times New Roman" w:hAnsi="Times New Roman" w:cs="Times New Roman"/>
                <w:sz w:val="16"/>
                <w:szCs w:val="16"/>
              </w:rPr>
            </w:pPr>
            <w:r>
              <w:rPr>
                <w:rFonts w:hint="default" w:ascii="Times New Roman" w:hAnsi="Times New Roman" w:cs="Times New Roman"/>
                <w:spacing w:val="-7"/>
                <w:sz w:val="16"/>
                <w:szCs w:val="16"/>
              </w:rPr>
              <w:t>12</w:t>
            </w:r>
          </w:p>
        </w:tc>
        <w:tc>
          <w:tcPr>
            <w:tcW w:w="384" w:type="dxa"/>
            <w:vAlign w:val="top"/>
          </w:tcPr>
          <w:p>
            <w:pPr>
              <w:pStyle w:val="22"/>
              <w:spacing w:before="275" w:line="184" w:lineRule="auto"/>
              <w:ind w:left="135"/>
              <w:rPr>
                <w:rFonts w:hint="default" w:ascii="Times New Roman" w:hAnsi="Times New Roman" w:cs="Times New Roman"/>
                <w:sz w:val="16"/>
                <w:szCs w:val="16"/>
              </w:rPr>
            </w:pPr>
            <w:r>
              <w:rPr>
                <w:rFonts w:hint="default" w:ascii="Times New Roman" w:hAnsi="Times New Roman" w:cs="Times New Roman"/>
                <w:spacing w:val="-2"/>
                <w:sz w:val="16"/>
                <w:szCs w:val="16"/>
              </w:rPr>
              <w:t>41</w:t>
            </w:r>
          </w:p>
        </w:tc>
        <w:tc>
          <w:tcPr>
            <w:tcW w:w="394" w:type="dxa"/>
            <w:vAlign w:val="top"/>
          </w:tcPr>
          <w:p>
            <w:pPr>
              <w:pStyle w:val="22"/>
              <w:spacing w:before="275" w:line="184" w:lineRule="auto"/>
              <w:ind w:left="121"/>
              <w:rPr>
                <w:rFonts w:hint="default" w:ascii="Times New Roman" w:hAnsi="Times New Roman" w:cs="Times New Roman"/>
                <w:sz w:val="16"/>
                <w:szCs w:val="16"/>
              </w:rPr>
            </w:pPr>
            <w:r>
              <w:rPr>
                <w:rFonts w:hint="default" w:ascii="Times New Roman" w:hAnsi="Times New Roman" w:cs="Times New Roman"/>
                <w:spacing w:val="-5"/>
                <w:sz w:val="16"/>
                <w:szCs w:val="16"/>
              </w:rPr>
              <w:t>172</w:t>
            </w:r>
          </w:p>
        </w:tc>
        <w:tc>
          <w:tcPr>
            <w:tcW w:w="375" w:type="dxa"/>
            <w:vAlign w:val="top"/>
          </w:tcPr>
          <w:p>
            <w:pPr>
              <w:pStyle w:val="22"/>
              <w:spacing w:before="275" w:line="183" w:lineRule="auto"/>
              <w:ind w:left="133"/>
              <w:rPr>
                <w:rFonts w:hint="default" w:ascii="Times New Roman" w:hAnsi="Times New Roman" w:cs="Times New Roman"/>
                <w:sz w:val="16"/>
                <w:szCs w:val="16"/>
              </w:rPr>
            </w:pPr>
            <w:r>
              <w:rPr>
                <w:rFonts w:hint="default" w:ascii="Times New Roman" w:hAnsi="Times New Roman" w:cs="Times New Roman"/>
                <w:sz w:val="16"/>
                <w:szCs w:val="16"/>
              </w:rPr>
              <w:t>3</w:t>
            </w:r>
          </w:p>
        </w:tc>
        <w:tc>
          <w:tcPr>
            <w:tcW w:w="430" w:type="dxa"/>
            <w:vAlign w:val="top"/>
          </w:tcPr>
          <w:p>
            <w:pPr>
              <w:pStyle w:val="22"/>
              <w:spacing w:before="275" w:line="184" w:lineRule="auto"/>
              <w:ind w:left="101"/>
              <w:rPr>
                <w:rFonts w:hint="default" w:ascii="Times New Roman" w:hAnsi="Times New Roman" w:cs="Times New Roman"/>
                <w:sz w:val="16"/>
                <w:szCs w:val="16"/>
              </w:rPr>
            </w:pPr>
            <w:r>
              <w:rPr>
                <w:rFonts w:hint="default" w:ascii="Times New Roman" w:hAnsi="Times New Roman" w:cs="Times New Roman"/>
                <w:spacing w:val="-2"/>
                <w:sz w:val="16"/>
                <w:szCs w:val="16"/>
              </w:rPr>
              <w:t>41</w:t>
            </w:r>
          </w:p>
        </w:tc>
        <w:tc>
          <w:tcPr>
            <w:tcW w:w="460" w:type="dxa"/>
            <w:vAlign w:val="top"/>
          </w:tcPr>
          <w:p>
            <w:pPr>
              <w:pStyle w:val="22"/>
              <w:spacing w:before="275" w:line="184" w:lineRule="auto"/>
              <w:ind w:left="77"/>
              <w:rPr>
                <w:rFonts w:hint="default" w:ascii="Times New Roman" w:hAnsi="Times New Roman" w:cs="Times New Roman"/>
                <w:sz w:val="16"/>
                <w:szCs w:val="16"/>
              </w:rPr>
            </w:pPr>
            <w:r>
              <w:rPr>
                <w:rFonts w:hint="default" w:ascii="Times New Roman" w:hAnsi="Times New Roman" w:cs="Times New Roman"/>
                <w:spacing w:val="-5"/>
                <w:sz w:val="16"/>
                <w:szCs w:val="16"/>
              </w:rPr>
              <w:t>172</w:t>
            </w:r>
          </w:p>
        </w:tc>
        <w:tc>
          <w:tcPr>
            <w:tcW w:w="680" w:type="dxa"/>
            <w:vAlign w:val="top"/>
          </w:tcPr>
          <w:p>
            <w:pPr>
              <w:pStyle w:val="22"/>
              <w:spacing w:before="103" w:line="220" w:lineRule="auto"/>
              <w:ind w:left="33"/>
              <w:rPr>
                <w:sz w:val="16"/>
                <w:szCs w:val="16"/>
              </w:rPr>
            </w:pPr>
            <w:r>
              <w:rPr>
                <w:spacing w:val="-2"/>
                <w:sz w:val="16"/>
                <w:szCs w:val="16"/>
              </w:rPr>
              <w:t>防止脱贫户</w:t>
            </w:r>
            <w:r>
              <w:rPr>
                <w:spacing w:val="-5"/>
                <w:sz w:val="16"/>
                <w:szCs w:val="16"/>
              </w:rPr>
              <w:t>因学致贫、</w:t>
            </w:r>
            <w:r>
              <w:rPr>
                <w:spacing w:val="2"/>
                <w:sz w:val="16"/>
                <w:szCs w:val="16"/>
              </w:rPr>
              <w:t xml:space="preserve"> </w:t>
            </w:r>
            <w:r>
              <w:rPr>
                <w:spacing w:val="-2"/>
                <w:sz w:val="16"/>
                <w:szCs w:val="16"/>
              </w:rPr>
              <w:t>返贫</w:t>
            </w:r>
          </w:p>
        </w:tc>
        <w:tc>
          <w:tcPr>
            <w:tcW w:w="760" w:type="dxa"/>
            <w:vAlign w:val="top"/>
          </w:tcPr>
          <w:p>
            <w:pPr>
              <w:pStyle w:val="22"/>
              <w:spacing w:before="26" w:line="220" w:lineRule="auto"/>
              <w:ind w:left="26"/>
              <w:rPr>
                <w:sz w:val="16"/>
                <w:szCs w:val="16"/>
              </w:rPr>
            </w:pPr>
            <w:r>
              <w:rPr>
                <w:spacing w:val="-1"/>
                <w:sz w:val="16"/>
                <w:szCs w:val="16"/>
              </w:rPr>
              <w:t>巩固脱贫攻</w:t>
            </w:r>
            <w:r>
              <w:rPr>
                <w:spacing w:val="2"/>
                <w:sz w:val="16"/>
                <w:szCs w:val="16"/>
              </w:rPr>
              <w:t>坚成果，杜</w:t>
            </w:r>
            <w:r>
              <w:rPr>
                <w:spacing w:val="-1"/>
                <w:sz w:val="16"/>
                <w:szCs w:val="16"/>
              </w:rPr>
              <w:t>绝因学返贫</w:t>
            </w:r>
            <w:r>
              <w:rPr>
                <w:spacing w:val="-5"/>
                <w:sz w:val="16"/>
                <w:szCs w:val="16"/>
              </w:rPr>
              <w:t>、致贫</w:t>
            </w:r>
          </w:p>
        </w:tc>
        <w:tc>
          <w:tcPr>
            <w:tcW w:w="460" w:type="dxa"/>
            <w:vAlign w:val="top"/>
          </w:tcPr>
          <w:p>
            <w:pPr>
              <w:pStyle w:val="22"/>
              <w:spacing w:before="256" w:line="238" w:lineRule="auto"/>
              <w:ind w:firstLine="160" w:firstLineChars="100"/>
              <w:rPr>
                <w:sz w:val="16"/>
                <w:szCs w:val="16"/>
              </w:rPr>
            </w:pPr>
            <w:r>
              <w:rPr>
                <w:sz w:val="16"/>
                <w:szCs w:val="16"/>
              </w:rPr>
              <w:t>√</w:t>
            </w:r>
          </w:p>
        </w:tc>
        <w:tc>
          <w:tcPr>
            <w:tcW w:w="690" w:type="dxa"/>
            <w:vAlign w:val="top"/>
          </w:tcPr>
          <w:p>
            <w:pPr>
              <w:pStyle w:val="22"/>
              <w:spacing w:before="179" w:line="225" w:lineRule="auto"/>
              <w:ind w:left="89" w:right="81" w:firstLine="3"/>
              <w:rPr>
                <w:rFonts w:hint="default" w:ascii="Times New Roman" w:hAnsi="Times New Roman" w:cs="Times New Roman"/>
                <w:sz w:val="16"/>
                <w:szCs w:val="16"/>
              </w:rPr>
            </w:pPr>
            <w:r>
              <w:rPr>
                <w:rFonts w:hint="default" w:ascii="Times New Roman" w:hAnsi="Times New Roman" w:cs="Times New Roman"/>
                <w:spacing w:val="-1"/>
                <w:sz w:val="16"/>
                <w:szCs w:val="16"/>
              </w:rPr>
              <w:t>否，执行</w:t>
            </w:r>
            <w:r>
              <w:rPr>
                <w:rFonts w:hint="default" w:ascii="Times New Roman" w:hAnsi="Times New Roman" w:cs="Times New Roman"/>
                <w:sz w:val="16"/>
                <w:szCs w:val="16"/>
              </w:rPr>
              <w:t>9.35万元</w:t>
            </w:r>
          </w:p>
        </w:tc>
        <w:tc>
          <w:tcPr>
            <w:tcW w:w="580" w:type="dxa"/>
            <w:vAlign w:val="top"/>
          </w:tcPr>
          <w:p>
            <w:pPr>
              <w:pStyle w:val="22"/>
              <w:spacing w:before="275" w:line="183" w:lineRule="auto"/>
              <w:ind w:left="305"/>
              <w:rPr>
                <w:rFonts w:hint="default" w:ascii="Times New Roman" w:hAnsi="Times New Roman" w:cs="Times New Roman"/>
                <w:sz w:val="16"/>
                <w:szCs w:val="16"/>
              </w:rPr>
            </w:pPr>
            <w:r>
              <w:rPr>
                <w:rFonts w:hint="default" w:ascii="Times New Roman" w:hAnsi="Times New Roman" w:cs="Times New Roman"/>
                <w:sz w:val="16"/>
                <w:szCs w:val="16"/>
              </w:rPr>
              <w:t>0</w:t>
            </w:r>
          </w:p>
        </w:tc>
        <w:tc>
          <w:tcPr>
            <w:tcW w:w="620" w:type="dxa"/>
            <w:vAlign w:val="top"/>
          </w:tcPr>
          <w:p>
            <w:pPr>
              <w:pStyle w:val="22"/>
              <w:spacing w:before="256" w:line="220" w:lineRule="auto"/>
              <w:ind w:left="92"/>
              <w:rPr>
                <w:rFonts w:hint="default" w:ascii="Times New Roman" w:hAnsi="Times New Roman" w:cs="Times New Roman"/>
                <w:sz w:val="16"/>
                <w:szCs w:val="16"/>
              </w:rPr>
            </w:pPr>
            <w:r>
              <w:rPr>
                <w:rFonts w:hint="default" w:ascii="Times New Roman" w:hAnsi="Times New Roman" w:cs="Times New Roman"/>
                <w:spacing w:val="-1"/>
                <w:sz w:val="16"/>
                <w:szCs w:val="16"/>
              </w:rPr>
              <w:t>3.65万元</w:t>
            </w:r>
          </w:p>
        </w:tc>
        <w:tc>
          <w:tcPr>
            <w:tcW w:w="600" w:type="dxa"/>
            <w:vAlign w:val="top"/>
          </w:tcPr>
          <w:p>
            <w:pPr>
              <w:pStyle w:val="22"/>
              <w:spacing w:before="256" w:line="223" w:lineRule="auto"/>
              <w:ind w:left="274"/>
              <w:rPr>
                <w:sz w:val="16"/>
                <w:szCs w:val="16"/>
              </w:rPr>
            </w:pPr>
            <w:r>
              <w:rPr>
                <w:sz w:val="16"/>
                <w:szCs w:val="16"/>
              </w:rPr>
              <w:t>是</w:t>
            </w:r>
          </w:p>
        </w:tc>
        <w:tc>
          <w:tcPr>
            <w:tcW w:w="543" w:type="dxa"/>
            <w:vAlign w:val="top"/>
          </w:tcPr>
          <w:p>
            <w:pPr>
              <w:pStyle w:val="22"/>
              <w:spacing w:before="256" w:line="168" w:lineRule="exact"/>
              <w:ind w:left="306"/>
              <w:rPr>
                <w:sz w:val="16"/>
                <w:szCs w:val="16"/>
              </w:rPr>
            </w:pPr>
            <w:r>
              <w:rPr>
                <w:position w:val="1"/>
                <w:sz w:val="16"/>
                <w:szCs w:val="16"/>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413" w:type="dxa"/>
            <w:vAlign w:val="top"/>
          </w:tcPr>
          <w:p>
            <w:pPr>
              <w:spacing w:line="387" w:lineRule="auto"/>
              <w:rPr>
                <w:rFonts w:hint="default" w:ascii="Times New Roman" w:hAnsi="Times New Roman" w:cs="Times New Roman"/>
                <w:sz w:val="28"/>
                <w:szCs w:val="36"/>
              </w:rPr>
            </w:pPr>
          </w:p>
          <w:p>
            <w:pPr>
              <w:pStyle w:val="22"/>
              <w:spacing w:before="39" w:line="183" w:lineRule="auto"/>
              <w:ind w:left="181"/>
              <w:rPr>
                <w:rFonts w:hint="default" w:ascii="Times New Roman" w:hAnsi="Times New Roman" w:cs="Times New Roman"/>
                <w:sz w:val="16"/>
                <w:szCs w:val="16"/>
              </w:rPr>
            </w:pPr>
            <w:r>
              <w:rPr>
                <w:rFonts w:hint="default" w:ascii="Times New Roman" w:hAnsi="Times New Roman" w:cs="Times New Roman"/>
                <w:sz w:val="16"/>
                <w:szCs w:val="16"/>
              </w:rPr>
              <w:t>4</w:t>
            </w:r>
          </w:p>
        </w:tc>
        <w:tc>
          <w:tcPr>
            <w:tcW w:w="657" w:type="dxa"/>
            <w:vAlign w:val="top"/>
          </w:tcPr>
          <w:p>
            <w:pPr>
              <w:spacing w:line="368" w:lineRule="auto"/>
              <w:rPr>
                <w:rFonts w:ascii="Arial"/>
                <w:sz w:val="28"/>
                <w:szCs w:val="36"/>
              </w:rPr>
            </w:pPr>
          </w:p>
          <w:p>
            <w:pPr>
              <w:pStyle w:val="22"/>
              <w:spacing w:before="39" w:line="220" w:lineRule="auto"/>
              <w:ind w:left="27"/>
              <w:rPr>
                <w:sz w:val="16"/>
                <w:szCs w:val="16"/>
              </w:rPr>
            </w:pPr>
            <w:r>
              <w:rPr>
                <w:spacing w:val="-1"/>
                <w:sz w:val="16"/>
                <w:szCs w:val="16"/>
              </w:rPr>
              <w:t>公益性岗位</w:t>
            </w:r>
          </w:p>
        </w:tc>
        <w:tc>
          <w:tcPr>
            <w:tcW w:w="408" w:type="dxa"/>
            <w:vAlign w:val="top"/>
          </w:tcPr>
          <w:p>
            <w:pPr>
              <w:spacing w:line="369" w:lineRule="auto"/>
              <w:rPr>
                <w:rFonts w:ascii="Arial"/>
                <w:sz w:val="28"/>
                <w:szCs w:val="36"/>
              </w:rPr>
            </w:pPr>
          </w:p>
          <w:p>
            <w:pPr>
              <w:pStyle w:val="22"/>
              <w:spacing w:before="39" w:line="224" w:lineRule="auto"/>
              <w:ind w:left="176"/>
              <w:rPr>
                <w:sz w:val="16"/>
                <w:szCs w:val="16"/>
              </w:rPr>
            </w:pPr>
            <w:r>
              <w:rPr>
                <w:sz w:val="16"/>
                <w:szCs w:val="16"/>
              </w:rPr>
              <w:t>/</w:t>
            </w:r>
          </w:p>
        </w:tc>
        <w:tc>
          <w:tcPr>
            <w:tcW w:w="394" w:type="dxa"/>
            <w:vAlign w:val="top"/>
          </w:tcPr>
          <w:p>
            <w:pPr>
              <w:spacing w:line="369" w:lineRule="auto"/>
              <w:rPr>
                <w:rFonts w:ascii="Arial"/>
                <w:sz w:val="28"/>
                <w:szCs w:val="36"/>
              </w:rPr>
            </w:pPr>
          </w:p>
          <w:p>
            <w:pPr>
              <w:pStyle w:val="22"/>
              <w:spacing w:before="39" w:line="224" w:lineRule="auto"/>
              <w:ind w:left="167"/>
              <w:rPr>
                <w:sz w:val="16"/>
                <w:szCs w:val="16"/>
              </w:rPr>
            </w:pPr>
            <w:r>
              <w:rPr>
                <w:sz w:val="16"/>
                <w:szCs w:val="16"/>
              </w:rPr>
              <w:t>/</w:t>
            </w:r>
          </w:p>
        </w:tc>
        <w:tc>
          <w:tcPr>
            <w:tcW w:w="657" w:type="dxa"/>
            <w:vAlign w:val="top"/>
          </w:tcPr>
          <w:p>
            <w:pPr>
              <w:spacing w:line="293" w:lineRule="auto"/>
              <w:rPr>
                <w:rFonts w:ascii="Arial"/>
                <w:sz w:val="28"/>
                <w:szCs w:val="36"/>
              </w:rPr>
            </w:pPr>
          </w:p>
          <w:p>
            <w:pPr>
              <w:pStyle w:val="22"/>
              <w:spacing w:before="39" w:line="224" w:lineRule="auto"/>
              <w:ind w:left="98" w:right="28" w:hanging="68"/>
              <w:rPr>
                <w:sz w:val="16"/>
                <w:szCs w:val="16"/>
              </w:rPr>
            </w:pPr>
            <w:r>
              <w:rPr>
                <w:spacing w:val="-2"/>
                <w:sz w:val="16"/>
                <w:szCs w:val="16"/>
              </w:rPr>
              <w:t>临时公益性</w:t>
            </w:r>
            <w:r>
              <w:rPr>
                <w:spacing w:val="-4"/>
                <w:sz w:val="16"/>
                <w:szCs w:val="16"/>
              </w:rPr>
              <w:t>岗位补助</w:t>
            </w:r>
          </w:p>
        </w:tc>
        <w:tc>
          <w:tcPr>
            <w:tcW w:w="657" w:type="dxa"/>
            <w:vAlign w:val="top"/>
          </w:tcPr>
          <w:p>
            <w:pPr>
              <w:spacing w:line="368" w:lineRule="auto"/>
              <w:rPr>
                <w:rFonts w:ascii="Arial"/>
                <w:sz w:val="28"/>
                <w:szCs w:val="36"/>
              </w:rPr>
            </w:pPr>
          </w:p>
          <w:p>
            <w:pPr>
              <w:pStyle w:val="22"/>
              <w:spacing w:before="39" w:line="220" w:lineRule="auto"/>
              <w:ind w:left="207"/>
              <w:rPr>
                <w:sz w:val="16"/>
                <w:szCs w:val="16"/>
              </w:rPr>
            </w:pPr>
            <w:r>
              <w:rPr>
                <w:spacing w:val="-2"/>
                <w:sz w:val="16"/>
                <w:szCs w:val="16"/>
              </w:rPr>
              <w:t>新建</w:t>
            </w:r>
          </w:p>
        </w:tc>
        <w:tc>
          <w:tcPr>
            <w:tcW w:w="427" w:type="dxa"/>
            <w:vAlign w:val="top"/>
          </w:tcPr>
          <w:p>
            <w:pPr>
              <w:spacing w:line="293" w:lineRule="auto"/>
              <w:rPr>
                <w:rFonts w:ascii="Arial"/>
                <w:sz w:val="28"/>
                <w:szCs w:val="36"/>
              </w:rPr>
            </w:pPr>
          </w:p>
          <w:p>
            <w:pPr>
              <w:pStyle w:val="22"/>
              <w:spacing w:before="39" w:line="226" w:lineRule="auto"/>
              <w:ind w:left="162" w:right="34" w:hanging="133"/>
              <w:rPr>
                <w:sz w:val="16"/>
                <w:szCs w:val="16"/>
              </w:rPr>
            </w:pPr>
            <w:r>
              <w:rPr>
                <w:spacing w:val="-1"/>
                <w:sz w:val="16"/>
                <w:szCs w:val="16"/>
              </w:rPr>
              <w:t>岳阳楼</w:t>
            </w:r>
            <w:r>
              <w:rPr>
                <w:sz w:val="16"/>
                <w:szCs w:val="16"/>
              </w:rPr>
              <w:t xml:space="preserve"> 区</w:t>
            </w:r>
          </w:p>
        </w:tc>
        <w:tc>
          <w:tcPr>
            <w:tcW w:w="470" w:type="dxa"/>
            <w:vAlign w:val="top"/>
          </w:tcPr>
          <w:p>
            <w:pPr>
              <w:spacing w:line="387" w:lineRule="auto"/>
              <w:rPr>
                <w:rFonts w:hint="default" w:ascii="Times New Roman" w:hAnsi="Times New Roman" w:cs="Times New Roman"/>
                <w:sz w:val="28"/>
                <w:szCs w:val="36"/>
              </w:rPr>
            </w:pPr>
          </w:p>
          <w:p>
            <w:pPr>
              <w:pStyle w:val="22"/>
              <w:spacing w:before="39" w:line="183" w:lineRule="auto"/>
              <w:ind w:left="117"/>
              <w:rPr>
                <w:rFonts w:hint="default" w:ascii="Times New Roman" w:hAnsi="Times New Roman" w:cs="Times New Roman"/>
                <w:sz w:val="16"/>
                <w:szCs w:val="16"/>
              </w:rPr>
            </w:pPr>
            <w:r>
              <w:rPr>
                <w:rFonts w:hint="default" w:ascii="Times New Roman" w:hAnsi="Times New Roman" w:cs="Times New Roman"/>
                <w:spacing w:val="-2"/>
                <w:sz w:val="16"/>
                <w:szCs w:val="16"/>
              </w:rPr>
              <w:t>2022</w:t>
            </w:r>
          </w:p>
        </w:tc>
        <w:tc>
          <w:tcPr>
            <w:tcW w:w="470" w:type="dxa"/>
            <w:vAlign w:val="top"/>
          </w:tcPr>
          <w:p>
            <w:pPr>
              <w:spacing w:line="387" w:lineRule="auto"/>
              <w:rPr>
                <w:rFonts w:hint="default" w:ascii="Times New Roman" w:hAnsi="Times New Roman" w:cs="Times New Roman"/>
                <w:sz w:val="28"/>
                <w:szCs w:val="36"/>
              </w:rPr>
            </w:pPr>
          </w:p>
          <w:p>
            <w:pPr>
              <w:pStyle w:val="22"/>
              <w:spacing w:before="39" w:line="183" w:lineRule="auto"/>
              <w:ind w:left="118"/>
              <w:rPr>
                <w:rFonts w:hint="default" w:ascii="Times New Roman" w:hAnsi="Times New Roman" w:cs="Times New Roman"/>
                <w:sz w:val="16"/>
                <w:szCs w:val="16"/>
              </w:rPr>
            </w:pPr>
            <w:r>
              <w:rPr>
                <w:rFonts w:hint="default" w:ascii="Times New Roman" w:hAnsi="Times New Roman" w:cs="Times New Roman"/>
                <w:spacing w:val="-2"/>
                <w:sz w:val="16"/>
                <w:szCs w:val="16"/>
              </w:rPr>
              <w:t>2022</w:t>
            </w:r>
          </w:p>
        </w:tc>
        <w:tc>
          <w:tcPr>
            <w:tcW w:w="442" w:type="dxa"/>
            <w:vAlign w:val="top"/>
          </w:tcPr>
          <w:p>
            <w:pPr>
              <w:spacing w:line="293" w:lineRule="auto"/>
              <w:rPr>
                <w:rFonts w:ascii="Arial"/>
                <w:sz w:val="28"/>
                <w:szCs w:val="36"/>
              </w:rPr>
            </w:pPr>
          </w:p>
          <w:p>
            <w:pPr>
              <w:pStyle w:val="22"/>
              <w:spacing w:before="39" w:line="224" w:lineRule="auto"/>
              <w:ind w:left="39" w:right="39" w:firstLine="9"/>
              <w:rPr>
                <w:sz w:val="16"/>
                <w:szCs w:val="16"/>
              </w:rPr>
            </w:pPr>
            <w:r>
              <w:rPr>
                <w:spacing w:val="-4"/>
                <w:sz w:val="16"/>
                <w:szCs w:val="16"/>
              </w:rPr>
              <w:t>区乡村</w:t>
            </w:r>
            <w:r>
              <w:rPr>
                <w:spacing w:val="-1"/>
                <w:sz w:val="16"/>
                <w:szCs w:val="16"/>
              </w:rPr>
              <w:t>振兴局</w:t>
            </w:r>
          </w:p>
        </w:tc>
        <w:tc>
          <w:tcPr>
            <w:tcW w:w="1017" w:type="dxa"/>
            <w:vAlign w:val="top"/>
          </w:tcPr>
          <w:p>
            <w:pPr>
              <w:pStyle w:val="22"/>
              <w:spacing w:before="257" w:line="228" w:lineRule="auto"/>
              <w:ind w:left="44" w:right="55"/>
              <w:jc w:val="both"/>
              <w:rPr>
                <w:sz w:val="16"/>
                <w:szCs w:val="16"/>
              </w:rPr>
            </w:pPr>
            <w:r>
              <w:rPr>
                <w:sz w:val="16"/>
                <w:szCs w:val="16"/>
              </w:rPr>
              <w:t>对按需开发的符合条件的脱贫人口临时性</w:t>
            </w:r>
            <w:r>
              <w:rPr>
                <w:spacing w:val="4"/>
                <w:sz w:val="16"/>
                <w:szCs w:val="16"/>
              </w:rPr>
              <w:t xml:space="preserve"> </w:t>
            </w:r>
            <w:r>
              <w:rPr>
                <w:sz w:val="16"/>
                <w:szCs w:val="16"/>
              </w:rPr>
              <w:t>公益性岗位进行补助</w:t>
            </w:r>
          </w:p>
        </w:tc>
        <w:tc>
          <w:tcPr>
            <w:tcW w:w="557" w:type="dxa"/>
            <w:vAlign w:val="top"/>
          </w:tcPr>
          <w:p>
            <w:pPr>
              <w:spacing w:line="387" w:lineRule="auto"/>
              <w:rPr>
                <w:rFonts w:hint="default" w:ascii="Times New Roman" w:hAnsi="Times New Roman" w:cs="Times New Roman"/>
                <w:sz w:val="28"/>
                <w:szCs w:val="36"/>
              </w:rPr>
            </w:pPr>
          </w:p>
          <w:p>
            <w:pPr>
              <w:pStyle w:val="22"/>
              <w:spacing w:before="39" w:line="183" w:lineRule="auto"/>
              <w:ind w:left="137"/>
              <w:rPr>
                <w:rFonts w:hint="default" w:ascii="Times New Roman" w:hAnsi="Times New Roman" w:cs="Times New Roman"/>
                <w:sz w:val="16"/>
                <w:szCs w:val="16"/>
              </w:rPr>
            </w:pPr>
            <w:r>
              <w:rPr>
                <w:rFonts w:hint="default" w:ascii="Times New Roman" w:hAnsi="Times New Roman" w:cs="Times New Roman"/>
                <w:spacing w:val="-3"/>
                <w:sz w:val="16"/>
                <w:szCs w:val="16"/>
              </w:rPr>
              <w:t>20</w:t>
            </w:r>
          </w:p>
        </w:tc>
        <w:tc>
          <w:tcPr>
            <w:tcW w:w="384" w:type="dxa"/>
            <w:vAlign w:val="top"/>
          </w:tcPr>
          <w:p>
            <w:pPr>
              <w:spacing w:line="387" w:lineRule="auto"/>
              <w:rPr>
                <w:rFonts w:hint="default" w:ascii="Times New Roman" w:hAnsi="Times New Roman" w:cs="Times New Roman"/>
                <w:sz w:val="28"/>
                <w:szCs w:val="36"/>
              </w:rPr>
            </w:pPr>
          </w:p>
          <w:p>
            <w:pPr>
              <w:pStyle w:val="22"/>
              <w:spacing w:before="39" w:line="183" w:lineRule="auto"/>
              <w:ind w:left="137"/>
              <w:rPr>
                <w:rFonts w:hint="default" w:ascii="Times New Roman" w:hAnsi="Times New Roman" w:cs="Times New Roman"/>
                <w:sz w:val="16"/>
                <w:szCs w:val="16"/>
              </w:rPr>
            </w:pPr>
            <w:r>
              <w:rPr>
                <w:rFonts w:hint="default" w:ascii="Times New Roman" w:hAnsi="Times New Roman" w:cs="Times New Roman"/>
                <w:spacing w:val="-3"/>
                <w:sz w:val="16"/>
                <w:szCs w:val="16"/>
              </w:rPr>
              <w:t>20</w:t>
            </w:r>
          </w:p>
        </w:tc>
        <w:tc>
          <w:tcPr>
            <w:tcW w:w="384" w:type="dxa"/>
            <w:vAlign w:val="top"/>
          </w:tcPr>
          <w:p>
            <w:pPr>
              <w:spacing w:line="387" w:lineRule="auto"/>
              <w:rPr>
                <w:rFonts w:hint="default" w:ascii="Times New Roman" w:hAnsi="Times New Roman" w:cs="Times New Roman"/>
                <w:sz w:val="28"/>
                <w:szCs w:val="36"/>
              </w:rPr>
            </w:pPr>
          </w:p>
          <w:p>
            <w:pPr>
              <w:pStyle w:val="22"/>
              <w:spacing w:before="39" w:line="183" w:lineRule="auto"/>
              <w:ind w:left="170"/>
              <w:rPr>
                <w:rFonts w:hint="default" w:ascii="Times New Roman" w:hAnsi="Times New Roman" w:cs="Times New Roman"/>
                <w:sz w:val="16"/>
                <w:szCs w:val="16"/>
              </w:rPr>
            </w:pPr>
            <w:r>
              <w:rPr>
                <w:rFonts w:hint="default" w:ascii="Times New Roman" w:hAnsi="Times New Roman" w:cs="Times New Roman"/>
                <w:sz w:val="16"/>
                <w:szCs w:val="16"/>
              </w:rPr>
              <w:t>0</w:t>
            </w:r>
          </w:p>
        </w:tc>
        <w:tc>
          <w:tcPr>
            <w:tcW w:w="312" w:type="dxa"/>
            <w:vAlign w:val="top"/>
          </w:tcPr>
          <w:p>
            <w:pPr>
              <w:spacing w:line="387" w:lineRule="auto"/>
              <w:rPr>
                <w:rFonts w:hint="default" w:ascii="Times New Roman" w:hAnsi="Times New Roman" w:cs="Times New Roman"/>
                <w:sz w:val="28"/>
                <w:szCs w:val="36"/>
              </w:rPr>
            </w:pPr>
          </w:p>
          <w:p>
            <w:pPr>
              <w:pStyle w:val="22"/>
              <w:spacing w:before="39" w:line="184" w:lineRule="auto"/>
              <w:ind w:left="111"/>
              <w:rPr>
                <w:rFonts w:hint="default" w:ascii="Times New Roman" w:hAnsi="Times New Roman" w:cs="Times New Roman"/>
                <w:sz w:val="16"/>
                <w:szCs w:val="16"/>
              </w:rPr>
            </w:pPr>
            <w:r>
              <w:rPr>
                <w:rFonts w:hint="default" w:ascii="Times New Roman" w:hAnsi="Times New Roman" w:cs="Times New Roman"/>
                <w:spacing w:val="-7"/>
                <w:sz w:val="16"/>
                <w:szCs w:val="16"/>
              </w:rPr>
              <w:t>12</w:t>
            </w:r>
          </w:p>
        </w:tc>
        <w:tc>
          <w:tcPr>
            <w:tcW w:w="384" w:type="dxa"/>
            <w:vAlign w:val="top"/>
          </w:tcPr>
          <w:p>
            <w:pPr>
              <w:spacing w:line="387" w:lineRule="auto"/>
              <w:rPr>
                <w:rFonts w:hint="default" w:ascii="Times New Roman" w:hAnsi="Times New Roman" w:cs="Times New Roman"/>
                <w:sz w:val="28"/>
                <w:szCs w:val="36"/>
              </w:rPr>
            </w:pPr>
          </w:p>
          <w:p>
            <w:pPr>
              <w:pStyle w:val="22"/>
              <w:spacing w:before="39" w:line="183" w:lineRule="auto"/>
              <w:ind w:left="139"/>
              <w:rPr>
                <w:rFonts w:hint="default" w:ascii="Times New Roman" w:hAnsi="Times New Roman" w:cs="Times New Roman"/>
                <w:sz w:val="16"/>
                <w:szCs w:val="16"/>
              </w:rPr>
            </w:pPr>
            <w:r>
              <w:rPr>
                <w:rFonts w:hint="default" w:ascii="Times New Roman" w:hAnsi="Times New Roman" w:cs="Times New Roman"/>
                <w:spacing w:val="-4"/>
                <w:sz w:val="16"/>
                <w:szCs w:val="16"/>
              </w:rPr>
              <w:t>73</w:t>
            </w:r>
          </w:p>
        </w:tc>
        <w:tc>
          <w:tcPr>
            <w:tcW w:w="394" w:type="dxa"/>
            <w:vAlign w:val="top"/>
          </w:tcPr>
          <w:p>
            <w:pPr>
              <w:spacing w:line="387" w:lineRule="auto"/>
              <w:rPr>
                <w:rFonts w:hint="default" w:ascii="Times New Roman" w:hAnsi="Times New Roman" w:cs="Times New Roman"/>
                <w:sz w:val="28"/>
                <w:szCs w:val="36"/>
              </w:rPr>
            </w:pPr>
          </w:p>
          <w:p>
            <w:pPr>
              <w:pStyle w:val="22"/>
              <w:spacing w:before="39" w:line="183" w:lineRule="auto"/>
              <w:ind w:left="113"/>
              <w:rPr>
                <w:rFonts w:hint="default" w:ascii="Times New Roman" w:hAnsi="Times New Roman" w:cs="Times New Roman"/>
                <w:sz w:val="16"/>
                <w:szCs w:val="16"/>
              </w:rPr>
            </w:pPr>
            <w:r>
              <w:rPr>
                <w:rFonts w:hint="default" w:ascii="Times New Roman" w:hAnsi="Times New Roman" w:cs="Times New Roman"/>
                <w:spacing w:val="-2"/>
                <w:sz w:val="16"/>
                <w:szCs w:val="16"/>
              </w:rPr>
              <w:t>232</w:t>
            </w:r>
          </w:p>
        </w:tc>
        <w:tc>
          <w:tcPr>
            <w:tcW w:w="375" w:type="dxa"/>
            <w:vAlign w:val="top"/>
          </w:tcPr>
          <w:p>
            <w:pPr>
              <w:spacing w:line="387" w:lineRule="auto"/>
              <w:rPr>
                <w:rFonts w:hint="default" w:ascii="Times New Roman" w:hAnsi="Times New Roman" w:cs="Times New Roman"/>
                <w:sz w:val="28"/>
                <w:szCs w:val="36"/>
              </w:rPr>
            </w:pPr>
          </w:p>
          <w:p>
            <w:pPr>
              <w:pStyle w:val="22"/>
              <w:spacing w:before="39" w:line="183" w:lineRule="auto"/>
              <w:ind w:left="133"/>
              <w:rPr>
                <w:rFonts w:hint="default" w:ascii="Times New Roman" w:hAnsi="Times New Roman" w:cs="Times New Roman"/>
                <w:sz w:val="16"/>
                <w:szCs w:val="16"/>
              </w:rPr>
            </w:pPr>
            <w:r>
              <w:rPr>
                <w:rFonts w:hint="default" w:ascii="Times New Roman" w:hAnsi="Times New Roman" w:cs="Times New Roman"/>
                <w:sz w:val="16"/>
                <w:szCs w:val="16"/>
              </w:rPr>
              <w:t>3</w:t>
            </w:r>
          </w:p>
        </w:tc>
        <w:tc>
          <w:tcPr>
            <w:tcW w:w="430" w:type="dxa"/>
            <w:vAlign w:val="top"/>
          </w:tcPr>
          <w:p>
            <w:pPr>
              <w:spacing w:line="387" w:lineRule="auto"/>
              <w:rPr>
                <w:rFonts w:hint="default" w:ascii="Times New Roman" w:hAnsi="Times New Roman" w:cs="Times New Roman"/>
                <w:sz w:val="28"/>
                <w:szCs w:val="36"/>
              </w:rPr>
            </w:pPr>
          </w:p>
          <w:p>
            <w:pPr>
              <w:pStyle w:val="22"/>
              <w:spacing w:before="39" w:line="183" w:lineRule="auto"/>
              <w:ind w:left="105"/>
              <w:rPr>
                <w:rFonts w:hint="default" w:ascii="Times New Roman" w:hAnsi="Times New Roman" w:cs="Times New Roman"/>
                <w:sz w:val="16"/>
                <w:szCs w:val="16"/>
              </w:rPr>
            </w:pPr>
            <w:r>
              <w:rPr>
                <w:rFonts w:hint="default" w:ascii="Times New Roman" w:hAnsi="Times New Roman" w:cs="Times New Roman"/>
                <w:spacing w:val="-4"/>
                <w:sz w:val="16"/>
                <w:szCs w:val="16"/>
              </w:rPr>
              <w:t>73</w:t>
            </w:r>
          </w:p>
        </w:tc>
        <w:tc>
          <w:tcPr>
            <w:tcW w:w="460" w:type="dxa"/>
            <w:vAlign w:val="top"/>
          </w:tcPr>
          <w:p>
            <w:pPr>
              <w:spacing w:line="387" w:lineRule="auto"/>
              <w:rPr>
                <w:rFonts w:hint="default" w:ascii="Times New Roman" w:hAnsi="Times New Roman" w:cs="Times New Roman"/>
                <w:sz w:val="28"/>
                <w:szCs w:val="36"/>
              </w:rPr>
            </w:pPr>
          </w:p>
          <w:p>
            <w:pPr>
              <w:pStyle w:val="22"/>
              <w:spacing w:before="39" w:line="183" w:lineRule="auto"/>
              <w:ind w:left="69"/>
              <w:rPr>
                <w:rFonts w:hint="default" w:ascii="Times New Roman" w:hAnsi="Times New Roman" w:cs="Times New Roman"/>
                <w:sz w:val="16"/>
                <w:szCs w:val="16"/>
              </w:rPr>
            </w:pPr>
            <w:r>
              <w:rPr>
                <w:rFonts w:hint="default" w:ascii="Times New Roman" w:hAnsi="Times New Roman" w:cs="Times New Roman"/>
                <w:spacing w:val="-2"/>
                <w:sz w:val="16"/>
                <w:szCs w:val="16"/>
              </w:rPr>
              <w:t>232</w:t>
            </w:r>
          </w:p>
        </w:tc>
        <w:tc>
          <w:tcPr>
            <w:tcW w:w="680" w:type="dxa"/>
            <w:vAlign w:val="top"/>
          </w:tcPr>
          <w:p>
            <w:pPr>
              <w:pStyle w:val="22"/>
              <w:spacing w:before="103" w:line="220" w:lineRule="auto"/>
              <w:ind w:left="25"/>
              <w:rPr>
                <w:sz w:val="16"/>
                <w:szCs w:val="16"/>
              </w:rPr>
            </w:pPr>
            <w:r>
              <w:rPr>
                <w:spacing w:val="-1"/>
                <w:sz w:val="16"/>
                <w:szCs w:val="16"/>
              </w:rPr>
              <w:t>开发公益性</w:t>
            </w:r>
            <w:r>
              <w:rPr>
                <w:spacing w:val="-2"/>
                <w:sz w:val="16"/>
                <w:szCs w:val="16"/>
              </w:rPr>
              <w:t>岗位，杜绝</w:t>
            </w:r>
            <w:r>
              <w:rPr>
                <w:spacing w:val="-1"/>
                <w:sz w:val="16"/>
                <w:szCs w:val="16"/>
              </w:rPr>
              <w:t>脱贫人口因</w:t>
            </w:r>
          </w:p>
          <w:p>
            <w:pPr>
              <w:pStyle w:val="22"/>
              <w:spacing w:before="6" w:line="219" w:lineRule="auto"/>
              <w:ind w:left="26"/>
              <w:rPr>
                <w:sz w:val="16"/>
                <w:szCs w:val="16"/>
              </w:rPr>
            </w:pPr>
            <w:r>
              <w:rPr>
                <w:spacing w:val="-1"/>
                <w:sz w:val="16"/>
                <w:szCs w:val="16"/>
              </w:rPr>
              <w:t>就业不稳返</w:t>
            </w:r>
            <w:r>
              <w:rPr>
                <w:sz w:val="16"/>
                <w:szCs w:val="16"/>
              </w:rPr>
              <w:t>贫、致贫</w:t>
            </w:r>
          </w:p>
        </w:tc>
        <w:tc>
          <w:tcPr>
            <w:tcW w:w="760" w:type="dxa"/>
            <w:vAlign w:val="top"/>
          </w:tcPr>
          <w:p>
            <w:pPr>
              <w:pStyle w:val="22"/>
              <w:spacing w:before="31" w:line="220" w:lineRule="auto"/>
              <w:ind w:left="26"/>
              <w:rPr>
                <w:sz w:val="16"/>
                <w:szCs w:val="16"/>
              </w:rPr>
            </w:pPr>
            <w:r>
              <w:rPr>
                <w:spacing w:val="-1"/>
                <w:sz w:val="16"/>
                <w:szCs w:val="16"/>
              </w:rPr>
              <w:t>巩固脱贫攻</w:t>
            </w:r>
            <w:r>
              <w:rPr>
                <w:spacing w:val="2"/>
                <w:sz w:val="16"/>
                <w:szCs w:val="16"/>
              </w:rPr>
              <w:t>坚成果，确</w:t>
            </w:r>
            <w:r>
              <w:rPr>
                <w:spacing w:val="-1"/>
                <w:sz w:val="16"/>
                <w:szCs w:val="16"/>
              </w:rPr>
              <w:t>保脱贫人口</w:t>
            </w:r>
            <w:r>
              <w:rPr>
                <w:sz w:val="16"/>
                <w:szCs w:val="16"/>
              </w:rPr>
              <w:t>（含监测对</w:t>
            </w:r>
            <w:r>
              <w:rPr>
                <w:spacing w:val="-1"/>
                <w:sz w:val="16"/>
                <w:szCs w:val="16"/>
              </w:rPr>
              <w:t>象）持续增</w:t>
            </w:r>
            <w:r>
              <w:rPr>
                <w:sz w:val="16"/>
                <w:szCs w:val="16"/>
              </w:rPr>
              <w:t>收</w:t>
            </w:r>
          </w:p>
        </w:tc>
        <w:tc>
          <w:tcPr>
            <w:tcW w:w="460" w:type="dxa"/>
            <w:vAlign w:val="top"/>
          </w:tcPr>
          <w:p>
            <w:pPr>
              <w:spacing w:line="368" w:lineRule="auto"/>
              <w:rPr>
                <w:rFonts w:ascii="Arial"/>
                <w:sz w:val="28"/>
                <w:szCs w:val="36"/>
              </w:rPr>
            </w:pPr>
          </w:p>
          <w:p>
            <w:pPr>
              <w:pStyle w:val="22"/>
              <w:spacing w:before="39" w:line="238" w:lineRule="auto"/>
              <w:ind w:firstLine="160" w:firstLineChars="100"/>
              <w:rPr>
                <w:sz w:val="16"/>
                <w:szCs w:val="16"/>
              </w:rPr>
            </w:pPr>
            <w:r>
              <w:rPr>
                <w:sz w:val="16"/>
                <w:szCs w:val="16"/>
              </w:rPr>
              <w:t>√</w:t>
            </w:r>
          </w:p>
        </w:tc>
        <w:tc>
          <w:tcPr>
            <w:tcW w:w="690" w:type="dxa"/>
            <w:vAlign w:val="top"/>
          </w:tcPr>
          <w:p>
            <w:pPr>
              <w:spacing w:line="293" w:lineRule="auto"/>
              <w:rPr>
                <w:rFonts w:hint="default" w:ascii="Times New Roman" w:hAnsi="Times New Roman" w:cs="Times New Roman"/>
                <w:sz w:val="28"/>
                <w:szCs w:val="36"/>
              </w:rPr>
            </w:pPr>
          </w:p>
          <w:p>
            <w:pPr>
              <w:pStyle w:val="22"/>
              <w:spacing w:before="39" w:line="224" w:lineRule="auto"/>
              <w:ind w:right="47"/>
              <w:rPr>
                <w:rFonts w:hint="default" w:ascii="Times New Roman" w:hAnsi="Times New Roman" w:cs="Times New Roman"/>
                <w:sz w:val="16"/>
                <w:szCs w:val="16"/>
              </w:rPr>
            </w:pPr>
            <w:r>
              <w:rPr>
                <w:rFonts w:hint="default" w:ascii="Times New Roman" w:hAnsi="Times New Roman" w:cs="Times New Roman"/>
                <w:spacing w:val="1"/>
                <w:sz w:val="16"/>
                <w:szCs w:val="16"/>
              </w:rPr>
              <w:t>否，执行0</w:t>
            </w:r>
            <w:r>
              <w:rPr>
                <w:rFonts w:hint="default" w:ascii="Times New Roman" w:hAnsi="Times New Roman" w:cs="Times New Roman"/>
                <w:spacing w:val="-4"/>
                <w:sz w:val="16"/>
                <w:szCs w:val="16"/>
              </w:rPr>
              <w:t>万元</w:t>
            </w:r>
          </w:p>
        </w:tc>
        <w:tc>
          <w:tcPr>
            <w:tcW w:w="580" w:type="dxa"/>
            <w:vAlign w:val="top"/>
          </w:tcPr>
          <w:p>
            <w:pPr>
              <w:spacing w:line="387" w:lineRule="auto"/>
              <w:rPr>
                <w:rFonts w:hint="default" w:ascii="Times New Roman" w:hAnsi="Times New Roman" w:cs="Times New Roman"/>
                <w:sz w:val="28"/>
                <w:szCs w:val="36"/>
              </w:rPr>
            </w:pPr>
          </w:p>
          <w:p>
            <w:pPr>
              <w:pStyle w:val="22"/>
              <w:spacing w:before="39" w:line="183" w:lineRule="auto"/>
              <w:ind w:left="305"/>
              <w:rPr>
                <w:rFonts w:hint="default" w:ascii="Times New Roman" w:hAnsi="Times New Roman" w:cs="Times New Roman"/>
                <w:sz w:val="16"/>
                <w:szCs w:val="16"/>
              </w:rPr>
            </w:pPr>
            <w:r>
              <w:rPr>
                <w:rFonts w:hint="default" w:ascii="Times New Roman" w:hAnsi="Times New Roman" w:cs="Times New Roman"/>
                <w:sz w:val="16"/>
                <w:szCs w:val="16"/>
              </w:rPr>
              <w:t>0</w:t>
            </w:r>
          </w:p>
        </w:tc>
        <w:tc>
          <w:tcPr>
            <w:tcW w:w="620" w:type="dxa"/>
            <w:vAlign w:val="top"/>
          </w:tcPr>
          <w:p>
            <w:pPr>
              <w:spacing w:line="368" w:lineRule="auto"/>
              <w:rPr>
                <w:rFonts w:hint="default" w:ascii="Times New Roman" w:hAnsi="Times New Roman" w:cs="Times New Roman"/>
                <w:sz w:val="28"/>
                <w:szCs w:val="36"/>
              </w:rPr>
            </w:pPr>
          </w:p>
          <w:p>
            <w:pPr>
              <w:pStyle w:val="22"/>
              <w:spacing w:before="39" w:line="220" w:lineRule="auto"/>
              <w:rPr>
                <w:rFonts w:hint="default" w:ascii="Times New Roman" w:hAnsi="Times New Roman" w:cs="Times New Roman"/>
                <w:sz w:val="16"/>
                <w:szCs w:val="16"/>
              </w:rPr>
            </w:pPr>
            <w:r>
              <w:rPr>
                <w:rFonts w:hint="default" w:ascii="Times New Roman" w:hAnsi="Times New Roman" w:cs="Times New Roman"/>
                <w:spacing w:val="-2"/>
                <w:sz w:val="16"/>
                <w:szCs w:val="16"/>
              </w:rPr>
              <w:t>20万元</w:t>
            </w:r>
          </w:p>
        </w:tc>
        <w:tc>
          <w:tcPr>
            <w:tcW w:w="600" w:type="dxa"/>
            <w:vAlign w:val="top"/>
          </w:tcPr>
          <w:p>
            <w:pPr>
              <w:spacing w:line="368" w:lineRule="auto"/>
              <w:rPr>
                <w:rFonts w:ascii="Arial"/>
                <w:sz w:val="28"/>
                <w:szCs w:val="36"/>
              </w:rPr>
            </w:pPr>
          </w:p>
          <w:p>
            <w:pPr>
              <w:pStyle w:val="22"/>
              <w:spacing w:before="39" w:line="223" w:lineRule="auto"/>
              <w:ind w:left="274"/>
              <w:rPr>
                <w:sz w:val="16"/>
                <w:szCs w:val="16"/>
              </w:rPr>
            </w:pPr>
            <w:r>
              <w:rPr>
                <w:sz w:val="16"/>
                <w:szCs w:val="16"/>
              </w:rPr>
              <w:t>是</w:t>
            </w:r>
          </w:p>
        </w:tc>
        <w:tc>
          <w:tcPr>
            <w:tcW w:w="543" w:type="dxa"/>
            <w:vAlign w:val="top"/>
          </w:tcPr>
          <w:p>
            <w:pPr>
              <w:spacing w:line="368" w:lineRule="auto"/>
              <w:rPr>
                <w:rFonts w:ascii="Arial"/>
                <w:sz w:val="28"/>
                <w:szCs w:val="36"/>
              </w:rPr>
            </w:pPr>
          </w:p>
          <w:p>
            <w:pPr>
              <w:pStyle w:val="22"/>
              <w:spacing w:before="39" w:line="168" w:lineRule="exact"/>
              <w:ind w:left="306"/>
              <w:rPr>
                <w:sz w:val="16"/>
                <w:szCs w:val="16"/>
              </w:rPr>
            </w:pPr>
            <w:r>
              <w:rPr>
                <w:position w:val="1"/>
                <w:sz w:val="16"/>
                <w:szCs w:val="16"/>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5" w:hRule="atLeast"/>
        </w:trPr>
        <w:tc>
          <w:tcPr>
            <w:tcW w:w="413" w:type="dxa"/>
            <w:vAlign w:val="top"/>
          </w:tcPr>
          <w:p>
            <w:pPr>
              <w:spacing w:line="388" w:lineRule="auto"/>
              <w:rPr>
                <w:rFonts w:hint="default" w:ascii="Times New Roman" w:hAnsi="Times New Roman" w:cs="Times New Roman"/>
                <w:sz w:val="28"/>
                <w:szCs w:val="36"/>
              </w:rPr>
            </w:pPr>
          </w:p>
          <w:p>
            <w:pPr>
              <w:pStyle w:val="22"/>
              <w:spacing w:before="39" w:line="182" w:lineRule="auto"/>
              <w:ind w:left="184"/>
              <w:rPr>
                <w:rFonts w:hint="default" w:ascii="Times New Roman" w:hAnsi="Times New Roman" w:cs="Times New Roman"/>
                <w:sz w:val="16"/>
                <w:szCs w:val="16"/>
              </w:rPr>
            </w:pPr>
            <w:r>
              <w:rPr>
                <w:rFonts w:hint="default" w:ascii="Times New Roman" w:hAnsi="Times New Roman" w:cs="Times New Roman"/>
                <w:sz w:val="16"/>
                <w:szCs w:val="16"/>
              </w:rPr>
              <w:t>5</w:t>
            </w:r>
          </w:p>
        </w:tc>
        <w:tc>
          <w:tcPr>
            <w:tcW w:w="657" w:type="dxa"/>
            <w:vAlign w:val="top"/>
          </w:tcPr>
          <w:p>
            <w:pPr>
              <w:spacing w:line="369" w:lineRule="auto"/>
              <w:rPr>
                <w:rFonts w:ascii="Arial"/>
                <w:sz w:val="28"/>
                <w:szCs w:val="36"/>
              </w:rPr>
            </w:pPr>
          </w:p>
          <w:p>
            <w:pPr>
              <w:pStyle w:val="22"/>
              <w:spacing w:before="39" w:line="219" w:lineRule="auto"/>
              <w:ind w:left="86"/>
              <w:rPr>
                <w:sz w:val="16"/>
                <w:szCs w:val="16"/>
              </w:rPr>
            </w:pPr>
            <w:r>
              <w:rPr>
                <w:spacing w:val="-1"/>
                <w:sz w:val="16"/>
                <w:szCs w:val="16"/>
              </w:rPr>
              <w:t>就业帮扶</w:t>
            </w:r>
          </w:p>
        </w:tc>
        <w:tc>
          <w:tcPr>
            <w:tcW w:w="408" w:type="dxa"/>
            <w:vAlign w:val="top"/>
          </w:tcPr>
          <w:p>
            <w:pPr>
              <w:spacing w:line="369" w:lineRule="auto"/>
              <w:rPr>
                <w:rFonts w:ascii="Arial"/>
                <w:sz w:val="28"/>
                <w:szCs w:val="36"/>
              </w:rPr>
            </w:pPr>
          </w:p>
          <w:p>
            <w:pPr>
              <w:pStyle w:val="22"/>
              <w:spacing w:before="39" w:line="224" w:lineRule="auto"/>
              <w:ind w:left="176"/>
              <w:rPr>
                <w:sz w:val="16"/>
                <w:szCs w:val="16"/>
              </w:rPr>
            </w:pPr>
            <w:r>
              <w:rPr>
                <w:sz w:val="16"/>
                <w:szCs w:val="16"/>
              </w:rPr>
              <w:t>/</w:t>
            </w:r>
          </w:p>
        </w:tc>
        <w:tc>
          <w:tcPr>
            <w:tcW w:w="394" w:type="dxa"/>
            <w:vAlign w:val="top"/>
          </w:tcPr>
          <w:p>
            <w:pPr>
              <w:spacing w:line="369" w:lineRule="auto"/>
              <w:rPr>
                <w:rFonts w:ascii="Arial"/>
                <w:sz w:val="28"/>
                <w:szCs w:val="36"/>
              </w:rPr>
            </w:pPr>
          </w:p>
          <w:p>
            <w:pPr>
              <w:pStyle w:val="22"/>
              <w:spacing w:before="39" w:line="224" w:lineRule="auto"/>
              <w:ind w:left="167"/>
              <w:rPr>
                <w:sz w:val="16"/>
                <w:szCs w:val="16"/>
              </w:rPr>
            </w:pPr>
            <w:r>
              <w:rPr>
                <w:sz w:val="16"/>
                <w:szCs w:val="16"/>
              </w:rPr>
              <w:t>/</w:t>
            </w:r>
          </w:p>
        </w:tc>
        <w:tc>
          <w:tcPr>
            <w:tcW w:w="657" w:type="dxa"/>
            <w:vAlign w:val="top"/>
          </w:tcPr>
          <w:p>
            <w:pPr>
              <w:pStyle w:val="22"/>
              <w:spacing w:before="257" w:line="228" w:lineRule="auto"/>
              <w:ind w:left="25" w:right="28" w:hanging="1"/>
              <w:jc w:val="both"/>
              <w:rPr>
                <w:sz w:val="16"/>
                <w:szCs w:val="16"/>
              </w:rPr>
            </w:pPr>
            <w:r>
              <w:rPr>
                <w:spacing w:val="-1"/>
                <w:sz w:val="16"/>
                <w:szCs w:val="16"/>
              </w:rPr>
              <w:t>脱贫人口外出务工交通</w:t>
            </w:r>
            <w:r>
              <w:rPr>
                <w:spacing w:val="2"/>
                <w:sz w:val="16"/>
                <w:szCs w:val="16"/>
              </w:rPr>
              <w:t xml:space="preserve"> </w:t>
            </w:r>
            <w:r>
              <w:rPr>
                <w:spacing w:val="-1"/>
                <w:sz w:val="16"/>
                <w:szCs w:val="16"/>
              </w:rPr>
              <w:t>一次性补贴</w:t>
            </w:r>
          </w:p>
        </w:tc>
        <w:tc>
          <w:tcPr>
            <w:tcW w:w="657" w:type="dxa"/>
            <w:vAlign w:val="top"/>
          </w:tcPr>
          <w:p>
            <w:pPr>
              <w:spacing w:line="369" w:lineRule="auto"/>
              <w:rPr>
                <w:rFonts w:ascii="Arial"/>
                <w:sz w:val="28"/>
                <w:szCs w:val="36"/>
              </w:rPr>
            </w:pPr>
          </w:p>
          <w:p>
            <w:pPr>
              <w:pStyle w:val="22"/>
              <w:spacing w:before="39" w:line="220" w:lineRule="auto"/>
              <w:ind w:left="207"/>
              <w:rPr>
                <w:sz w:val="16"/>
                <w:szCs w:val="16"/>
              </w:rPr>
            </w:pPr>
            <w:r>
              <w:rPr>
                <w:spacing w:val="-2"/>
                <w:sz w:val="16"/>
                <w:szCs w:val="16"/>
              </w:rPr>
              <w:t>新建</w:t>
            </w:r>
          </w:p>
        </w:tc>
        <w:tc>
          <w:tcPr>
            <w:tcW w:w="427" w:type="dxa"/>
            <w:vAlign w:val="top"/>
          </w:tcPr>
          <w:p>
            <w:pPr>
              <w:spacing w:line="292" w:lineRule="auto"/>
              <w:rPr>
                <w:rFonts w:ascii="Arial"/>
                <w:sz w:val="28"/>
                <w:szCs w:val="36"/>
              </w:rPr>
            </w:pPr>
          </w:p>
          <w:p>
            <w:pPr>
              <w:pStyle w:val="22"/>
              <w:spacing w:before="39" w:line="227" w:lineRule="auto"/>
              <w:ind w:left="162" w:right="34" w:hanging="133"/>
              <w:rPr>
                <w:sz w:val="16"/>
                <w:szCs w:val="16"/>
              </w:rPr>
            </w:pPr>
            <w:r>
              <w:rPr>
                <w:spacing w:val="-1"/>
                <w:sz w:val="16"/>
                <w:szCs w:val="16"/>
              </w:rPr>
              <w:t>岳阳楼</w:t>
            </w:r>
            <w:r>
              <w:rPr>
                <w:sz w:val="16"/>
                <w:szCs w:val="16"/>
              </w:rPr>
              <w:t xml:space="preserve"> 区</w:t>
            </w:r>
          </w:p>
        </w:tc>
        <w:tc>
          <w:tcPr>
            <w:tcW w:w="470" w:type="dxa"/>
            <w:vAlign w:val="top"/>
          </w:tcPr>
          <w:p>
            <w:pPr>
              <w:spacing w:line="388" w:lineRule="auto"/>
              <w:rPr>
                <w:rFonts w:hint="default" w:ascii="Times New Roman" w:hAnsi="Times New Roman" w:cs="Times New Roman"/>
                <w:sz w:val="28"/>
                <w:szCs w:val="36"/>
              </w:rPr>
            </w:pPr>
          </w:p>
          <w:p>
            <w:pPr>
              <w:pStyle w:val="22"/>
              <w:spacing w:before="39" w:line="183" w:lineRule="auto"/>
              <w:ind w:left="117"/>
              <w:rPr>
                <w:rFonts w:hint="default" w:ascii="Times New Roman" w:hAnsi="Times New Roman" w:cs="Times New Roman"/>
                <w:sz w:val="16"/>
                <w:szCs w:val="16"/>
              </w:rPr>
            </w:pPr>
            <w:r>
              <w:rPr>
                <w:rFonts w:hint="default" w:ascii="Times New Roman" w:hAnsi="Times New Roman" w:cs="Times New Roman"/>
                <w:spacing w:val="-2"/>
                <w:sz w:val="16"/>
                <w:szCs w:val="16"/>
              </w:rPr>
              <w:t>2022</w:t>
            </w:r>
          </w:p>
        </w:tc>
        <w:tc>
          <w:tcPr>
            <w:tcW w:w="470" w:type="dxa"/>
            <w:vAlign w:val="top"/>
          </w:tcPr>
          <w:p>
            <w:pPr>
              <w:spacing w:line="388" w:lineRule="auto"/>
              <w:rPr>
                <w:rFonts w:hint="default" w:ascii="Times New Roman" w:hAnsi="Times New Roman" w:cs="Times New Roman"/>
                <w:sz w:val="28"/>
                <w:szCs w:val="36"/>
              </w:rPr>
            </w:pPr>
          </w:p>
          <w:p>
            <w:pPr>
              <w:pStyle w:val="22"/>
              <w:spacing w:before="39" w:line="183" w:lineRule="auto"/>
              <w:ind w:left="118"/>
              <w:rPr>
                <w:rFonts w:hint="default" w:ascii="Times New Roman" w:hAnsi="Times New Roman" w:cs="Times New Roman"/>
                <w:sz w:val="16"/>
                <w:szCs w:val="16"/>
              </w:rPr>
            </w:pPr>
            <w:r>
              <w:rPr>
                <w:rFonts w:hint="default" w:ascii="Times New Roman" w:hAnsi="Times New Roman" w:cs="Times New Roman"/>
                <w:spacing w:val="-2"/>
                <w:sz w:val="16"/>
                <w:szCs w:val="16"/>
              </w:rPr>
              <w:t>2022</w:t>
            </w:r>
          </w:p>
        </w:tc>
        <w:tc>
          <w:tcPr>
            <w:tcW w:w="442" w:type="dxa"/>
            <w:vAlign w:val="top"/>
          </w:tcPr>
          <w:p>
            <w:pPr>
              <w:spacing w:line="292" w:lineRule="auto"/>
              <w:rPr>
                <w:rFonts w:ascii="Arial"/>
                <w:sz w:val="28"/>
                <w:szCs w:val="36"/>
              </w:rPr>
            </w:pPr>
          </w:p>
          <w:p>
            <w:pPr>
              <w:pStyle w:val="22"/>
              <w:spacing w:before="39" w:line="225" w:lineRule="auto"/>
              <w:ind w:left="39" w:right="39" w:firstLine="9"/>
              <w:rPr>
                <w:sz w:val="16"/>
                <w:szCs w:val="16"/>
              </w:rPr>
            </w:pPr>
            <w:r>
              <w:rPr>
                <w:spacing w:val="-4"/>
                <w:sz w:val="16"/>
                <w:szCs w:val="16"/>
              </w:rPr>
              <w:t>区乡村</w:t>
            </w:r>
            <w:r>
              <w:rPr>
                <w:spacing w:val="-1"/>
                <w:sz w:val="16"/>
                <w:szCs w:val="16"/>
              </w:rPr>
              <w:t>振兴局</w:t>
            </w:r>
          </w:p>
        </w:tc>
        <w:tc>
          <w:tcPr>
            <w:tcW w:w="1017" w:type="dxa"/>
            <w:vAlign w:val="top"/>
          </w:tcPr>
          <w:p>
            <w:pPr>
              <w:pStyle w:val="22"/>
              <w:spacing w:before="257" w:line="228" w:lineRule="auto"/>
              <w:ind w:left="44" w:right="45"/>
              <w:rPr>
                <w:sz w:val="16"/>
                <w:szCs w:val="16"/>
              </w:rPr>
            </w:pPr>
            <w:r>
              <w:rPr>
                <w:spacing w:val="1"/>
                <w:sz w:val="16"/>
                <w:szCs w:val="16"/>
              </w:rPr>
              <w:t>对跨省、跨县脱贫劳</w:t>
            </w:r>
            <w:r>
              <w:rPr>
                <w:spacing w:val="4"/>
                <w:sz w:val="16"/>
                <w:szCs w:val="16"/>
              </w:rPr>
              <w:t xml:space="preserve"> </w:t>
            </w:r>
            <w:r>
              <w:rPr>
                <w:spacing w:val="1"/>
                <w:sz w:val="16"/>
                <w:szCs w:val="16"/>
              </w:rPr>
              <w:t>动力（含监测对象）</w:t>
            </w:r>
            <w:r>
              <w:rPr>
                <w:sz w:val="16"/>
                <w:szCs w:val="16"/>
              </w:rPr>
              <w:t xml:space="preserve"> 安排一次性交通补贴</w:t>
            </w:r>
          </w:p>
        </w:tc>
        <w:tc>
          <w:tcPr>
            <w:tcW w:w="557" w:type="dxa"/>
            <w:vAlign w:val="top"/>
          </w:tcPr>
          <w:p>
            <w:pPr>
              <w:spacing w:line="388" w:lineRule="auto"/>
              <w:rPr>
                <w:rFonts w:hint="default" w:ascii="Times New Roman" w:hAnsi="Times New Roman" w:cs="Times New Roman"/>
                <w:sz w:val="28"/>
                <w:szCs w:val="36"/>
              </w:rPr>
            </w:pPr>
          </w:p>
          <w:p>
            <w:pPr>
              <w:pStyle w:val="22"/>
              <w:spacing w:before="39" w:line="183" w:lineRule="auto"/>
              <w:ind w:left="169"/>
              <w:rPr>
                <w:rFonts w:hint="default" w:ascii="Times New Roman" w:hAnsi="Times New Roman" w:cs="Times New Roman"/>
                <w:sz w:val="16"/>
                <w:szCs w:val="16"/>
              </w:rPr>
            </w:pPr>
            <w:r>
              <w:rPr>
                <w:rFonts w:hint="default" w:ascii="Times New Roman" w:hAnsi="Times New Roman" w:cs="Times New Roman"/>
                <w:sz w:val="16"/>
                <w:szCs w:val="16"/>
              </w:rPr>
              <w:t>4</w:t>
            </w:r>
          </w:p>
        </w:tc>
        <w:tc>
          <w:tcPr>
            <w:tcW w:w="384" w:type="dxa"/>
            <w:vAlign w:val="top"/>
          </w:tcPr>
          <w:p>
            <w:pPr>
              <w:spacing w:line="388" w:lineRule="auto"/>
              <w:rPr>
                <w:rFonts w:hint="default" w:ascii="Times New Roman" w:hAnsi="Times New Roman" w:cs="Times New Roman"/>
                <w:sz w:val="28"/>
                <w:szCs w:val="36"/>
              </w:rPr>
            </w:pPr>
          </w:p>
          <w:p>
            <w:pPr>
              <w:pStyle w:val="22"/>
              <w:spacing w:before="39" w:line="183" w:lineRule="auto"/>
              <w:ind w:left="169"/>
              <w:rPr>
                <w:rFonts w:hint="default" w:ascii="Times New Roman" w:hAnsi="Times New Roman" w:cs="Times New Roman"/>
                <w:sz w:val="16"/>
                <w:szCs w:val="16"/>
              </w:rPr>
            </w:pPr>
            <w:r>
              <w:rPr>
                <w:rFonts w:hint="default" w:ascii="Times New Roman" w:hAnsi="Times New Roman" w:cs="Times New Roman"/>
                <w:sz w:val="16"/>
                <w:szCs w:val="16"/>
              </w:rPr>
              <w:t>4</w:t>
            </w:r>
          </w:p>
        </w:tc>
        <w:tc>
          <w:tcPr>
            <w:tcW w:w="384" w:type="dxa"/>
            <w:vAlign w:val="top"/>
          </w:tcPr>
          <w:p>
            <w:pPr>
              <w:spacing w:line="388" w:lineRule="auto"/>
              <w:rPr>
                <w:rFonts w:hint="default" w:ascii="Times New Roman" w:hAnsi="Times New Roman" w:cs="Times New Roman"/>
                <w:sz w:val="28"/>
                <w:szCs w:val="36"/>
              </w:rPr>
            </w:pPr>
          </w:p>
          <w:p>
            <w:pPr>
              <w:pStyle w:val="22"/>
              <w:spacing w:before="39" w:line="183" w:lineRule="auto"/>
              <w:ind w:left="170"/>
              <w:rPr>
                <w:rFonts w:hint="default" w:ascii="Times New Roman" w:hAnsi="Times New Roman" w:cs="Times New Roman"/>
                <w:sz w:val="16"/>
                <w:szCs w:val="16"/>
              </w:rPr>
            </w:pPr>
            <w:r>
              <w:rPr>
                <w:rFonts w:hint="default" w:ascii="Times New Roman" w:hAnsi="Times New Roman" w:cs="Times New Roman"/>
                <w:sz w:val="16"/>
                <w:szCs w:val="16"/>
              </w:rPr>
              <w:t>0</w:t>
            </w:r>
          </w:p>
        </w:tc>
        <w:tc>
          <w:tcPr>
            <w:tcW w:w="312" w:type="dxa"/>
            <w:vAlign w:val="top"/>
          </w:tcPr>
          <w:p>
            <w:pPr>
              <w:spacing w:line="387" w:lineRule="auto"/>
              <w:rPr>
                <w:rFonts w:hint="default" w:ascii="Times New Roman" w:hAnsi="Times New Roman" w:cs="Times New Roman"/>
                <w:sz w:val="28"/>
                <w:szCs w:val="36"/>
              </w:rPr>
            </w:pPr>
          </w:p>
          <w:p>
            <w:pPr>
              <w:pStyle w:val="22"/>
              <w:spacing w:before="39" w:line="184" w:lineRule="auto"/>
              <w:ind w:left="111"/>
              <w:rPr>
                <w:rFonts w:hint="default" w:ascii="Times New Roman" w:hAnsi="Times New Roman" w:cs="Times New Roman"/>
                <w:sz w:val="16"/>
                <w:szCs w:val="16"/>
              </w:rPr>
            </w:pPr>
            <w:r>
              <w:rPr>
                <w:rFonts w:hint="default" w:ascii="Times New Roman" w:hAnsi="Times New Roman" w:cs="Times New Roman"/>
                <w:spacing w:val="-7"/>
                <w:sz w:val="16"/>
                <w:szCs w:val="16"/>
              </w:rPr>
              <w:t>12</w:t>
            </w:r>
          </w:p>
        </w:tc>
        <w:tc>
          <w:tcPr>
            <w:tcW w:w="384" w:type="dxa"/>
            <w:vAlign w:val="top"/>
          </w:tcPr>
          <w:p>
            <w:pPr>
              <w:spacing w:line="388" w:lineRule="auto"/>
              <w:rPr>
                <w:rFonts w:hint="default" w:ascii="Times New Roman" w:hAnsi="Times New Roman" w:cs="Times New Roman"/>
                <w:sz w:val="28"/>
                <w:szCs w:val="36"/>
              </w:rPr>
            </w:pPr>
          </w:p>
          <w:p>
            <w:pPr>
              <w:pStyle w:val="22"/>
              <w:spacing w:before="39" w:line="183" w:lineRule="auto"/>
              <w:ind w:left="139"/>
              <w:rPr>
                <w:rFonts w:hint="default" w:ascii="Times New Roman" w:hAnsi="Times New Roman" w:cs="Times New Roman"/>
                <w:sz w:val="16"/>
                <w:szCs w:val="16"/>
              </w:rPr>
            </w:pPr>
            <w:r>
              <w:rPr>
                <w:rFonts w:hint="default" w:ascii="Times New Roman" w:hAnsi="Times New Roman" w:cs="Times New Roman"/>
                <w:spacing w:val="-4"/>
                <w:sz w:val="16"/>
                <w:szCs w:val="16"/>
              </w:rPr>
              <w:t>72</w:t>
            </w:r>
          </w:p>
        </w:tc>
        <w:tc>
          <w:tcPr>
            <w:tcW w:w="394" w:type="dxa"/>
            <w:vAlign w:val="top"/>
          </w:tcPr>
          <w:p>
            <w:pPr>
              <w:spacing w:line="387" w:lineRule="auto"/>
              <w:rPr>
                <w:rFonts w:hint="default" w:ascii="Times New Roman" w:hAnsi="Times New Roman" w:cs="Times New Roman"/>
                <w:sz w:val="28"/>
                <w:szCs w:val="36"/>
              </w:rPr>
            </w:pPr>
          </w:p>
          <w:p>
            <w:pPr>
              <w:pStyle w:val="22"/>
              <w:spacing w:before="39" w:line="184" w:lineRule="auto"/>
              <w:ind w:left="113"/>
              <w:rPr>
                <w:rFonts w:hint="default" w:ascii="Times New Roman" w:hAnsi="Times New Roman" w:cs="Times New Roman"/>
                <w:sz w:val="16"/>
                <w:szCs w:val="16"/>
              </w:rPr>
            </w:pPr>
            <w:r>
              <w:rPr>
                <w:rFonts w:hint="default" w:ascii="Times New Roman" w:hAnsi="Times New Roman" w:cs="Times New Roman"/>
                <w:spacing w:val="-2"/>
                <w:sz w:val="16"/>
                <w:szCs w:val="16"/>
              </w:rPr>
              <w:t>215</w:t>
            </w:r>
          </w:p>
        </w:tc>
        <w:tc>
          <w:tcPr>
            <w:tcW w:w="375" w:type="dxa"/>
            <w:vAlign w:val="top"/>
          </w:tcPr>
          <w:p>
            <w:pPr>
              <w:spacing w:line="388" w:lineRule="auto"/>
              <w:rPr>
                <w:rFonts w:hint="default" w:ascii="Times New Roman" w:hAnsi="Times New Roman" w:cs="Times New Roman"/>
                <w:sz w:val="28"/>
                <w:szCs w:val="36"/>
              </w:rPr>
            </w:pPr>
          </w:p>
          <w:p>
            <w:pPr>
              <w:pStyle w:val="22"/>
              <w:spacing w:before="39" w:line="183" w:lineRule="auto"/>
              <w:ind w:left="133"/>
              <w:rPr>
                <w:rFonts w:hint="default" w:ascii="Times New Roman" w:hAnsi="Times New Roman" w:cs="Times New Roman"/>
                <w:sz w:val="16"/>
                <w:szCs w:val="16"/>
              </w:rPr>
            </w:pPr>
            <w:r>
              <w:rPr>
                <w:rFonts w:hint="default" w:ascii="Times New Roman" w:hAnsi="Times New Roman" w:cs="Times New Roman"/>
                <w:sz w:val="16"/>
                <w:szCs w:val="16"/>
              </w:rPr>
              <w:t>3</w:t>
            </w:r>
          </w:p>
        </w:tc>
        <w:tc>
          <w:tcPr>
            <w:tcW w:w="430" w:type="dxa"/>
            <w:vAlign w:val="top"/>
          </w:tcPr>
          <w:p>
            <w:pPr>
              <w:spacing w:line="388" w:lineRule="auto"/>
              <w:rPr>
                <w:rFonts w:hint="default" w:ascii="Times New Roman" w:hAnsi="Times New Roman" w:cs="Times New Roman"/>
                <w:sz w:val="28"/>
                <w:szCs w:val="36"/>
              </w:rPr>
            </w:pPr>
          </w:p>
          <w:p>
            <w:pPr>
              <w:pStyle w:val="22"/>
              <w:spacing w:before="39" w:line="183" w:lineRule="auto"/>
              <w:ind w:left="105"/>
              <w:rPr>
                <w:rFonts w:hint="default" w:ascii="Times New Roman" w:hAnsi="Times New Roman" w:cs="Times New Roman"/>
                <w:sz w:val="16"/>
                <w:szCs w:val="16"/>
              </w:rPr>
            </w:pPr>
            <w:r>
              <w:rPr>
                <w:rFonts w:hint="default" w:ascii="Times New Roman" w:hAnsi="Times New Roman" w:cs="Times New Roman"/>
                <w:spacing w:val="-4"/>
                <w:sz w:val="16"/>
                <w:szCs w:val="16"/>
              </w:rPr>
              <w:t>72</w:t>
            </w:r>
          </w:p>
        </w:tc>
        <w:tc>
          <w:tcPr>
            <w:tcW w:w="460" w:type="dxa"/>
            <w:vAlign w:val="top"/>
          </w:tcPr>
          <w:p>
            <w:pPr>
              <w:spacing w:line="387" w:lineRule="auto"/>
              <w:rPr>
                <w:rFonts w:hint="default" w:ascii="Times New Roman" w:hAnsi="Times New Roman" w:cs="Times New Roman"/>
                <w:sz w:val="28"/>
                <w:szCs w:val="36"/>
              </w:rPr>
            </w:pPr>
          </w:p>
          <w:p>
            <w:pPr>
              <w:pStyle w:val="22"/>
              <w:spacing w:before="39" w:line="184" w:lineRule="auto"/>
              <w:ind w:left="69"/>
              <w:rPr>
                <w:rFonts w:hint="default" w:ascii="Times New Roman" w:hAnsi="Times New Roman" w:cs="Times New Roman"/>
                <w:sz w:val="16"/>
                <w:szCs w:val="16"/>
              </w:rPr>
            </w:pPr>
            <w:r>
              <w:rPr>
                <w:rFonts w:hint="default" w:ascii="Times New Roman" w:hAnsi="Times New Roman" w:cs="Times New Roman"/>
                <w:spacing w:val="-2"/>
                <w:sz w:val="16"/>
                <w:szCs w:val="16"/>
              </w:rPr>
              <w:t>215</w:t>
            </w:r>
          </w:p>
        </w:tc>
        <w:tc>
          <w:tcPr>
            <w:tcW w:w="680" w:type="dxa"/>
            <w:vAlign w:val="top"/>
          </w:tcPr>
          <w:p>
            <w:pPr>
              <w:pStyle w:val="22"/>
              <w:spacing w:before="31" w:line="230" w:lineRule="auto"/>
              <w:ind w:right="26"/>
              <w:rPr>
                <w:sz w:val="16"/>
                <w:szCs w:val="16"/>
              </w:rPr>
            </w:pPr>
            <w:r>
              <w:rPr>
                <w:spacing w:val="-1"/>
                <w:sz w:val="16"/>
                <w:szCs w:val="16"/>
              </w:rPr>
              <w:t>落实符合条</w:t>
            </w:r>
            <w:r>
              <w:rPr>
                <w:spacing w:val="3"/>
                <w:sz w:val="16"/>
                <w:szCs w:val="16"/>
              </w:rPr>
              <w:t xml:space="preserve"> </w:t>
            </w:r>
            <w:r>
              <w:rPr>
                <w:sz w:val="16"/>
                <w:szCs w:val="16"/>
              </w:rPr>
              <w:t>件的脱贫劳 动力一次性交通补贴， 增加就业积</w:t>
            </w:r>
            <w:r>
              <w:rPr>
                <w:spacing w:val="-3"/>
                <w:sz w:val="16"/>
                <w:szCs w:val="16"/>
              </w:rPr>
              <w:t>极性</w:t>
            </w:r>
          </w:p>
        </w:tc>
        <w:tc>
          <w:tcPr>
            <w:tcW w:w="760" w:type="dxa"/>
            <w:vAlign w:val="top"/>
          </w:tcPr>
          <w:p>
            <w:pPr>
              <w:pStyle w:val="22"/>
              <w:spacing w:before="180" w:line="220" w:lineRule="auto"/>
              <w:ind w:left="26"/>
              <w:rPr>
                <w:sz w:val="16"/>
                <w:szCs w:val="16"/>
              </w:rPr>
            </w:pPr>
            <w:r>
              <w:rPr>
                <w:spacing w:val="-1"/>
                <w:sz w:val="16"/>
                <w:szCs w:val="16"/>
              </w:rPr>
              <w:t>巩固脱贫攻</w:t>
            </w:r>
            <w:r>
              <w:rPr>
                <w:spacing w:val="2"/>
                <w:sz w:val="16"/>
                <w:szCs w:val="16"/>
              </w:rPr>
              <w:t>坚成果，促</w:t>
            </w:r>
            <w:r>
              <w:rPr>
                <w:sz w:val="16"/>
                <w:szCs w:val="16"/>
              </w:rPr>
              <w:t>进脱贫人口</w:t>
            </w:r>
            <w:r>
              <w:rPr>
                <w:spacing w:val="-1"/>
                <w:sz w:val="16"/>
                <w:szCs w:val="16"/>
              </w:rPr>
              <w:t>持续增收</w:t>
            </w:r>
          </w:p>
        </w:tc>
        <w:tc>
          <w:tcPr>
            <w:tcW w:w="460" w:type="dxa"/>
            <w:vAlign w:val="top"/>
          </w:tcPr>
          <w:p>
            <w:pPr>
              <w:spacing w:line="369" w:lineRule="auto"/>
              <w:rPr>
                <w:rFonts w:ascii="Arial"/>
                <w:sz w:val="28"/>
                <w:szCs w:val="36"/>
              </w:rPr>
            </w:pPr>
          </w:p>
          <w:p>
            <w:pPr>
              <w:pStyle w:val="22"/>
              <w:spacing w:before="39" w:line="238" w:lineRule="auto"/>
              <w:ind w:firstLine="160" w:firstLineChars="100"/>
              <w:rPr>
                <w:sz w:val="16"/>
                <w:szCs w:val="16"/>
              </w:rPr>
            </w:pPr>
            <w:r>
              <w:rPr>
                <w:sz w:val="16"/>
                <w:szCs w:val="16"/>
              </w:rPr>
              <w:t>√</w:t>
            </w:r>
          </w:p>
        </w:tc>
        <w:tc>
          <w:tcPr>
            <w:tcW w:w="690" w:type="dxa"/>
            <w:vAlign w:val="top"/>
          </w:tcPr>
          <w:p>
            <w:pPr>
              <w:spacing w:line="292" w:lineRule="auto"/>
              <w:rPr>
                <w:rFonts w:hint="default" w:ascii="Times New Roman" w:hAnsi="Times New Roman" w:cs="Times New Roman"/>
                <w:sz w:val="28"/>
                <w:szCs w:val="36"/>
              </w:rPr>
            </w:pPr>
          </w:p>
          <w:p>
            <w:pPr>
              <w:pStyle w:val="22"/>
              <w:spacing w:before="39" w:line="225" w:lineRule="auto"/>
              <w:ind w:left="90" w:right="81" w:firstLine="2"/>
              <w:rPr>
                <w:rFonts w:hint="default" w:ascii="Times New Roman" w:hAnsi="Times New Roman" w:cs="Times New Roman"/>
                <w:sz w:val="16"/>
                <w:szCs w:val="16"/>
              </w:rPr>
            </w:pPr>
            <w:r>
              <w:rPr>
                <w:rFonts w:hint="default" w:ascii="Times New Roman" w:hAnsi="Times New Roman" w:cs="Times New Roman"/>
                <w:spacing w:val="-1"/>
                <w:sz w:val="16"/>
                <w:szCs w:val="16"/>
              </w:rPr>
              <w:t>否，执行</w:t>
            </w:r>
            <w:r>
              <w:rPr>
                <w:rFonts w:hint="default" w:ascii="Times New Roman" w:hAnsi="Times New Roman" w:cs="Times New Roman"/>
                <w:sz w:val="16"/>
                <w:szCs w:val="16"/>
              </w:rPr>
              <w:t>0.38万元</w:t>
            </w:r>
          </w:p>
        </w:tc>
        <w:tc>
          <w:tcPr>
            <w:tcW w:w="580" w:type="dxa"/>
            <w:vAlign w:val="top"/>
          </w:tcPr>
          <w:p>
            <w:pPr>
              <w:spacing w:line="388" w:lineRule="auto"/>
              <w:rPr>
                <w:rFonts w:hint="default" w:ascii="Times New Roman" w:hAnsi="Times New Roman" w:cs="Times New Roman"/>
                <w:sz w:val="28"/>
                <w:szCs w:val="36"/>
              </w:rPr>
            </w:pPr>
          </w:p>
          <w:p>
            <w:pPr>
              <w:pStyle w:val="22"/>
              <w:spacing w:before="39" w:line="183" w:lineRule="auto"/>
              <w:ind w:left="305"/>
              <w:rPr>
                <w:rFonts w:hint="default" w:ascii="Times New Roman" w:hAnsi="Times New Roman" w:cs="Times New Roman"/>
                <w:sz w:val="16"/>
                <w:szCs w:val="16"/>
              </w:rPr>
            </w:pPr>
            <w:r>
              <w:rPr>
                <w:rFonts w:hint="default" w:ascii="Times New Roman" w:hAnsi="Times New Roman" w:cs="Times New Roman"/>
                <w:sz w:val="16"/>
                <w:szCs w:val="16"/>
              </w:rPr>
              <w:t>0</w:t>
            </w:r>
          </w:p>
        </w:tc>
        <w:tc>
          <w:tcPr>
            <w:tcW w:w="620" w:type="dxa"/>
            <w:vAlign w:val="top"/>
          </w:tcPr>
          <w:p>
            <w:pPr>
              <w:spacing w:line="369" w:lineRule="auto"/>
              <w:rPr>
                <w:rFonts w:hint="default" w:ascii="Times New Roman" w:hAnsi="Times New Roman" w:cs="Times New Roman"/>
                <w:sz w:val="28"/>
                <w:szCs w:val="36"/>
              </w:rPr>
            </w:pPr>
          </w:p>
          <w:p>
            <w:pPr>
              <w:pStyle w:val="22"/>
              <w:spacing w:before="39" w:line="220" w:lineRule="auto"/>
              <w:ind w:left="92"/>
              <w:rPr>
                <w:rFonts w:hint="default" w:ascii="Times New Roman" w:hAnsi="Times New Roman" w:cs="Times New Roman"/>
                <w:sz w:val="16"/>
                <w:szCs w:val="16"/>
              </w:rPr>
            </w:pPr>
            <w:r>
              <w:rPr>
                <w:rFonts w:hint="default" w:ascii="Times New Roman" w:hAnsi="Times New Roman" w:cs="Times New Roman"/>
                <w:spacing w:val="-1"/>
                <w:sz w:val="16"/>
                <w:szCs w:val="16"/>
              </w:rPr>
              <w:t>3.61万元</w:t>
            </w:r>
          </w:p>
        </w:tc>
        <w:tc>
          <w:tcPr>
            <w:tcW w:w="600" w:type="dxa"/>
            <w:vAlign w:val="top"/>
          </w:tcPr>
          <w:p>
            <w:pPr>
              <w:spacing w:line="369" w:lineRule="auto"/>
              <w:rPr>
                <w:rFonts w:ascii="Arial"/>
                <w:sz w:val="28"/>
                <w:szCs w:val="36"/>
              </w:rPr>
            </w:pPr>
          </w:p>
          <w:p>
            <w:pPr>
              <w:pStyle w:val="22"/>
              <w:spacing w:before="39" w:line="223" w:lineRule="auto"/>
              <w:ind w:left="274"/>
              <w:rPr>
                <w:sz w:val="16"/>
                <w:szCs w:val="16"/>
              </w:rPr>
            </w:pPr>
            <w:r>
              <w:rPr>
                <w:sz w:val="16"/>
                <w:szCs w:val="16"/>
              </w:rPr>
              <w:t>是</w:t>
            </w:r>
          </w:p>
        </w:tc>
        <w:tc>
          <w:tcPr>
            <w:tcW w:w="543" w:type="dxa"/>
            <w:vAlign w:val="top"/>
          </w:tcPr>
          <w:p>
            <w:pPr>
              <w:spacing w:line="369" w:lineRule="auto"/>
              <w:rPr>
                <w:rFonts w:ascii="Arial"/>
                <w:sz w:val="28"/>
                <w:szCs w:val="36"/>
              </w:rPr>
            </w:pPr>
          </w:p>
          <w:p>
            <w:pPr>
              <w:pStyle w:val="22"/>
              <w:spacing w:before="39" w:line="167" w:lineRule="exact"/>
              <w:ind w:left="306"/>
              <w:rPr>
                <w:sz w:val="16"/>
                <w:szCs w:val="16"/>
              </w:rPr>
            </w:pPr>
            <w:r>
              <w:rPr>
                <w:position w:val="1"/>
                <w:sz w:val="16"/>
                <w:szCs w:val="16"/>
              </w:rPr>
              <w:t>*</w:t>
            </w:r>
          </w:p>
        </w:tc>
      </w:tr>
    </w:tbl>
    <w:p>
      <w:pPr>
        <w:rPr>
          <w:rFonts w:ascii="Arial"/>
          <w:sz w:val="21"/>
        </w:rPr>
      </w:pPr>
    </w:p>
    <w:p>
      <w:pPr>
        <w:rPr>
          <w:rFonts w:ascii="Arial" w:hAnsi="Arial" w:eastAsia="Arial" w:cs="Arial"/>
          <w:sz w:val="21"/>
          <w:szCs w:val="21"/>
        </w:rPr>
        <w:sectPr>
          <w:pgSz w:w="16837" w:h="11905"/>
          <w:pgMar w:top="1011" w:right="1126" w:bottom="0" w:left="1080" w:header="0" w:footer="0" w:gutter="0"/>
          <w:cols w:space="720" w:num="1"/>
        </w:sectPr>
      </w:pPr>
    </w:p>
    <w:p>
      <w:pPr>
        <w:spacing w:before="68" w:line="224" w:lineRule="auto"/>
        <w:ind w:firstLine="586" w:firstLineChars="200"/>
        <w:jc w:val="both"/>
        <w:outlineLvl w:val="0"/>
        <w:rPr>
          <w:rFonts w:hint="eastAsia" w:ascii="宋体" w:hAnsi="宋体" w:eastAsia="宋体" w:cs="宋体"/>
          <w:sz w:val="21"/>
          <w:szCs w:val="21"/>
          <w:lang w:eastAsia="zh-CN"/>
        </w:rPr>
      </w:pPr>
      <w:r>
        <w:rPr>
          <w:rFonts w:hint="default" w:ascii="Times New Roman" w:hAnsi="Times New Roman" w:eastAsia="楷体_GB2312" w:cs="Times New Roman"/>
          <w:b/>
          <w:bCs/>
          <w:spacing w:val="6"/>
          <w:sz w:val="28"/>
          <w:szCs w:val="28"/>
        </w:rPr>
        <w:t>附</w:t>
      </w:r>
      <w:r>
        <w:rPr>
          <w:rFonts w:hint="default" w:ascii="Times New Roman" w:hAnsi="Times New Roman" w:eastAsia="楷体_GB2312" w:cs="Times New Roman"/>
          <w:b/>
          <w:bCs/>
          <w:spacing w:val="6"/>
          <w:sz w:val="28"/>
          <w:szCs w:val="28"/>
          <w:lang w:val="en-US" w:eastAsia="zh-CN"/>
        </w:rPr>
        <w:t>件</w:t>
      </w:r>
      <w:r>
        <w:rPr>
          <w:rFonts w:hint="default" w:ascii="Times New Roman" w:hAnsi="Times New Roman" w:eastAsia="楷体_GB2312" w:cs="Times New Roman"/>
          <w:b/>
          <w:bCs/>
          <w:spacing w:val="6"/>
          <w:sz w:val="28"/>
          <w:szCs w:val="28"/>
        </w:rPr>
        <w:t>1</w:t>
      </w:r>
      <w:r>
        <w:rPr>
          <w:rFonts w:hint="default" w:ascii="Times New Roman" w:hAnsi="Times New Roman" w:eastAsia="楷体_GB2312" w:cs="Times New Roman"/>
          <w:b/>
          <w:bCs/>
          <w:spacing w:val="6"/>
          <w:sz w:val="28"/>
          <w:szCs w:val="28"/>
          <w:lang w:val="en-US" w:eastAsia="zh-CN"/>
        </w:rPr>
        <w:t xml:space="preserve">  </w:t>
      </w:r>
      <w:r>
        <w:rPr>
          <w:rFonts w:hint="eastAsia" w:ascii="宋体" w:hAnsi="宋体" w:eastAsia="宋体" w:cs="宋体"/>
          <w:spacing w:val="6"/>
          <w:sz w:val="21"/>
          <w:szCs w:val="21"/>
          <w:lang w:val="en-US" w:eastAsia="zh-CN"/>
        </w:rPr>
        <w:t xml:space="preserve">     </w:t>
      </w:r>
      <w:r>
        <w:rPr>
          <w:rFonts w:ascii="宋体" w:hAnsi="宋体" w:eastAsia="宋体" w:cs="宋体"/>
          <w:b/>
          <w:bCs/>
          <w:spacing w:val="6"/>
          <w:sz w:val="28"/>
          <w:szCs w:val="28"/>
        </w:rPr>
        <w:t>岳阳楼区</w:t>
      </w:r>
      <w:r>
        <w:rPr>
          <w:rFonts w:hint="default" w:ascii="Times New Roman" w:hAnsi="Times New Roman" w:eastAsia="宋体" w:cs="Times New Roman"/>
          <w:b/>
          <w:bCs/>
          <w:spacing w:val="6"/>
          <w:sz w:val="28"/>
          <w:szCs w:val="28"/>
        </w:rPr>
        <w:t>2022年</w:t>
      </w:r>
      <w:r>
        <w:rPr>
          <w:rFonts w:ascii="宋体" w:hAnsi="宋体" w:eastAsia="宋体" w:cs="宋体"/>
          <w:b/>
          <w:bCs/>
          <w:spacing w:val="6"/>
          <w:sz w:val="28"/>
          <w:szCs w:val="28"/>
        </w:rPr>
        <w:t>度巩固拓展脱贫攻坚成果和乡村振兴项目</w:t>
      </w:r>
      <w:r>
        <w:rPr>
          <w:rFonts w:ascii="宋体" w:hAnsi="宋体" w:eastAsia="宋体" w:cs="宋体"/>
          <w:b/>
          <w:bCs/>
          <w:spacing w:val="5"/>
          <w:sz w:val="28"/>
          <w:szCs w:val="28"/>
        </w:rPr>
        <w:t>绩效评价基础数据汇总表</w:t>
      </w:r>
      <w:r>
        <w:rPr>
          <w:rFonts w:hint="eastAsia" w:ascii="宋体" w:hAnsi="宋体" w:eastAsia="宋体" w:cs="宋体"/>
          <w:b/>
          <w:bCs/>
          <w:spacing w:val="5"/>
          <w:sz w:val="28"/>
          <w:szCs w:val="28"/>
          <w:lang w:eastAsia="zh-CN"/>
        </w:rPr>
        <w:t>（</w:t>
      </w:r>
      <w:r>
        <w:rPr>
          <w:rFonts w:hint="eastAsia" w:ascii="宋体" w:hAnsi="宋体" w:eastAsia="宋体" w:cs="宋体"/>
          <w:b/>
          <w:bCs/>
          <w:spacing w:val="5"/>
          <w:sz w:val="28"/>
          <w:szCs w:val="28"/>
          <w:lang w:val="en-US" w:eastAsia="zh-CN"/>
        </w:rPr>
        <w:t>2</w:t>
      </w:r>
      <w:r>
        <w:rPr>
          <w:rFonts w:hint="eastAsia" w:ascii="宋体" w:hAnsi="宋体" w:eastAsia="宋体" w:cs="宋体"/>
          <w:b/>
          <w:bCs/>
          <w:spacing w:val="5"/>
          <w:sz w:val="28"/>
          <w:szCs w:val="28"/>
          <w:lang w:eastAsia="zh-CN"/>
        </w:rPr>
        <w:t>）</w:t>
      </w:r>
    </w:p>
    <w:p>
      <w:pPr>
        <w:spacing w:line="26" w:lineRule="exact"/>
      </w:pPr>
    </w:p>
    <w:tbl>
      <w:tblPr>
        <w:tblStyle w:val="21"/>
        <w:tblW w:w="14703" w:type="dxa"/>
        <w:tblInd w:w="-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520"/>
        <w:gridCol w:w="410"/>
        <w:gridCol w:w="370"/>
        <w:gridCol w:w="540"/>
        <w:gridCol w:w="480"/>
        <w:gridCol w:w="570"/>
        <w:gridCol w:w="430"/>
        <w:gridCol w:w="460"/>
        <w:gridCol w:w="560"/>
        <w:gridCol w:w="1473"/>
        <w:gridCol w:w="384"/>
        <w:gridCol w:w="384"/>
        <w:gridCol w:w="384"/>
        <w:gridCol w:w="312"/>
        <w:gridCol w:w="384"/>
        <w:gridCol w:w="394"/>
        <w:gridCol w:w="385"/>
        <w:gridCol w:w="500"/>
        <w:gridCol w:w="510"/>
        <w:gridCol w:w="730"/>
        <w:gridCol w:w="720"/>
        <w:gridCol w:w="460"/>
        <w:gridCol w:w="620"/>
        <w:gridCol w:w="640"/>
        <w:gridCol w:w="500"/>
        <w:gridCol w:w="610"/>
        <w:gridCol w:w="5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450" w:type="dxa"/>
            <w:vMerge w:val="restart"/>
            <w:tcBorders>
              <w:bottom w:val="nil"/>
            </w:tcBorders>
            <w:vAlign w:val="top"/>
          </w:tcPr>
          <w:p>
            <w:pPr>
              <w:spacing w:line="338" w:lineRule="auto"/>
              <w:rPr>
                <w:rFonts w:ascii="Arial"/>
                <w:sz w:val="28"/>
                <w:szCs w:val="36"/>
              </w:rPr>
            </w:pPr>
          </w:p>
          <w:p>
            <w:pPr>
              <w:spacing w:line="339" w:lineRule="auto"/>
              <w:rPr>
                <w:rFonts w:ascii="Arial"/>
                <w:sz w:val="28"/>
                <w:szCs w:val="36"/>
              </w:rPr>
            </w:pPr>
          </w:p>
          <w:p>
            <w:pPr>
              <w:pStyle w:val="22"/>
              <w:spacing w:before="32" w:line="236" w:lineRule="auto"/>
              <w:ind w:left="99"/>
              <w:rPr>
                <w:sz w:val="15"/>
                <w:szCs w:val="15"/>
              </w:rPr>
            </w:pPr>
            <w:r>
              <w:rPr>
                <w:spacing w:val="6"/>
                <w:sz w:val="15"/>
                <w:szCs w:val="15"/>
              </w:rPr>
              <w:t>序号</w:t>
            </w:r>
          </w:p>
        </w:tc>
        <w:tc>
          <w:tcPr>
            <w:tcW w:w="520" w:type="dxa"/>
            <w:vMerge w:val="restart"/>
            <w:tcBorders>
              <w:bottom w:val="nil"/>
            </w:tcBorders>
            <w:vAlign w:val="top"/>
          </w:tcPr>
          <w:p>
            <w:pPr>
              <w:spacing w:line="338" w:lineRule="auto"/>
              <w:rPr>
                <w:rFonts w:ascii="Arial"/>
                <w:sz w:val="28"/>
                <w:szCs w:val="36"/>
              </w:rPr>
            </w:pPr>
          </w:p>
          <w:p>
            <w:pPr>
              <w:spacing w:line="339" w:lineRule="auto"/>
              <w:rPr>
                <w:rFonts w:ascii="Arial"/>
                <w:sz w:val="28"/>
                <w:szCs w:val="36"/>
              </w:rPr>
            </w:pPr>
          </w:p>
          <w:p>
            <w:pPr>
              <w:pStyle w:val="22"/>
              <w:spacing w:before="32" w:line="234" w:lineRule="auto"/>
              <w:ind w:left="111"/>
              <w:rPr>
                <w:sz w:val="15"/>
                <w:szCs w:val="15"/>
              </w:rPr>
            </w:pPr>
            <w:r>
              <w:rPr>
                <w:spacing w:val="7"/>
                <w:sz w:val="15"/>
                <w:szCs w:val="15"/>
              </w:rPr>
              <w:t>项目类别</w:t>
            </w:r>
          </w:p>
        </w:tc>
        <w:tc>
          <w:tcPr>
            <w:tcW w:w="410" w:type="dxa"/>
            <w:vMerge w:val="restart"/>
            <w:tcBorders>
              <w:bottom w:val="nil"/>
            </w:tcBorders>
            <w:vAlign w:val="top"/>
          </w:tcPr>
          <w:p>
            <w:pPr>
              <w:spacing w:line="338" w:lineRule="auto"/>
              <w:rPr>
                <w:rFonts w:ascii="Arial"/>
                <w:sz w:val="28"/>
                <w:szCs w:val="36"/>
              </w:rPr>
            </w:pPr>
          </w:p>
          <w:p>
            <w:pPr>
              <w:spacing w:line="339" w:lineRule="auto"/>
              <w:rPr>
                <w:rFonts w:ascii="Arial"/>
                <w:sz w:val="28"/>
                <w:szCs w:val="36"/>
              </w:rPr>
            </w:pPr>
          </w:p>
          <w:p>
            <w:pPr>
              <w:pStyle w:val="22"/>
              <w:spacing w:before="32" w:line="236" w:lineRule="auto"/>
              <w:ind w:left="152"/>
              <w:rPr>
                <w:sz w:val="15"/>
                <w:szCs w:val="15"/>
              </w:rPr>
            </w:pPr>
            <w:r>
              <w:rPr>
                <w:sz w:val="15"/>
                <w:szCs w:val="15"/>
              </w:rPr>
              <w:t>乡</w:t>
            </w:r>
          </w:p>
        </w:tc>
        <w:tc>
          <w:tcPr>
            <w:tcW w:w="370" w:type="dxa"/>
            <w:vMerge w:val="restart"/>
            <w:tcBorders>
              <w:bottom w:val="nil"/>
            </w:tcBorders>
            <w:vAlign w:val="top"/>
          </w:tcPr>
          <w:p>
            <w:pPr>
              <w:spacing w:line="338" w:lineRule="auto"/>
              <w:rPr>
                <w:rFonts w:ascii="Arial"/>
                <w:sz w:val="28"/>
                <w:szCs w:val="36"/>
              </w:rPr>
            </w:pPr>
          </w:p>
          <w:p>
            <w:pPr>
              <w:spacing w:line="339" w:lineRule="auto"/>
              <w:rPr>
                <w:rFonts w:ascii="Arial"/>
                <w:sz w:val="28"/>
                <w:szCs w:val="36"/>
              </w:rPr>
            </w:pPr>
          </w:p>
          <w:p>
            <w:pPr>
              <w:pStyle w:val="22"/>
              <w:spacing w:before="32" w:line="233" w:lineRule="auto"/>
              <w:ind w:left="143"/>
              <w:rPr>
                <w:sz w:val="15"/>
                <w:szCs w:val="15"/>
              </w:rPr>
            </w:pPr>
            <w:r>
              <w:rPr>
                <w:spacing w:val="3"/>
                <w:sz w:val="15"/>
                <w:szCs w:val="15"/>
              </w:rPr>
              <w:t>村</w:t>
            </w:r>
          </w:p>
        </w:tc>
        <w:tc>
          <w:tcPr>
            <w:tcW w:w="540" w:type="dxa"/>
            <w:vMerge w:val="restart"/>
            <w:tcBorders>
              <w:bottom w:val="nil"/>
            </w:tcBorders>
            <w:vAlign w:val="top"/>
          </w:tcPr>
          <w:p>
            <w:pPr>
              <w:spacing w:line="338" w:lineRule="auto"/>
              <w:rPr>
                <w:rFonts w:ascii="Arial"/>
                <w:sz w:val="28"/>
                <w:szCs w:val="36"/>
              </w:rPr>
            </w:pPr>
          </w:p>
          <w:p>
            <w:pPr>
              <w:spacing w:line="339" w:lineRule="auto"/>
              <w:rPr>
                <w:rFonts w:ascii="Arial"/>
                <w:sz w:val="28"/>
                <w:szCs w:val="36"/>
              </w:rPr>
            </w:pPr>
          </w:p>
          <w:p>
            <w:pPr>
              <w:pStyle w:val="22"/>
              <w:spacing w:before="32" w:line="235" w:lineRule="auto"/>
              <w:ind w:left="111"/>
              <w:rPr>
                <w:sz w:val="15"/>
                <w:szCs w:val="15"/>
              </w:rPr>
            </w:pPr>
            <w:r>
              <w:rPr>
                <w:spacing w:val="7"/>
                <w:sz w:val="15"/>
                <w:szCs w:val="15"/>
              </w:rPr>
              <w:t>项目名称</w:t>
            </w:r>
          </w:p>
        </w:tc>
        <w:tc>
          <w:tcPr>
            <w:tcW w:w="480" w:type="dxa"/>
            <w:vMerge w:val="restart"/>
            <w:tcBorders>
              <w:bottom w:val="nil"/>
            </w:tcBorders>
            <w:vAlign w:val="top"/>
          </w:tcPr>
          <w:p>
            <w:pPr>
              <w:spacing w:line="338" w:lineRule="auto"/>
              <w:rPr>
                <w:rFonts w:ascii="Arial"/>
                <w:sz w:val="28"/>
                <w:szCs w:val="36"/>
              </w:rPr>
            </w:pPr>
          </w:p>
          <w:p>
            <w:pPr>
              <w:pStyle w:val="22"/>
              <w:spacing w:before="32" w:line="235" w:lineRule="auto"/>
              <w:rPr>
                <w:spacing w:val="5"/>
                <w:sz w:val="15"/>
                <w:szCs w:val="15"/>
              </w:rPr>
            </w:pPr>
          </w:p>
          <w:p>
            <w:pPr>
              <w:pStyle w:val="22"/>
              <w:spacing w:before="32" w:line="235" w:lineRule="auto"/>
              <w:rPr>
                <w:spacing w:val="5"/>
                <w:sz w:val="15"/>
                <w:szCs w:val="15"/>
              </w:rPr>
            </w:pPr>
          </w:p>
          <w:p>
            <w:pPr>
              <w:pStyle w:val="22"/>
              <w:spacing w:before="32" w:line="235" w:lineRule="auto"/>
              <w:ind w:left="150" w:leftChars="50" w:firstLine="0" w:firstLineChars="0"/>
              <w:jc w:val="left"/>
              <w:rPr>
                <w:sz w:val="15"/>
                <w:szCs w:val="15"/>
              </w:rPr>
            </w:pPr>
            <w:r>
              <w:rPr>
                <w:spacing w:val="5"/>
                <w:sz w:val="15"/>
                <w:szCs w:val="15"/>
              </w:rPr>
              <w:t>建设</w:t>
            </w:r>
            <w:r>
              <w:rPr>
                <w:spacing w:val="19"/>
                <w:sz w:val="15"/>
                <w:szCs w:val="15"/>
              </w:rPr>
              <w:t xml:space="preserve"> </w:t>
            </w:r>
            <w:r>
              <w:rPr>
                <w:spacing w:val="5"/>
                <w:sz w:val="15"/>
                <w:szCs w:val="15"/>
              </w:rPr>
              <w:t>性质</w:t>
            </w:r>
          </w:p>
        </w:tc>
        <w:tc>
          <w:tcPr>
            <w:tcW w:w="570" w:type="dxa"/>
            <w:vMerge w:val="restart"/>
            <w:tcBorders>
              <w:bottom w:val="nil"/>
            </w:tcBorders>
            <w:vAlign w:val="top"/>
          </w:tcPr>
          <w:p>
            <w:pPr>
              <w:spacing w:line="302" w:lineRule="auto"/>
              <w:rPr>
                <w:rFonts w:ascii="Arial"/>
                <w:sz w:val="28"/>
                <w:szCs w:val="36"/>
              </w:rPr>
            </w:pPr>
          </w:p>
          <w:p>
            <w:pPr>
              <w:spacing w:line="303" w:lineRule="auto"/>
              <w:rPr>
                <w:rFonts w:ascii="Arial"/>
                <w:sz w:val="28"/>
                <w:szCs w:val="36"/>
              </w:rPr>
            </w:pPr>
          </w:p>
          <w:p>
            <w:pPr>
              <w:pStyle w:val="22"/>
              <w:spacing w:before="33" w:line="139" w:lineRule="exact"/>
              <w:ind w:left="108"/>
              <w:rPr>
                <w:sz w:val="16"/>
                <w:szCs w:val="16"/>
              </w:rPr>
            </w:pPr>
            <w:r>
              <w:rPr>
                <w:spacing w:val="5"/>
                <w:position w:val="2"/>
                <w:sz w:val="16"/>
                <w:szCs w:val="16"/>
              </w:rPr>
              <w:t>实施</w:t>
            </w:r>
          </w:p>
          <w:p>
            <w:pPr>
              <w:pStyle w:val="22"/>
              <w:spacing w:line="238" w:lineRule="auto"/>
              <w:ind w:left="106"/>
              <w:rPr>
                <w:sz w:val="15"/>
                <w:szCs w:val="15"/>
              </w:rPr>
            </w:pPr>
            <w:r>
              <w:rPr>
                <w:spacing w:val="6"/>
                <w:sz w:val="16"/>
                <w:szCs w:val="16"/>
              </w:rPr>
              <w:t>地点</w:t>
            </w:r>
          </w:p>
        </w:tc>
        <w:tc>
          <w:tcPr>
            <w:tcW w:w="890" w:type="dxa"/>
            <w:gridSpan w:val="2"/>
            <w:vAlign w:val="top"/>
          </w:tcPr>
          <w:p>
            <w:pPr>
              <w:pStyle w:val="22"/>
              <w:spacing w:before="99" w:line="235" w:lineRule="auto"/>
              <w:ind w:firstLine="162" w:firstLineChars="100"/>
              <w:rPr>
                <w:sz w:val="15"/>
                <w:szCs w:val="15"/>
              </w:rPr>
            </w:pPr>
            <w:r>
              <w:rPr>
                <w:spacing w:val="6"/>
                <w:sz w:val="15"/>
                <w:szCs w:val="15"/>
              </w:rPr>
              <w:t>时间进度</w:t>
            </w:r>
          </w:p>
        </w:tc>
        <w:tc>
          <w:tcPr>
            <w:tcW w:w="560" w:type="dxa"/>
            <w:vMerge w:val="restart"/>
            <w:tcBorders>
              <w:bottom w:val="nil"/>
            </w:tcBorders>
            <w:vAlign w:val="top"/>
          </w:tcPr>
          <w:p>
            <w:pPr>
              <w:spacing w:line="302" w:lineRule="auto"/>
              <w:rPr>
                <w:rFonts w:ascii="Arial"/>
                <w:sz w:val="28"/>
                <w:szCs w:val="36"/>
              </w:rPr>
            </w:pPr>
          </w:p>
          <w:p>
            <w:pPr>
              <w:spacing w:line="303" w:lineRule="auto"/>
              <w:rPr>
                <w:rFonts w:ascii="Arial"/>
                <w:sz w:val="28"/>
                <w:szCs w:val="36"/>
              </w:rPr>
            </w:pPr>
          </w:p>
          <w:p>
            <w:pPr>
              <w:pStyle w:val="22"/>
              <w:spacing w:before="33" w:line="246" w:lineRule="auto"/>
              <w:ind w:right="24"/>
              <w:rPr>
                <w:spacing w:val="4"/>
                <w:sz w:val="15"/>
                <w:szCs w:val="15"/>
              </w:rPr>
            </w:pPr>
          </w:p>
          <w:p>
            <w:pPr>
              <w:pStyle w:val="22"/>
              <w:spacing w:before="33" w:line="246" w:lineRule="auto"/>
              <w:ind w:right="24"/>
              <w:rPr>
                <w:sz w:val="15"/>
                <w:szCs w:val="15"/>
              </w:rPr>
            </w:pPr>
            <w:r>
              <w:rPr>
                <w:spacing w:val="4"/>
                <w:sz w:val="15"/>
                <w:szCs w:val="15"/>
              </w:rPr>
              <w:t>责任</w:t>
            </w:r>
            <w:r>
              <w:rPr>
                <w:spacing w:val="16"/>
                <w:w w:val="101"/>
                <w:sz w:val="15"/>
                <w:szCs w:val="15"/>
              </w:rPr>
              <w:t xml:space="preserve"> </w:t>
            </w:r>
            <w:r>
              <w:rPr>
                <w:spacing w:val="4"/>
                <w:sz w:val="15"/>
                <w:szCs w:val="15"/>
              </w:rPr>
              <w:t>单</w:t>
            </w:r>
            <w:r>
              <w:rPr>
                <w:sz w:val="15"/>
                <w:szCs w:val="15"/>
              </w:rPr>
              <w:t xml:space="preserve"> </w:t>
            </w:r>
            <w:r>
              <w:rPr>
                <w:spacing w:val="3"/>
                <w:sz w:val="15"/>
                <w:szCs w:val="15"/>
              </w:rPr>
              <w:t>位</w:t>
            </w:r>
          </w:p>
        </w:tc>
        <w:tc>
          <w:tcPr>
            <w:tcW w:w="1473" w:type="dxa"/>
            <w:vMerge w:val="restart"/>
            <w:tcBorders>
              <w:bottom w:val="nil"/>
            </w:tcBorders>
            <w:vAlign w:val="top"/>
          </w:tcPr>
          <w:p>
            <w:pPr>
              <w:spacing w:line="338" w:lineRule="auto"/>
              <w:rPr>
                <w:rFonts w:ascii="Arial"/>
                <w:sz w:val="28"/>
                <w:szCs w:val="36"/>
              </w:rPr>
            </w:pPr>
          </w:p>
          <w:p>
            <w:pPr>
              <w:spacing w:line="339" w:lineRule="auto"/>
              <w:rPr>
                <w:rFonts w:ascii="Arial"/>
                <w:sz w:val="28"/>
                <w:szCs w:val="36"/>
              </w:rPr>
            </w:pPr>
          </w:p>
          <w:p>
            <w:pPr>
              <w:pStyle w:val="22"/>
              <w:spacing w:before="32" w:line="234" w:lineRule="auto"/>
              <w:rPr>
                <w:sz w:val="15"/>
                <w:szCs w:val="15"/>
              </w:rPr>
            </w:pPr>
            <w:r>
              <w:rPr>
                <w:spacing w:val="8"/>
                <w:sz w:val="15"/>
                <w:szCs w:val="15"/>
              </w:rPr>
              <w:t>建设内容及规模</w:t>
            </w:r>
          </w:p>
        </w:tc>
        <w:tc>
          <w:tcPr>
            <w:tcW w:w="1152" w:type="dxa"/>
            <w:gridSpan w:val="3"/>
            <w:vAlign w:val="top"/>
          </w:tcPr>
          <w:p>
            <w:pPr>
              <w:pStyle w:val="22"/>
              <w:spacing w:before="99" w:line="234" w:lineRule="auto"/>
              <w:ind w:left="82"/>
              <w:rPr>
                <w:sz w:val="15"/>
                <w:szCs w:val="15"/>
              </w:rPr>
            </w:pPr>
            <w:r>
              <w:rPr>
                <w:spacing w:val="8"/>
                <w:sz w:val="15"/>
                <w:szCs w:val="15"/>
              </w:rPr>
              <w:t>资金规模和筹资方式</w:t>
            </w:r>
          </w:p>
        </w:tc>
        <w:tc>
          <w:tcPr>
            <w:tcW w:w="2485" w:type="dxa"/>
            <w:gridSpan w:val="6"/>
            <w:vAlign w:val="top"/>
          </w:tcPr>
          <w:p>
            <w:pPr>
              <w:pStyle w:val="22"/>
              <w:spacing w:before="99" w:line="234" w:lineRule="auto"/>
              <w:ind w:left="795"/>
              <w:rPr>
                <w:sz w:val="15"/>
                <w:szCs w:val="15"/>
              </w:rPr>
            </w:pPr>
            <w:r>
              <w:rPr>
                <w:spacing w:val="7"/>
                <w:sz w:val="15"/>
                <w:szCs w:val="15"/>
              </w:rPr>
              <w:t>受益对象</w:t>
            </w:r>
          </w:p>
        </w:tc>
        <w:tc>
          <w:tcPr>
            <w:tcW w:w="730" w:type="dxa"/>
            <w:vMerge w:val="restart"/>
            <w:tcBorders>
              <w:bottom w:val="nil"/>
            </w:tcBorders>
            <w:vAlign w:val="top"/>
          </w:tcPr>
          <w:p>
            <w:pPr>
              <w:spacing w:line="338" w:lineRule="auto"/>
              <w:rPr>
                <w:rFonts w:ascii="Arial"/>
                <w:sz w:val="28"/>
                <w:szCs w:val="36"/>
              </w:rPr>
            </w:pPr>
          </w:p>
          <w:p>
            <w:pPr>
              <w:spacing w:line="339" w:lineRule="auto"/>
              <w:rPr>
                <w:rFonts w:ascii="Arial"/>
                <w:sz w:val="28"/>
                <w:szCs w:val="36"/>
              </w:rPr>
            </w:pPr>
          </w:p>
          <w:p>
            <w:pPr>
              <w:pStyle w:val="22"/>
              <w:spacing w:before="32" w:line="235" w:lineRule="auto"/>
              <w:ind w:left="113"/>
              <w:rPr>
                <w:sz w:val="15"/>
                <w:szCs w:val="15"/>
              </w:rPr>
            </w:pPr>
            <w:r>
              <w:rPr>
                <w:spacing w:val="7"/>
                <w:sz w:val="15"/>
                <w:szCs w:val="15"/>
              </w:rPr>
              <w:t>绩效目标</w:t>
            </w:r>
          </w:p>
        </w:tc>
        <w:tc>
          <w:tcPr>
            <w:tcW w:w="720" w:type="dxa"/>
            <w:vMerge w:val="restart"/>
            <w:tcBorders>
              <w:bottom w:val="nil"/>
            </w:tcBorders>
            <w:vAlign w:val="top"/>
          </w:tcPr>
          <w:p>
            <w:pPr>
              <w:spacing w:line="302" w:lineRule="auto"/>
              <w:rPr>
                <w:rFonts w:ascii="Arial"/>
                <w:sz w:val="28"/>
                <w:szCs w:val="36"/>
              </w:rPr>
            </w:pPr>
          </w:p>
          <w:p>
            <w:pPr>
              <w:spacing w:line="303" w:lineRule="auto"/>
              <w:rPr>
                <w:rFonts w:ascii="Arial"/>
                <w:sz w:val="28"/>
                <w:szCs w:val="36"/>
              </w:rPr>
            </w:pPr>
          </w:p>
          <w:p>
            <w:pPr>
              <w:pStyle w:val="22"/>
              <w:spacing w:before="33" w:line="246" w:lineRule="auto"/>
              <w:ind w:left="274" w:right="57" w:hanging="220"/>
              <w:rPr>
                <w:sz w:val="15"/>
                <w:szCs w:val="15"/>
              </w:rPr>
            </w:pPr>
            <w:r>
              <w:rPr>
                <w:spacing w:val="8"/>
                <w:sz w:val="15"/>
                <w:szCs w:val="15"/>
              </w:rPr>
              <w:t>联农带农机</w:t>
            </w:r>
            <w:r>
              <w:rPr>
                <w:sz w:val="15"/>
                <w:szCs w:val="15"/>
              </w:rPr>
              <w:t xml:space="preserve"> </w:t>
            </w:r>
            <w:r>
              <w:rPr>
                <w:spacing w:val="3"/>
                <w:sz w:val="15"/>
                <w:szCs w:val="15"/>
              </w:rPr>
              <w:t>制</w:t>
            </w:r>
          </w:p>
        </w:tc>
        <w:tc>
          <w:tcPr>
            <w:tcW w:w="460" w:type="dxa"/>
            <w:vMerge w:val="restart"/>
            <w:tcBorders>
              <w:bottom w:val="nil"/>
            </w:tcBorders>
            <w:vAlign w:val="top"/>
          </w:tcPr>
          <w:p>
            <w:pPr>
              <w:spacing w:line="269" w:lineRule="auto"/>
              <w:rPr>
                <w:rFonts w:hint="default" w:ascii="Times New Roman" w:hAnsi="Times New Roman" w:cs="Times New Roman"/>
                <w:sz w:val="28"/>
                <w:szCs w:val="36"/>
              </w:rPr>
            </w:pPr>
          </w:p>
          <w:p>
            <w:pPr>
              <w:spacing w:line="270" w:lineRule="auto"/>
              <w:rPr>
                <w:rFonts w:hint="default" w:ascii="Times New Roman" w:hAnsi="Times New Roman" w:cs="Times New Roman"/>
                <w:sz w:val="28"/>
                <w:szCs w:val="36"/>
              </w:rPr>
            </w:pPr>
          </w:p>
          <w:p>
            <w:pPr>
              <w:pStyle w:val="22"/>
              <w:spacing w:before="32" w:line="234" w:lineRule="auto"/>
              <w:ind w:left="56"/>
              <w:rPr>
                <w:rFonts w:hint="default" w:ascii="Times New Roman" w:hAnsi="Times New Roman" w:cs="Times New Roman"/>
                <w:sz w:val="15"/>
                <w:szCs w:val="15"/>
              </w:rPr>
            </w:pPr>
            <w:r>
              <w:rPr>
                <w:rFonts w:hint="default" w:ascii="Times New Roman" w:hAnsi="Times New Roman" w:cs="Times New Roman"/>
                <w:spacing w:val="5"/>
                <w:sz w:val="15"/>
                <w:szCs w:val="15"/>
              </w:rPr>
              <w:t>2022年底是</w:t>
            </w:r>
            <w:r>
              <w:rPr>
                <w:rFonts w:hint="default" w:ascii="Times New Roman" w:hAnsi="Times New Roman" w:cs="Times New Roman"/>
                <w:spacing w:val="7"/>
                <w:sz w:val="15"/>
                <w:szCs w:val="15"/>
              </w:rPr>
              <w:t>否按期完工</w:t>
            </w:r>
            <w:r>
              <w:rPr>
                <w:rFonts w:hint="default" w:ascii="Times New Roman" w:hAnsi="Times New Roman" w:cs="Times New Roman"/>
                <w:spacing w:val="6"/>
                <w:sz w:val="15"/>
                <w:szCs w:val="15"/>
              </w:rPr>
              <w:t>验收</w:t>
            </w:r>
          </w:p>
        </w:tc>
        <w:tc>
          <w:tcPr>
            <w:tcW w:w="620" w:type="dxa"/>
            <w:vMerge w:val="restart"/>
            <w:tcBorders>
              <w:bottom w:val="nil"/>
            </w:tcBorders>
            <w:vAlign w:val="top"/>
          </w:tcPr>
          <w:p>
            <w:pPr>
              <w:spacing w:line="472" w:lineRule="auto"/>
              <w:rPr>
                <w:rFonts w:hint="default" w:ascii="Times New Roman" w:hAnsi="Times New Roman" w:cs="Times New Roman"/>
                <w:sz w:val="28"/>
                <w:szCs w:val="36"/>
              </w:rPr>
            </w:pPr>
          </w:p>
          <w:p>
            <w:pPr>
              <w:pStyle w:val="22"/>
              <w:spacing w:before="32" w:line="234" w:lineRule="auto"/>
              <w:ind w:left="56"/>
              <w:rPr>
                <w:rFonts w:hint="default" w:ascii="Times New Roman" w:hAnsi="Times New Roman" w:cs="Times New Roman"/>
                <w:sz w:val="15"/>
                <w:szCs w:val="15"/>
              </w:rPr>
            </w:pPr>
            <w:r>
              <w:rPr>
                <w:rFonts w:hint="default" w:ascii="Times New Roman" w:hAnsi="Times New Roman" w:cs="Times New Roman"/>
                <w:spacing w:val="5"/>
                <w:sz w:val="15"/>
                <w:szCs w:val="15"/>
              </w:rPr>
              <w:t>2022年底是</w:t>
            </w:r>
            <w:r>
              <w:rPr>
                <w:rFonts w:hint="default" w:ascii="Times New Roman" w:hAnsi="Times New Roman" w:cs="Times New Roman"/>
                <w:spacing w:val="7"/>
                <w:sz w:val="15"/>
                <w:szCs w:val="15"/>
              </w:rPr>
              <w:t>否按期完成资金执行进</w:t>
            </w:r>
          </w:p>
          <w:p>
            <w:pPr>
              <w:pStyle w:val="22"/>
              <w:spacing w:before="12" w:line="235" w:lineRule="auto"/>
              <w:ind w:left="275"/>
              <w:rPr>
                <w:rFonts w:hint="default" w:ascii="Times New Roman" w:hAnsi="Times New Roman" w:cs="Times New Roman"/>
                <w:sz w:val="15"/>
                <w:szCs w:val="15"/>
              </w:rPr>
            </w:pPr>
            <w:r>
              <w:rPr>
                <w:rFonts w:hint="default" w:ascii="Times New Roman" w:hAnsi="Times New Roman" w:cs="Times New Roman"/>
                <w:spacing w:val="4"/>
                <w:sz w:val="15"/>
                <w:szCs w:val="15"/>
              </w:rPr>
              <w:t>度</w:t>
            </w:r>
          </w:p>
        </w:tc>
        <w:tc>
          <w:tcPr>
            <w:tcW w:w="640" w:type="dxa"/>
            <w:vMerge w:val="restart"/>
            <w:tcBorders>
              <w:bottom w:val="nil"/>
            </w:tcBorders>
            <w:vAlign w:val="top"/>
          </w:tcPr>
          <w:p>
            <w:pPr>
              <w:spacing w:line="302" w:lineRule="auto"/>
              <w:rPr>
                <w:rFonts w:hint="default" w:ascii="Times New Roman" w:hAnsi="Times New Roman" w:cs="Times New Roman"/>
                <w:sz w:val="28"/>
                <w:szCs w:val="36"/>
              </w:rPr>
            </w:pPr>
          </w:p>
          <w:p>
            <w:pPr>
              <w:spacing w:line="303" w:lineRule="auto"/>
              <w:rPr>
                <w:rFonts w:hint="default" w:ascii="Times New Roman" w:hAnsi="Times New Roman" w:cs="Times New Roman"/>
                <w:sz w:val="28"/>
                <w:szCs w:val="36"/>
              </w:rPr>
            </w:pPr>
          </w:p>
          <w:p>
            <w:pPr>
              <w:pStyle w:val="22"/>
              <w:spacing w:before="33" w:line="234" w:lineRule="auto"/>
              <w:ind w:left="56"/>
              <w:rPr>
                <w:rFonts w:hint="default" w:ascii="Times New Roman" w:hAnsi="Times New Roman" w:cs="Times New Roman"/>
                <w:sz w:val="15"/>
                <w:szCs w:val="15"/>
              </w:rPr>
            </w:pPr>
            <w:r>
              <w:rPr>
                <w:rFonts w:hint="default" w:ascii="Times New Roman" w:hAnsi="Times New Roman" w:cs="Times New Roman"/>
                <w:spacing w:val="5"/>
                <w:sz w:val="15"/>
                <w:szCs w:val="15"/>
              </w:rPr>
              <w:t>2023年资金</w:t>
            </w:r>
            <w:r>
              <w:rPr>
                <w:rFonts w:hint="default" w:ascii="Times New Roman" w:hAnsi="Times New Roman" w:cs="Times New Roman"/>
                <w:spacing w:val="7"/>
                <w:sz w:val="15"/>
                <w:szCs w:val="15"/>
              </w:rPr>
              <w:t>执行进度</w:t>
            </w:r>
          </w:p>
        </w:tc>
        <w:tc>
          <w:tcPr>
            <w:tcW w:w="500" w:type="dxa"/>
            <w:vMerge w:val="restart"/>
            <w:tcBorders>
              <w:bottom w:val="nil"/>
            </w:tcBorders>
            <w:vAlign w:val="top"/>
          </w:tcPr>
          <w:p>
            <w:pPr>
              <w:spacing w:line="338" w:lineRule="auto"/>
              <w:rPr>
                <w:rFonts w:hint="default" w:ascii="Times New Roman" w:hAnsi="Times New Roman" w:cs="Times New Roman"/>
                <w:sz w:val="28"/>
                <w:szCs w:val="36"/>
              </w:rPr>
            </w:pPr>
          </w:p>
          <w:p>
            <w:pPr>
              <w:spacing w:line="339" w:lineRule="auto"/>
              <w:rPr>
                <w:rFonts w:hint="default" w:ascii="Times New Roman" w:hAnsi="Times New Roman" w:cs="Times New Roman"/>
                <w:sz w:val="28"/>
                <w:szCs w:val="36"/>
              </w:rPr>
            </w:pPr>
          </w:p>
          <w:p>
            <w:pPr>
              <w:pStyle w:val="22"/>
              <w:spacing w:before="32" w:line="234" w:lineRule="auto"/>
              <w:ind w:left="56"/>
              <w:rPr>
                <w:rFonts w:hint="default" w:ascii="Times New Roman" w:hAnsi="Times New Roman" w:cs="Times New Roman"/>
                <w:sz w:val="15"/>
                <w:szCs w:val="15"/>
              </w:rPr>
            </w:pPr>
            <w:r>
              <w:rPr>
                <w:rFonts w:hint="default" w:ascii="Times New Roman" w:hAnsi="Times New Roman" w:cs="Times New Roman"/>
                <w:spacing w:val="5"/>
                <w:sz w:val="15"/>
                <w:szCs w:val="15"/>
              </w:rPr>
              <w:t>2023年余额</w:t>
            </w:r>
          </w:p>
        </w:tc>
        <w:tc>
          <w:tcPr>
            <w:tcW w:w="610" w:type="dxa"/>
            <w:vMerge w:val="restart"/>
            <w:tcBorders>
              <w:bottom w:val="nil"/>
            </w:tcBorders>
            <w:vAlign w:val="top"/>
          </w:tcPr>
          <w:p>
            <w:pPr>
              <w:spacing w:line="303" w:lineRule="auto"/>
              <w:rPr>
                <w:rFonts w:hint="default" w:ascii="Times New Roman" w:hAnsi="Times New Roman" w:cs="Times New Roman"/>
                <w:sz w:val="28"/>
                <w:szCs w:val="36"/>
              </w:rPr>
            </w:pPr>
          </w:p>
          <w:p>
            <w:pPr>
              <w:spacing w:line="303" w:lineRule="auto"/>
              <w:rPr>
                <w:rFonts w:hint="default" w:ascii="Times New Roman" w:hAnsi="Times New Roman" w:cs="Times New Roman"/>
                <w:sz w:val="28"/>
                <w:szCs w:val="36"/>
              </w:rPr>
            </w:pPr>
          </w:p>
          <w:p>
            <w:pPr>
              <w:pStyle w:val="22"/>
              <w:spacing w:before="32" w:line="245" w:lineRule="auto"/>
              <w:ind w:left="56" w:right="46" w:firstLine="1"/>
              <w:rPr>
                <w:rFonts w:hint="default" w:ascii="Times New Roman" w:hAnsi="Times New Roman" w:cs="Times New Roman"/>
                <w:sz w:val="15"/>
                <w:szCs w:val="15"/>
              </w:rPr>
            </w:pPr>
            <w:r>
              <w:rPr>
                <w:rFonts w:hint="default" w:ascii="Times New Roman" w:hAnsi="Times New Roman" w:cs="Times New Roman"/>
                <w:spacing w:val="6"/>
                <w:sz w:val="15"/>
                <w:szCs w:val="15"/>
              </w:rPr>
              <w:t>是否为2022</w:t>
            </w:r>
            <w:r>
              <w:rPr>
                <w:rFonts w:hint="default" w:ascii="Times New Roman" w:hAnsi="Times New Roman" w:cs="Times New Roman"/>
                <w:spacing w:val="4"/>
                <w:sz w:val="15"/>
                <w:szCs w:val="15"/>
              </w:rPr>
              <w:t xml:space="preserve"> </w:t>
            </w:r>
            <w:r>
              <w:rPr>
                <w:rFonts w:hint="default" w:ascii="Times New Roman" w:hAnsi="Times New Roman" w:cs="Times New Roman"/>
                <w:spacing w:val="8"/>
                <w:sz w:val="15"/>
                <w:szCs w:val="15"/>
              </w:rPr>
              <w:t>年抽样项目</w:t>
            </w:r>
          </w:p>
        </w:tc>
        <w:tc>
          <w:tcPr>
            <w:tcW w:w="523" w:type="dxa"/>
            <w:vMerge w:val="restart"/>
            <w:tcBorders>
              <w:bottom w:val="nil"/>
            </w:tcBorders>
            <w:vAlign w:val="top"/>
          </w:tcPr>
          <w:p>
            <w:pPr>
              <w:spacing w:line="338" w:lineRule="auto"/>
              <w:rPr>
                <w:rFonts w:ascii="Arial"/>
                <w:sz w:val="28"/>
                <w:szCs w:val="36"/>
              </w:rPr>
            </w:pPr>
          </w:p>
          <w:p>
            <w:pPr>
              <w:spacing w:line="339" w:lineRule="auto"/>
              <w:rPr>
                <w:rFonts w:ascii="Arial"/>
                <w:sz w:val="28"/>
                <w:szCs w:val="36"/>
              </w:rPr>
            </w:pPr>
          </w:p>
          <w:p>
            <w:pPr>
              <w:pStyle w:val="22"/>
              <w:spacing w:before="32" w:line="148" w:lineRule="exact"/>
              <w:ind w:left="306"/>
              <w:rPr>
                <w:sz w:val="15"/>
                <w:szCs w:val="15"/>
              </w:rPr>
            </w:pPr>
            <w:r>
              <w:rPr>
                <w:position w:val="1"/>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450" w:type="dxa"/>
            <w:vMerge w:val="continue"/>
            <w:tcBorders>
              <w:top w:val="nil"/>
              <w:bottom w:val="nil"/>
            </w:tcBorders>
            <w:vAlign w:val="top"/>
          </w:tcPr>
          <w:p>
            <w:pPr>
              <w:rPr>
                <w:rFonts w:ascii="Arial"/>
                <w:sz w:val="28"/>
                <w:szCs w:val="36"/>
              </w:rPr>
            </w:pPr>
          </w:p>
        </w:tc>
        <w:tc>
          <w:tcPr>
            <w:tcW w:w="520" w:type="dxa"/>
            <w:vMerge w:val="continue"/>
            <w:tcBorders>
              <w:top w:val="nil"/>
              <w:bottom w:val="nil"/>
            </w:tcBorders>
            <w:vAlign w:val="top"/>
          </w:tcPr>
          <w:p>
            <w:pPr>
              <w:rPr>
                <w:rFonts w:ascii="Arial"/>
                <w:sz w:val="28"/>
                <w:szCs w:val="36"/>
              </w:rPr>
            </w:pPr>
          </w:p>
        </w:tc>
        <w:tc>
          <w:tcPr>
            <w:tcW w:w="410" w:type="dxa"/>
            <w:vMerge w:val="continue"/>
            <w:tcBorders>
              <w:top w:val="nil"/>
              <w:bottom w:val="nil"/>
            </w:tcBorders>
            <w:vAlign w:val="top"/>
          </w:tcPr>
          <w:p>
            <w:pPr>
              <w:rPr>
                <w:rFonts w:ascii="Arial"/>
                <w:sz w:val="28"/>
                <w:szCs w:val="36"/>
              </w:rPr>
            </w:pPr>
          </w:p>
        </w:tc>
        <w:tc>
          <w:tcPr>
            <w:tcW w:w="370" w:type="dxa"/>
            <w:vMerge w:val="continue"/>
            <w:tcBorders>
              <w:top w:val="nil"/>
              <w:bottom w:val="nil"/>
            </w:tcBorders>
            <w:vAlign w:val="top"/>
          </w:tcPr>
          <w:p>
            <w:pPr>
              <w:rPr>
                <w:rFonts w:ascii="Arial"/>
                <w:sz w:val="28"/>
                <w:szCs w:val="36"/>
              </w:rPr>
            </w:pPr>
          </w:p>
        </w:tc>
        <w:tc>
          <w:tcPr>
            <w:tcW w:w="540" w:type="dxa"/>
            <w:vMerge w:val="continue"/>
            <w:tcBorders>
              <w:top w:val="nil"/>
              <w:bottom w:val="nil"/>
            </w:tcBorders>
            <w:vAlign w:val="top"/>
          </w:tcPr>
          <w:p>
            <w:pPr>
              <w:rPr>
                <w:rFonts w:ascii="Arial"/>
                <w:sz w:val="28"/>
                <w:szCs w:val="36"/>
              </w:rPr>
            </w:pPr>
          </w:p>
        </w:tc>
        <w:tc>
          <w:tcPr>
            <w:tcW w:w="480" w:type="dxa"/>
            <w:vMerge w:val="continue"/>
            <w:tcBorders>
              <w:top w:val="nil"/>
              <w:bottom w:val="nil"/>
            </w:tcBorders>
            <w:vAlign w:val="top"/>
          </w:tcPr>
          <w:p>
            <w:pPr>
              <w:rPr>
                <w:rFonts w:ascii="Arial"/>
                <w:sz w:val="28"/>
                <w:szCs w:val="36"/>
              </w:rPr>
            </w:pPr>
          </w:p>
        </w:tc>
        <w:tc>
          <w:tcPr>
            <w:tcW w:w="570" w:type="dxa"/>
            <w:vMerge w:val="continue"/>
            <w:tcBorders>
              <w:top w:val="nil"/>
              <w:bottom w:val="nil"/>
            </w:tcBorders>
            <w:vAlign w:val="top"/>
          </w:tcPr>
          <w:p>
            <w:pPr>
              <w:rPr>
                <w:rFonts w:ascii="Arial"/>
                <w:sz w:val="28"/>
                <w:szCs w:val="36"/>
              </w:rPr>
            </w:pPr>
          </w:p>
        </w:tc>
        <w:tc>
          <w:tcPr>
            <w:tcW w:w="430" w:type="dxa"/>
            <w:vMerge w:val="restart"/>
            <w:tcBorders>
              <w:bottom w:val="nil"/>
            </w:tcBorders>
            <w:vAlign w:val="top"/>
          </w:tcPr>
          <w:p>
            <w:pPr>
              <w:spacing w:line="458" w:lineRule="auto"/>
              <w:rPr>
                <w:rFonts w:ascii="Arial"/>
                <w:sz w:val="28"/>
                <w:szCs w:val="36"/>
              </w:rPr>
            </w:pPr>
          </w:p>
          <w:p>
            <w:pPr>
              <w:pStyle w:val="22"/>
              <w:spacing w:before="32" w:line="242" w:lineRule="auto"/>
              <w:ind w:right="38"/>
              <w:rPr>
                <w:sz w:val="15"/>
                <w:szCs w:val="15"/>
              </w:rPr>
            </w:pPr>
            <w:r>
              <w:rPr>
                <w:spacing w:val="5"/>
                <w:sz w:val="15"/>
                <w:szCs w:val="15"/>
              </w:rPr>
              <w:t>计划</w:t>
            </w:r>
            <w:r>
              <w:rPr>
                <w:spacing w:val="15"/>
                <w:w w:val="101"/>
                <w:sz w:val="15"/>
                <w:szCs w:val="15"/>
              </w:rPr>
              <w:t xml:space="preserve"> </w:t>
            </w:r>
            <w:r>
              <w:rPr>
                <w:spacing w:val="5"/>
                <w:sz w:val="15"/>
                <w:szCs w:val="15"/>
              </w:rPr>
              <w:t>开</w:t>
            </w:r>
            <w:r>
              <w:rPr>
                <w:spacing w:val="3"/>
                <w:sz w:val="15"/>
                <w:szCs w:val="15"/>
              </w:rPr>
              <w:t>工</w:t>
            </w:r>
            <w:r>
              <w:rPr>
                <w:spacing w:val="19"/>
                <w:sz w:val="15"/>
                <w:szCs w:val="15"/>
              </w:rPr>
              <w:t xml:space="preserve"> </w:t>
            </w:r>
            <w:r>
              <w:rPr>
                <w:spacing w:val="3"/>
                <w:sz w:val="15"/>
                <w:szCs w:val="15"/>
              </w:rPr>
              <w:t>时间</w:t>
            </w:r>
          </w:p>
        </w:tc>
        <w:tc>
          <w:tcPr>
            <w:tcW w:w="460" w:type="dxa"/>
            <w:vMerge w:val="restart"/>
            <w:tcBorders>
              <w:bottom w:val="nil"/>
            </w:tcBorders>
            <w:vAlign w:val="top"/>
          </w:tcPr>
          <w:p>
            <w:pPr>
              <w:spacing w:line="458" w:lineRule="auto"/>
              <w:rPr>
                <w:rFonts w:ascii="Arial"/>
                <w:sz w:val="28"/>
                <w:szCs w:val="36"/>
              </w:rPr>
            </w:pPr>
          </w:p>
          <w:p>
            <w:pPr>
              <w:pStyle w:val="22"/>
              <w:spacing w:before="32" w:line="242" w:lineRule="auto"/>
              <w:ind w:left="45" w:right="38" w:hanging="1"/>
              <w:rPr>
                <w:sz w:val="15"/>
                <w:szCs w:val="15"/>
              </w:rPr>
            </w:pPr>
            <w:r>
              <w:rPr>
                <w:spacing w:val="5"/>
                <w:sz w:val="15"/>
                <w:szCs w:val="15"/>
              </w:rPr>
              <w:t>计划</w:t>
            </w:r>
            <w:r>
              <w:rPr>
                <w:spacing w:val="16"/>
                <w:sz w:val="15"/>
                <w:szCs w:val="15"/>
              </w:rPr>
              <w:t xml:space="preserve"> </w:t>
            </w:r>
            <w:r>
              <w:rPr>
                <w:spacing w:val="5"/>
                <w:sz w:val="15"/>
                <w:szCs w:val="15"/>
              </w:rPr>
              <w:t>完</w:t>
            </w:r>
            <w:r>
              <w:rPr>
                <w:spacing w:val="3"/>
                <w:sz w:val="15"/>
                <w:szCs w:val="15"/>
              </w:rPr>
              <w:t>工</w:t>
            </w:r>
            <w:r>
              <w:rPr>
                <w:spacing w:val="19"/>
                <w:sz w:val="15"/>
                <w:szCs w:val="15"/>
              </w:rPr>
              <w:t xml:space="preserve"> </w:t>
            </w:r>
            <w:r>
              <w:rPr>
                <w:spacing w:val="3"/>
                <w:sz w:val="15"/>
                <w:szCs w:val="15"/>
              </w:rPr>
              <w:t>时间</w:t>
            </w:r>
          </w:p>
        </w:tc>
        <w:tc>
          <w:tcPr>
            <w:tcW w:w="560" w:type="dxa"/>
            <w:vMerge w:val="continue"/>
            <w:tcBorders>
              <w:top w:val="nil"/>
              <w:bottom w:val="nil"/>
            </w:tcBorders>
            <w:vAlign w:val="top"/>
          </w:tcPr>
          <w:p>
            <w:pPr>
              <w:rPr>
                <w:rFonts w:ascii="Arial"/>
                <w:sz w:val="28"/>
                <w:szCs w:val="36"/>
              </w:rPr>
            </w:pPr>
          </w:p>
        </w:tc>
        <w:tc>
          <w:tcPr>
            <w:tcW w:w="1473" w:type="dxa"/>
            <w:vMerge w:val="continue"/>
            <w:tcBorders>
              <w:top w:val="nil"/>
              <w:bottom w:val="nil"/>
            </w:tcBorders>
            <w:vAlign w:val="top"/>
          </w:tcPr>
          <w:p>
            <w:pPr>
              <w:rPr>
                <w:rFonts w:ascii="Arial"/>
                <w:sz w:val="28"/>
                <w:szCs w:val="36"/>
              </w:rPr>
            </w:pPr>
          </w:p>
        </w:tc>
        <w:tc>
          <w:tcPr>
            <w:tcW w:w="384" w:type="dxa"/>
            <w:vMerge w:val="restart"/>
            <w:tcBorders>
              <w:bottom w:val="nil"/>
            </w:tcBorders>
            <w:vAlign w:val="top"/>
          </w:tcPr>
          <w:p>
            <w:pPr>
              <w:spacing w:line="253" w:lineRule="auto"/>
              <w:rPr>
                <w:rFonts w:ascii="Arial"/>
                <w:sz w:val="28"/>
                <w:szCs w:val="36"/>
              </w:rPr>
            </w:pPr>
          </w:p>
          <w:p>
            <w:pPr>
              <w:pStyle w:val="22"/>
              <w:spacing w:before="32" w:line="235" w:lineRule="auto"/>
              <w:ind w:left="84"/>
              <w:rPr>
                <w:sz w:val="15"/>
                <w:szCs w:val="15"/>
              </w:rPr>
            </w:pPr>
            <w:r>
              <w:rPr>
                <w:spacing w:val="5"/>
                <w:sz w:val="15"/>
                <w:szCs w:val="15"/>
              </w:rPr>
              <w:t>项目</w:t>
            </w:r>
          </w:p>
          <w:p>
            <w:pPr>
              <w:pStyle w:val="22"/>
              <w:spacing w:before="7" w:line="234" w:lineRule="auto"/>
              <w:ind w:left="83"/>
              <w:rPr>
                <w:sz w:val="15"/>
                <w:szCs w:val="15"/>
              </w:rPr>
            </w:pPr>
            <w:r>
              <w:rPr>
                <w:spacing w:val="6"/>
                <w:sz w:val="15"/>
                <w:szCs w:val="15"/>
              </w:rPr>
              <w:t>预算</w:t>
            </w:r>
          </w:p>
          <w:p>
            <w:pPr>
              <w:pStyle w:val="22"/>
              <w:spacing w:before="12" w:line="235" w:lineRule="auto"/>
              <w:ind w:left="33"/>
              <w:rPr>
                <w:sz w:val="15"/>
                <w:szCs w:val="15"/>
              </w:rPr>
            </w:pPr>
            <w:r>
              <w:rPr>
                <w:spacing w:val="6"/>
                <w:sz w:val="15"/>
                <w:szCs w:val="15"/>
              </w:rPr>
              <w:t>总投资</w:t>
            </w:r>
          </w:p>
          <w:p>
            <w:pPr>
              <w:pStyle w:val="22"/>
              <w:spacing w:before="6" w:line="235" w:lineRule="auto"/>
              <w:ind w:left="101"/>
              <w:rPr>
                <w:sz w:val="15"/>
                <w:szCs w:val="15"/>
              </w:rPr>
            </w:pPr>
            <w:r>
              <w:rPr>
                <w:spacing w:val="-10"/>
                <w:sz w:val="15"/>
                <w:szCs w:val="15"/>
              </w:rPr>
              <w:t>(</w:t>
            </w:r>
            <w:r>
              <w:rPr>
                <w:spacing w:val="14"/>
                <w:sz w:val="15"/>
                <w:szCs w:val="15"/>
              </w:rPr>
              <w:t xml:space="preserve"> </w:t>
            </w:r>
            <w:r>
              <w:rPr>
                <w:spacing w:val="-10"/>
                <w:sz w:val="15"/>
                <w:szCs w:val="15"/>
              </w:rPr>
              <w:t>万</w:t>
            </w:r>
          </w:p>
          <w:p>
            <w:pPr>
              <w:pStyle w:val="22"/>
              <w:spacing w:before="12" w:line="235" w:lineRule="auto"/>
              <w:ind w:left="112"/>
              <w:rPr>
                <w:sz w:val="15"/>
                <w:szCs w:val="15"/>
              </w:rPr>
            </w:pPr>
            <w:r>
              <w:rPr>
                <w:spacing w:val="4"/>
                <w:sz w:val="15"/>
                <w:szCs w:val="15"/>
              </w:rPr>
              <w:t>元)</w:t>
            </w:r>
          </w:p>
        </w:tc>
        <w:tc>
          <w:tcPr>
            <w:tcW w:w="768" w:type="dxa"/>
            <w:gridSpan w:val="2"/>
            <w:vAlign w:val="top"/>
          </w:tcPr>
          <w:p>
            <w:pPr>
              <w:pStyle w:val="22"/>
              <w:spacing w:before="95" w:line="235" w:lineRule="auto"/>
              <w:ind w:left="275"/>
              <w:rPr>
                <w:sz w:val="15"/>
                <w:szCs w:val="15"/>
              </w:rPr>
            </w:pPr>
            <w:r>
              <w:rPr>
                <w:spacing w:val="6"/>
                <w:sz w:val="15"/>
                <w:szCs w:val="15"/>
              </w:rPr>
              <w:t>其中</w:t>
            </w:r>
          </w:p>
        </w:tc>
        <w:tc>
          <w:tcPr>
            <w:tcW w:w="312" w:type="dxa"/>
            <w:vMerge w:val="restart"/>
            <w:tcBorders>
              <w:bottom w:val="nil"/>
            </w:tcBorders>
            <w:vAlign w:val="top"/>
          </w:tcPr>
          <w:p>
            <w:pPr>
              <w:spacing w:line="387" w:lineRule="auto"/>
              <w:rPr>
                <w:rFonts w:ascii="Arial"/>
                <w:sz w:val="28"/>
                <w:szCs w:val="36"/>
              </w:rPr>
            </w:pPr>
          </w:p>
          <w:p>
            <w:pPr>
              <w:pStyle w:val="22"/>
              <w:spacing w:before="32" w:line="246" w:lineRule="auto"/>
              <w:ind w:left="50" w:right="39" w:firstLine="1"/>
              <w:jc w:val="both"/>
              <w:rPr>
                <w:sz w:val="15"/>
                <w:szCs w:val="15"/>
              </w:rPr>
            </w:pPr>
            <w:r>
              <w:rPr>
                <w:spacing w:val="5"/>
                <w:sz w:val="15"/>
                <w:szCs w:val="15"/>
              </w:rPr>
              <w:t>受益</w:t>
            </w:r>
            <w:r>
              <w:rPr>
                <w:sz w:val="15"/>
                <w:szCs w:val="15"/>
              </w:rPr>
              <w:t xml:space="preserve"> </w:t>
            </w:r>
            <w:r>
              <w:rPr>
                <w:spacing w:val="6"/>
                <w:sz w:val="15"/>
                <w:szCs w:val="15"/>
              </w:rPr>
              <w:t>村数</w:t>
            </w:r>
            <w:r>
              <w:rPr>
                <w:sz w:val="15"/>
                <w:szCs w:val="15"/>
              </w:rPr>
              <w:t xml:space="preserve"> </w:t>
            </w:r>
            <w:r>
              <w:rPr>
                <w:spacing w:val="5"/>
                <w:sz w:val="15"/>
                <w:szCs w:val="15"/>
              </w:rPr>
              <w:t>(个)</w:t>
            </w:r>
          </w:p>
        </w:tc>
        <w:tc>
          <w:tcPr>
            <w:tcW w:w="384" w:type="dxa"/>
            <w:vMerge w:val="restart"/>
            <w:tcBorders>
              <w:bottom w:val="nil"/>
            </w:tcBorders>
            <w:vAlign w:val="top"/>
          </w:tcPr>
          <w:p>
            <w:pPr>
              <w:spacing w:line="386" w:lineRule="auto"/>
              <w:rPr>
                <w:rFonts w:ascii="Arial"/>
                <w:sz w:val="28"/>
                <w:szCs w:val="36"/>
              </w:rPr>
            </w:pPr>
          </w:p>
          <w:p>
            <w:pPr>
              <w:pStyle w:val="22"/>
              <w:spacing w:before="33" w:line="235" w:lineRule="auto"/>
              <w:ind w:left="32"/>
              <w:rPr>
                <w:sz w:val="15"/>
                <w:szCs w:val="15"/>
              </w:rPr>
            </w:pPr>
            <w:r>
              <w:rPr>
                <w:spacing w:val="6"/>
                <w:sz w:val="15"/>
                <w:szCs w:val="15"/>
              </w:rPr>
              <w:t>受益户</w:t>
            </w:r>
          </w:p>
          <w:p>
            <w:pPr>
              <w:pStyle w:val="22"/>
              <w:spacing w:before="12" w:line="242" w:lineRule="auto"/>
              <w:ind w:left="168" w:right="53" w:hanging="109"/>
              <w:rPr>
                <w:sz w:val="15"/>
                <w:szCs w:val="15"/>
              </w:rPr>
            </w:pPr>
            <w:r>
              <w:rPr>
                <w:spacing w:val="5"/>
                <w:sz w:val="15"/>
                <w:szCs w:val="15"/>
              </w:rPr>
              <w:t>数(户</w:t>
            </w:r>
            <w:r>
              <w:rPr>
                <w:sz w:val="15"/>
                <w:szCs w:val="15"/>
              </w:rPr>
              <w:t xml:space="preserve"> )</w:t>
            </w:r>
          </w:p>
        </w:tc>
        <w:tc>
          <w:tcPr>
            <w:tcW w:w="394" w:type="dxa"/>
            <w:vMerge w:val="restart"/>
            <w:tcBorders>
              <w:bottom w:val="nil"/>
            </w:tcBorders>
            <w:vAlign w:val="top"/>
          </w:tcPr>
          <w:p>
            <w:pPr>
              <w:spacing w:line="387" w:lineRule="auto"/>
              <w:rPr>
                <w:rFonts w:ascii="Arial"/>
                <w:sz w:val="28"/>
                <w:szCs w:val="36"/>
              </w:rPr>
            </w:pPr>
          </w:p>
          <w:p>
            <w:pPr>
              <w:pStyle w:val="22"/>
              <w:spacing w:before="32" w:line="247" w:lineRule="auto"/>
              <w:ind w:right="31"/>
              <w:rPr>
                <w:sz w:val="15"/>
                <w:szCs w:val="15"/>
              </w:rPr>
            </w:pPr>
            <w:r>
              <w:rPr>
                <w:spacing w:val="6"/>
                <w:sz w:val="15"/>
                <w:szCs w:val="15"/>
              </w:rPr>
              <w:t>受益人</w:t>
            </w:r>
            <w:r>
              <w:rPr>
                <w:spacing w:val="-2"/>
                <w:sz w:val="15"/>
                <w:szCs w:val="15"/>
              </w:rPr>
              <w:t>口数</w:t>
            </w:r>
            <w:r>
              <w:rPr>
                <w:sz w:val="15"/>
                <w:szCs w:val="15"/>
              </w:rPr>
              <w:t xml:space="preserve">  (人)</w:t>
            </w:r>
          </w:p>
        </w:tc>
        <w:tc>
          <w:tcPr>
            <w:tcW w:w="1395" w:type="dxa"/>
            <w:gridSpan w:val="3"/>
            <w:vAlign w:val="top"/>
          </w:tcPr>
          <w:p>
            <w:pPr>
              <w:pStyle w:val="22"/>
              <w:spacing w:before="95" w:line="235" w:lineRule="auto"/>
              <w:ind w:left="361"/>
              <w:rPr>
                <w:sz w:val="15"/>
                <w:szCs w:val="15"/>
              </w:rPr>
            </w:pPr>
            <w:r>
              <w:rPr>
                <w:spacing w:val="6"/>
                <w:sz w:val="15"/>
                <w:szCs w:val="15"/>
              </w:rPr>
              <w:t>其中</w:t>
            </w:r>
          </w:p>
        </w:tc>
        <w:tc>
          <w:tcPr>
            <w:tcW w:w="730" w:type="dxa"/>
            <w:vMerge w:val="continue"/>
            <w:tcBorders>
              <w:top w:val="nil"/>
              <w:bottom w:val="nil"/>
            </w:tcBorders>
            <w:vAlign w:val="top"/>
          </w:tcPr>
          <w:p>
            <w:pPr>
              <w:rPr>
                <w:rFonts w:ascii="Arial"/>
                <w:sz w:val="21"/>
              </w:rPr>
            </w:pPr>
          </w:p>
        </w:tc>
        <w:tc>
          <w:tcPr>
            <w:tcW w:w="720" w:type="dxa"/>
            <w:vMerge w:val="continue"/>
            <w:tcBorders>
              <w:top w:val="nil"/>
              <w:bottom w:val="nil"/>
            </w:tcBorders>
            <w:vAlign w:val="top"/>
          </w:tcPr>
          <w:p>
            <w:pPr>
              <w:rPr>
                <w:rFonts w:ascii="Arial"/>
                <w:sz w:val="21"/>
              </w:rPr>
            </w:pPr>
          </w:p>
        </w:tc>
        <w:tc>
          <w:tcPr>
            <w:tcW w:w="460" w:type="dxa"/>
            <w:vMerge w:val="continue"/>
            <w:tcBorders>
              <w:top w:val="nil"/>
              <w:bottom w:val="nil"/>
            </w:tcBorders>
            <w:vAlign w:val="top"/>
          </w:tcPr>
          <w:p>
            <w:pPr>
              <w:rPr>
                <w:rFonts w:ascii="Arial"/>
                <w:sz w:val="21"/>
              </w:rPr>
            </w:pPr>
          </w:p>
        </w:tc>
        <w:tc>
          <w:tcPr>
            <w:tcW w:w="620" w:type="dxa"/>
            <w:vMerge w:val="continue"/>
            <w:tcBorders>
              <w:top w:val="nil"/>
              <w:bottom w:val="nil"/>
            </w:tcBorders>
            <w:vAlign w:val="top"/>
          </w:tcPr>
          <w:p>
            <w:pPr>
              <w:rPr>
                <w:rFonts w:ascii="Arial"/>
                <w:sz w:val="21"/>
              </w:rPr>
            </w:pPr>
          </w:p>
        </w:tc>
        <w:tc>
          <w:tcPr>
            <w:tcW w:w="640" w:type="dxa"/>
            <w:vMerge w:val="continue"/>
            <w:tcBorders>
              <w:top w:val="nil"/>
              <w:bottom w:val="nil"/>
            </w:tcBorders>
            <w:vAlign w:val="top"/>
          </w:tcPr>
          <w:p>
            <w:pPr>
              <w:rPr>
                <w:rFonts w:ascii="Arial"/>
                <w:sz w:val="21"/>
              </w:rPr>
            </w:pPr>
          </w:p>
        </w:tc>
        <w:tc>
          <w:tcPr>
            <w:tcW w:w="500" w:type="dxa"/>
            <w:vMerge w:val="continue"/>
            <w:tcBorders>
              <w:top w:val="nil"/>
              <w:bottom w:val="nil"/>
            </w:tcBorders>
            <w:vAlign w:val="top"/>
          </w:tcPr>
          <w:p>
            <w:pPr>
              <w:rPr>
                <w:rFonts w:ascii="Arial"/>
                <w:sz w:val="21"/>
              </w:rPr>
            </w:pPr>
          </w:p>
        </w:tc>
        <w:tc>
          <w:tcPr>
            <w:tcW w:w="610" w:type="dxa"/>
            <w:vMerge w:val="continue"/>
            <w:tcBorders>
              <w:top w:val="nil"/>
              <w:bottom w:val="nil"/>
            </w:tcBorders>
            <w:vAlign w:val="top"/>
          </w:tcPr>
          <w:p>
            <w:pPr>
              <w:rPr>
                <w:rFonts w:ascii="Arial"/>
                <w:sz w:val="21"/>
              </w:rPr>
            </w:pPr>
          </w:p>
        </w:tc>
        <w:tc>
          <w:tcPr>
            <w:tcW w:w="52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0" w:hRule="atLeast"/>
        </w:trPr>
        <w:tc>
          <w:tcPr>
            <w:tcW w:w="450" w:type="dxa"/>
            <w:vMerge w:val="continue"/>
            <w:tcBorders>
              <w:top w:val="nil"/>
            </w:tcBorders>
            <w:vAlign w:val="top"/>
          </w:tcPr>
          <w:p>
            <w:pPr>
              <w:rPr>
                <w:rFonts w:ascii="Arial"/>
                <w:sz w:val="28"/>
                <w:szCs w:val="36"/>
              </w:rPr>
            </w:pPr>
          </w:p>
        </w:tc>
        <w:tc>
          <w:tcPr>
            <w:tcW w:w="520" w:type="dxa"/>
            <w:vMerge w:val="continue"/>
            <w:tcBorders>
              <w:top w:val="nil"/>
            </w:tcBorders>
            <w:vAlign w:val="top"/>
          </w:tcPr>
          <w:p>
            <w:pPr>
              <w:rPr>
                <w:rFonts w:ascii="Arial"/>
                <w:sz w:val="28"/>
                <w:szCs w:val="36"/>
              </w:rPr>
            </w:pPr>
          </w:p>
        </w:tc>
        <w:tc>
          <w:tcPr>
            <w:tcW w:w="410" w:type="dxa"/>
            <w:vMerge w:val="continue"/>
            <w:tcBorders>
              <w:top w:val="nil"/>
            </w:tcBorders>
            <w:vAlign w:val="top"/>
          </w:tcPr>
          <w:p>
            <w:pPr>
              <w:rPr>
                <w:rFonts w:ascii="Arial"/>
                <w:sz w:val="28"/>
                <w:szCs w:val="36"/>
              </w:rPr>
            </w:pPr>
          </w:p>
        </w:tc>
        <w:tc>
          <w:tcPr>
            <w:tcW w:w="370" w:type="dxa"/>
            <w:vMerge w:val="continue"/>
            <w:tcBorders>
              <w:top w:val="nil"/>
            </w:tcBorders>
            <w:vAlign w:val="top"/>
          </w:tcPr>
          <w:p>
            <w:pPr>
              <w:rPr>
                <w:rFonts w:ascii="Arial"/>
                <w:sz w:val="28"/>
                <w:szCs w:val="36"/>
              </w:rPr>
            </w:pPr>
          </w:p>
        </w:tc>
        <w:tc>
          <w:tcPr>
            <w:tcW w:w="540" w:type="dxa"/>
            <w:vMerge w:val="continue"/>
            <w:tcBorders>
              <w:top w:val="nil"/>
            </w:tcBorders>
            <w:vAlign w:val="top"/>
          </w:tcPr>
          <w:p>
            <w:pPr>
              <w:rPr>
                <w:rFonts w:ascii="Arial"/>
                <w:sz w:val="28"/>
                <w:szCs w:val="36"/>
              </w:rPr>
            </w:pPr>
          </w:p>
        </w:tc>
        <w:tc>
          <w:tcPr>
            <w:tcW w:w="480" w:type="dxa"/>
            <w:vMerge w:val="continue"/>
            <w:tcBorders>
              <w:top w:val="nil"/>
            </w:tcBorders>
            <w:vAlign w:val="top"/>
          </w:tcPr>
          <w:p>
            <w:pPr>
              <w:rPr>
                <w:rFonts w:ascii="Arial"/>
                <w:sz w:val="28"/>
                <w:szCs w:val="36"/>
              </w:rPr>
            </w:pPr>
          </w:p>
        </w:tc>
        <w:tc>
          <w:tcPr>
            <w:tcW w:w="570" w:type="dxa"/>
            <w:vMerge w:val="continue"/>
            <w:tcBorders>
              <w:top w:val="nil"/>
            </w:tcBorders>
            <w:vAlign w:val="top"/>
          </w:tcPr>
          <w:p>
            <w:pPr>
              <w:rPr>
                <w:rFonts w:ascii="Arial"/>
                <w:sz w:val="28"/>
                <w:szCs w:val="36"/>
              </w:rPr>
            </w:pPr>
          </w:p>
        </w:tc>
        <w:tc>
          <w:tcPr>
            <w:tcW w:w="430" w:type="dxa"/>
            <w:vMerge w:val="continue"/>
            <w:tcBorders>
              <w:top w:val="nil"/>
            </w:tcBorders>
            <w:vAlign w:val="top"/>
          </w:tcPr>
          <w:p>
            <w:pPr>
              <w:rPr>
                <w:rFonts w:ascii="Arial"/>
                <w:sz w:val="28"/>
                <w:szCs w:val="36"/>
              </w:rPr>
            </w:pPr>
          </w:p>
        </w:tc>
        <w:tc>
          <w:tcPr>
            <w:tcW w:w="460" w:type="dxa"/>
            <w:vMerge w:val="continue"/>
            <w:tcBorders>
              <w:top w:val="nil"/>
            </w:tcBorders>
            <w:vAlign w:val="top"/>
          </w:tcPr>
          <w:p>
            <w:pPr>
              <w:rPr>
                <w:rFonts w:ascii="Arial"/>
                <w:sz w:val="28"/>
                <w:szCs w:val="36"/>
              </w:rPr>
            </w:pPr>
          </w:p>
        </w:tc>
        <w:tc>
          <w:tcPr>
            <w:tcW w:w="560" w:type="dxa"/>
            <w:vMerge w:val="continue"/>
            <w:tcBorders>
              <w:top w:val="nil"/>
            </w:tcBorders>
            <w:vAlign w:val="top"/>
          </w:tcPr>
          <w:p>
            <w:pPr>
              <w:rPr>
                <w:rFonts w:ascii="Arial"/>
                <w:sz w:val="28"/>
                <w:szCs w:val="36"/>
              </w:rPr>
            </w:pPr>
          </w:p>
        </w:tc>
        <w:tc>
          <w:tcPr>
            <w:tcW w:w="1473" w:type="dxa"/>
            <w:vMerge w:val="continue"/>
            <w:tcBorders>
              <w:top w:val="nil"/>
            </w:tcBorders>
            <w:vAlign w:val="top"/>
          </w:tcPr>
          <w:p>
            <w:pPr>
              <w:rPr>
                <w:rFonts w:ascii="Arial"/>
                <w:sz w:val="28"/>
                <w:szCs w:val="36"/>
              </w:rPr>
            </w:pPr>
          </w:p>
        </w:tc>
        <w:tc>
          <w:tcPr>
            <w:tcW w:w="384" w:type="dxa"/>
            <w:vMerge w:val="continue"/>
            <w:tcBorders>
              <w:top w:val="nil"/>
            </w:tcBorders>
            <w:vAlign w:val="top"/>
          </w:tcPr>
          <w:p>
            <w:pPr>
              <w:rPr>
                <w:rFonts w:ascii="Arial"/>
                <w:sz w:val="28"/>
                <w:szCs w:val="36"/>
              </w:rPr>
            </w:pPr>
          </w:p>
        </w:tc>
        <w:tc>
          <w:tcPr>
            <w:tcW w:w="384" w:type="dxa"/>
            <w:vAlign w:val="top"/>
          </w:tcPr>
          <w:p>
            <w:pPr>
              <w:pStyle w:val="22"/>
              <w:spacing w:before="273" w:line="236" w:lineRule="auto"/>
              <w:ind w:left="30"/>
              <w:rPr>
                <w:sz w:val="15"/>
                <w:szCs w:val="15"/>
              </w:rPr>
            </w:pPr>
            <w:r>
              <w:rPr>
                <w:spacing w:val="7"/>
                <w:sz w:val="15"/>
                <w:szCs w:val="15"/>
              </w:rPr>
              <w:t>财政资</w:t>
            </w:r>
          </w:p>
          <w:p>
            <w:pPr>
              <w:pStyle w:val="22"/>
              <w:spacing w:before="11" w:line="235" w:lineRule="auto"/>
              <w:ind w:left="59"/>
              <w:rPr>
                <w:sz w:val="15"/>
                <w:szCs w:val="15"/>
              </w:rPr>
            </w:pPr>
            <w:r>
              <w:rPr>
                <w:spacing w:val="5"/>
                <w:sz w:val="15"/>
                <w:szCs w:val="15"/>
              </w:rPr>
              <w:t>金(万</w:t>
            </w:r>
          </w:p>
          <w:p>
            <w:pPr>
              <w:pStyle w:val="22"/>
              <w:spacing w:before="6" w:line="235" w:lineRule="auto"/>
              <w:ind w:left="112"/>
              <w:rPr>
                <w:sz w:val="15"/>
                <w:szCs w:val="15"/>
              </w:rPr>
            </w:pPr>
            <w:r>
              <w:rPr>
                <w:spacing w:val="4"/>
                <w:sz w:val="15"/>
                <w:szCs w:val="15"/>
              </w:rPr>
              <w:t>元)</w:t>
            </w:r>
          </w:p>
        </w:tc>
        <w:tc>
          <w:tcPr>
            <w:tcW w:w="384" w:type="dxa"/>
            <w:vAlign w:val="top"/>
          </w:tcPr>
          <w:p>
            <w:pPr>
              <w:pStyle w:val="22"/>
              <w:spacing w:before="273" w:line="235" w:lineRule="auto"/>
              <w:ind w:left="30"/>
              <w:rPr>
                <w:sz w:val="15"/>
                <w:szCs w:val="15"/>
              </w:rPr>
            </w:pPr>
            <w:r>
              <w:rPr>
                <w:spacing w:val="7"/>
                <w:sz w:val="15"/>
                <w:szCs w:val="15"/>
              </w:rPr>
              <w:t>其他资</w:t>
            </w:r>
          </w:p>
          <w:p>
            <w:pPr>
              <w:pStyle w:val="22"/>
              <w:spacing w:before="11" w:line="235" w:lineRule="auto"/>
              <w:ind w:left="59"/>
              <w:rPr>
                <w:sz w:val="15"/>
                <w:szCs w:val="15"/>
              </w:rPr>
            </w:pPr>
            <w:r>
              <w:rPr>
                <w:spacing w:val="5"/>
                <w:sz w:val="15"/>
                <w:szCs w:val="15"/>
              </w:rPr>
              <w:t>金(万</w:t>
            </w:r>
          </w:p>
          <w:p>
            <w:pPr>
              <w:pStyle w:val="22"/>
              <w:spacing w:before="6" w:line="235" w:lineRule="auto"/>
              <w:ind w:left="112"/>
              <w:rPr>
                <w:sz w:val="15"/>
                <w:szCs w:val="15"/>
              </w:rPr>
            </w:pPr>
            <w:r>
              <w:rPr>
                <w:spacing w:val="4"/>
                <w:sz w:val="15"/>
                <w:szCs w:val="15"/>
              </w:rPr>
              <w:t>元)</w:t>
            </w:r>
          </w:p>
        </w:tc>
        <w:tc>
          <w:tcPr>
            <w:tcW w:w="312" w:type="dxa"/>
            <w:vMerge w:val="continue"/>
            <w:tcBorders>
              <w:top w:val="nil"/>
            </w:tcBorders>
            <w:vAlign w:val="top"/>
          </w:tcPr>
          <w:p>
            <w:pPr>
              <w:rPr>
                <w:rFonts w:ascii="Arial"/>
                <w:sz w:val="28"/>
                <w:szCs w:val="36"/>
              </w:rPr>
            </w:pPr>
          </w:p>
        </w:tc>
        <w:tc>
          <w:tcPr>
            <w:tcW w:w="384" w:type="dxa"/>
            <w:vMerge w:val="continue"/>
            <w:tcBorders>
              <w:top w:val="nil"/>
            </w:tcBorders>
            <w:vAlign w:val="top"/>
          </w:tcPr>
          <w:p>
            <w:pPr>
              <w:rPr>
                <w:rFonts w:ascii="Arial"/>
                <w:sz w:val="28"/>
                <w:szCs w:val="36"/>
              </w:rPr>
            </w:pPr>
          </w:p>
        </w:tc>
        <w:tc>
          <w:tcPr>
            <w:tcW w:w="394" w:type="dxa"/>
            <w:vMerge w:val="continue"/>
            <w:tcBorders>
              <w:top w:val="nil"/>
            </w:tcBorders>
            <w:vAlign w:val="top"/>
          </w:tcPr>
          <w:p>
            <w:pPr>
              <w:rPr>
                <w:rFonts w:ascii="Arial"/>
                <w:sz w:val="28"/>
                <w:szCs w:val="36"/>
              </w:rPr>
            </w:pPr>
          </w:p>
        </w:tc>
        <w:tc>
          <w:tcPr>
            <w:tcW w:w="385" w:type="dxa"/>
            <w:vAlign w:val="top"/>
          </w:tcPr>
          <w:p>
            <w:pPr>
              <w:pStyle w:val="22"/>
              <w:spacing w:before="206" w:line="249" w:lineRule="auto"/>
              <w:ind w:left="49" w:right="40" w:firstLine="1"/>
              <w:jc w:val="both"/>
              <w:rPr>
                <w:sz w:val="15"/>
                <w:szCs w:val="15"/>
              </w:rPr>
            </w:pPr>
            <w:r>
              <w:rPr>
                <w:spacing w:val="5"/>
                <w:sz w:val="15"/>
                <w:szCs w:val="15"/>
              </w:rPr>
              <w:t>受益</w:t>
            </w:r>
            <w:r>
              <w:rPr>
                <w:sz w:val="15"/>
                <w:szCs w:val="15"/>
              </w:rPr>
              <w:t xml:space="preserve"> </w:t>
            </w:r>
            <w:r>
              <w:rPr>
                <w:spacing w:val="6"/>
                <w:sz w:val="15"/>
                <w:szCs w:val="15"/>
              </w:rPr>
              <w:t>脱贫</w:t>
            </w:r>
            <w:r>
              <w:rPr>
                <w:sz w:val="15"/>
                <w:szCs w:val="15"/>
              </w:rPr>
              <w:t xml:space="preserve"> </w:t>
            </w:r>
            <w:r>
              <w:rPr>
                <w:spacing w:val="6"/>
                <w:sz w:val="15"/>
                <w:szCs w:val="15"/>
              </w:rPr>
              <w:t>村数</w:t>
            </w:r>
            <w:r>
              <w:rPr>
                <w:sz w:val="15"/>
                <w:szCs w:val="15"/>
              </w:rPr>
              <w:t xml:space="preserve"> </w:t>
            </w:r>
            <w:r>
              <w:rPr>
                <w:spacing w:val="5"/>
                <w:sz w:val="15"/>
                <w:szCs w:val="15"/>
              </w:rPr>
              <w:t>(个)</w:t>
            </w:r>
          </w:p>
        </w:tc>
        <w:tc>
          <w:tcPr>
            <w:tcW w:w="500" w:type="dxa"/>
            <w:vAlign w:val="top"/>
          </w:tcPr>
          <w:p>
            <w:pPr>
              <w:pStyle w:val="22"/>
              <w:spacing w:before="15" w:line="236" w:lineRule="auto"/>
              <w:ind w:left="48" w:right="45" w:firstLine="2"/>
              <w:jc w:val="both"/>
              <w:rPr>
                <w:sz w:val="15"/>
                <w:szCs w:val="15"/>
              </w:rPr>
            </w:pPr>
            <w:r>
              <w:rPr>
                <w:spacing w:val="5"/>
                <w:sz w:val="15"/>
                <w:szCs w:val="15"/>
              </w:rPr>
              <w:t>受益</w:t>
            </w:r>
            <w:r>
              <w:rPr>
                <w:sz w:val="15"/>
                <w:szCs w:val="15"/>
              </w:rPr>
              <w:t xml:space="preserve"> </w:t>
            </w:r>
            <w:r>
              <w:rPr>
                <w:spacing w:val="6"/>
                <w:sz w:val="15"/>
                <w:szCs w:val="15"/>
              </w:rPr>
              <w:t>脱贫</w:t>
            </w:r>
            <w:r>
              <w:rPr>
                <w:sz w:val="15"/>
                <w:szCs w:val="15"/>
              </w:rPr>
              <w:t xml:space="preserve"> </w:t>
            </w:r>
            <w:r>
              <w:rPr>
                <w:spacing w:val="6"/>
                <w:sz w:val="15"/>
                <w:szCs w:val="15"/>
              </w:rPr>
              <w:t>户数</w:t>
            </w:r>
            <w:r>
              <w:rPr>
                <w:sz w:val="15"/>
                <w:szCs w:val="15"/>
              </w:rPr>
              <w:t xml:space="preserve"> </w:t>
            </w:r>
            <w:r>
              <w:rPr>
                <w:spacing w:val="6"/>
                <w:sz w:val="15"/>
                <w:szCs w:val="15"/>
              </w:rPr>
              <w:t>及防</w:t>
            </w:r>
            <w:r>
              <w:rPr>
                <w:sz w:val="15"/>
                <w:szCs w:val="15"/>
              </w:rPr>
              <w:t xml:space="preserve"> </w:t>
            </w:r>
            <w:r>
              <w:rPr>
                <w:spacing w:val="6"/>
                <w:sz w:val="15"/>
                <w:szCs w:val="15"/>
              </w:rPr>
              <w:t>止返</w:t>
            </w:r>
            <w:r>
              <w:rPr>
                <w:sz w:val="15"/>
                <w:szCs w:val="15"/>
              </w:rPr>
              <w:t xml:space="preserve"> </w:t>
            </w:r>
            <w:r>
              <w:rPr>
                <w:spacing w:val="6"/>
                <w:sz w:val="15"/>
                <w:szCs w:val="15"/>
              </w:rPr>
              <w:t>贫监</w:t>
            </w:r>
            <w:r>
              <w:rPr>
                <w:sz w:val="15"/>
                <w:szCs w:val="15"/>
              </w:rPr>
              <w:t xml:space="preserve"> </w:t>
            </w:r>
            <w:r>
              <w:rPr>
                <w:spacing w:val="6"/>
                <w:sz w:val="15"/>
                <w:szCs w:val="15"/>
              </w:rPr>
              <w:t>测对</w:t>
            </w:r>
          </w:p>
        </w:tc>
        <w:tc>
          <w:tcPr>
            <w:tcW w:w="510" w:type="dxa"/>
            <w:vAlign w:val="top"/>
          </w:tcPr>
          <w:p>
            <w:pPr>
              <w:pStyle w:val="22"/>
              <w:spacing w:before="15" w:line="236" w:lineRule="auto"/>
              <w:ind w:left="49" w:right="44" w:firstLine="1"/>
              <w:jc w:val="both"/>
              <w:rPr>
                <w:sz w:val="15"/>
                <w:szCs w:val="15"/>
              </w:rPr>
            </w:pPr>
            <w:r>
              <w:rPr>
                <w:spacing w:val="5"/>
                <w:sz w:val="15"/>
                <w:szCs w:val="15"/>
              </w:rPr>
              <w:t>受益</w:t>
            </w:r>
            <w:r>
              <w:rPr>
                <w:sz w:val="15"/>
                <w:szCs w:val="15"/>
              </w:rPr>
              <w:t xml:space="preserve"> </w:t>
            </w:r>
            <w:r>
              <w:rPr>
                <w:spacing w:val="6"/>
                <w:sz w:val="15"/>
                <w:szCs w:val="15"/>
              </w:rPr>
              <w:t>脱贫</w:t>
            </w:r>
            <w:r>
              <w:rPr>
                <w:sz w:val="15"/>
                <w:szCs w:val="15"/>
              </w:rPr>
              <w:t xml:space="preserve"> </w:t>
            </w:r>
            <w:r>
              <w:rPr>
                <w:spacing w:val="6"/>
                <w:sz w:val="15"/>
                <w:szCs w:val="15"/>
              </w:rPr>
              <w:t>人口</w:t>
            </w:r>
            <w:r>
              <w:rPr>
                <w:sz w:val="15"/>
                <w:szCs w:val="15"/>
              </w:rPr>
              <w:t xml:space="preserve"> </w:t>
            </w:r>
            <w:r>
              <w:rPr>
                <w:spacing w:val="6"/>
                <w:sz w:val="15"/>
                <w:szCs w:val="15"/>
              </w:rPr>
              <w:t>数及</w:t>
            </w:r>
            <w:r>
              <w:rPr>
                <w:sz w:val="15"/>
                <w:szCs w:val="15"/>
              </w:rPr>
              <w:t xml:space="preserve"> </w:t>
            </w:r>
            <w:r>
              <w:rPr>
                <w:spacing w:val="6"/>
                <w:sz w:val="15"/>
                <w:szCs w:val="15"/>
              </w:rPr>
              <w:t>防止</w:t>
            </w:r>
            <w:r>
              <w:rPr>
                <w:sz w:val="15"/>
                <w:szCs w:val="15"/>
              </w:rPr>
              <w:t xml:space="preserve"> </w:t>
            </w:r>
            <w:r>
              <w:rPr>
                <w:spacing w:val="6"/>
                <w:sz w:val="15"/>
                <w:szCs w:val="15"/>
              </w:rPr>
              <w:t>返贫</w:t>
            </w:r>
            <w:r>
              <w:rPr>
                <w:sz w:val="15"/>
                <w:szCs w:val="15"/>
              </w:rPr>
              <w:t xml:space="preserve"> </w:t>
            </w:r>
            <w:r>
              <w:rPr>
                <w:spacing w:val="6"/>
                <w:sz w:val="15"/>
                <w:szCs w:val="15"/>
              </w:rPr>
              <w:t>监测</w:t>
            </w:r>
          </w:p>
        </w:tc>
        <w:tc>
          <w:tcPr>
            <w:tcW w:w="730" w:type="dxa"/>
            <w:vMerge w:val="continue"/>
            <w:tcBorders>
              <w:top w:val="nil"/>
            </w:tcBorders>
            <w:vAlign w:val="top"/>
          </w:tcPr>
          <w:p>
            <w:pPr>
              <w:rPr>
                <w:rFonts w:ascii="Arial"/>
                <w:sz w:val="21"/>
              </w:rPr>
            </w:pPr>
          </w:p>
        </w:tc>
        <w:tc>
          <w:tcPr>
            <w:tcW w:w="720" w:type="dxa"/>
            <w:vMerge w:val="continue"/>
            <w:tcBorders>
              <w:top w:val="nil"/>
            </w:tcBorders>
            <w:vAlign w:val="top"/>
          </w:tcPr>
          <w:p>
            <w:pPr>
              <w:rPr>
                <w:rFonts w:ascii="Arial"/>
                <w:sz w:val="21"/>
              </w:rPr>
            </w:pPr>
          </w:p>
        </w:tc>
        <w:tc>
          <w:tcPr>
            <w:tcW w:w="460" w:type="dxa"/>
            <w:vMerge w:val="continue"/>
            <w:tcBorders>
              <w:top w:val="nil"/>
            </w:tcBorders>
            <w:vAlign w:val="top"/>
          </w:tcPr>
          <w:p>
            <w:pPr>
              <w:rPr>
                <w:rFonts w:ascii="Arial"/>
                <w:sz w:val="21"/>
              </w:rPr>
            </w:pPr>
          </w:p>
        </w:tc>
        <w:tc>
          <w:tcPr>
            <w:tcW w:w="620" w:type="dxa"/>
            <w:vMerge w:val="continue"/>
            <w:tcBorders>
              <w:top w:val="nil"/>
            </w:tcBorders>
            <w:vAlign w:val="top"/>
          </w:tcPr>
          <w:p>
            <w:pPr>
              <w:rPr>
                <w:rFonts w:ascii="Arial"/>
                <w:sz w:val="21"/>
              </w:rPr>
            </w:pPr>
          </w:p>
        </w:tc>
        <w:tc>
          <w:tcPr>
            <w:tcW w:w="640" w:type="dxa"/>
            <w:vMerge w:val="continue"/>
            <w:tcBorders>
              <w:top w:val="nil"/>
            </w:tcBorders>
            <w:vAlign w:val="top"/>
          </w:tcPr>
          <w:p>
            <w:pPr>
              <w:rPr>
                <w:rFonts w:ascii="Arial"/>
                <w:sz w:val="21"/>
              </w:rPr>
            </w:pPr>
          </w:p>
        </w:tc>
        <w:tc>
          <w:tcPr>
            <w:tcW w:w="500" w:type="dxa"/>
            <w:vMerge w:val="continue"/>
            <w:tcBorders>
              <w:top w:val="nil"/>
            </w:tcBorders>
            <w:vAlign w:val="top"/>
          </w:tcPr>
          <w:p>
            <w:pPr>
              <w:rPr>
                <w:rFonts w:ascii="Arial"/>
                <w:sz w:val="21"/>
              </w:rPr>
            </w:pPr>
          </w:p>
        </w:tc>
        <w:tc>
          <w:tcPr>
            <w:tcW w:w="610" w:type="dxa"/>
            <w:vMerge w:val="continue"/>
            <w:tcBorders>
              <w:top w:val="nil"/>
            </w:tcBorders>
            <w:vAlign w:val="top"/>
          </w:tcPr>
          <w:p>
            <w:pPr>
              <w:rPr>
                <w:rFonts w:ascii="Arial"/>
                <w:sz w:val="21"/>
              </w:rPr>
            </w:pPr>
          </w:p>
        </w:tc>
        <w:tc>
          <w:tcPr>
            <w:tcW w:w="52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2" w:hRule="atLeast"/>
        </w:trPr>
        <w:tc>
          <w:tcPr>
            <w:tcW w:w="450" w:type="dxa"/>
            <w:vAlign w:val="top"/>
          </w:tcPr>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pStyle w:val="22"/>
              <w:spacing w:before="39" w:line="183" w:lineRule="auto"/>
              <w:ind w:left="183"/>
              <w:rPr>
                <w:rFonts w:hint="default" w:ascii="Times New Roman" w:hAnsi="Times New Roman" w:cs="Times New Roman"/>
                <w:sz w:val="15"/>
                <w:szCs w:val="15"/>
              </w:rPr>
            </w:pPr>
            <w:r>
              <w:rPr>
                <w:rFonts w:hint="default" w:ascii="Times New Roman" w:hAnsi="Times New Roman" w:cs="Times New Roman"/>
                <w:sz w:val="15"/>
                <w:szCs w:val="15"/>
              </w:rPr>
              <w:t>6</w:t>
            </w:r>
          </w:p>
        </w:tc>
        <w:tc>
          <w:tcPr>
            <w:tcW w:w="520" w:type="dxa"/>
            <w:vAlign w:val="top"/>
          </w:tcPr>
          <w:p>
            <w:pPr>
              <w:spacing w:line="243" w:lineRule="auto"/>
              <w:rPr>
                <w:rFonts w:ascii="Arial"/>
                <w:sz w:val="24"/>
                <w:szCs w:val="32"/>
              </w:rPr>
            </w:pPr>
          </w:p>
          <w:p>
            <w:pPr>
              <w:spacing w:line="243" w:lineRule="auto"/>
              <w:rPr>
                <w:rFonts w:ascii="Arial"/>
                <w:sz w:val="24"/>
                <w:szCs w:val="32"/>
              </w:rPr>
            </w:pPr>
          </w:p>
          <w:p>
            <w:pPr>
              <w:spacing w:line="243" w:lineRule="auto"/>
              <w:rPr>
                <w:rFonts w:ascii="Arial"/>
                <w:sz w:val="24"/>
                <w:szCs w:val="32"/>
              </w:rPr>
            </w:pPr>
          </w:p>
          <w:p>
            <w:pPr>
              <w:spacing w:line="244" w:lineRule="auto"/>
              <w:rPr>
                <w:rFonts w:ascii="Arial"/>
                <w:sz w:val="24"/>
                <w:szCs w:val="32"/>
              </w:rPr>
            </w:pPr>
          </w:p>
          <w:p>
            <w:pPr>
              <w:pStyle w:val="22"/>
              <w:spacing w:before="39" w:line="219" w:lineRule="auto"/>
              <w:ind w:left="85"/>
              <w:rPr>
                <w:sz w:val="15"/>
                <w:szCs w:val="15"/>
              </w:rPr>
            </w:pPr>
            <w:r>
              <w:rPr>
                <w:spacing w:val="-1"/>
                <w:sz w:val="15"/>
                <w:szCs w:val="15"/>
              </w:rPr>
              <w:t>产业发展</w:t>
            </w:r>
          </w:p>
        </w:tc>
        <w:tc>
          <w:tcPr>
            <w:tcW w:w="410" w:type="dxa"/>
            <w:vAlign w:val="top"/>
          </w:tcPr>
          <w:p>
            <w:pPr>
              <w:spacing w:line="243" w:lineRule="auto"/>
              <w:rPr>
                <w:rFonts w:ascii="Arial"/>
                <w:sz w:val="24"/>
                <w:szCs w:val="32"/>
              </w:rPr>
            </w:pPr>
          </w:p>
          <w:p>
            <w:pPr>
              <w:spacing w:line="243" w:lineRule="auto"/>
              <w:rPr>
                <w:rFonts w:ascii="Arial"/>
                <w:sz w:val="24"/>
                <w:szCs w:val="32"/>
              </w:rPr>
            </w:pPr>
          </w:p>
          <w:p>
            <w:pPr>
              <w:spacing w:line="243" w:lineRule="auto"/>
              <w:rPr>
                <w:rFonts w:ascii="Arial"/>
                <w:sz w:val="24"/>
                <w:szCs w:val="32"/>
              </w:rPr>
            </w:pPr>
          </w:p>
          <w:p>
            <w:pPr>
              <w:spacing w:line="244" w:lineRule="auto"/>
              <w:rPr>
                <w:rFonts w:ascii="Arial"/>
                <w:sz w:val="24"/>
                <w:szCs w:val="32"/>
              </w:rPr>
            </w:pPr>
          </w:p>
          <w:p>
            <w:pPr>
              <w:pStyle w:val="22"/>
              <w:spacing w:before="39" w:line="224" w:lineRule="auto"/>
              <w:ind w:left="176"/>
              <w:rPr>
                <w:sz w:val="15"/>
                <w:szCs w:val="15"/>
              </w:rPr>
            </w:pPr>
            <w:r>
              <w:rPr>
                <w:sz w:val="15"/>
                <w:szCs w:val="15"/>
              </w:rPr>
              <w:t>/</w:t>
            </w:r>
          </w:p>
        </w:tc>
        <w:tc>
          <w:tcPr>
            <w:tcW w:w="370" w:type="dxa"/>
            <w:vAlign w:val="top"/>
          </w:tcPr>
          <w:p>
            <w:pPr>
              <w:spacing w:line="243" w:lineRule="auto"/>
              <w:rPr>
                <w:rFonts w:ascii="Arial"/>
                <w:sz w:val="24"/>
                <w:szCs w:val="32"/>
              </w:rPr>
            </w:pPr>
          </w:p>
          <w:p>
            <w:pPr>
              <w:spacing w:line="243" w:lineRule="auto"/>
              <w:rPr>
                <w:rFonts w:ascii="Arial"/>
                <w:sz w:val="24"/>
                <w:szCs w:val="32"/>
              </w:rPr>
            </w:pPr>
          </w:p>
          <w:p>
            <w:pPr>
              <w:spacing w:line="243" w:lineRule="auto"/>
              <w:rPr>
                <w:rFonts w:ascii="Arial"/>
                <w:sz w:val="24"/>
                <w:szCs w:val="32"/>
              </w:rPr>
            </w:pPr>
          </w:p>
          <w:p>
            <w:pPr>
              <w:spacing w:line="244" w:lineRule="auto"/>
              <w:rPr>
                <w:rFonts w:ascii="Arial"/>
                <w:sz w:val="24"/>
                <w:szCs w:val="32"/>
              </w:rPr>
            </w:pPr>
          </w:p>
          <w:p>
            <w:pPr>
              <w:pStyle w:val="22"/>
              <w:spacing w:before="39" w:line="224" w:lineRule="auto"/>
              <w:ind w:left="167"/>
              <w:rPr>
                <w:sz w:val="15"/>
                <w:szCs w:val="15"/>
              </w:rPr>
            </w:pPr>
            <w:r>
              <w:rPr>
                <w:sz w:val="15"/>
                <w:szCs w:val="15"/>
              </w:rPr>
              <w:t>/</w:t>
            </w:r>
          </w:p>
        </w:tc>
        <w:tc>
          <w:tcPr>
            <w:tcW w:w="540" w:type="dxa"/>
            <w:vAlign w:val="top"/>
          </w:tcPr>
          <w:p>
            <w:pPr>
              <w:spacing w:line="275" w:lineRule="auto"/>
              <w:rPr>
                <w:rFonts w:ascii="Arial"/>
                <w:sz w:val="24"/>
                <w:szCs w:val="32"/>
              </w:rPr>
            </w:pPr>
          </w:p>
          <w:p>
            <w:pPr>
              <w:spacing w:line="275" w:lineRule="auto"/>
              <w:rPr>
                <w:rFonts w:ascii="Arial"/>
                <w:sz w:val="24"/>
                <w:szCs w:val="32"/>
              </w:rPr>
            </w:pPr>
          </w:p>
          <w:p>
            <w:pPr>
              <w:spacing w:line="275" w:lineRule="auto"/>
              <w:rPr>
                <w:rFonts w:ascii="Arial"/>
                <w:sz w:val="24"/>
                <w:szCs w:val="32"/>
              </w:rPr>
            </w:pPr>
          </w:p>
          <w:p>
            <w:pPr>
              <w:pStyle w:val="22"/>
              <w:spacing w:before="39" w:line="220" w:lineRule="auto"/>
              <w:ind w:left="24"/>
              <w:rPr>
                <w:sz w:val="15"/>
                <w:szCs w:val="15"/>
              </w:rPr>
            </w:pPr>
            <w:r>
              <w:rPr>
                <w:spacing w:val="-1"/>
                <w:sz w:val="15"/>
                <w:szCs w:val="15"/>
              </w:rPr>
              <w:t>新型农业经营主体贷款</w:t>
            </w:r>
            <w:r>
              <w:rPr>
                <w:spacing w:val="-3"/>
                <w:sz w:val="15"/>
                <w:szCs w:val="15"/>
              </w:rPr>
              <w:t>贴息</w:t>
            </w:r>
          </w:p>
        </w:tc>
        <w:tc>
          <w:tcPr>
            <w:tcW w:w="480" w:type="dxa"/>
            <w:vAlign w:val="top"/>
          </w:tcPr>
          <w:p>
            <w:pPr>
              <w:spacing w:line="243" w:lineRule="auto"/>
              <w:rPr>
                <w:rFonts w:ascii="Arial"/>
                <w:sz w:val="24"/>
                <w:szCs w:val="32"/>
              </w:rPr>
            </w:pPr>
          </w:p>
          <w:p>
            <w:pPr>
              <w:spacing w:line="243" w:lineRule="auto"/>
              <w:rPr>
                <w:rFonts w:ascii="Arial"/>
                <w:sz w:val="24"/>
                <w:szCs w:val="32"/>
              </w:rPr>
            </w:pPr>
          </w:p>
          <w:p>
            <w:pPr>
              <w:spacing w:line="243" w:lineRule="auto"/>
              <w:rPr>
                <w:rFonts w:ascii="Arial"/>
                <w:sz w:val="24"/>
                <w:szCs w:val="32"/>
              </w:rPr>
            </w:pPr>
          </w:p>
          <w:p>
            <w:pPr>
              <w:spacing w:line="244" w:lineRule="auto"/>
              <w:rPr>
                <w:rFonts w:ascii="Arial"/>
                <w:sz w:val="24"/>
                <w:szCs w:val="32"/>
              </w:rPr>
            </w:pPr>
          </w:p>
          <w:p>
            <w:pPr>
              <w:pStyle w:val="22"/>
              <w:spacing w:before="39" w:line="220" w:lineRule="auto"/>
              <w:ind w:firstLine="146" w:firstLineChars="100"/>
              <w:rPr>
                <w:sz w:val="15"/>
                <w:szCs w:val="15"/>
              </w:rPr>
            </w:pPr>
            <w:r>
              <w:rPr>
                <w:spacing w:val="-2"/>
                <w:sz w:val="15"/>
                <w:szCs w:val="15"/>
              </w:rPr>
              <w:t>新建</w:t>
            </w:r>
          </w:p>
        </w:tc>
        <w:tc>
          <w:tcPr>
            <w:tcW w:w="570" w:type="dxa"/>
            <w:vAlign w:val="top"/>
          </w:tcPr>
          <w:p>
            <w:pPr>
              <w:spacing w:line="299" w:lineRule="auto"/>
              <w:rPr>
                <w:rFonts w:ascii="Arial"/>
                <w:sz w:val="24"/>
                <w:szCs w:val="32"/>
              </w:rPr>
            </w:pPr>
          </w:p>
          <w:p>
            <w:pPr>
              <w:spacing w:line="299" w:lineRule="auto"/>
              <w:rPr>
                <w:rFonts w:ascii="Arial"/>
                <w:sz w:val="24"/>
                <w:szCs w:val="32"/>
              </w:rPr>
            </w:pPr>
          </w:p>
          <w:p>
            <w:pPr>
              <w:spacing w:line="299" w:lineRule="auto"/>
              <w:rPr>
                <w:rFonts w:ascii="Arial"/>
                <w:sz w:val="24"/>
                <w:szCs w:val="32"/>
              </w:rPr>
            </w:pPr>
          </w:p>
          <w:p>
            <w:pPr>
              <w:pStyle w:val="22"/>
              <w:spacing w:before="39" w:line="230" w:lineRule="auto"/>
              <w:ind w:right="34"/>
              <w:rPr>
                <w:sz w:val="15"/>
                <w:szCs w:val="15"/>
              </w:rPr>
            </w:pPr>
            <w:r>
              <w:rPr>
                <w:spacing w:val="-1"/>
                <w:sz w:val="15"/>
                <w:szCs w:val="15"/>
              </w:rPr>
              <w:t>岳阳楼</w:t>
            </w:r>
            <w:r>
              <w:rPr>
                <w:sz w:val="15"/>
                <w:szCs w:val="15"/>
              </w:rPr>
              <w:t xml:space="preserve"> 区</w:t>
            </w:r>
          </w:p>
        </w:tc>
        <w:tc>
          <w:tcPr>
            <w:tcW w:w="430" w:type="dxa"/>
            <w:vAlign w:val="top"/>
          </w:tcPr>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pStyle w:val="22"/>
              <w:spacing w:before="39" w:line="183" w:lineRule="auto"/>
              <w:ind w:left="117"/>
              <w:rPr>
                <w:rFonts w:hint="default" w:ascii="Times New Roman" w:hAnsi="Times New Roman" w:cs="Times New Roman"/>
                <w:sz w:val="15"/>
                <w:szCs w:val="15"/>
              </w:rPr>
            </w:pPr>
            <w:r>
              <w:rPr>
                <w:rFonts w:hint="default" w:ascii="Times New Roman" w:hAnsi="Times New Roman" w:cs="Times New Roman"/>
                <w:spacing w:val="-2"/>
                <w:sz w:val="15"/>
                <w:szCs w:val="15"/>
              </w:rPr>
              <w:t>2025</w:t>
            </w:r>
          </w:p>
        </w:tc>
        <w:tc>
          <w:tcPr>
            <w:tcW w:w="460" w:type="dxa"/>
            <w:vAlign w:val="top"/>
          </w:tcPr>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pStyle w:val="22"/>
              <w:spacing w:before="39" w:line="183" w:lineRule="auto"/>
              <w:ind w:left="118"/>
              <w:rPr>
                <w:rFonts w:hint="default" w:ascii="Times New Roman" w:hAnsi="Times New Roman" w:cs="Times New Roman"/>
                <w:sz w:val="15"/>
                <w:szCs w:val="15"/>
              </w:rPr>
            </w:pPr>
            <w:r>
              <w:rPr>
                <w:rFonts w:hint="default" w:ascii="Times New Roman" w:hAnsi="Times New Roman" w:cs="Times New Roman"/>
                <w:spacing w:val="-2"/>
                <w:sz w:val="15"/>
                <w:szCs w:val="15"/>
              </w:rPr>
              <w:t>2025</w:t>
            </w:r>
          </w:p>
        </w:tc>
        <w:tc>
          <w:tcPr>
            <w:tcW w:w="560" w:type="dxa"/>
            <w:vAlign w:val="top"/>
          </w:tcPr>
          <w:p>
            <w:pPr>
              <w:spacing w:line="298" w:lineRule="auto"/>
              <w:rPr>
                <w:rFonts w:ascii="Arial"/>
                <w:sz w:val="24"/>
                <w:szCs w:val="32"/>
              </w:rPr>
            </w:pPr>
          </w:p>
          <w:p>
            <w:pPr>
              <w:spacing w:line="299" w:lineRule="auto"/>
              <w:rPr>
                <w:rFonts w:ascii="Arial"/>
                <w:sz w:val="24"/>
                <w:szCs w:val="32"/>
              </w:rPr>
            </w:pPr>
          </w:p>
          <w:p>
            <w:pPr>
              <w:spacing w:line="299" w:lineRule="auto"/>
              <w:rPr>
                <w:rFonts w:ascii="Arial"/>
                <w:sz w:val="24"/>
                <w:szCs w:val="32"/>
              </w:rPr>
            </w:pPr>
          </w:p>
          <w:p>
            <w:pPr>
              <w:pStyle w:val="22"/>
              <w:spacing w:before="39" w:line="228" w:lineRule="auto"/>
              <w:ind w:left="40" w:right="39" w:firstLine="8"/>
              <w:rPr>
                <w:sz w:val="15"/>
                <w:szCs w:val="15"/>
              </w:rPr>
            </w:pPr>
            <w:r>
              <w:rPr>
                <w:spacing w:val="-4"/>
                <w:sz w:val="15"/>
                <w:szCs w:val="15"/>
              </w:rPr>
              <w:t>区农业</w:t>
            </w:r>
            <w:r>
              <w:rPr>
                <w:sz w:val="15"/>
                <w:szCs w:val="15"/>
              </w:rPr>
              <w:t xml:space="preserve"> </w:t>
            </w:r>
            <w:r>
              <w:rPr>
                <w:spacing w:val="-1"/>
                <w:sz w:val="15"/>
                <w:szCs w:val="15"/>
              </w:rPr>
              <w:t>农村局</w:t>
            </w:r>
          </w:p>
        </w:tc>
        <w:tc>
          <w:tcPr>
            <w:tcW w:w="1473" w:type="dxa"/>
            <w:vAlign w:val="top"/>
          </w:tcPr>
          <w:p>
            <w:pPr>
              <w:pStyle w:val="22"/>
              <w:spacing w:before="50" w:line="250" w:lineRule="auto"/>
              <w:ind w:left="19" w:right="11"/>
              <w:jc w:val="both"/>
              <w:rPr>
                <w:sz w:val="11"/>
                <w:szCs w:val="11"/>
              </w:rPr>
            </w:pPr>
            <w:r>
              <w:rPr>
                <w:spacing w:val="4"/>
                <w:sz w:val="13"/>
                <w:szCs w:val="13"/>
              </w:rPr>
              <w:t>对湖南宏岳科技股份有限公</w:t>
            </w:r>
            <w:r>
              <w:rPr>
                <w:spacing w:val="7"/>
                <w:sz w:val="13"/>
                <w:szCs w:val="13"/>
              </w:rPr>
              <w:t xml:space="preserve"> </w:t>
            </w:r>
            <w:r>
              <w:rPr>
                <w:spacing w:val="4"/>
                <w:sz w:val="13"/>
                <w:szCs w:val="13"/>
              </w:rPr>
              <w:t>司、湖南田园牧歌农业科技</w:t>
            </w:r>
            <w:r>
              <w:rPr>
                <w:spacing w:val="9"/>
                <w:sz w:val="13"/>
                <w:szCs w:val="13"/>
              </w:rPr>
              <w:t xml:space="preserve"> </w:t>
            </w:r>
            <w:r>
              <w:rPr>
                <w:spacing w:val="3"/>
                <w:sz w:val="13"/>
                <w:szCs w:val="13"/>
              </w:rPr>
              <w:t>开发有限公司</w:t>
            </w:r>
            <w:r>
              <w:rPr>
                <w:spacing w:val="-13"/>
                <w:sz w:val="13"/>
                <w:szCs w:val="13"/>
              </w:rPr>
              <w:t xml:space="preserve"> </w:t>
            </w:r>
            <w:r>
              <w:rPr>
                <w:spacing w:val="3"/>
                <w:sz w:val="13"/>
                <w:szCs w:val="13"/>
              </w:rPr>
              <w:t>、湖南洞庭山</w:t>
            </w:r>
            <w:r>
              <w:rPr>
                <w:sz w:val="13"/>
                <w:szCs w:val="13"/>
              </w:rPr>
              <w:t xml:space="preserve"> </w:t>
            </w:r>
            <w:r>
              <w:rPr>
                <w:spacing w:val="4"/>
                <w:sz w:val="13"/>
                <w:szCs w:val="13"/>
              </w:rPr>
              <w:t>科技发展有限公司</w:t>
            </w:r>
            <w:r>
              <w:rPr>
                <w:spacing w:val="-22"/>
                <w:sz w:val="13"/>
                <w:szCs w:val="13"/>
              </w:rPr>
              <w:t xml:space="preserve"> </w:t>
            </w:r>
            <w:r>
              <w:rPr>
                <w:spacing w:val="4"/>
                <w:sz w:val="13"/>
                <w:szCs w:val="13"/>
              </w:rPr>
              <w:t>、岳阳市</w:t>
            </w:r>
            <w:r>
              <w:rPr>
                <w:sz w:val="13"/>
                <w:szCs w:val="13"/>
              </w:rPr>
              <w:t xml:space="preserve"> </w:t>
            </w:r>
            <w:r>
              <w:rPr>
                <w:spacing w:val="4"/>
                <w:sz w:val="13"/>
                <w:szCs w:val="13"/>
              </w:rPr>
              <w:t>新宏饲料有限公司</w:t>
            </w:r>
            <w:r>
              <w:rPr>
                <w:spacing w:val="-22"/>
                <w:sz w:val="13"/>
                <w:szCs w:val="13"/>
              </w:rPr>
              <w:t xml:space="preserve"> </w:t>
            </w:r>
            <w:r>
              <w:rPr>
                <w:spacing w:val="4"/>
                <w:sz w:val="13"/>
                <w:szCs w:val="13"/>
              </w:rPr>
              <w:t>、湖南远</w:t>
            </w:r>
            <w:r>
              <w:rPr>
                <w:sz w:val="13"/>
                <w:szCs w:val="13"/>
              </w:rPr>
              <w:t xml:space="preserve"> </w:t>
            </w:r>
            <w:r>
              <w:rPr>
                <w:spacing w:val="4"/>
                <w:sz w:val="13"/>
                <w:szCs w:val="13"/>
              </w:rPr>
              <w:t>※山茶业有限责任公司</w:t>
            </w:r>
            <w:r>
              <w:rPr>
                <w:spacing w:val="-21"/>
                <w:sz w:val="13"/>
                <w:szCs w:val="13"/>
              </w:rPr>
              <w:t xml:space="preserve"> </w:t>
            </w:r>
            <w:r>
              <w:rPr>
                <w:spacing w:val="4"/>
                <w:sz w:val="13"/>
                <w:szCs w:val="13"/>
              </w:rPr>
              <w:t>、湖</w:t>
            </w:r>
            <w:r>
              <w:rPr>
                <w:sz w:val="13"/>
                <w:szCs w:val="13"/>
              </w:rPr>
              <w:t xml:space="preserve"> </w:t>
            </w:r>
            <w:r>
              <w:rPr>
                <w:spacing w:val="4"/>
                <w:sz w:val="13"/>
                <w:szCs w:val="13"/>
              </w:rPr>
              <w:t>南君泰生物科技股份有限公</w:t>
            </w:r>
            <w:r>
              <w:rPr>
                <w:spacing w:val="6"/>
                <w:sz w:val="13"/>
                <w:szCs w:val="13"/>
              </w:rPr>
              <w:t xml:space="preserve"> </w:t>
            </w:r>
            <w:r>
              <w:rPr>
                <w:spacing w:val="4"/>
                <w:sz w:val="13"/>
                <w:szCs w:val="13"/>
              </w:rPr>
              <w:t>司、湖南汪师傅食品有限公</w:t>
            </w:r>
            <w:r>
              <w:rPr>
                <w:spacing w:val="9"/>
                <w:sz w:val="13"/>
                <w:szCs w:val="13"/>
              </w:rPr>
              <w:t xml:space="preserve"> </w:t>
            </w:r>
            <w:r>
              <w:rPr>
                <w:spacing w:val="4"/>
                <w:sz w:val="13"/>
                <w:szCs w:val="13"/>
              </w:rPr>
              <w:t>司、正大岳阳有限公司</w:t>
            </w:r>
            <w:r>
              <w:rPr>
                <w:spacing w:val="-21"/>
                <w:sz w:val="13"/>
                <w:szCs w:val="13"/>
              </w:rPr>
              <w:t xml:space="preserve"> </w:t>
            </w:r>
            <w:r>
              <w:rPr>
                <w:spacing w:val="4"/>
                <w:sz w:val="13"/>
                <w:szCs w:val="13"/>
              </w:rPr>
              <w:t>、岳</w:t>
            </w:r>
            <w:r>
              <w:rPr>
                <w:sz w:val="13"/>
                <w:szCs w:val="13"/>
              </w:rPr>
              <w:t xml:space="preserve"> </w:t>
            </w:r>
            <w:r>
              <w:rPr>
                <w:spacing w:val="4"/>
                <w:sz w:val="13"/>
                <w:szCs w:val="13"/>
              </w:rPr>
              <w:t>阳市惠农供销农业服务有限</w:t>
            </w:r>
            <w:r>
              <w:rPr>
                <w:spacing w:val="6"/>
                <w:sz w:val="13"/>
                <w:szCs w:val="13"/>
              </w:rPr>
              <w:t xml:space="preserve"> </w:t>
            </w:r>
            <w:r>
              <w:rPr>
                <w:spacing w:val="4"/>
                <w:sz w:val="13"/>
                <w:szCs w:val="13"/>
              </w:rPr>
              <w:t>公司、岳阳市永乐农业发展</w:t>
            </w:r>
            <w:r>
              <w:rPr>
                <w:spacing w:val="10"/>
                <w:sz w:val="13"/>
                <w:szCs w:val="13"/>
              </w:rPr>
              <w:t xml:space="preserve"> </w:t>
            </w:r>
            <w:r>
              <w:rPr>
                <w:spacing w:val="5"/>
                <w:sz w:val="13"/>
                <w:szCs w:val="13"/>
              </w:rPr>
              <w:t>有限公司、岳阳中盈农业开</w:t>
            </w:r>
            <w:r>
              <w:rPr>
                <w:sz w:val="13"/>
                <w:szCs w:val="13"/>
              </w:rPr>
              <w:t xml:space="preserve"> </w:t>
            </w:r>
            <w:r>
              <w:rPr>
                <w:spacing w:val="5"/>
                <w:sz w:val="13"/>
                <w:szCs w:val="13"/>
              </w:rPr>
              <w:t>发有限公司、岳阳海吉星国</w:t>
            </w:r>
            <w:r>
              <w:rPr>
                <w:spacing w:val="7"/>
                <w:sz w:val="13"/>
                <w:szCs w:val="13"/>
              </w:rPr>
              <w:t xml:space="preserve"> </w:t>
            </w:r>
            <w:r>
              <w:rPr>
                <w:spacing w:val="4"/>
                <w:sz w:val="13"/>
                <w:szCs w:val="13"/>
              </w:rPr>
              <w:t>际农产品市场开发有限公司、岳阳润谷农业有限公司、湖南顺馨生态农业有限公司等14家企业贷款贴息。</w:t>
            </w:r>
          </w:p>
        </w:tc>
        <w:tc>
          <w:tcPr>
            <w:tcW w:w="384" w:type="dxa"/>
            <w:vAlign w:val="top"/>
          </w:tcPr>
          <w:p>
            <w:pPr>
              <w:spacing w:line="247"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pStyle w:val="22"/>
              <w:spacing w:before="39" w:line="184" w:lineRule="auto"/>
              <w:ind w:left="116"/>
              <w:rPr>
                <w:rFonts w:hint="default" w:ascii="Times New Roman" w:hAnsi="Times New Roman" w:cs="Times New Roman"/>
                <w:sz w:val="15"/>
                <w:szCs w:val="15"/>
              </w:rPr>
            </w:pPr>
            <w:r>
              <w:rPr>
                <w:rFonts w:hint="default" w:ascii="Times New Roman" w:hAnsi="Times New Roman" w:cs="Times New Roman"/>
                <w:spacing w:val="-5"/>
                <w:sz w:val="15"/>
                <w:szCs w:val="15"/>
              </w:rPr>
              <w:t>175</w:t>
            </w:r>
          </w:p>
        </w:tc>
        <w:tc>
          <w:tcPr>
            <w:tcW w:w="384" w:type="dxa"/>
            <w:vAlign w:val="top"/>
          </w:tcPr>
          <w:p>
            <w:pPr>
              <w:spacing w:line="247"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pStyle w:val="22"/>
              <w:spacing w:before="39" w:line="184" w:lineRule="auto"/>
              <w:ind w:left="116"/>
              <w:rPr>
                <w:rFonts w:hint="default" w:ascii="Times New Roman" w:hAnsi="Times New Roman" w:cs="Times New Roman"/>
                <w:sz w:val="15"/>
                <w:szCs w:val="15"/>
              </w:rPr>
            </w:pPr>
            <w:r>
              <w:rPr>
                <w:rFonts w:hint="default" w:ascii="Times New Roman" w:hAnsi="Times New Roman" w:cs="Times New Roman"/>
                <w:spacing w:val="-5"/>
                <w:sz w:val="15"/>
                <w:szCs w:val="15"/>
              </w:rPr>
              <w:t>175</w:t>
            </w:r>
          </w:p>
        </w:tc>
        <w:tc>
          <w:tcPr>
            <w:tcW w:w="384" w:type="dxa"/>
            <w:vAlign w:val="top"/>
          </w:tcPr>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pStyle w:val="22"/>
              <w:spacing w:before="39" w:line="183" w:lineRule="auto"/>
              <w:ind w:left="170"/>
              <w:rPr>
                <w:rFonts w:hint="default" w:ascii="Times New Roman" w:hAnsi="Times New Roman" w:cs="Times New Roman"/>
                <w:sz w:val="15"/>
                <w:szCs w:val="15"/>
              </w:rPr>
            </w:pPr>
            <w:r>
              <w:rPr>
                <w:rFonts w:hint="default" w:ascii="Times New Roman" w:hAnsi="Times New Roman" w:cs="Times New Roman"/>
                <w:sz w:val="15"/>
                <w:szCs w:val="15"/>
              </w:rPr>
              <w:t>0</w:t>
            </w:r>
          </w:p>
        </w:tc>
        <w:tc>
          <w:tcPr>
            <w:tcW w:w="312" w:type="dxa"/>
            <w:vAlign w:val="top"/>
          </w:tcPr>
          <w:p>
            <w:pPr>
              <w:spacing w:line="247"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pStyle w:val="22"/>
              <w:spacing w:before="39" w:line="184" w:lineRule="auto"/>
              <w:ind w:left="111"/>
              <w:rPr>
                <w:rFonts w:hint="default" w:ascii="Times New Roman" w:hAnsi="Times New Roman" w:cs="Times New Roman"/>
                <w:sz w:val="15"/>
                <w:szCs w:val="15"/>
              </w:rPr>
            </w:pPr>
            <w:r>
              <w:rPr>
                <w:rFonts w:hint="default" w:ascii="Times New Roman" w:hAnsi="Times New Roman" w:cs="Times New Roman"/>
                <w:spacing w:val="-7"/>
                <w:sz w:val="15"/>
                <w:szCs w:val="15"/>
              </w:rPr>
              <w:t>12</w:t>
            </w:r>
          </w:p>
        </w:tc>
        <w:tc>
          <w:tcPr>
            <w:tcW w:w="384" w:type="dxa"/>
            <w:vAlign w:val="top"/>
          </w:tcPr>
          <w:p>
            <w:pPr>
              <w:spacing w:line="247"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pStyle w:val="22"/>
              <w:spacing w:before="39" w:line="184" w:lineRule="auto"/>
              <w:ind w:left="82"/>
              <w:rPr>
                <w:rFonts w:hint="default" w:ascii="Times New Roman" w:hAnsi="Times New Roman" w:cs="Times New Roman"/>
                <w:sz w:val="15"/>
                <w:szCs w:val="15"/>
              </w:rPr>
            </w:pPr>
            <w:r>
              <w:rPr>
                <w:rFonts w:hint="default" w:ascii="Times New Roman" w:hAnsi="Times New Roman" w:cs="Times New Roman"/>
                <w:spacing w:val="-3"/>
                <w:sz w:val="15"/>
                <w:szCs w:val="15"/>
              </w:rPr>
              <w:t>1450</w:t>
            </w:r>
          </w:p>
        </w:tc>
        <w:tc>
          <w:tcPr>
            <w:tcW w:w="394" w:type="dxa"/>
            <w:vAlign w:val="top"/>
          </w:tcPr>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pStyle w:val="22"/>
              <w:spacing w:before="39" w:line="183" w:lineRule="auto"/>
              <w:ind w:left="78"/>
              <w:rPr>
                <w:rFonts w:hint="default" w:ascii="Times New Roman" w:hAnsi="Times New Roman" w:cs="Times New Roman"/>
                <w:sz w:val="15"/>
                <w:szCs w:val="15"/>
              </w:rPr>
            </w:pPr>
            <w:r>
              <w:rPr>
                <w:rFonts w:hint="default" w:ascii="Times New Roman" w:hAnsi="Times New Roman" w:cs="Times New Roman"/>
                <w:spacing w:val="-1"/>
                <w:sz w:val="15"/>
                <w:szCs w:val="15"/>
              </w:rPr>
              <w:t>4680</w:t>
            </w:r>
          </w:p>
        </w:tc>
        <w:tc>
          <w:tcPr>
            <w:tcW w:w="385" w:type="dxa"/>
            <w:vAlign w:val="top"/>
          </w:tcPr>
          <w:p>
            <w:pPr>
              <w:spacing w:line="247"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pStyle w:val="22"/>
              <w:spacing w:before="39" w:line="184" w:lineRule="auto"/>
              <w:ind w:left="110"/>
              <w:rPr>
                <w:rFonts w:hint="default" w:ascii="Times New Roman" w:hAnsi="Times New Roman" w:cs="Times New Roman"/>
                <w:sz w:val="15"/>
                <w:szCs w:val="15"/>
              </w:rPr>
            </w:pPr>
            <w:r>
              <w:rPr>
                <w:rFonts w:hint="default" w:ascii="Times New Roman" w:hAnsi="Times New Roman" w:cs="Times New Roman"/>
                <w:spacing w:val="-7"/>
                <w:sz w:val="15"/>
                <w:szCs w:val="15"/>
              </w:rPr>
              <w:t>12</w:t>
            </w:r>
          </w:p>
        </w:tc>
        <w:tc>
          <w:tcPr>
            <w:tcW w:w="500" w:type="dxa"/>
            <w:vAlign w:val="top"/>
          </w:tcPr>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pStyle w:val="22"/>
              <w:spacing w:before="39" w:line="183" w:lineRule="auto"/>
              <w:ind w:left="71"/>
              <w:rPr>
                <w:rFonts w:hint="default" w:ascii="Times New Roman" w:hAnsi="Times New Roman" w:cs="Times New Roman"/>
                <w:sz w:val="15"/>
                <w:szCs w:val="15"/>
              </w:rPr>
            </w:pPr>
            <w:r>
              <w:rPr>
                <w:rFonts w:hint="default" w:ascii="Times New Roman" w:hAnsi="Times New Roman" w:cs="Times New Roman"/>
                <w:spacing w:val="-3"/>
                <w:sz w:val="15"/>
                <w:szCs w:val="15"/>
              </w:rPr>
              <w:t>742</w:t>
            </w:r>
          </w:p>
        </w:tc>
        <w:tc>
          <w:tcPr>
            <w:tcW w:w="510" w:type="dxa"/>
            <w:vAlign w:val="top"/>
          </w:tcPr>
          <w:p>
            <w:pPr>
              <w:spacing w:line="247"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spacing w:line="248" w:lineRule="auto"/>
              <w:rPr>
                <w:rFonts w:hint="default" w:ascii="Times New Roman" w:hAnsi="Times New Roman" w:cs="Times New Roman"/>
                <w:sz w:val="24"/>
                <w:szCs w:val="32"/>
              </w:rPr>
            </w:pPr>
          </w:p>
          <w:p>
            <w:pPr>
              <w:pStyle w:val="22"/>
              <w:spacing w:before="39" w:line="184" w:lineRule="auto"/>
              <w:ind w:left="48"/>
              <w:rPr>
                <w:rFonts w:hint="default" w:ascii="Times New Roman" w:hAnsi="Times New Roman" w:cs="Times New Roman"/>
                <w:sz w:val="15"/>
                <w:szCs w:val="15"/>
              </w:rPr>
            </w:pPr>
            <w:r>
              <w:rPr>
                <w:rFonts w:hint="default" w:ascii="Times New Roman" w:hAnsi="Times New Roman" w:cs="Times New Roman"/>
                <w:spacing w:val="-3"/>
                <w:sz w:val="15"/>
                <w:szCs w:val="15"/>
              </w:rPr>
              <w:t>1766</w:t>
            </w:r>
          </w:p>
        </w:tc>
        <w:tc>
          <w:tcPr>
            <w:tcW w:w="730" w:type="dxa"/>
            <w:vAlign w:val="top"/>
          </w:tcPr>
          <w:p>
            <w:pPr>
              <w:spacing w:line="275" w:lineRule="auto"/>
              <w:rPr>
                <w:rFonts w:ascii="Arial"/>
                <w:sz w:val="24"/>
                <w:szCs w:val="32"/>
              </w:rPr>
            </w:pPr>
          </w:p>
          <w:p>
            <w:pPr>
              <w:spacing w:line="275" w:lineRule="auto"/>
              <w:rPr>
                <w:rFonts w:ascii="Arial"/>
                <w:sz w:val="24"/>
                <w:szCs w:val="32"/>
              </w:rPr>
            </w:pPr>
          </w:p>
          <w:p>
            <w:pPr>
              <w:spacing w:line="275" w:lineRule="auto"/>
              <w:rPr>
                <w:rFonts w:ascii="Arial"/>
                <w:sz w:val="24"/>
                <w:szCs w:val="32"/>
              </w:rPr>
            </w:pPr>
          </w:p>
          <w:p>
            <w:pPr>
              <w:pStyle w:val="22"/>
              <w:spacing w:before="39" w:line="228" w:lineRule="auto"/>
              <w:ind w:right="24"/>
              <w:jc w:val="both"/>
              <w:rPr>
                <w:sz w:val="15"/>
                <w:szCs w:val="15"/>
              </w:rPr>
            </w:pPr>
            <w:r>
              <w:rPr>
                <w:spacing w:val="-1"/>
                <w:sz w:val="15"/>
                <w:szCs w:val="15"/>
              </w:rPr>
              <w:t>促进产业发</w:t>
            </w:r>
            <w:r>
              <w:rPr>
                <w:spacing w:val="3"/>
                <w:sz w:val="15"/>
                <w:szCs w:val="15"/>
              </w:rPr>
              <w:t xml:space="preserve"> </w:t>
            </w:r>
            <w:r>
              <w:rPr>
                <w:sz w:val="15"/>
                <w:szCs w:val="15"/>
              </w:rPr>
              <w:t>展，提升企</w:t>
            </w:r>
            <w:r>
              <w:rPr>
                <w:spacing w:val="1"/>
                <w:sz w:val="15"/>
                <w:szCs w:val="15"/>
              </w:rPr>
              <w:t xml:space="preserve"> </w:t>
            </w:r>
            <w:r>
              <w:rPr>
                <w:sz w:val="15"/>
                <w:szCs w:val="15"/>
              </w:rPr>
              <w:t>业帮扶能力</w:t>
            </w:r>
          </w:p>
        </w:tc>
        <w:tc>
          <w:tcPr>
            <w:tcW w:w="720" w:type="dxa"/>
            <w:vAlign w:val="top"/>
          </w:tcPr>
          <w:p>
            <w:pPr>
              <w:spacing w:line="249" w:lineRule="auto"/>
              <w:rPr>
                <w:rFonts w:ascii="Arial"/>
                <w:sz w:val="24"/>
                <w:szCs w:val="32"/>
              </w:rPr>
            </w:pPr>
          </w:p>
          <w:p>
            <w:pPr>
              <w:spacing w:line="249" w:lineRule="auto"/>
              <w:rPr>
                <w:rFonts w:ascii="Arial"/>
                <w:sz w:val="24"/>
                <w:szCs w:val="32"/>
              </w:rPr>
            </w:pPr>
          </w:p>
          <w:p>
            <w:pPr>
              <w:spacing w:line="250" w:lineRule="auto"/>
              <w:rPr>
                <w:rFonts w:ascii="Arial"/>
                <w:sz w:val="24"/>
                <w:szCs w:val="32"/>
              </w:rPr>
            </w:pPr>
          </w:p>
          <w:p>
            <w:pPr>
              <w:pStyle w:val="22"/>
              <w:spacing w:before="39" w:line="220" w:lineRule="auto"/>
              <w:ind w:left="26"/>
              <w:rPr>
                <w:sz w:val="15"/>
                <w:szCs w:val="15"/>
              </w:rPr>
            </w:pPr>
            <w:r>
              <w:rPr>
                <w:spacing w:val="-1"/>
                <w:sz w:val="15"/>
                <w:szCs w:val="15"/>
              </w:rPr>
              <w:t>巩固脱贫攻</w:t>
            </w:r>
            <w:r>
              <w:rPr>
                <w:spacing w:val="2"/>
                <w:sz w:val="15"/>
                <w:szCs w:val="15"/>
              </w:rPr>
              <w:t>坚成果，促</w:t>
            </w:r>
            <w:r>
              <w:rPr>
                <w:sz w:val="15"/>
                <w:szCs w:val="15"/>
              </w:rPr>
              <w:t>进脱贫人口</w:t>
            </w:r>
            <w:r>
              <w:rPr>
                <w:spacing w:val="-1"/>
                <w:sz w:val="15"/>
                <w:szCs w:val="15"/>
              </w:rPr>
              <w:t>持续增收</w:t>
            </w:r>
          </w:p>
        </w:tc>
        <w:tc>
          <w:tcPr>
            <w:tcW w:w="460" w:type="dxa"/>
            <w:vAlign w:val="top"/>
          </w:tcPr>
          <w:p>
            <w:pPr>
              <w:spacing w:line="243" w:lineRule="auto"/>
              <w:rPr>
                <w:rFonts w:ascii="Arial"/>
                <w:sz w:val="24"/>
                <w:szCs w:val="32"/>
              </w:rPr>
            </w:pPr>
          </w:p>
          <w:p>
            <w:pPr>
              <w:spacing w:line="243" w:lineRule="auto"/>
              <w:rPr>
                <w:rFonts w:ascii="Arial"/>
                <w:sz w:val="24"/>
                <w:szCs w:val="32"/>
              </w:rPr>
            </w:pPr>
          </w:p>
          <w:p>
            <w:pPr>
              <w:spacing w:line="243" w:lineRule="auto"/>
              <w:rPr>
                <w:rFonts w:ascii="Arial"/>
                <w:sz w:val="24"/>
                <w:szCs w:val="32"/>
              </w:rPr>
            </w:pPr>
          </w:p>
          <w:p>
            <w:pPr>
              <w:spacing w:line="244" w:lineRule="auto"/>
              <w:rPr>
                <w:rFonts w:ascii="Arial"/>
                <w:sz w:val="24"/>
                <w:szCs w:val="32"/>
              </w:rPr>
            </w:pPr>
          </w:p>
          <w:p>
            <w:pPr>
              <w:pStyle w:val="22"/>
              <w:spacing w:before="39" w:line="238" w:lineRule="auto"/>
              <w:ind w:firstLine="150" w:firstLineChars="100"/>
              <w:rPr>
                <w:sz w:val="15"/>
                <w:szCs w:val="15"/>
              </w:rPr>
            </w:pPr>
            <w:r>
              <w:rPr>
                <w:sz w:val="15"/>
                <w:szCs w:val="15"/>
              </w:rPr>
              <w:t>√</w:t>
            </w:r>
          </w:p>
        </w:tc>
        <w:tc>
          <w:tcPr>
            <w:tcW w:w="620" w:type="dxa"/>
            <w:vAlign w:val="top"/>
          </w:tcPr>
          <w:p>
            <w:pPr>
              <w:spacing w:line="243" w:lineRule="auto"/>
              <w:rPr>
                <w:rFonts w:ascii="Arial"/>
                <w:sz w:val="24"/>
                <w:szCs w:val="32"/>
              </w:rPr>
            </w:pPr>
          </w:p>
          <w:p>
            <w:pPr>
              <w:spacing w:line="243" w:lineRule="auto"/>
              <w:rPr>
                <w:rFonts w:ascii="Arial"/>
                <w:sz w:val="24"/>
                <w:szCs w:val="32"/>
              </w:rPr>
            </w:pPr>
          </w:p>
          <w:p>
            <w:pPr>
              <w:spacing w:line="243" w:lineRule="auto"/>
              <w:rPr>
                <w:rFonts w:ascii="Arial"/>
                <w:sz w:val="24"/>
                <w:szCs w:val="32"/>
              </w:rPr>
            </w:pPr>
          </w:p>
          <w:p>
            <w:pPr>
              <w:spacing w:line="244" w:lineRule="auto"/>
              <w:rPr>
                <w:rFonts w:ascii="Arial"/>
                <w:sz w:val="24"/>
                <w:szCs w:val="32"/>
              </w:rPr>
            </w:pPr>
          </w:p>
          <w:p>
            <w:pPr>
              <w:pStyle w:val="22"/>
              <w:spacing w:before="39" w:line="238" w:lineRule="auto"/>
              <w:ind w:left="301"/>
              <w:rPr>
                <w:sz w:val="15"/>
                <w:szCs w:val="15"/>
              </w:rPr>
            </w:pPr>
            <w:r>
              <w:rPr>
                <w:sz w:val="15"/>
                <w:szCs w:val="15"/>
              </w:rPr>
              <w:t>√</w:t>
            </w:r>
          </w:p>
        </w:tc>
        <w:tc>
          <w:tcPr>
            <w:tcW w:w="640" w:type="dxa"/>
            <w:vAlign w:val="top"/>
          </w:tcPr>
          <w:p>
            <w:pPr>
              <w:spacing w:line="243" w:lineRule="auto"/>
              <w:rPr>
                <w:rFonts w:ascii="Arial"/>
                <w:sz w:val="24"/>
                <w:szCs w:val="32"/>
              </w:rPr>
            </w:pPr>
          </w:p>
          <w:p>
            <w:pPr>
              <w:spacing w:line="243" w:lineRule="auto"/>
              <w:rPr>
                <w:rFonts w:ascii="Arial"/>
                <w:sz w:val="24"/>
                <w:szCs w:val="32"/>
              </w:rPr>
            </w:pPr>
          </w:p>
          <w:p>
            <w:pPr>
              <w:spacing w:line="243" w:lineRule="auto"/>
              <w:rPr>
                <w:rFonts w:ascii="Arial"/>
                <w:sz w:val="24"/>
                <w:szCs w:val="32"/>
              </w:rPr>
            </w:pPr>
          </w:p>
          <w:p>
            <w:pPr>
              <w:spacing w:line="244" w:lineRule="auto"/>
              <w:rPr>
                <w:rFonts w:ascii="Arial"/>
                <w:sz w:val="24"/>
                <w:szCs w:val="32"/>
              </w:rPr>
            </w:pPr>
          </w:p>
          <w:p>
            <w:pPr>
              <w:pStyle w:val="22"/>
              <w:spacing w:before="39" w:line="167" w:lineRule="exact"/>
              <w:ind w:left="304"/>
              <w:rPr>
                <w:sz w:val="15"/>
                <w:szCs w:val="15"/>
              </w:rPr>
            </w:pPr>
            <w:r>
              <w:rPr>
                <w:position w:val="1"/>
                <w:sz w:val="15"/>
                <w:szCs w:val="15"/>
              </w:rPr>
              <w:t>*</w:t>
            </w:r>
          </w:p>
        </w:tc>
        <w:tc>
          <w:tcPr>
            <w:tcW w:w="500" w:type="dxa"/>
            <w:vAlign w:val="top"/>
          </w:tcPr>
          <w:p>
            <w:pPr>
              <w:spacing w:line="243" w:lineRule="auto"/>
              <w:rPr>
                <w:rFonts w:ascii="Arial"/>
                <w:sz w:val="24"/>
                <w:szCs w:val="32"/>
              </w:rPr>
            </w:pPr>
          </w:p>
          <w:p>
            <w:pPr>
              <w:spacing w:line="243" w:lineRule="auto"/>
              <w:rPr>
                <w:rFonts w:ascii="Arial"/>
                <w:sz w:val="24"/>
                <w:szCs w:val="32"/>
              </w:rPr>
            </w:pPr>
          </w:p>
          <w:p>
            <w:pPr>
              <w:spacing w:line="243" w:lineRule="auto"/>
              <w:rPr>
                <w:rFonts w:ascii="Arial"/>
                <w:sz w:val="24"/>
                <w:szCs w:val="32"/>
              </w:rPr>
            </w:pPr>
          </w:p>
          <w:p>
            <w:pPr>
              <w:spacing w:line="244" w:lineRule="auto"/>
              <w:rPr>
                <w:rFonts w:ascii="Arial"/>
                <w:sz w:val="24"/>
                <w:szCs w:val="32"/>
              </w:rPr>
            </w:pPr>
          </w:p>
          <w:p>
            <w:pPr>
              <w:pStyle w:val="22"/>
              <w:spacing w:before="39" w:line="167" w:lineRule="exact"/>
              <w:ind w:left="305"/>
              <w:rPr>
                <w:sz w:val="15"/>
                <w:szCs w:val="15"/>
              </w:rPr>
            </w:pPr>
            <w:r>
              <w:rPr>
                <w:position w:val="1"/>
                <w:sz w:val="15"/>
                <w:szCs w:val="15"/>
              </w:rPr>
              <w:t>*</w:t>
            </w:r>
          </w:p>
        </w:tc>
        <w:tc>
          <w:tcPr>
            <w:tcW w:w="610" w:type="dxa"/>
            <w:vAlign w:val="top"/>
          </w:tcPr>
          <w:p>
            <w:pPr>
              <w:spacing w:line="243" w:lineRule="auto"/>
              <w:rPr>
                <w:rFonts w:ascii="Arial"/>
                <w:sz w:val="24"/>
                <w:szCs w:val="32"/>
              </w:rPr>
            </w:pPr>
          </w:p>
          <w:p>
            <w:pPr>
              <w:spacing w:line="243" w:lineRule="auto"/>
              <w:rPr>
                <w:rFonts w:ascii="Arial"/>
                <w:sz w:val="24"/>
                <w:szCs w:val="32"/>
              </w:rPr>
            </w:pPr>
          </w:p>
          <w:p>
            <w:pPr>
              <w:spacing w:line="243" w:lineRule="auto"/>
              <w:rPr>
                <w:rFonts w:ascii="Arial"/>
                <w:sz w:val="24"/>
                <w:szCs w:val="32"/>
              </w:rPr>
            </w:pPr>
          </w:p>
          <w:p>
            <w:pPr>
              <w:spacing w:line="244" w:lineRule="auto"/>
              <w:rPr>
                <w:rFonts w:ascii="Arial"/>
                <w:sz w:val="24"/>
                <w:szCs w:val="32"/>
              </w:rPr>
            </w:pPr>
          </w:p>
          <w:p>
            <w:pPr>
              <w:pStyle w:val="22"/>
              <w:spacing w:before="39" w:line="223" w:lineRule="auto"/>
              <w:ind w:left="274"/>
              <w:rPr>
                <w:sz w:val="15"/>
                <w:szCs w:val="15"/>
              </w:rPr>
            </w:pPr>
            <w:r>
              <w:rPr>
                <w:sz w:val="15"/>
                <w:szCs w:val="15"/>
              </w:rPr>
              <w:t>是</w:t>
            </w:r>
          </w:p>
        </w:tc>
        <w:tc>
          <w:tcPr>
            <w:tcW w:w="523" w:type="dxa"/>
            <w:vAlign w:val="top"/>
          </w:tcPr>
          <w:p>
            <w:pPr>
              <w:spacing w:line="243" w:lineRule="auto"/>
              <w:rPr>
                <w:rFonts w:ascii="Arial"/>
                <w:sz w:val="24"/>
                <w:szCs w:val="32"/>
              </w:rPr>
            </w:pPr>
          </w:p>
          <w:p>
            <w:pPr>
              <w:spacing w:line="243" w:lineRule="auto"/>
              <w:rPr>
                <w:rFonts w:ascii="Arial"/>
                <w:sz w:val="24"/>
                <w:szCs w:val="32"/>
              </w:rPr>
            </w:pPr>
          </w:p>
          <w:p>
            <w:pPr>
              <w:spacing w:line="243" w:lineRule="auto"/>
              <w:rPr>
                <w:rFonts w:ascii="Arial"/>
                <w:sz w:val="24"/>
                <w:szCs w:val="32"/>
              </w:rPr>
            </w:pPr>
          </w:p>
          <w:p>
            <w:pPr>
              <w:spacing w:line="244" w:lineRule="auto"/>
              <w:rPr>
                <w:rFonts w:ascii="Arial"/>
                <w:sz w:val="24"/>
                <w:szCs w:val="32"/>
              </w:rPr>
            </w:pPr>
          </w:p>
          <w:p>
            <w:pPr>
              <w:pStyle w:val="22"/>
              <w:spacing w:before="39" w:line="167" w:lineRule="exact"/>
              <w:ind w:left="306"/>
              <w:rPr>
                <w:sz w:val="15"/>
                <w:szCs w:val="15"/>
              </w:rPr>
            </w:pPr>
            <w:r>
              <w:rPr>
                <w:position w:val="1"/>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450" w:type="dxa"/>
            <w:vAlign w:val="top"/>
          </w:tcPr>
          <w:p>
            <w:pPr>
              <w:spacing w:line="388" w:lineRule="auto"/>
              <w:rPr>
                <w:rFonts w:hint="default" w:ascii="Times New Roman" w:hAnsi="Times New Roman" w:cs="Times New Roman"/>
                <w:sz w:val="24"/>
                <w:szCs w:val="32"/>
              </w:rPr>
            </w:pPr>
          </w:p>
          <w:p>
            <w:pPr>
              <w:pStyle w:val="22"/>
              <w:spacing w:before="39" w:line="182" w:lineRule="auto"/>
              <w:ind w:left="185"/>
              <w:rPr>
                <w:rFonts w:hint="default" w:ascii="Times New Roman" w:hAnsi="Times New Roman" w:cs="Times New Roman"/>
                <w:sz w:val="15"/>
                <w:szCs w:val="15"/>
              </w:rPr>
            </w:pPr>
            <w:r>
              <w:rPr>
                <w:rFonts w:hint="default" w:ascii="Times New Roman" w:hAnsi="Times New Roman" w:cs="Times New Roman"/>
                <w:sz w:val="15"/>
                <w:szCs w:val="15"/>
              </w:rPr>
              <w:t>7</w:t>
            </w:r>
          </w:p>
        </w:tc>
        <w:tc>
          <w:tcPr>
            <w:tcW w:w="520" w:type="dxa"/>
            <w:vAlign w:val="top"/>
          </w:tcPr>
          <w:p>
            <w:pPr>
              <w:spacing w:line="368" w:lineRule="auto"/>
              <w:rPr>
                <w:rFonts w:ascii="Arial"/>
                <w:sz w:val="24"/>
                <w:szCs w:val="32"/>
              </w:rPr>
            </w:pPr>
          </w:p>
          <w:p>
            <w:pPr>
              <w:pStyle w:val="22"/>
              <w:spacing w:before="39" w:line="219" w:lineRule="auto"/>
              <w:rPr>
                <w:sz w:val="15"/>
                <w:szCs w:val="15"/>
              </w:rPr>
            </w:pPr>
            <w:r>
              <w:rPr>
                <w:spacing w:val="-1"/>
                <w:sz w:val="15"/>
                <w:szCs w:val="15"/>
              </w:rPr>
              <w:t>产业发展</w:t>
            </w:r>
          </w:p>
        </w:tc>
        <w:tc>
          <w:tcPr>
            <w:tcW w:w="410" w:type="dxa"/>
            <w:vAlign w:val="top"/>
          </w:tcPr>
          <w:p>
            <w:pPr>
              <w:spacing w:line="368" w:lineRule="auto"/>
              <w:rPr>
                <w:rFonts w:ascii="Arial"/>
                <w:sz w:val="24"/>
                <w:szCs w:val="32"/>
              </w:rPr>
            </w:pPr>
          </w:p>
          <w:p>
            <w:pPr>
              <w:pStyle w:val="22"/>
              <w:spacing w:before="39" w:line="219" w:lineRule="auto"/>
              <w:ind w:left="27"/>
              <w:rPr>
                <w:sz w:val="15"/>
                <w:szCs w:val="15"/>
              </w:rPr>
            </w:pPr>
            <w:r>
              <w:rPr>
                <w:spacing w:val="-2"/>
                <w:sz w:val="15"/>
                <w:szCs w:val="15"/>
              </w:rPr>
              <w:t>郭镇乡</w:t>
            </w:r>
          </w:p>
        </w:tc>
        <w:tc>
          <w:tcPr>
            <w:tcW w:w="370" w:type="dxa"/>
            <w:vAlign w:val="top"/>
          </w:tcPr>
          <w:p>
            <w:pPr>
              <w:spacing w:line="291" w:lineRule="auto"/>
              <w:rPr>
                <w:rFonts w:ascii="Arial"/>
                <w:sz w:val="24"/>
                <w:szCs w:val="32"/>
              </w:rPr>
            </w:pPr>
          </w:p>
          <w:p>
            <w:pPr>
              <w:pStyle w:val="22"/>
              <w:spacing w:before="39" w:line="228" w:lineRule="auto"/>
              <w:ind w:right="75"/>
              <w:rPr>
                <w:sz w:val="15"/>
                <w:szCs w:val="15"/>
              </w:rPr>
            </w:pPr>
            <w:r>
              <w:rPr>
                <w:spacing w:val="-2"/>
                <w:sz w:val="15"/>
                <w:szCs w:val="15"/>
              </w:rPr>
              <w:t>麻布</w:t>
            </w:r>
            <w:r>
              <w:rPr>
                <w:sz w:val="15"/>
                <w:szCs w:val="15"/>
              </w:rPr>
              <w:t xml:space="preserve"> 村</w:t>
            </w:r>
          </w:p>
        </w:tc>
        <w:tc>
          <w:tcPr>
            <w:tcW w:w="540" w:type="dxa"/>
            <w:vAlign w:val="top"/>
          </w:tcPr>
          <w:p>
            <w:pPr>
              <w:pStyle w:val="22"/>
              <w:spacing w:before="256" w:line="219" w:lineRule="auto"/>
              <w:ind w:left="24"/>
              <w:rPr>
                <w:sz w:val="15"/>
                <w:szCs w:val="15"/>
              </w:rPr>
            </w:pPr>
            <w:r>
              <w:rPr>
                <w:spacing w:val="-1"/>
                <w:sz w:val="15"/>
                <w:szCs w:val="15"/>
              </w:rPr>
              <w:t>麻布村乡村</w:t>
            </w:r>
            <w:r>
              <w:rPr>
                <w:sz w:val="15"/>
                <w:szCs w:val="15"/>
              </w:rPr>
              <w:t>产业发展扶</w:t>
            </w:r>
            <w:r>
              <w:rPr>
                <w:spacing w:val="-2"/>
                <w:sz w:val="15"/>
                <w:szCs w:val="15"/>
              </w:rPr>
              <w:t>持资金</w:t>
            </w:r>
          </w:p>
        </w:tc>
        <w:tc>
          <w:tcPr>
            <w:tcW w:w="480" w:type="dxa"/>
            <w:vAlign w:val="top"/>
          </w:tcPr>
          <w:p>
            <w:pPr>
              <w:spacing w:line="368" w:lineRule="auto"/>
              <w:rPr>
                <w:rFonts w:ascii="Arial"/>
                <w:sz w:val="24"/>
                <w:szCs w:val="32"/>
              </w:rPr>
            </w:pPr>
          </w:p>
          <w:p>
            <w:pPr>
              <w:pStyle w:val="22"/>
              <w:spacing w:before="39" w:line="220" w:lineRule="auto"/>
              <w:ind w:left="207"/>
              <w:rPr>
                <w:sz w:val="15"/>
                <w:szCs w:val="15"/>
              </w:rPr>
            </w:pPr>
            <w:r>
              <w:rPr>
                <w:spacing w:val="-2"/>
                <w:sz w:val="15"/>
                <w:szCs w:val="15"/>
              </w:rPr>
              <w:t>新建</w:t>
            </w:r>
          </w:p>
        </w:tc>
        <w:tc>
          <w:tcPr>
            <w:tcW w:w="570" w:type="dxa"/>
            <w:vAlign w:val="top"/>
          </w:tcPr>
          <w:p>
            <w:pPr>
              <w:spacing w:line="368" w:lineRule="auto"/>
              <w:rPr>
                <w:rFonts w:ascii="Arial"/>
                <w:sz w:val="24"/>
                <w:szCs w:val="32"/>
              </w:rPr>
            </w:pPr>
          </w:p>
          <w:p>
            <w:pPr>
              <w:pStyle w:val="22"/>
              <w:spacing w:before="39" w:line="219" w:lineRule="auto"/>
              <w:ind w:left="30"/>
              <w:rPr>
                <w:sz w:val="15"/>
                <w:szCs w:val="15"/>
              </w:rPr>
            </w:pPr>
            <w:r>
              <w:rPr>
                <w:spacing w:val="-1"/>
                <w:sz w:val="15"/>
                <w:szCs w:val="15"/>
              </w:rPr>
              <w:t>麻布村</w:t>
            </w:r>
          </w:p>
        </w:tc>
        <w:tc>
          <w:tcPr>
            <w:tcW w:w="430" w:type="dxa"/>
            <w:vAlign w:val="top"/>
          </w:tcPr>
          <w:p>
            <w:pPr>
              <w:spacing w:line="387" w:lineRule="auto"/>
              <w:rPr>
                <w:rFonts w:hint="default" w:ascii="Times New Roman" w:hAnsi="Times New Roman" w:cs="Times New Roman"/>
                <w:sz w:val="24"/>
                <w:szCs w:val="32"/>
              </w:rPr>
            </w:pPr>
          </w:p>
          <w:p>
            <w:pPr>
              <w:pStyle w:val="22"/>
              <w:spacing w:before="39" w:line="183" w:lineRule="auto"/>
              <w:ind w:left="117"/>
              <w:rPr>
                <w:rFonts w:hint="default" w:ascii="Times New Roman" w:hAnsi="Times New Roman" w:cs="Times New Roman"/>
                <w:sz w:val="15"/>
                <w:szCs w:val="15"/>
              </w:rPr>
            </w:pPr>
            <w:r>
              <w:rPr>
                <w:rFonts w:hint="default" w:ascii="Times New Roman" w:hAnsi="Times New Roman" w:cs="Times New Roman"/>
                <w:spacing w:val="-2"/>
                <w:sz w:val="15"/>
                <w:szCs w:val="15"/>
              </w:rPr>
              <w:t>2022</w:t>
            </w:r>
          </w:p>
        </w:tc>
        <w:tc>
          <w:tcPr>
            <w:tcW w:w="460" w:type="dxa"/>
            <w:vAlign w:val="top"/>
          </w:tcPr>
          <w:p>
            <w:pPr>
              <w:spacing w:line="387" w:lineRule="auto"/>
              <w:rPr>
                <w:rFonts w:hint="default" w:ascii="Times New Roman" w:hAnsi="Times New Roman" w:cs="Times New Roman"/>
                <w:sz w:val="24"/>
                <w:szCs w:val="32"/>
              </w:rPr>
            </w:pPr>
          </w:p>
          <w:p>
            <w:pPr>
              <w:pStyle w:val="22"/>
              <w:spacing w:before="39" w:line="183" w:lineRule="auto"/>
              <w:ind w:left="118"/>
              <w:rPr>
                <w:rFonts w:hint="default" w:ascii="Times New Roman" w:hAnsi="Times New Roman" w:cs="Times New Roman"/>
                <w:sz w:val="15"/>
                <w:szCs w:val="15"/>
              </w:rPr>
            </w:pPr>
            <w:r>
              <w:rPr>
                <w:rFonts w:hint="default" w:ascii="Times New Roman" w:hAnsi="Times New Roman" w:cs="Times New Roman"/>
                <w:spacing w:val="-2"/>
                <w:sz w:val="15"/>
                <w:szCs w:val="15"/>
              </w:rPr>
              <w:t>2022</w:t>
            </w:r>
          </w:p>
        </w:tc>
        <w:tc>
          <w:tcPr>
            <w:tcW w:w="560" w:type="dxa"/>
            <w:vAlign w:val="top"/>
          </w:tcPr>
          <w:p>
            <w:pPr>
              <w:spacing w:line="291" w:lineRule="auto"/>
              <w:rPr>
                <w:rFonts w:ascii="Arial"/>
                <w:sz w:val="24"/>
                <w:szCs w:val="32"/>
              </w:rPr>
            </w:pPr>
          </w:p>
          <w:p>
            <w:pPr>
              <w:pStyle w:val="22"/>
              <w:spacing w:before="39" w:line="228" w:lineRule="auto"/>
              <w:ind w:left="101" w:right="39" w:hanging="61"/>
              <w:rPr>
                <w:sz w:val="15"/>
                <w:szCs w:val="15"/>
              </w:rPr>
            </w:pPr>
            <w:r>
              <w:rPr>
                <w:spacing w:val="-1"/>
                <w:sz w:val="15"/>
                <w:szCs w:val="15"/>
              </w:rPr>
              <w:t>麻布村</w:t>
            </w:r>
            <w:r>
              <w:rPr>
                <w:sz w:val="15"/>
                <w:szCs w:val="15"/>
              </w:rPr>
              <w:t xml:space="preserve"> </w:t>
            </w:r>
            <w:r>
              <w:rPr>
                <w:spacing w:val="-2"/>
                <w:sz w:val="15"/>
                <w:szCs w:val="15"/>
              </w:rPr>
              <w:t>委会</w:t>
            </w:r>
          </w:p>
        </w:tc>
        <w:tc>
          <w:tcPr>
            <w:tcW w:w="1473" w:type="dxa"/>
            <w:vAlign w:val="top"/>
          </w:tcPr>
          <w:p>
            <w:pPr>
              <w:pStyle w:val="22"/>
              <w:spacing w:before="256" w:line="219" w:lineRule="auto"/>
              <w:ind w:left="58"/>
              <w:rPr>
                <w:sz w:val="15"/>
                <w:szCs w:val="15"/>
              </w:rPr>
            </w:pPr>
            <w:r>
              <w:rPr>
                <w:sz w:val="15"/>
                <w:szCs w:val="15"/>
              </w:rPr>
              <w:t>以村集体名义入股“</w:t>
            </w:r>
          </w:p>
          <w:p>
            <w:pPr>
              <w:pStyle w:val="22"/>
              <w:spacing w:before="11" w:line="219" w:lineRule="auto"/>
              <w:ind w:left="59"/>
              <w:rPr>
                <w:sz w:val="15"/>
                <w:szCs w:val="15"/>
              </w:rPr>
            </w:pPr>
            <w:r>
              <w:rPr>
                <w:spacing w:val="-4"/>
                <w:sz w:val="15"/>
                <w:szCs w:val="15"/>
              </w:rPr>
              <w:t>田园牧歌</w:t>
            </w:r>
            <w:r>
              <w:rPr>
                <w:spacing w:val="-27"/>
                <w:sz w:val="15"/>
                <w:szCs w:val="15"/>
              </w:rPr>
              <w:t xml:space="preserve"> </w:t>
            </w:r>
            <w:r>
              <w:rPr>
                <w:spacing w:val="-4"/>
                <w:sz w:val="15"/>
                <w:szCs w:val="15"/>
              </w:rPr>
              <w:t>”产业发展</w:t>
            </w:r>
          </w:p>
          <w:p>
            <w:pPr>
              <w:pStyle w:val="22"/>
              <w:spacing w:before="6" w:line="220" w:lineRule="auto"/>
              <w:ind w:left="478"/>
              <w:rPr>
                <w:sz w:val="15"/>
                <w:szCs w:val="15"/>
              </w:rPr>
            </w:pPr>
            <w:r>
              <w:rPr>
                <w:spacing w:val="-3"/>
                <w:sz w:val="15"/>
                <w:szCs w:val="15"/>
              </w:rPr>
              <w:t>项目</w:t>
            </w:r>
          </w:p>
        </w:tc>
        <w:tc>
          <w:tcPr>
            <w:tcW w:w="384" w:type="dxa"/>
            <w:vAlign w:val="top"/>
          </w:tcPr>
          <w:p>
            <w:pPr>
              <w:spacing w:line="387" w:lineRule="auto"/>
              <w:rPr>
                <w:rFonts w:hint="default" w:ascii="Times New Roman" w:hAnsi="Times New Roman" w:cs="Times New Roman"/>
                <w:sz w:val="24"/>
                <w:szCs w:val="32"/>
              </w:rPr>
            </w:pPr>
          </w:p>
          <w:p>
            <w:pPr>
              <w:pStyle w:val="22"/>
              <w:spacing w:before="39" w:line="183" w:lineRule="auto"/>
              <w:ind w:left="109"/>
              <w:rPr>
                <w:rFonts w:hint="default" w:ascii="Times New Roman" w:hAnsi="Times New Roman" w:cs="Times New Roman"/>
                <w:sz w:val="15"/>
                <w:szCs w:val="15"/>
              </w:rPr>
            </w:pPr>
            <w:r>
              <w:rPr>
                <w:rFonts w:hint="default" w:ascii="Times New Roman" w:hAnsi="Times New Roman" w:cs="Times New Roman"/>
                <w:spacing w:val="-2"/>
                <w:sz w:val="15"/>
                <w:szCs w:val="15"/>
              </w:rPr>
              <w:t>237</w:t>
            </w:r>
          </w:p>
        </w:tc>
        <w:tc>
          <w:tcPr>
            <w:tcW w:w="384" w:type="dxa"/>
            <w:vAlign w:val="top"/>
          </w:tcPr>
          <w:p>
            <w:pPr>
              <w:spacing w:line="387" w:lineRule="auto"/>
              <w:rPr>
                <w:rFonts w:hint="default" w:ascii="Times New Roman" w:hAnsi="Times New Roman" w:cs="Times New Roman"/>
                <w:sz w:val="24"/>
                <w:szCs w:val="32"/>
              </w:rPr>
            </w:pPr>
          </w:p>
          <w:p>
            <w:pPr>
              <w:pStyle w:val="22"/>
              <w:spacing w:before="39" w:line="183" w:lineRule="auto"/>
              <w:ind w:left="108"/>
              <w:rPr>
                <w:rFonts w:hint="default" w:ascii="Times New Roman" w:hAnsi="Times New Roman" w:cs="Times New Roman"/>
                <w:sz w:val="15"/>
                <w:szCs w:val="15"/>
              </w:rPr>
            </w:pPr>
            <w:r>
              <w:rPr>
                <w:rFonts w:hint="default" w:ascii="Times New Roman" w:hAnsi="Times New Roman" w:cs="Times New Roman"/>
                <w:spacing w:val="-2"/>
                <w:sz w:val="15"/>
                <w:szCs w:val="15"/>
              </w:rPr>
              <w:t>237</w:t>
            </w:r>
          </w:p>
        </w:tc>
        <w:tc>
          <w:tcPr>
            <w:tcW w:w="384" w:type="dxa"/>
            <w:vAlign w:val="top"/>
          </w:tcPr>
          <w:p>
            <w:pPr>
              <w:spacing w:line="387" w:lineRule="auto"/>
              <w:rPr>
                <w:rFonts w:hint="default" w:ascii="Times New Roman" w:hAnsi="Times New Roman" w:cs="Times New Roman"/>
                <w:sz w:val="24"/>
                <w:szCs w:val="32"/>
              </w:rPr>
            </w:pPr>
          </w:p>
          <w:p>
            <w:pPr>
              <w:pStyle w:val="22"/>
              <w:spacing w:before="39" w:line="183" w:lineRule="auto"/>
              <w:ind w:left="170"/>
              <w:rPr>
                <w:rFonts w:hint="default" w:ascii="Times New Roman" w:hAnsi="Times New Roman" w:cs="Times New Roman"/>
                <w:sz w:val="15"/>
                <w:szCs w:val="15"/>
              </w:rPr>
            </w:pPr>
            <w:r>
              <w:rPr>
                <w:rFonts w:hint="default" w:ascii="Times New Roman" w:hAnsi="Times New Roman" w:cs="Times New Roman"/>
                <w:sz w:val="15"/>
                <w:szCs w:val="15"/>
              </w:rPr>
              <w:t>0</w:t>
            </w:r>
          </w:p>
        </w:tc>
        <w:tc>
          <w:tcPr>
            <w:tcW w:w="312" w:type="dxa"/>
            <w:vAlign w:val="top"/>
          </w:tcPr>
          <w:p>
            <w:pPr>
              <w:spacing w:line="386" w:lineRule="auto"/>
              <w:rPr>
                <w:rFonts w:hint="default" w:ascii="Times New Roman" w:hAnsi="Times New Roman" w:cs="Times New Roman"/>
                <w:sz w:val="24"/>
                <w:szCs w:val="32"/>
              </w:rPr>
            </w:pPr>
          </w:p>
          <w:p>
            <w:pPr>
              <w:pStyle w:val="22"/>
              <w:spacing w:before="39" w:line="184" w:lineRule="auto"/>
              <w:ind w:left="140"/>
              <w:rPr>
                <w:rFonts w:hint="default" w:ascii="Times New Roman" w:hAnsi="Times New Roman" w:cs="Times New Roman"/>
                <w:sz w:val="15"/>
                <w:szCs w:val="15"/>
              </w:rPr>
            </w:pPr>
            <w:r>
              <w:rPr>
                <w:rFonts w:hint="default" w:ascii="Times New Roman" w:hAnsi="Times New Roman" w:cs="Times New Roman"/>
                <w:sz w:val="15"/>
                <w:szCs w:val="15"/>
              </w:rPr>
              <w:t>1</w:t>
            </w:r>
          </w:p>
        </w:tc>
        <w:tc>
          <w:tcPr>
            <w:tcW w:w="384" w:type="dxa"/>
            <w:vAlign w:val="top"/>
          </w:tcPr>
          <w:p>
            <w:pPr>
              <w:spacing w:line="387" w:lineRule="auto"/>
              <w:rPr>
                <w:rFonts w:hint="default" w:ascii="Times New Roman" w:hAnsi="Times New Roman" w:cs="Times New Roman"/>
                <w:sz w:val="24"/>
                <w:szCs w:val="32"/>
              </w:rPr>
            </w:pPr>
          </w:p>
          <w:p>
            <w:pPr>
              <w:pStyle w:val="22"/>
              <w:spacing w:before="39" w:line="183" w:lineRule="auto"/>
              <w:ind w:left="107"/>
              <w:rPr>
                <w:rFonts w:hint="default" w:ascii="Times New Roman" w:hAnsi="Times New Roman" w:cs="Times New Roman"/>
                <w:sz w:val="15"/>
                <w:szCs w:val="15"/>
              </w:rPr>
            </w:pPr>
            <w:r>
              <w:rPr>
                <w:rFonts w:hint="default" w:ascii="Times New Roman" w:hAnsi="Times New Roman" w:cs="Times New Roman"/>
                <w:spacing w:val="-1"/>
                <w:sz w:val="15"/>
                <w:szCs w:val="15"/>
              </w:rPr>
              <w:t>425</w:t>
            </w:r>
          </w:p>
        </w:tc>
        <w:tc>
          <w:tcPr>
            <w:tcW w:w="394" w:type="dxa"/>
            <w:vAlign w:val="top"/>
          </w:tcPr>
          <w:p>
            <w:pPr>
              <w:spacing w:line="386" w:lineRule="auto"/>
              <w:rPr>
                <w:rFonts w:hint="default" w:ascii="Times New Roman" w:hAnsi="Times New Roman" w:cs="Times New Roman"/>
                <w:sz w:val="24"/>
                <w:szCs w:val="32"/>
              </w:rPr>
            </w:pPr>
          </w:p>
          <w:p>
            <w:pPr>
              <w:pStyle w:val="22"/>
              <w:spacing w:before="39" w:line="184" w:lineRule="auto"/>
              <w:ind w:left="87"/>
              <w:rPr>
                <w:rFonts w:hint="default" w:ascii="Times New Roman" w:hAnsi="Times New Roman" w:cs="Times New Roman"/>
                <w:sz w:val="15"/>
                <w:szCs w:val="15"/>
              </w:rPr>
            </w:pPr>
            <w:r>
              <w:rPr>
                <w:rFonts w:hint="default" w:ascii="Times New Roman" w:hAnsi="Times New Roman" w:cs="Times New Roman"/>
                <w:spacing w:val="-3"/>
                <w:sz w:val="15"/>
                <w:szCs w:val="15"/>
              </w:rPr>
              <w:t>1577</w:t>
            </w:r>
          </w:p>
        </w:tc>
        <w:tc>
          <w:tcPr>
            <w:tcW w:w="385" w:type="dxa"/>
            <w:vAlign w:val="top"/>
          </w:tcPr>
          <w:p>
            <w:pPr>
              <w:spacing w:line="386" w:lineRule="auto"/>
              <w:rPr>
                <w:rFonts w:hint="default" w:ascii="Times New Roman" w:hAnsi="Times New Roman" w:cs="Times New Roman"/>
                <w:sz w:val="24"/>
                <w:szCs w:val="32"/>
              </w:rPr>
            </w:pPr>
          </w:p>
          <w:p>
            <w:pPr>
              <w:pStyle w:val="22"/>
              <w:spacing w:before="39" w:line="184" w:lineRule="auto"/>
              <w:ind w:left="140"/>
              <w:rPr>
                <w:rFonts w:hint="default" w:ascii="Times New Roman" w:hAnsi="Times New Roman" w:cs="Times New Roman"/>
                <w:sz w:val="15"/>
                <w:szCs w:val="15"/>
              </w:rPr>
            </w:pPr>
            <w:r>
              <w:rPr>
                <w:rFonts w:hint="default" w:ascii="Times New Roman" w:hAnsi="Times New Roman" w:cs="Times New Roman"/>
                <w:sz w:val="15"/>
                <w:szCs w:val="15"/>
              </w:rPr>
              <w:t>1</w:t>
            </w:r>
          </w:p>
        </w:tc>
        <w:tc>
          <w:tcPr>
            <w:tcW w:w="500" w:type="dxa"/>
            <w:vAlign w:val="top"/>
          </w:tcPr>
          <w:p>
            <w:pPr>
              <w:spacing w:line="387" w:lineRule="auto"/>
              <w:rPr>
                <w:rFonts w:hint="default" w:ascii="Times New Roman" w:hAnsi="Times New Roman" w:cs="Times New Roman"/>
                <w:sz w:val="24"/>
                <w:szCs w:val="32"/>
              </w:rPr>
            </w:pPr>
          </w:p>
          <w:p>
            <w:pPr>
              <w:pStyle w:val="22"/>
              <w:spacing w:before="39" w:line="183" w:lineRule="auto"/>
              <w:ind w:left="103"/>
              <w:rPr>
                <w:rFonts w:hint="default" w:ascii="Times New Roman" w:hAnsi="Times New Roman" w:cs="Times New Roman"/>
                <w:sz w:val="15"/>
                <w:szCs w:val="15"/>
              </w:rPr>
            </w:pPr>
            <w:r>
              <w:rPr>
                <w:rFonts w:hint="default" w:ascii="Times New Roman" w:hAnsi="Times New Roman" w:cs="Times New Roman"/>
                <w:spacing w:val="-3"/>
                <w:sz w:val="15"/>
                <w:szCs w:val="15"/>
              </w:rPr>
              <w:t>64</w:t>
            </w:r>
          </w:p>
        </w:tc>
        <w:tc>
          <w:tcPr>
            <w:tcW w:w="510" w:type="dxa"/>
            <w:vAlign w:val="top"/>
          </w:tcPr>
          <w:p>
            <w:pPr>
              <w:spacing w:line="386" w:lineRule="auto"/>
              <w:rPr>
                <w:rFonts w:hint="default" w:ascii="Times New Roman" w:hAnsi="Times New Roman" w:cs="Times New Roman"/>
                <w:sz w:val="24"/>
                <w:szCs w:val="32"/>
              </w:rPr>
            </w:pPr>
          </w:p>
          <w:p>
            <w:pPr>
              <w:pStyle w:val="22"/>
              <w:spacing w:before="39" w:line="184" w:lineRule="auto"/>
              <w:ind w:left="77"/>
              <w:rPr>
                <w:rFonts w:hint="default" w:ascii="Times New Roman" w:hAnsi="Times New Roman" w:cs="Times New Roman"/>
                <w:sz w:val="15"/>
                <w:szCs w:val="15"/>
              </w:rPr>
            </w:pPr>
            <w:r>
              <w:rPr>
                <w:rFonts w:hint="default" w:ascii="Times New Roman" w:hAnsi="Times New Roman" w:cs="Times New Roman"/>
                <w:spacing w:val="-5"/>
                <w:sz w:val="15"/>
                <w:szCs w:val="15"/>
              </w:rPr>
              <w:t>152</w:t>
            </w:r>
          </w:p>
        </w:tc>
        <w:tc>
          <w:tcPr>
            <w:tcW w:w="730" w:type="dxa"/>
            <w:vAlign w:val="top"/>
          </w:tcPr>
          <w:p>
            <w:pPr>
              <w:pStyle w:val="22"/>
              <w:spacing w:before="30" w:line="230" w:lineRule="auto"/>
              <w:ind w:right="24"/>
              <w:rPr>
                <w:sz w:val="15"/>
                <w:szCs w:val="15"/>
              </w:rPr>
            </w:pPr>
            <w:r>
              <w:rPr>
                <w:spacing w:val="-1"/>
                <w:sz w:val="15"/>
                <w:szCs w:val="15"/>
              </w:rPr>
              <w:t>增加村集体</w:t>
            </w:r>
            <w:r>
              <w:rPr>
                <w:spacing w:val="3"/>
                <w:sz w:val="15"/>
                <w:szCs w:val="15"/>
              </w:rPr>
              <w:t xml:space="preserve"> </w:t>
            </w:r>
            <w:r>
              <w:rPr>
                <w:sz w:val="15"/>
                <w:szCs w:val="15"/>
              </w:rPr>
              <w:t xml:space="preserve">经济收入， </w:t>
            </w:r>
            <w:r>
              <w:rPr>
                <w:spacing w:val="-1"/>
                <w:sz w:val="15"/>
                <w:szCs w:val="15"/>
              </w:rPr>
              <w:t>改善脱贫户</w:t>
            </w:r>
            <w:r>
              <w:rPr>
                <w:spacing w:val="3"/>
                <w:sz w:val="15"/>
                <w:szCs w:val="15"/>
              </w:rPr>
              <w:t xml:space="preserve"> </w:t>
            </w:r>
            <w:r>
              <w:rPr>
                <w:spacing w:val="-1"/>
                <w:sz w:val="15"/>
                <w:szCs w:val="15"/>
              </w:rPr>
              <w:t>（含监测对</w:t>
            </w:r>
            <w:r>
              <w:rPr>
                <w:spacing w:val="2"/>
                <w:sz w:val="15"/>
                <w:szCs w:val="15"/>
              </w:rPr>
              <w:t xml:space="preserve"> </w:t>
            </w:r>
            <w:r>
              <w:rPr>
                <w:sz w:val="15"/>
                <w:szCs w:val="15"/>
              </w:rPr>
              <w:t>象）生产生活</w:t>
            </w:r>
          </w:p>
        </w:tc>
        <w:tc>
          <w:tcPr>
            <w:tcW w:w="720" w:type="dxa"/>
            <w:vAlign w:val="top"/>
          </w:tcPr>
          <w:p>
            <w:pPr>
              <w:pStyle w:val="22"/>
              <w:spacing w:before="102" w:line="220" w:lineRule="auto"/>
              <w:ind w:left="26"/>
              <w:rPr>
                <w:sz w:val="15"/>
                <w:szCs w:val="15"/>
              </w:rPr>
            </w:pPr>
            <w:r>
              <w:rPr>
                <w:spacing w:val="-1"/>
                <w:sz w:val="15"/>
                <w:szCs w:val="15"/>
              </w:rPr>
              <w:t>巩固脱贫攻</w:t>
            </w:r>
            <w:r>
              <w:rPr>
                <w:spacing w:val="2"/>
                <w:sz w:val="15"/>
                <w:szCs w:val="15"/>
              </w:rPr>
              <w:t>坚成果，产</w:t>
            </w:r>
            <w:r>
              <w:rPr>
                <w:sz w:val="15"/>
                <w:szCs w:val="15"/>
              </w:rPr>
              <w:t>业带动脱贫</w:t>
            </w:r>
            <w:r>
              <w:rPr>
                <w:spacing w:val="-1"/>
                <w:sz w:val="15"/>
                <w:szCs w:val="15"/>
              </w:rPr>
              <w:t>人户增产增</w:t>
            </w:r>
            <w:r>
              <w:rPr>
                <w:sz w:val="15"/>
                <w:szCs w:val="15"/>
              </w:rPr>
              <w:t>收</w:t>
            </w:r>
          </w:p>
        </w:tc>
        <w:tc>
          <w:tcPr>
            <w:tcW w:w="460" w:type="dxa"/>
            <w:vAlign w:val="top"/>
          </w:tcPr>
          <w:p>
            <w:pPr>
              <w:spacing w:line="368" w:lineRule="auto"/>
              <w:rPr>
                <w:rFonts w:ascii="Arial"/>
                <w:sz w:val="24"/>
                <w:szCs w:val="32"/>
              </w:rPr>
            </w:pPr>
          </w:p>
          <w:p>
            <w:pPr>
              <w:pStyle w:val="22"/>
              <w:spacing w:before="39" w:line="238" w:lineRule="auto"/>
              <w:ind w:firstLine="150" w:firstLineChars="100"/>
              <w:rPr>
                <w:sz w:val="15"/>
                <w:szCs w:val="15"/>
              </w:rPr>
            </w:pPr>
            <w:r>
              <w:rPr>
                <w:sz w:val="15"/>
                <w:szCs w:val="15"/>
              </w:rPr>
              <w:t>√</w:t>
            </w:r>
          </w:p>
        </w:tc>
        <w:tc>
          <w:tcPr>
            <w:tcW w:w="620" w:type="dxa"/>
            <w:vAlign w:val="top"/>
          </w:tcPr>
          <w:p>
            <w:pPr>
              <w:spacing w:line="368" w:lineRule="auto"/>
              <w:rPr>
                <w:rFonts w:ascii="Arial"/>
                <w:sz w:val="24"/>
                <w:szCs w:val="32"/>
              </w:rPr>
            </w:pPr>
          </w:p>
          <w:p>
            <w:pPr>
              <w:pStyle w:val="22"/>
              <w:spacing w:before="39" w:line="238" w:lineRule="auto"/>
              <w:ind w:left="301"/>
              <w:rPr>
                <w:sz w:val="15"/>
                <w:szCs w:val="15"/>
              </w:rPr>
            </w:pPr>
            <w:r>
              <w:rPr>
                <w:sz w:val="15"/>
                <w:szCs w:val="15"/>
              </w:rPr>
              <w:t>√</w:t>
            </w:r>
          </w:p>
        </w:tc>
        <w:tc>
          <w:tcPr>
            <w:tcW w:w="640" w:type="dxa"/>
            <w:vAlign w:val="top"/>
          </w:tcPr>
          <w:p>
            <w:pPr>
              <w:spacing w:line="368" w:lineRule="auto"/>
              <w:rPr>
                <w:rFonts w:ascii="Arial"/>
                <w:sz w:val="24"/>
                <w:szCs w:val="32"/>
              </w:rPr>
            </w:pPr>
          </w:p>
          <w:p>
            <w:pPr>
              <w:pStyle w:val="22"/>
              <w:spacing w:before="39" w:line="168" w:lineRule="exact"/>
              <w:ind w:left="304"/>
              <w:rPr>
                <w:sz w:val="15"/>
                <w:szCs w:val="15"/>
              </w:rPr>
            </w:pPr>
            <w:r>
              <w:rPr>
                <w:position w:val="1"/>
                <w:sz w:val="15"/>
                <w:szCs w:val="15"/>
              </w:rPr>
              <w:t>*</w:t>
            </w:r>
          </w:p>
        </w:tc>
        <w:tc>
          <w:tcPr>
            <w:tcW w:w="500" w:type="dxa"/>
            <w:vAlign w:val="top"/>
          </w:tcPr>
          <w:p>
            <w:pPr>
              <w:spacing w:line="368" w:lineRule="auto"/>
              <w:rPr>
                <w:rFonts w:ascii="Arial"/>
                <w:sz w:val="24"/>
                <w:szCs w:val="32"/>
              </w:rPr>
            </w:pPr>
          </w:p>
          <w:p>
            <w:pPr>
              <w:pStyle w:val="22"/>
              <w:spacing w:before="39" w:line="168" w:lineRule="exact"/>
              <w:ind w:left="305"/>
              <w:rPr>
                <w:sz w:val="15"/>
                <w:szCs w:val="15"/>
              </w:rPr>
            </w:pPr>
            <w:r>
              <w:rPr>
                <w:position w:val="1"/>
                <w:sz w:val="15"/>
                <w:szCs w:val="15"/>
              </w:rPr>
              <w:t>*</w:t>
            </w:r>
          </w:p>
        </w:tc>
        <w:tc>
          <w:tcPr>
            <w:tcW w:w="610" w:type="dxa"/>
            <w:vAlign w:val="top"/>
          </w:tcPr>
          <w:p>
            <w:pPr>
              <w:spacing w:line="368" w:lineRule="auto"/>
              <w:rPr>
                <w:rFonts w:ascii="Arial"/>
                <w:sz w:val="24"/>
                <w:szCs w:val="32"/>
              </w:rPr>
            </w:pPr>
          </w:p>
          <w:p>
            <w:pPr>
              <w:pStyle w:val="22"/>
              <w:spacing w:before="39" w:line="223" w:lineRule="auto"/>
              <w:ind w:left="274"/>
              <w:rPr>
                <w:sz w:val="15"/>
                <w:szCs w:val="15"/>
              </w:rPr>
            </w:pPr>
            <w:r>
              <w:rPr>
                <w:sz w:val="15"/>
                <w:szCs w:val="15"/>
              </w:rPr>
              <w:t>是</w:t>
            </w:r>
          </w:p>
        </w:tc>
        <w:tc>
          <w:tcPr>
            <w:tcW w:w="523" w:type="dxa"/>
            <w:vAlign w:val="top"/>
          </w:tcPr>
          <w:p>
            <w:pPr>
              <w:spacing w:line="368" w:lineRule="auto"/>
              <w:rPr>
                <w:rFonts w:ascii="Arial"/>
                <w:sz w:val="24"/>
                <w:szCs w:val="32"/>
              </w:rPr>
            </w:pPr>
          </w:p>
          <w:p>
            <w:pPr>
              <w:pStyle w:val="22"/>
              <w:spacing w:before="39" w:line="168" w:lineRule="exact"/>
              <w:ind w:left="306"/>
              <w:rPr>
                <w:sz w:val="15"/>
                <w:szCs w:val="15"/>
              </w:rPr>
            </w:pPr>
            <w:r>
              <w:rPr>
                <w:position w:val="1"/>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450" w:type="dxa"/>
            <w:vAlign w:val="top"/>
          </w:tcPr>
          <w:p>
            <w:pPr>
              <w:spacing w:line="387" w:lineRule="auto"/>
              <w:rPr>
                <w:rFonts w:hint="default" w:ascii="Times New Roman" w:hAnsi="Times New Roman" w:cs="Times New Roman"/>
                <w:sz w:val="24"/>
                <w:szCs w:val="32"/>
              </w:rPr>
            </w:pPr>
          </w:p>
          <w:p>
            <w:pPr>
              <w:pStyle w:val="22"/>
              <w:spacing w:before="39" w:line="183" w:lineRule="auto"/>
              <w:ind w:left="182"/>
              <w:rPr>
                <w:rFonts w:hint="default" w:ascii="Times New Roman" w:hAnsi="Times New Roman" w:cs="Times New Roman"/>
                <w:sz w:val="15"/>
                <w:szCs w:val="15"/>
              </w:rPr>
            </w:pPr>
            <w:r>
              <w:rPr>
                <w:rFonts w:hint="default" w:ascii="Times New Roman" w:hAnsi="Times New Roman" w:cs="Times New Roman"/>
                <w:sz w:val="15"/>
                <w:szCs w:val="15"/>
              </w:rPr>
              <w:t>8</w:t>
            </w:r>
          </w:p>
        </w:tc>
        <w:tc>
          <w:tcPr>
            <w:tcW w:w="520" w:type="dxa"/>
            <w:vAlign w:val="top"/>
          </w:tcPr>
          <w:p>
            <w:pPr>
              <w:spacing w:line="368" w:lineRule="auto"/>
              <w:rPr>
                <w:rFonts w:ascii="Arial"/>
                <w:sz w:val="24"/>
                <w:szCs w:val="32"/>
              </w:rPr>
            </w:pPr>
          </w:p>
          <w:p>
            <w:pPr>
              <w:pStyle w:val="22"/>
              <w:spacing w:before="39" w:line="219" w:lineRule="auto"/>
              <w:ind w:left="85"/>
              <w:rPr>
                <w:sz w:val="15"/>
                <w:szCs w:val="15"/>
              </w:rPr>
            </w:pPr>
            <w:r>
              <w:rPr>
                <w:spacing w:val="-1"/>
                <w:sz w:val="15"/>
                <w:szCs w:val="15"/>
              </w:rPr>
              <w:t>产业发展</w:t>
            </w:r>
          </w:p>
        </w:tc>
        <w:tc>
          <w:tcPr>
            <w:tcW w:w="410" w:type="dxa"/>
            <w:vAlign w:val="top"/>
          </w:tcPr>
          <w:p>
            <w:pPr>
              <w:spacing w:line="368" w:lineRule="auto"/>
              <w:rPr>
                <w:rFonts w:ascii="Arial"/>
                <w:sz w:val="24"/>
                <w:szCs w:val="32"/>
              </w:rPr>
            </w:pPr>
          </w:p>
          <w:p>
            <w:pPr>
              <w:pStyle w:val="22"/>
              <w:spacing w:before="39" w:line="219" w:lineRule="auto"/>
              <w:ind w:left="27"/>
              <w:rPr>
                <w:sz w:val="15"/>
                <w:szCs w:val="15"/>
              </w:rPr>
            </w:pPr>
            <w:r>
              <w:rPr>
                <w:spacing w:val="-2"/>
                <w:sz w:val="15"/>
                <w:szCs w:val="15"/>
              </w:rPr>
              <w:t>郭镇乡</w:t>
            </w:r>
          </w:p>
        </w:tc>
        <w:tc>
          <w:tcPr>
            <w:tcW w:w="370" w:type="dxa"/>
            <w:vAlign w:val="top"/>
          </w:tcPr>
          <w:p>
            <w:pPr>
              <w:spacing w:line="293" w:lineRule="auto"/>
              <w:rPr>
                <w:rFonts w:ascii="Arial"/>
                <w:sz w:val="24"/>
                <w:szCs w:val="32"/>
              </w:rPr>
            </w:pPr>
          </w:p>
          <w:p>
            <w:pPr>
              <w:pStyle w:val="22"/>
              <w:spacing w:before="39" w:line="227" w:lineRule="auto"/>
              <w:ind w:right="75"/>
              <w:rPr>
                <w:sz w:val="15"/>
                <w:szCs w:val="15"/>
              </w:rPr>
            </w:pPr>
            <w:r>
              <w:rPr>
                <w:spacing w:val="-3"/>
                <w:sz w:val="15"/>
                <w:szCs w:val="15"/>
              </w:rPr>
              <w:t>磨刀</w:t>
            </w:r>
            <w:r>
              <w:rPr>
                <w:sz w:val="15"/>
                <w:szCs w:val="15"/>
              </w:rPr>
              <w:t xml:space="preserve"> 村</w:t>
            </w:r>
          </w:p>
        </w:tc>
        <w:tc>
          <w:tcPr>
            <w:tcW w:w="540" w:type="dxa"/>
            <w:vAlign w:val="top"/>
          </w:tcPr>
          <w:p>
            <w:pPr>
              <w:pStyle w:val="22"/>
              <w:spacing w:before="256" w:line="219" w:lineRule="auto"/>
              <w:ind w:left="25"/>
              <w:rPr>
                <w:sz w:val="15"/>
                <w:szCs w:val="15"/>
              </w:rPr>
            </w:pPr>
            <w:r>
              <w:rPr>
                <w:spacing w:val="-1"/>
                <w:sz w:val="15"/>
                <w:szCs w:val="15"/>
              </w:rPr>
              <w:t>磨刀村产业发展扶持资</w:t>
            </w:r>
            <w:r>
              <w:rPr>
                <w:sz w:val="15"/>
                <w:szCs w:val="15"/>
              </w:rPr>
              <w:t>金</w:t>
            </w:r>
          </w:p>
        </w:tc>
        <w:tc>
          <w:tcPr>
            <w:tcW w:w="480" w:type="dxa"/>
            <w:vAlign w:val="top"/>
          </w:tcPr>
          <w:p>
            <w:pPr>
              <w:spacing w:line="368" w:lineRule="auto"/>
              <w:rPr>
                <w:rFonts w:ascii="Arial"/>
                <w:sz w:val="24"/>
                <w:szCs w:val="32"/>
              </w:rPr>
            </w:pPr>
          </w:p>
          <w:p>
            <w:pPr>
              <w:pStyle w:val="22"/>
              <w:spacing w:before="39" w:line="220" w:lineRule="auto"/>
              <w:ind w:left="207"/>
              <w:rPr>
                <w:sz w:val="15"/>
                <w:szCs w:val="15"/>
              </w:rPr>
            </w:pPr>
            <w:r>
              <w:rPr>
                <w:spacing w:val="-2"/>
                <w:sz w:val="15"/>
                <w:szCs w:val="15"/>
              </w:rPr>
              <w:t>新建</w:t>
            </w:r>
          </w:p>
        </w:tc>
        <w:tc>
          <w:tcPr>
            <w:tcW w:w="570" w:type="dxa"/>
            <w:vAlign w:val="top"/>
          </w:tcPr>
          <w:p>
            <w:pPr>
              <w:spacing w:line="368" w:lineRule="auto"/>
              <w:rPr>
                <w:rFonts w:ascii="Arial"/>
                <w:sz w:val="24"/>
                <w:szCs w:val="32"/>
              </w:rPr>
            </w:pPr>
          </w:p>
          <w:p>
            <w:pPr>
              <w:pStyle w:val="22"/>
              <w:spacing w:before="39" w:line="219" w:lineRule="auto"/>
              <w:ind w:left="31"/>
              <w:rPr>
                <w:sz w:val="15"/>
                <w:szCs w:val="15"/>
              </w:rPr>
            </w:pPr>
            <w:r>
              <w:rPr>
                <w:spacing w:val="-2"/>
                <w:sz w:val="15"/>
                <w:szCs w:val="15"/>
              </w:rPr>
              <w:t>磨刀村</w:t>
            </w:r>
          </w:p>
        </w:tc>
        <w:tc>
          <w:tcPr>
            <w:tcW w:w="430" w:type="dxa"/>
            <w:vAlign w:val="top"/>
          </w:tcPr>
          <w:p>
            <w:pPr>
              <w:spacing w:line="387" w:lineRule="auto"/>
              <w:rPr>
                <w:rFonts w:hint="default" w:ascii="Times New Roman" w:hAnsi="Times New Roman" w:cs="Times New Roman"/>
                <w:sz w:val="24"/>
                <w:szCs w:val="32"/>
              </w:rPr>
            </w:pPr>
          </w:p>
          <w:p>
            <w:pPr>
              <w:pStyle w:val="22"/>
              <w:spacing w:before="39" w:line="183" w:lineRule="auto"/>
              <w:ind w:left="117"/>
              <w:rPr>
                <w:rFonts w:hint="default" w:ascii="Times New Roman" w:hAnsi="Times New Roman" w:cs="Times New Roman"/>
                <w:sz w:val="15"/>
                <w:szCs w:val="15"/>
              </w:rPr>
            </w:pPr>
            <w:r>
              <w:rPr>
                <w:rFonts w:hint="default" w:ascii="Times New Roman" w:hAnsi="Times New Roman" w:cs="Times New Roman"/>
                <w:spacing w:val="-2"/>
                <w:sz w:val="15"/>
                <w:szCs w:val="15"/>
              </w:rPr>
              <w:t>2022</w:t>
            </w:r>
          </w:p>
        </w:tc>
        <w:tc>
          <w:tcPr>
            <w:tcW w:w="460" w:type="dxa"/>
            <w:vAlign w:val="top"/>
          </w:tcPr>
          <w:p>
            <w:pPr>
              <w:spacing w:line="387" w:lineRule="auto"/>
              <w:rPr>
                <w:rFonts w:hint="default" w:ascii="Times New Roman" w:hAnsi="Times New Roman" w:cs="Times New Roman"/>
                <w:sz w:val="24"/>
                <w:szCs w:val="32"/>
              </w:rPr>
            </w:pPr>
          </w:p>
          <w:p>
            <w:pPr>
              <w:pStyle w:val="22"/>
              <w:spacing w:before="39" w:line="183" w:lineRule="auto"/>
              <w:ind w:left="118"/>
              <w:rPr>
                <w:rFonts w:hint="default" w:ascii="Times New Roman" w:hAnsi="Times New Roman" w:cs="Times New Roman"/>
                <w:sz w:val="15"/>
                <w:szCs w:val="15"/>
              </w:rPr>
            </w:pPr>
            <w:r>
              <w:rPr>
                <w:rFonts w:hint="default" w:ascii="Times New Roman" w:hAnsi="Times New Roman" w:cs="Times New Roman"/>
                <w:spacing w:val="-2"/>
                <w:sz w:val="15"/>
                <w:szCs w:val="15"/>
              </w:rPr>
              <w:t>2022</w:t>
            </w:r>
          </w:p>
        </w:tc>
        <w:tc>
          <w:tcPr>
            <w:tcW w:w="560" w:type="dxa"/>
            <w:vAlign w:val="top"/>
          </w:tcPr>
          <w:p>
            <w:pPr>
              <w:pStyle w:val="22"/>
              <w:spacing w:before="179" w:line="219" w:lineRule="auto"/>
              <w:ind w:left="41"/>
              <w:rPr>
                <w:sz w:val="15"/>
                <w:szCs w:val="15"/>
              </w:rPr>
            </w:pPr>
            <w:r>
              <w:rPr>
                <w:spacing w:val="-2"/>
                <w:sz w:val="15"/>
                <w:szCs w:val="15"/>
              </w:rPr>
              <w:t>磨刀村</w:t>
            </w:r>
          </w:p>
          <w:p>
            <w:pPr>
              <w:pStyle w:val="22"/>
              <w:spacing w:before="11" w:line="219" w:lineRule="auto"/>
              <w:ind w:left="40"/>
              <w:rPr>
                <w:sz w:val="15"/>
                <w:szCs w:val="15"/>
              </w:rPr>
            </w:pPr>
            <w:r>
              <w:rPr>
                <w:spacing w:val="-1"/>
                <w:sz w:val="15"/>
                <w:szCs w:val="15"/>
              </w:rPr>
              <w:t>集体经</w:t>
            </w:r>
          </w:p>
          <w:p>
            <w:pPr>
              <w:pStyle w:val="22"/>
              <w:spacing w:before="10" w:line="220" w:lineRule="auto"/>
              <w:ind w:left="40"/>
              <w:rPr>
                <w:sz w:val="15"/>
                <w:szCs w:val="15"/>
              </w:rPr>
            </w:pPr>
            <w:r>
              <w:rPr>
                <w:spacing w:val="-1"/>
                <w:sz w:val="15"/>
                <w:szCs w:val="15"/>
              </w:rPr>
              <w:t>济合作</w:t>
            </w:r>
          </w:p>
          <w:p>
            <w:pPr>
              <w:pStyle w:val="22"/>
              <w:spacing w:before="6" w:line="219" w:lineRule="auto"/>
              <w:ind w:left="166"/>
              <w:rPr>
                <w:sz w:val="15"/>
                <w:szCs w:val="15"/>
              </w:rPr>
            </w:pPr>
            <w:r>
              <w:rPr>
                <w:sz w:val="15"/>
                <w:szCs w:val="15"/>
              </w:rPr>
              <w:t>社</w:t>
            </w:r>
          </w:p>
        </w:tc>
        <w:tc>
          <w:tcPr>
            <w:tcW w:w="1473" w:type="dxa"/>
            <w:vAlign w:val="top"/>
          </w:tcPr>
          <w:p>
            <w:pPr>
              <w:pStyle w:val="22"/>
              <w:spacing w:before="256" w:line="220" w:lineRule="auto"/>
              <w:ind w:left="44"/>
              <w:rPr>
                <w:sz w:val="15"/>
                <w:szCs w:val="15"/>
              </w:rPr>
            </w:pPr>
            <w:r>
              <w:rPr>
                <w:sz w:val="15"/>
                <w:szCs w:val="15"/>
              </w:rPr>
              <w:t>入股凤凰山专业合作</w:t>
            </w:r>
          </w:p>
          <w:p>
            <w:pPr>
              <w:pStyle w:val="22"/>
              <w:spacing w:before="10" w:line="224" w:lineRule="auto"/>
              <w:ind w:left="168" w:right="39" w:hanging="123"/>
              <w:rPr>
                <w:sz w:val="15"/>
                <w:szCs w:val="15"/>
              </w:rPr>
            </w:pPr>
            <w:r>
              <w:rPr>
                <w:spacing w:val="-1"/>
                <w:sz w:val="15"/>
                <w:szCs w:val="15"/>
              </w:rPr>
              <w:t>社，获得分红</w:t>
            </w:r>
            <w:r>
              <w:rPr>
                <w:spacing w:val="-33"/>
                <w:sz w:val="15"/>
                <w:szCs w:val="15"/>
              </w:rPr>
              <w:t xml:space="preserve"> </w:t>
            </w:r>
            <w:r>
              <w:rPr>
                <w:spacing w:val="-1"/>
                <w:sz w:val="15"/>
                <w:szCs w:val="15"/>
              </w:rPr>
              <w:t>，增加</w:t>
            </w:r>
            <w:r>
              <w:rPr>
                <w:sz w:val="15"/>
                <w:szCs w:val="15"/>
              </w:rPr>
              <w:t xml:space="preserve"> 集体经济收入。</w:t>
            </w:r>
          </w:p>
        </w:tc>
        <w:tc>
          <w:tcPr>
            <w:tcW w:w="384" w:type="dxa"/>
            <w:vAlign w:val="top"/>
          </w:tcPr>
          <w:p>
            <w:pPr>
              <w:spacing w:line="387" w:lineRule="auto"/>
              <w:rPr>
                <w:rFonts w:hint="default" w:ascii="Times New Roman" w:hAnsi="Times New Roman" w:cs="Times New Roman"/>
                <w:sz w:val="24"/>
                <w:szCs w:val="32"/>
              </w:rPr>
            </w:pPr>
          </w:p>
          <w:p>
            <w:pPr>
              <w:pStyle w:val="22"/>
              <w:spacing w:before="39" w:line="183" w:lineRule="auto"/>
              <w:ind w:left="137"/>
              <w:rPr>
                <w:rFonts w:hint="default" w:ascii="Times New Roman" w:hAnsi="Times New Roman" w:cs="Times New Roman"/>
                <w:sz w:val="15"/>
                <w:szCs w:val="15"/>
              </w:rPr>
            </w:pPr>
            <w:r>
              <w:rPr>
                <w:rFonts w:hint="default" w:ascii="Times New Roman" w:hAnsi="Times New Roman" w:cs="Times New Roman"/>
                <w:spacing w:val="-3"/>
                <w:sz w:val="15"/>
                <w:szCs w:val="15"/>
              </w:rPr>
              <w:t>65</w:t>
            </w:r>
          </w:p>
        </w:tc>
        <w:tc>
          <w:tcPr>
            <w:tcW w:w="384" w:type="dxa"/>
            <w:vAlign w:val="top"/>
          </w:tcPr>
          <w:p>
            <w:pPr>
              <w:spacing w:line="387" w:lineRule="auto"/>
              <w:rPr>
                <w:rFonts w:hint="default" w:ascii="Times New Roman" w:hAnsi="Times New Roman" w:cs="Times New Roman"/>
                <w:sz w:val="24"/>
                <w:szCs w:val="32"/>
              </w:rPr>
            </w:pPr>
          </w:p>
          <w:p>
            <w:pPr>
              <w:pStyle w:val="22"/>
              <w:spacing w:before="39" w:line="183" w:lineRule="auto"/>
              <w:ind w:left="137"/>
              <w:rPr>
                <w:rFonts w:hint="default" w:ascii="Times New Roman" w:hAnsi="Times New Roman" w:cs="Times New Roman"/>
                <w:sz w:val="15"/>
                <w:szCs w:val="15"/>
              </w:rPr>
            </w:pPr>
            <w:r>
              <w:rPr>
                <w:rFonts w:hint="default" w:ascii="Times New Roman" w:hAnsi="Times New Roman" w:cs="Times New Roman"/>
                <w:spacing w:val="-3"/>
                <w:sz w:val="15"/>
                <w:szCs w:val="15"/>
              </w:rPr>
              <w:t>65</w:t>
            </w:r>
          </w:p>
        </w:tc>
        <w:tc>
          <w:tcPr>
            <w:tcW w:w="384" w:type="dxa"/>
            <w:vAlign w:val="top"/>
          </w:tcPr>
          <w:p>
            <w:pPr>
              <w:spacing w:line="387" w:lineRule="auto"/>
              <w:rPr>
                <w:rFonts w:hint="default" w:ascii="Times New Roman" w:hAnsi="Times New Roman" w:cs="Times New Roman"/>
                <w:sz w:val="24"/>
                <w:szCs w:val="32"/>
              </w:rPr>
            </w:pPr>
          </w:p>
          <w:p>
            <w:pPr>
              <w:pStyle w:val="22"/>
              <w:spacing w:before="39" w:line="183" w:lineRule="auto"/>
              <w:ind w:left="170"/>
              <w:rPr>
                <w:rFonts w:hint="default" w:ascii="Times New Roman" w:hAnsi="Times New Roman" w:cs="Times New Roman"/>
                <w:sz w:val="15"/>
                <w:szCs w:val="15"/>
              </w:rPr>
            </w:pPr>
            <w:r>
              <w:rPr>
                <w:rFonts w:hint="default" w:ascii="Times New Roman" w:hAnsi="Times New Roman" w:cs="Times New Roman"/>
                <w:sz w:val="15"/>
                <w:szCs w:val="15"/>
              </w:rPr>
              <w:t>0</w:t>
            </w:r>
          </w:p>
        </w:tc>
        <w:tc>
          <w:tcPr>
            <w:tcW w:w="312" w:type="dxa"/>
            <w:vAlign w:val="top"/>
          </w:tcPr>
          <w:p>
            <w:pPr>
              <w:spacing w:line="386" w:lineRule="auto"/>
              <w:rPr>
                <w:rFonts w:hint="default" w:ascii="Times New Roman" w:hAnsi="Times New Roman" w:cs="Times New Roman"/>
                <w:sz w:val="24"/>
                <w:szCs w:val="32"/>
              </w:rPr>
            </w:pPr>
          </w:p>
          <w:p>
            <w:pPr>
              <w:pStyle w:val="22"/>
              <w:spacing w:before="39" w:line="184" w:lineRule="auto"/>
              <w:ind w:left="140"/>
              <w:rPr>
                <w:rFonts w:hint="default" w:ascii="Times New Roman" w:hAnsi="Times New Roman" w:cs="Times New Roman"/>
                <w:sz w:val="15"/>
                <w:szCs w:val="15"/>
              </w:rPr>
            </w:pPr>
            <w:r>
              <w:rPr>
                <w:rFonts w:hint="default" w:ascii="Times New Roman" w:hAnsi="Times New Roman" w:cs="Times New Roman"/>
                <w:sz w:val="15"/>
                <w:szCs w:val="15"/>
              </w:rPr>
              <w:t>1</w:t>
            </w:r>
          </w:p>
        </w:tc>
        <w:tc>
          <w:tcPr>
            <w:tcW w:w="384" w:type="dxa"/>
            <w:vAlign w:val="top"/>
          </w:tcPr>
          <w:p>
            <w:pPr>
              <w:spacing w:line="387" w:lineRule="auto"/>
              <w:rPr>
                <w:rFonts w:hint="default" w:ascii="Times New Roman" w:hAnsi="Times New Roman" w:cs="Times New Roman"/>
                <w:sz w:val="24"/>
                <w:szCs w:val="32"/>
              </w:rPr>
            </w:pPr>
          </w:p>
          <w:p>
            <w:pPr>
              <w:pStyle w:val="22"/>
              <w:spacing w:before="39" w:line="183" w:lineRule="auto"/>
              <w:ind w:left="107"/>
              <w:rPr>
                <w:rFonts w:hint="default" w:ascii="Times New Roman" w:hAnsi="Times New Roman" w:cs="Times New Roman"/>
                <w:sz w:val="15"/>
                <w:szCs w:val="15"/>
              </w:rPr>
            </w:pPr>
            <w:r>
              <w:rPr>
                <w:rFonts w:hint="default" w:ascii="Times New Roman" w:hAnsi="Times New Roman" w:cs="Times New Roman"/>
                <w:spacing w:val="-1"/>
                <w:sz w:val="15"/>
                <w:szCs w:val="15"/>
              </w:rPr>
              <w:t>425</w:t>
            </w:r>
          </w:p>
        </w:tc>
        <w:tc>
          <w:tcPr>
            <w:tcW w:w="394" w:type="dxa"/>
            <w:vAlign w:val="top"/>
          </w:tcPr>
          <w:p>
            <w:pPr>
              <w:spacing w:line="386" w:lineRule="auto"/>
              <w:rPr>
                <w:rFonts w:hint="default" w:ascii="Times New Roman" w:hAnsi="Times New Roman" w:cs="Times New Roman"/>
                <w:sz w:val="24"/>
                <w:szCs w:val="32"/>
              </w:rPr>
            </w:pPr>
          </w:p>
          <w:p>
            <w:pPr>
              <w:pStyle w:val="22"/>
              <w:spacing w:before="39" w:line="184" w:lineRule="auto"/>
              <w:ind w:left="87"/>
              <w:rPr>
                <w:rFonts w:hint="default" w:ascii="Times New Roman" w:hAnsi="Times New Roman" w:cs="Times New Roman"/>
                <w:sz w:val="15"/>
                <w:szCs w:val="15"/>
              </w:rPr>
            </w:pPr>
            <w:r>
              <w:rPr>
                <w:rFonts w:hint="default" w:ascii="Times New Roman" w:hAnsi="Times New Roman" w:cs="Times New Roman"/>
                <w:spacing w:val="-3"/>
                <w:sz w:val="15"/>
                <w:szCs w:val="15"/>
              </w:rPr>
              <w:t>1720</w:t>
            </w:r>
          </w:p>
        </w:tc>
        <w:tc>
          <w:tcPr>
            <w:tcW w:w="385" w:type="dxa"/>
            <w:vAlign w:val="top"/>
          </w:tcPr>
          <w:p>
            <w:pPr>
              <w:spacing w:line="386" w:lineRule="auto"/>
              <w:rPr>
                <w:rFonts w:hint="default" w:ascii="Times New Roman" w:hAnsi="Times New Roman" w:cs="Times New Roman"/>
                <w:sz w:val="24"/>
                <w:szCs w:val="32"/>
              </w:rPr>
            </w:pPr>
          </w:p>
          <w:p>
            <w:pPr>
              <w:pStyle w:val="22"/>
              <w:spacing w:before="39" w:line="184" w:lineRule="auto"/>
              <w:ind w:left="140"/>
              <w:rPr>
                <w:rFonts w:hint="default" w:ascii="Times New Roman" w:hAnsi="Times New Roman" w:cs="Times New Roman"/>
                <w:sz w:val="15"/>
                <w:szCs w:val="15"/>
              </w:rPr>
            </w:pPr>
            <w:r>
              <w:rPr>
                <w:rFonts w:hint="default" w:ascii="Times New Roman" w:hAnsi="Times New Roman" w:cs="Times New Roman"/>
                <w:sz w:val="15"/>
                <w:szCs w:val="15"/>
              </w:rPr>
              <w:t>1</w:t>
            </w:r>
          </w:p>
        </w:tc>
        <w:tc>
          <w:tcPr>
            <w:tcW w:w="500" w:type="dxa"/>
            <w:vAlign w:val="top"/>
          </w:tcPr>
          <w:p>
            <w:pPr>
              <w:spacing w:line="386" w:lineRule="auto"/>
              <w:rPr>
                <w:rFonts w:hint="default" w:ascii="Times New Roman" w:hAnsi="Times New Roman" w:cs="Times New Roman"/>
                <w:sz w:val="24"/>
                <w:szCs w:val="32"/>
              </w:rPr>
            </w:pPr>
          </w:p>
          <w:p>
            <w:pPr>
              <w:pStyle w:val="22"/>
              <w:spacing w:before="39" w:line="184" w:lineRule="auto"/>
              <w:ind w:left="101"/>
              <w:rPr>
                <w:rFonts w:hint="default" w:ascii="Times New Roman" w:hAnsi="Times New Roman" w:cs="Times New Roman"/>
                <w:sz w:val="15"/>
                <w:szCs w:val="15"/>
              </w:rPr>
            </w:pPr>
            <w:r>
              <w:rPr>
                <w:rFonts w:hint="default" w:ascii="Times New Roman" w:hAnsi="Times New Roman" w:cs="Times New Roman"/>
                <w:spacing w:val="-2"/>
                <w:sz w:val="15"/>
                <w:szCs w:val="15"/>
              </w:rPr>
              <w:t>41</w:t>
            </w:r>
          </w:p>
        </w:tc>
        <w:tc>
          <w:tcPr>
            <w:tcW w:w="510" w:type="dxa"/>
            <w:vAlign w:val="top"/>
          </w:tcPr>
          <w:p>
            <w:pPr>
              <w:spacing w:line="386" w:lineRule="auto"/>
              <w:rPr>
                <w:rFonts w:hint="default" w:ascii="Times New Roman" w:hAnsi="Times New Roman" w:cs="Times New Roman"/>
                <w:sz w:val="24"/>
                <w:szCs w:val="32"/>
              </w:rPr>
            </w:pPr>
          </w:p>
          <w:p>
            <w:pPr>
              <w:pStyle w:val="22"/>
              <w:spacing w:before="39" w:line="184" w:lineRule="auto"/>
              <w:ind w:left="77"/>
              <w:rPr>
                <w:rFonts w:hint="default" w:ascii="Times New Roman" w:hAnsi="Times New Roman" w:cs="Times New Roman"/>
                <w:sz w:val="15"/>
                <w:szCs w:val="15"/>
              </w:rPr>
            </w:pPr>
            <w:r>
              <w:rPr>
                <w:rFonts w:hint="default" w:ascii="Times New Roman" w:hAnsi="Times New Roman" w:cs="Times New Roman"/>
                <w:spacing w:val="-5"/>
                <w:sz w:val="15"/>
                <w:szCs w:val="15"/>
              </w:rPr>
              <w:t>123</w:t>
            </w:r>
          </w:p>
        </w:tc>
        <w:tc>
          <w:tcPr>
            <w:tcW w:w="730" w:type="dxa"/>
            <w:vAlign w:val="top"/>
          </w:tcPr>
          <w:p>
            <w:pPr>
              <w:pStyle w:val="22"/>
              <w:spacing w:before="30" w:line="230" w:lineRule="auto"/>
              <w:ind w:right="24"/>
              <w:rPr>
                <w:sz w:val="15"/>
                <w:szCs w:val="15"/>
              </w:rPr>
            </w:pPr>
            <w:r>
              <w:rPr>
                <w:spacing w:val="-1"/>
                <w:sz w:val="15"/>
                <w:szCs w:val="15"/>
              </w:rPr>
              <w:t>增加村集体</w:t>
            </w:r>
            <w:r>
              <w:rPr>
                <w:spacing w:val="3"/>
                <w:sz w:val="15"/>
                <w:szCs w:val="15"/>
              </w:rPr>
              <w:t xml:space="preserve"> </w:t>
            </w:r>
            <w:r>
              <w:rPr>
                <w:sz w:val="15"/>
                <w:szCs w:val="15"/>
              </w:rPr>
              <w:t xml:space="preserve">经济收入， </w:t>
            </w:r>
            <w:r>
              <w:rPr>
                <w:spacing w:val="-1"/>
                <w:sz w:val="15"/>
                <w:szCs w:val="15"/>
              </w:rPr>
              <w:t>改善脱贫户</w:t>
            </w:r>
            <w:r>
              <w:rPr>
                <w:spacing w:val="3"/>
                <w:sz w:val="15"/>
                <w:szCs w:val="15"/>
              </w:rPr>
              <w:t xml:space="preserve"> </w:t>
            </w:r>
            <w:r>
              <w:rPr>
                <w:spacing w:val="-1"/>
                <w:sz w:val="15"/>
                <w:szCs w:val="15"/>
              </w:rPr>
              <w:t>（含监测对</w:t>
            </w:r>
            <w:r>
              <w:rPr>
                <w:spacing w:val="2"/>
                <w:sz w:val="15"/>
                <w:szCs w:val="15"/>
              </w:rPr>
              <w:t xml:space="preserve"> </w:t>
            </w:r>
            <w:r>
              <w:rPr>
                <w:sz w:val="15"/>
                <w:szCs w:val="15"/>
              </w:rPr>
              <w:t>象）生产生活</w:t>
            </w:r>
          </w:p>
        </w:tc>
        <w:tc>
          <w:tcPr>
            <w:tcW w:w="720" w:type="dxa"/>
            <w:vAlign w:val="top"/>
          </w:tcPr>
          <w:p>
            <w:pPr>
              <w:pStyle w:val="22"/>
              <w:spacing w:before="108" w:line="220" w:lineRule="auto"/>
              <w:ind w:left="26"/>
              <w:rPr>
                <w:sz w:val="15"/>
                <w:szCs w:val="15"/>
              </w:rPr>
            </w:pPr>
            <w:r>
              <w:rPr>
                <w:spacing w:val="-1"/>
                <w:sz w:val="15"/>
                <w:szCs w:val="15"/>
              </w:rPr>
              <w:t>巩固脱贫攻</w:t>
            </w:r>
            <w:r>
              <w:rPr>
                <w:spacing w:val="2"/>
                <w:sz w:val="15"/>
                <w:szCs w:val="15"/>
              </w:rPr>
              <w:t>坚成果，产</w:t>
            </w:r>
            <w:r>
              <w:rPr>
                <w:sz w:val="15"/>
                <w:szCs w:val="15"/>
              </w:rPr>
              <w:t>业带动脱贫</w:t>
            </w:r>
            <w:r>
              <w:rPr>
                <w:spacing w:val="-1"/>
                <w:sz w:val="15"/>
                <w:szCs w:val="15"/>
              </w:rPr>
              <w:t>人户增产增</w:t>
            </w:r>
            <w:r>
              <w:rPr>
                <w:sz w:val="15"/>
                <w:szCs w:val="15"/>
              </w:rPr>
              <w:t>收</w:t>
            </w:r>
          </w:p>
        </w:tc>
        <w:tc>
          <w:tcPr>
            <w:tcW w:w="460" w:type="dxa"/>
            <w:vAlign w:val="top"/>
          </w:tcPr>
          <w:p>
            <w:pPr>
              <w:spacing w:line="368" w:lineRule="auto"/>
              <w:rPr>
                <w:rFonts w:ascii="Arial"/>
                <w:sz w:val="24"/>
                <w:szCs w:val="32"/>
              </w:rPr>
            </w:pPr>
          </w:p>
          <w:p>
            <w:pPr>
              <w:pStyle w:val="22"/>
              <w:spacing w:before="39" w:line="238" w:lineRule="auto"/>
              <w:ind w:firstLine="150" w:firstLineChars="100"/>
              <w:rPr>
                <w:sz w:val="15"/>
                <w:szCs w:val="15"/>
              </w:rPr>
            </w:pPr>
            <w:r>
              <w:rPr>
                <w:sz w:val="15"/>
                <w:szCs w:val="15"/>
              </w:rPr>
              <w:t>√</w:t>
            </w:r>
          </w:p>
        </w:tc>
        <w:tc>
          <w:tcPr>
            <w:tcW w:w="620" w:type="dxa"/>
            <w:vAlign w:val="top"/>
          </w:tcPr>
          <w:p>
            <w:pPr>
              <w:pStyle w:val="22"/>
              <w:spacing w:before="180" w:line="230" w:lineRule="auto"/>
              <w:ind w:left="26" w:right="23" w:firstLine="30"/>
              <w:jc w:val="both"/>
              <w:rPr>
                <w:sz w:val="15"/>
                <w:szCs w:val="15"/>
              </w:rPr>
            </w:pPr>
            <w:r>
              <w:rPr>
                <w:spacing w:val="-6"/>
                <w:sz w:val="15"/>
                <w:szCs w:val="15"/>
              </w:rPr>
              <w:t>√（仅有收</w:t>
            </w:r>
            <w:r>
              <w:rPr>
                <w:spacing w:val="1"/>
                <w:sz w:val="15"/>
                <w:szCs w:val="15"/>
              </w:rPr>
              <w:t xml:space="preserve"> </w:t>
            </w:r>
            <w:r>
              <w:rPr>
                <w:sz w:val="15"/>
                <w:szCs w:val="15"/>
              </w:rPr>
              <w:t>据，没有发</w:t>
            </w:r>
            <w:r>
              <w:rPr>
                <w:spacing w:val="1"/>
                <w:sz w:val="15"/>
                <w:szCs w:val="15"/>
              </w:rPr>
              <w:t xml:space="preserve"> </w:t>
            </w:r>
            <w:r>
              <w:rPr>
                <w:sz w:val="15"/>
                <w:szCs w:val="15"/>
              </w:rPr>
              <w:t>票和银行凭</w:t>
            </w:r>
          </w:p>
          <w:p>
            <w:pPr>
              <w:pStyle w:val="22"/>
              <w:spacing w:before="6" w:line="230" w:lineRule="auto"/>
              <w:ind w:left="209"/>
              <w:rPr>
                <w:sz w:val="15"/>
                <w:szCs w:val="15"/>
              </w:rPr>
            </w:pPr>
            <w:r>
              <w:rPr>
                <w:spacing w:val="-3"/>
                <w:sz w:val="15"/>
                <w:szCs w:val="15"/>
              </w:rPr>
              <w:t>证）</w:t>
            </w:r>
          </w:p>
        </w:tc>
        <w:tc>
          <w:tcPr>
            <w:tcW w:w="640" w:type="dxa"/>
            <w:vAlign w:val="top"/>
          </w:tcPr>
          <w:p>
            <w:pPr>
              <w:spacing w:line="368" w:lineRule="auto"/>
              <w:rPr>
                <w:rFonts w:ascii="Arial"/>
                <w:sz w:val="24"/>
                <w:szCs w:val="32"/>
              </w:rPr>
            </w:pPr>
          </w:p>
          <w:p>
            <w:pPr>
              <w:pStyle w:val="22"/>
              <w:spacing w:before="39" w:line="168" w:lineRule="exact"/>
              <w:ind w:left="304"/>
              <w:rPr>
                <w:sz w:val="15"/>
                <w:szCs w:val="15"/>
              </w:rPr>
            </w:pPr>
            <w:r>
              <w:rPr>
                <w:position w:val="1"/>
                <w:sz w:val="15"/>
                <w:szCs w:val="15"/>
              </w:rPr>
              <w:t>*</w:t>
            </w:r>
          </w:p>
        </w:tc>
        <w:tc>
          <w:tcPr>
            <w:tcW w:w="500" w:type="dxa"/>
            <w:vAlign w:val="top"/>
          </w:tcPr>
          <w:p>
            <w:pPr>
              <w:spacing w:line="368" w:lineRule="auto"/>
              <w:rPr>
                <w:rFonts w:ascii="Arial"/>
                <w:sz w:val="24"/>
                <w:szCs w:val="32"/>
              </w:rPr>
            </w:pPr>
          </w:p>
          <w:p>
            <w:pPr>
              <w:pStyle w:val="22"/>
              <w:spacing w:before="39" w:line="168" w:lineRule="exact"/>
              <w:ind w:left="305"/>
              <w:rPr>
                <w:sz w:val="15"/>
                <w:szCs w:val="15"/>
              </w:rPr>
            </w:pPr>
            <w:r>
              <w:rPr>
                <w:position w:val="1"/>
                <w:sz w:val="15"/>
                <w:szCs w:val="15"/>
              </w:rPr>
              <w:t>*</w:t>
            </w:r>
          </w:p>
        </w:tc>
        <w:tc>
          <w:tcPr>
            <w:tcW w:w="610" w:type="dxa"/>
            <w:vAlign w:val="top"/>
          </w:tcPr>
          <w:p>
            <w:pPr>
              <w:spacing w:line="368" w:lineRule="auto"/>
              <w:rPr>
                <w:rFonts w:ascii="Arial"/>
                <w:sz w:val="24"/>
                <w:szCs w:val="32"/>
              </w:rPr>
            </w:pPr>
          </w:p>
          <w:p>
            <w:pPr>
              <w:pStyle w:val="22"/>
              <w:spacing w:before="39" w:line="223" w:lineRule="auto"/>
              <w:ind w:left="274"/>
              <w:rPr>
                <w:sz w:val="15"/>
                <w:szCs w:val="15"/>
              </w:rPr>
            </w:pPr>
            <w:r>
              <w:rPr>
                <w:sz w:val="15"/>
                <w:szCs w:val="15"/>
              </w:rPr>
              <w:t>是</w:t>
            </w:r>
          </w:p>
        </w:tc>
        <w:tc>
          <w:tcPr>
            <w:tcW w:w="523" w:type="dxa"/>
            <w:vAlign w:val="top"/>
          </w:tcPr>
          <w:p>
            <w:pPr>
              <w:spacing w:line="368" w:lineRule="auto"/>
              <w:rPr>
                <w:rFonts w:ascii="Arial"/>
                <w:sz w:val="24"/>
                <w:szCs w:val="32"/>
              </w:rPr>
            </w:pPr>
          </w:p>
          <w:p>
            <w:pPr>
              <w:pStyle w:val="22"/>
              <w:spacing w:before="39" w:line="168" w:lineRule="exact"/>
              <w:ind w:left="306"/>
              <w:rPr>
                <w:sz w:val="15"/>
                <w:szCs w:val="15"/>
              </w:rPr>
            </w:pPr>
            <w:r>
              <w:rPr>
                <w:position w:val="1"/>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450" w:type="dxa"/>
            <w:vAlign w:val="top"/>
          </w:tcPr>
          <w:p>
            <w:pPr>
              <w:spacing w:line="388" w:lineRule="auto"/>
              <w:rPr>
                <w:rFonts w:hint="default" w:ascii="Times New Roman" w:hAnsi="Times New Roman" w:cs="Times New Roman"/>
                <w:sz w:val="24"/>
                <w:szCs w:val="32"/>
              </w:rPr>
            </w:pPr>
          </w:p>
          <w:p>
            <w:pPr>
              <w:pStyle w:val="22"/>
              <w:spacing w:before="39" w:line="183" w:lineRule="auto"/>
              <w:ind w:left="182"/>
              <w:rPr>
                <w:rFonts w:hint="default" w:ascii="Times New Roman" w:hAnsi="Times New Roman" w:cs="Times New Roman"/>
                <w:sz w:val="15"/>
                <w:szCs w:val="15"/>
              </w:rPr>
            </w:pPr>
            <w:r>
              <w:rPr>
                <w:rFonts w:hint="default" w:ascii="Times New Roman" w:hAnsi="Times New Roman" w:cs="Times New Roman"/>
                <w:sz w:val="15"/>
                <w:szCs w:val="15"/>
              </w:rPr>
              <w:t>9</w:t>
            </w:r>
          </w:p>
        </w:tc>
        <w:tc>
          <w:tcPr>
            <w:tcW w:w="520" w:type="dxa"/>
            <w:vAlign w:val="top"/>
          </w:tcPr>
          <w:p>
            <w:pPr>
              <w:spacing w:line="369" w:lineRule="auto"/>
              <w:rPr>
                <w:rFonts w:ascii="Arial"/>
                <w:sz w:val="24"/>
                <w:szCs w:val="32"/>
              </w:rPr>
            </w:pPr>
          </w:p>
          <w:p>
            <w:pPr>
              <w:pStyle w:val="22"/>
              <w:spacing w:before="39" w:line="219" w:lineRule="auto"/>
              <w:ind w:left="85"/>
              <w:rPr>
                <w:sz w:val="15"/>
                <w:szCs w:val="15"/>
              </w:rPr>
            </w:pPr>
            <w:r>
              <w:rPr>
                <w:spacing w:val="-1"/>
                <w:sz w:val="15"/>
                <w:szCs w:val="15"/>
              </w:rPr>
              <w:t>产业发展</w:t>
            </w:r>
          </w:p>
        </w:tc>
        <w:tc>
          <w:tcPr>
            <w:tcW w:w="410" w:type="dxa"/>
            <w:vAlign w:val="top"/>
          </w:tcPr>
          <w:p>
            <w:pPr>
              <w:spacing w:line="369" w:lineRule="auto"/>
              <w:rPr>
                <w:rFonts w:ascii="Arial"/>
                <w:sz w:val="24"/>
                <w:szCs w:val="32"/>
              </w:rPr>
            </w:pPr>
          </w:p>
          <w:p>
            <w:pPr>
              <w:pStyle w:val="22"/>
              <w:spacing w:before="39" w:line="219" w:lineRule="auto"/>
              <w:ind w:left="27"/>
              <w:rPr>
                <w:sz w:val="15"/>
                <w:szCs w:val="15"/>
              </w:rPr>
            </w:pPr>
            <w:r>
              <w:rPr>
                <w:spacing w:val="-2"/>
                <w:sz w:val="15"/>
                <w:szCs w:val="15"/>
              </w:rPr>
              <w:t>郭镇乡</w:t>
            </w:r>
          </w:p>
        </w:tc>
        <w:tc>
          <w:tcPr>
            <w:tcW w:w="370" w:type="dxa"/>
            <w:vAlign w:val="top"/>
          </w:tcPr>
          <w:p>
            <w:pPr>
              <w:spacing w:line="292" w:lineRule="auto"/>
              <w:rPr>
                <w:rFonts w:ascii="Arial"/>
                <w:sz w:val="24"/>
                <w:szCs w:val="32"/>
              </w:rPr>
            </w:pPr>
          </w:p>
          <w:p>
            <w:pPr>
              <w:pStyle w:val="22"/>
              <w:spacing w:before="39" w:line="224" w:lineRule="auto"/>
              <w:ind w:right="75"/>
              <w:rPr>
                <w:sz w:val="15"/>
                <w:szCs w:val="15"/>
              </w:rPr>
            </w:pPr>
            <w:r>
              <w:rPr>
                <w:spacing w:val="-3"/>
                <w:sz w:val="15"/>
                <w:szCs w:val="15"/>
              </w:rPr>
              <w:t>磨刀</w:t>
            </w:r>
            <w:r>
              <w:rPr>
                <w:sz w:val="15"/>
                <w:szCs w:val="15"/>
              </w:rPr>
              <w:t xml:space="preserve"> 村</w:t>
            </w:r>
          </w:p>
        </w:tc>
        <w:tc>
          <w:tcPr>
            <w:tcW w:w="540" w:type="dxa"/>
            <w:vAlign w:val="top"/>
          </w:tcPr>
          <w:p>
            <w:pPr>
              <w:pStyle w:val="22"/>
              <w:spacing w:before="256" w:line="219" w:lineRule="auto"/>
              <w:ind w:left="25"/>
              <w:rPr>
                <w:sz w:val="15"/>
                <w:szCs w:val="15"/>
              </w:rPr>
            </w:pPr>
            <w:r>
              <w:rPr>
                <w:spacing w:val="-1"/>
                <w:sz w:val="15"/>
                <w:szCs w:val="15"/>
              </w:rPr>
              <w:t>磨刀村乡村</w:t>
            </w:r>
            <w:r>
              <w:rPr>
                <w:sz w:val="15"/>
                <w:szCs w:val="15"/>
              </w:rPr>
              <w:t>产业发展扶</w:t>
            </w:r>
            <w:r>
              <w:rPr>
                <w:spacing w:val="-2"/>
                <w:sz w:val="15"/>
                <w:szCs w:val="15"/>
              </w:rPr>
              <w:t>持资金</w:t>
            </w:r>
          </w:p>
        </w:tc>
        <w:tc>
          <w:tcPr>
            <w:tcW w:w="480" w:type="dxa"/>
            <w:vAlign w:val="top"/>
          </w:tcPr>
          <w:p>
            <w:pPr>
              <w:spacing w:line="369" w:lineRule="auto"/>
              <w:rPr>
                <w:rFonts w:ascii="Arial"/>
                <w:sz w:val="24"/>
                <w:szCs w:val="32"/>
              </w:rPr>
            </w:pPr>
          </w:p>
          <w:p>
            <w:pPr>
              <w:pStyle w:val="22"/>
              <w:spacing w:before="39" w:line="220" w:lineRule="auto"/>
              <w:ind w:left="207"/>
              <w:rPr>
                <w:sz w:val="15"/>
                <w:szCs w:val="15"/>
              </w:rPr>
            </w:pPr>
            <w:r>
              <w:rPr>
                <w:spacing w:val="-2"/>
                <w:sz w:val="15"/>
                <w:szCs w:val="15"/>
              </w:rPr>
              <w:t>新建</w:t>
            </w:r>
          </w:p>
        </w:tc>
        <w:tc>
          <w:tcPr>
            <w:tcW w:w="570" w:type="dxa"/>
            <w:vAlign w:val="top"/>
          </w:tcPr>
          <w:p>
            <w:pPr>
              <w:spacing w:line="369" w:lineRule="auto"/>
              <w:rPr>
                <w:rFonts w:ascii="Arial"/>
                <w:sz w:val="24"/>
                <w:szCs w:val="32"/>
              </w:rPr>
            </w:pPr>
          </w:p>
          <w:p>
            <w:pPr>
              <w:pStyle w:val="22"/>
              <w:spacing w:before="39" w:line="220" w:lineRule="auto"/>
              <w:ind w:left="29"/>
              <w:rPr>
                <w:sz w:val="15"/>
                <w:szCs w:val="15"/>
              </w:rPr>
            </w:pPr>
            <w:r>
              <w:rPr>
                <w:spacing w:val="-1"/>
                <w:sz w:val="15"/>
                <w:szCs w:val="15"/>
              </w:rPr>
              <w:t>徐家组</w:t>
            </w:r>
          </w:p>
        </w:tc>
        <w:tc>
          <w:tcPr>
            <w:tcW w:w="430" w:type="dxa"/>
            <w:vAlign w:val="top"/>
          </w:tcPr>
          <w:p>
            <w:pPr>
              <w:spacing w:line="388" w:lineRule="auto"/>
              <w:rPr>
                <w:rFonts w:hint="default" w:ascii="Times New Roman" w:hAnsi="Times New Roman" w:cs="Times New Roman"/>
                <w:sz w:val="24"/>
                <w:szCs w:val="32"/>
              </w:rPr>
            </w:pPr>
          </w:p>
          <w:p>
            <w:pPr>
              <w:pStyle w:val="22"/>
              <w:spacing w:before="39" w:line="183" w:lineRule="auto"/>
              <w:ind w:left="117"/>
              <w:rPr>
                <w:rFonts w:hint="default" w:ascii="Times New Roman" w:hAnsi="Times New Roman" w:cs="Times New Roman"/>
                <w:sz w:val="15"/>
                <w:szCs w:val="15"/>
              </w:rPr>
            </w:pPr>
            <w:r>
              <w:rPr>
                <w:rFonts w:hint="default" w:ascii="Times New Roman" w:hAnsi="Times New Roman" w:cs="Times New Roman"/>
                <w:spacing w:val="-2"/>
                <w:sz w:val="15"/>
                <w:szCs w:val="15"/>
              </w:rPr>
              <w:t>2022</w:t>
            </w:r>
          </w:p>
        </w:tc>
        <w:tc>
          <w:tcPr>
            <w:tcW w:w="460" w:type="dxa"/>
            <w:vAlign w:val="top"/>
          </w:tcPr>
          <w:p>
            <w:pPr>
              <w:spacing w:line="388" w:lineRule="auto"/>
              <w:rPr>
                <w:rFonts w:hint="default" w:ascii="Times New Roman" w:hAnsi="Times New Roman" w:cs="Times New Roman"/>
                <w:sz w:val="24"/>
                <w:szCs w:val="32"/>
              </w:rPr>
            </w:pPr>
          </w:p>
          <w:p>
            <w:pPr>
              <w:pStyle w:val="22"/>
              <w:spacing w:before="39" w:line="183" w:lineRule="auto"/>
              <w:ind w:left="118"/>
              <w:rPr>
                <w:rFonts w:hint="default" w:ascii="Times New Roman" w:hAnsi="Times New Roman" w:cs="Times New Roman"/>
                <w:sz w:val="15"/>
                <w:szCs w:val="15"/>
              </w:rPr>
            </w:pPr>
            <w:r>
              <w:rPr>
                <w:rFonts w:hint="default" w:ascii="Times New Roman" w:hAnsi="Times New Roman" w:cs="Times New Roman"/>
                <w:spacing w:val="-2"/>
                <w:sz w:val="15"/>
                <w:szCs w:val="15"/>
              </w:rPr>
              <w:t>2022</w:t>
            </w:r>
          </w:p>
        </w:tc>
        <w:tc>
          <w:tcPr>
            <w:tcW w:w="560" w:type="dxa"/>
            <w:vAlign w:val="top"/>
          </w:tcPr>
          <w:p>
            <w:pPr>
              <w:pStyle w:val="22"/>
              <w:spacing w:before="179" w:line="219" w:lineRule="auto"/>
              <w:ind w:left="41"/>
              <w:rPr>
                <w:sz w:val="15"/>
                <w:szCs w:val="15"/>
              </w:rPr>
            </w:pPr>
            <w:r>
              <w:rPr>
                <w:spacing w:val="-2"/>
                <w:sz w:val="15"/>
                <w:szCs w:val="15"/>
              </w:rPr>
              <w:t>磨刀村</w:t>
            </w:r>
          </w:p>
          <w:p>
            <w:pPr>
              <w:pStyle w:val="22"/>
              <w:spacing w:before="11" w:line="219" w:lineRule="auto"/>
              <w:ind w:left="40"/>
              <w:rPr>
                <w:sz w:val="15"/>
                <w:szCs w:val="15"/>
              </w:rPr>
            </w:pPr>
            <w:r>
              <w:rPr>
                <w:spacing w:val="-1"/>
                <w:sz w:val="15"/>
                <w:szCs w:val="15"/>
              </w:rPr>
              <w:t>集体经</w:t>
            </w:r>
          </w:p>
          <w:p>
            <w:pPr>
              <w:pStyle w:val="22"/>
              <w:spacing w:before="6" w:line="220" w:lineRule="auto"/>
              <w:ind w:left="40"/>
              <w:rPr>
                <w:sz w:val="15"/>
                <w:szCs w:val="15"/>
              </w:rPr>
            </w:pPr>
            <w:r>
              <w:rPr>
                <w:spacing w:val="-1"/>
                <w:sz w:val="15"/>
                <w:szCs w:val="15"/>
              </w:rPr>
              <w:t>济合作</w:t>
            </w:r>
          </w:p>
          <w:p>
            <w:pPr>
              <w:pStyle w:val="22"/>
              <w:spacing w:before="10" w:line="219" w:lineRule="auto"/>
              <w:ind w:left="166"/>
              <w:rPr>
                <w:sz w:val="15"/>
                <w:szCs w:val="15"/>
              </w:rPr>
            </w:pPr>
            <w:r>
              <w:rPr>
                <w:sz w:val="15"/>
                <w:szCs w:val="15"/>
              </w:rPr>
              <w:t>社</w:t>
            </w:r>
          </w:p>
        </w:tc>
        <w:tc>
          <w:tcPr>
            <w:tcW w:w="1473" w:type="dxa"/>
            <w:vAlign w:val="top"/>
          </w:tcPr>
          <w:p>
            <w:pPr>
              <w:pStyle w:val="22"/>
              <w:spacing w:before="256" w:line="219" w:lineRule="auto"/>
              <w:ind w:left="58"/>
              <w:rPr>
                <w:sz w:val="15"/>
                <w:szCs w:val="15"/>
              </w:rPr>
            </w:pPr>
            <w:r>
              <w:rPr>
                <w:spacing w:val="-1"/>
                <w:sz w:val="15"/>
                <w:szCs w:val="15"/>
              </w:rPr>
              <w:t>以村集体名义入股富</w:t>
            </w:r>
          </w:p>
          <w:p>
            <w:pPr>
              <w:pStyle w:val="22"/>
              <w:spacing w:before="11" w:line="219" w:lineRule="auto"/>
              <w:ind w:left="109"/>
              <w:rPr>
                <w:sz w:val="15"/>
                <w:szCs w:val="15"/>
              </w:rPr>
            </w:pPr>
            <w:r>
              <w:rPr>
                <w:sz w:val="15"/>
                <w:szCs w:val="15"/>
              </w:rPr>
              <w:t>安农业科技有限公</w:t>
            </w:r>
          </w:p>
          <w:p>
            <w:pPr>
              <w:pStyle w:val="22"/>
              <w:spacing w:before="6" w:line="219" w:lineRule="auto"/>
              <w:ind w:left="49"/>
              <w:rPr>
                <w:sz w:val="15"/>
                <w:szCs w:val="15"/>
              </w:rPr>
            </w:pPr>
            <w:r>
              <w:rPr>
                <w:sz w:val="15"/>
                <w:szCs w:val="15"/>
              </w:rPr>
              <w:t>司，增加村集体经济</w:t>
            </w:r>
          </w:p>
        </w:tc>
        <w:tc>
          <w:tcPr>
            <w:tcW w:w="384" w:type="dxa"/>
            <w:vAlign w:val="top"/>
          </w:tcPr>
          <w:p>
            <w:pPr>
              <w:spacing w:line="388" w:lineRule="auto"/>
              <w:rPr>
                <w:rFonts w:hint="default" w:ascii="Times New Roman" w:hAnsi="Times New Roman" w:cs="Times New Roman"/>
                <w:sz w:val="24"/>
                <w:szCs w:val="32"/>
              </w:rPr>
            </w:pPr>
          </w:p>
          <w:p>
            <w:pPr>
              <w:pStyle w:val="22"/>
              <w:spacing w:before="39" w:line="183" w:lineRule="auto"/>
              <w:ind w:left="136"/>
              <w:rPr>
                <w:rFonts w:hint="default" w:ascii="Times New Roman" w:hAnsi="Times New Roman" w:cs="Times New Roman"/>
                <w:sz w:val="15"/>
                <w:szCs w:val="15"/>
              </w:rPr>
            </w:pPr>
            <w:r>
              <w:rPr>
                <w:rFonts w:hint="default" w:ascii="Times New Roman" w:hAnsi="Times New Roman" w:cs="Times New Roman"/>
                <w:spacing w:val="-3"/>
                <w:sz w:val="15"/>
                <w:szCs w:val="15"/>
              </w:rPr>
              <w:t>85</w:t>
            </w:r>
          </w:p>
        </w:tc>
        <w:tc>
          <w:tcPr>
            <w:tcW w:w="384" w:type="dxa"/>
            <w:vAlign w:val="top"/>
          </w:tcPr>
          <w:p>
            <w:pPr>
              <w:spacing w:line="388" w:lineRule="auto"/>
              <w:rPr>
                <w:rFonts w:hint="default" w:ascii="Times New Roman" w:hAnsi="Times New Roman" w:cs="Times New Roman"/>
                <w:sz w:val="24"/>
                <w:szCs w:val="32"/>
              </w:rPr>
            </w:pPr>
          </w:p>
          <w:p>
            <w:pPr>
              <w:pStyle w:val="22"/>
              <w:spacing w:before="39" w:line="183" w:lineRule="auto"/>
              <w:ind w:left="136"/>
              <w:rPr>
                <w:rFonts w:hint="default" w:ascii="Times New Roman" w:hAnsi="Times New Roman" w:cs="Times New Roman"/>
                <w:sz w:val="15"/>
                <w:szCs w:val="15"/>
              </w:rPr>
            </w:pPr>
            <w:r>
              <w:rPr>
                <w:rFonts w:hint="default" w:ascii="Times New Roman" w:hAnsi="Times New Roman" w:cs="Times New Roman"/>
                <w:spacing w:val="-3"/>
                <w:sz w:val="15"/>
                <w:szCs w:val="15"/>
              </w:rPr>
              <w:t>85</w:t>
            </w:r>
          </w:p>
        </w:tc>
        <w:tc>
          <w:tcPr>
            <w:tcW w:w="384" w:type="dxa"/>
            <w:vAlign w:val="top"/>
          </w:tcPr>
          <w:p>
            <w:pPr>
              <w:spacing w:line="388" w:lineRule="auto"/>
              <w:rPr>
                <w:rFonts w:hint="default" w:ascii="Times New Roman" w:hAnsi="Times New Roman" w:cs="Times New Roman"/>
                <w:sz w:val="24"/>
                <w:szCs w:val="32"/>
              </w:rPr>
            </w:pPr>
          </w:p>
          <w:p>
            <w:pPr>
              <w:pStyle w:val="22"/>
              <w:spacing w:before="39" w:line="183" w:lineRule="auto"/>
              <w:ind w:left="170"/>
              <w:rPr>
                <w:rFonts w:hint="default" w:ascii="Times New Roman" w:hAnsi="Times New Roman" w:cs="Times New Roman"/>
                <w:sz w:val="15"/>
                <w:szCs w:val="15"/>
              </w:rPr>
            </w:pPr>
            <w:r>
              <w:rPr>
                <w:rFonts w:hint="default" w:ascii="Times New Roman" w:hAnsi="Times New Roman" w:cs="Times New Roman"/>
                <w:sz w:val="15"/>
                <w:szCs w:val="15"/>
              </w:rPr>
              <w:t>0</w:t>
            </w:r>
          </w:p>
        </w:tc>
        <w:tc>
          <w:tcPr>
            <w:tcW w:w="312" w:type="dxa"/>
            <w:vAlign w:val="top"/>
          </w:tcPr>
          <w:p>
            <w:pPr>
              <w:spacing w:line="387" w:lineRule="auto"/>
              <w:rPr>
                <w:rFonts w:hint="default" w:ascii="Times New Roman" w:hAnsi="Times New Roman" w:cs="Times New Roman"/>
                <w:sz w:val="24"/>
                <w:szCs w:val="32"/>
              </w:rPr>
            </w:pPr>
          </w:p>
          <w:p>
            <w:pPr>
              <w:pStyle w:val="22"/>
              <w:spacing w:before="39" w:line="184" w:lineRule="auto"/>
              <w:ind w:left="140"/>
              <w:rPr>
                <w:rFonts w:hint="default" w:ascii="Times New Roman" w:hAnsi="Times New Roman" w:cs="Times New Roman"/>
                <w:sz w:val="15"/>
                <w:szCs w:val="15"/>
              </w:rPr>
            </w:pPr>
            <w:r>
              <w:rPr>
                <w:rFonts w:hint="default" w:ascii="Times New Roman" w:hAnsi="Times New Roman" w:cs="Times New Roman"/>
                <w:sz w:val="15"/>
                <w:szCs w:val="15"/>
              </w:rPr>
              <w:t>1</w:t>
            </w:r>
          </w:p>
        </w:tc>
        <w:tc>
          <w:tcPr>
            <w:tcW w:w="384" w:type="dxa"/>
            <w:vAlign w:val="top"/>
          </w:tcPr>
          <w:p>
            <w:pPr>
              <w:spacing w:line="388" w:lineRule="auto"/>
              <w:rPr>
                <w:rFonts w:hint="default" w:ascii="Times New Roman" w:hAnsi="Times New Roman" w:cs="Times New Roman"/>
                <w:sz w:val="24"/>
                <w:szCs w:val="32"/>
              </w:rPr>
            </w:pPr>
          </w:p>
          <w:p>
            <w:pPr>
              <w:pStyle w:val="22"/>
              <w:spacing w:before="39" w:line="183" w:lineRule="auto"/>
              <w:ind w:left="107"/>
              <w:rPr>
                <w:rFonts w:hint="default" w:ascii="Times New Roman" w:hAnsi="Times New Roman" w:cs="Times New Roman"/>
                <w:sz w:val="15"/>
                <w:szCs w:val="15"/>
              </w:rPr>
            </w:pPr>
            <w:r>
              <w:rPr>
                <w:rFonts w:hint="default" w:ascii="Times New Roman" w:hAnsi="Times New Roman" w:cs="Times New Roman"/>
                <w:spacing w:val="-1"/>
                <w:sz w:val="15"/>
                <w:szCs w:val="15"/>
              </w:rPr>
              <w:t>425</w:t>
            </w:r>
          </w:p>
        </w:tc>
        <w:tc>
          <w:tcPr>
            <w:tcW w:w="394" w:type="dxa"/>
            <w:vAlign w:val="top"/>
          </w:tcPr>
          <w:p>
            <w:pPr>
              <w:spacing w:line="387" w:lineRule="auto"/>
              <w:rPr>
                <w:rFonts w:hint="default" w:ascii="Times New Roman" w:hAnsi="Times New Roman" w:cs="Times New Roman"/>
                <w:sz w:val="24"/>
                <w:szCs w:val="32"/>
              </w:rPr>
            </w:pPr>
          </w:p>
          <w:p>
            <w:pPr>
              <w:pStyle w:val="22"/>
              <w:spacing w:before="39" w:line="184" w:lineRule="auto"/>
              <w:ind w:left="87"/>
              <w:rPr>
                <w:rFonts w:hint="default" w:ascii="Times New Roman" w:hAnsi="Times New Roman" w:cs="Times New Roman"/>
                <w:sz w:val="15"/>
                <w:szCs w:val="15"/>
              </w:rPr>
            </w:pPr>
            <w:r>
              <w:rPr>
                <w:rFonts w:hint="default" w:ascii="Times New Roman" w:hAnsi="Times New Roman" w:cs="Times New Roman"/>
                <w:spacing w:val="-3"/>
                <w:sz w:val="15"/>
                <w:szCs w:val="15"/>
              </w:rPr>
              <w:t>1720</w:t>
            </w:r>
          </w:p>
        </w:tc>
        <w:tc>
          <w:tcPr>
            <w:tcW w:w="385" w:type="dxa"/>
            <w:vAlign w:val="top"/>
          </w:tcPr>
          <w:p>
            <w:pPr>
              <w:spacing w:line="387" w:lineRule="auto"/>
              <w:rPr>
                <w:rFonts w:hint="default" w:ascii="Times New Roman" w:hAnsi="Times New Roman" w:cs="Times New Roman"/>
                <w:sz w:val="24"/>
                <w:szCs w:val="32"/>
              </w:rPr>
            </w:pPr>
          </w:p>
          <w:p>
            <w:pPr>
              <w:pStyle w:val="22"/>
              <w:spacing w:before="39" w:line="184" w:lineRule="auto"/>
              <w:ind w:left="140"/>
              <w:rPr>
                <w:rFonts w:hint="default" w:ascii="Times New Roman" w:hAnsi="Times New Roman" w:cs="Times New Roman"/>
                <w:sz w:val="15"/>
                <w:szCs w:val="15"/>
              </w:rPr>
            </w:pPr>
            <w:r>
              <w:rPr>
                <w:rFonts w:hint="default" w:ascii="Times New Roman" w:hAnsi="Times New Roman" w:cs="Times New Roman"/>
                <w:sz w:val="15"/>
                <w:szCs w:val="15"/>
              </w:rPr>
              <w:t>1</w:t>
            </w:r>
          </w:p>
        </w:tc>
        <w:tc>
          <w:tcPr>
            <w:tcW w:w="500" w:type="dxa"/>
            <w:vAlign w:val="top"/>
          </w:tcPr>
          <w:p>
            <w:pPr>
              <w:spacing w:line="387" w:lineRule="auto"/>
              <w:rPr>
                <w:rFonts w:hint="default" w:ascii="Times New Roman" w:hAnsi="Times New Roman" w:cs="Times New Roman"/>
                <w:sz w:val="24"/>
                <w:szCs w:val="32"/>
              </w:rPr>
            </w:pPr>
          </w:p>
          <w:p>
            <w:pPr>
              <w:pStyle w:val="22"/>
              <w:spacing w:before="39" w:line="184" w:lineRule="auto"/>
              <w:ind w:left="101"/>
              <w:rPr>
                <w:rFonts w:hint="default" w:ascii="Times New Roman" w:hAnsi="Times New Roman" w:cs="Times New Roman"/>
                <w:sz w:val="15"/>
                <w:szCs w:val="15"/>
              </w:rPr>
            </w:pPr>
            <w:r>
              <w:rPr>
                <w:rFonts w:hint="default" w:ascii="Times New Roman" w:hAnsi="Times New Roman" w:cs="Times New Roman"/>
                <w:spacing w:val="-2"/>
                <w:sz w:val="15"/>
                <w:szCs w:val="15"/>
              </w:rPr>
              <w:t>41</w:t>
            </w:r>
          </w:p>
        </w:tc>
        <w:tc>
          <w:tcPr>
            <w:tcW w:w="510" w:type="dxa"/>
            <w:vAlign w:val="top"/>
          </w:tcPr>
          <w:p>
            <w:pPr>
              <w:spacing w:line="387" w:lineRule="auto"/>
              <w:rPr>
                <w:rFonts w:hint="default" w:ascii="Times New Roman" w:hAnsi="Times New Roman" w:cs="Times New Roman"/>
                <w:sz w:val="24"/>
                <w:szCs w:val="32"/>
              </w:rPr>
            </w:pPr>
          </w:p>
          <w:p>
            <w:pPr>
              <w:pStyle w:val="22"/>
              <w:spacing w:before="39" w:line="184" w:lineRule="auto"/>
              <w:ind w:left="77"/>
              <w:rPr>
                <w:rFonts w:hint="default" w:ascii="Times New Roman" w:hAnsi="Times New Roman" w:cs="Times New Roman"/>
                <w:sz w:val="15"/>
                <w:szCs w:val="15"/>
              </w:rPr>
            </w:pPr>
            <w:r>
              <w:rPr>
                <w:rFonts w:hint="default" w:ascii="Times New Roman" w:hAnsi="Times New Roman" w:cs="Times New Roman"/>
                <w:spacing w:val="-5"/>
                <w:sz w:val="15"/>
                <w:szCs w:val="15"/>
              </w:rPr>
              <w:t>123</w:t>
            </w:r>
          </w:p>
        </w:tc>
        <w:tc>
          <w:tcPr>
            <w:tcW w:w="730" w:type="dxa"/>
            <w:vAlign w:val="top"/>
          </w:tcPr>
          <w:p>
            <w:pPr>
              <w:pStyle w:val="22"/>
              <w:spacing w:before="31" w:line="230" w:lineRule="auto"/>
              <w:ind w:right="24"/>
              <w:rPr>
                <w:sz w:val="15"/>
                <w:szCs w:val="15"/>
              </w:rPr>
            </w:pPr>
            <w:r>
              <w:rPr>
                <w:spacing w:val="-1"/>
                <w:sz w:val="15"/>
                <w:szCs w:val="15"/>
              </w:rPr>
              <w:t>增加村集体</w:t>
            </w:r>
            <w:r>
              <w:rPr>
                <w:spacing w:val="3"/>
                <w:sz w:val="15"/>
                <w:szCs w:val="15"/>
              </w:rPr>
              <w:t xml:space="preserve"> </w:t>
            </w:r>
            <w:r>
              <w:rPr>
                <w:sz w:val="15"/>
                <w:szCs w:val="15"/>
              </w:rPr>
              <w:t>经济收入，</w:t>
            </w:r>
            <w:r>
              <w:rPr>
                <w:spacing w:val="-1"/>
                <w:sz w:val="15"/>
                <w:szCs w:val="15"/>
              </w:rPr>
              <w:t>改善脱贫户（含监测对</w:t>
            </w:r>
            <w:r>
              <w:rPr>
                <w:spacing w:val="2"/>
                <w:sz w:val="15"/>
                <w:szCs w:val="15"/>
              </w:rPr>
              <w:t xml:space="preserve"> </w:t>
            </w:r>
            <w:r>
              <w:rPr>
                <w:sz w:val="15"/>
                <w:szCs w:val="15"/>
              </w:rPr>
              <w:t>象）生产生活</w:t>
            </w:r>
          </w:p>
        </w:tc>
        <w:tc>
          <w:tcPr>
            <w:tcW w:w="720" w:type="dxa"/>
            <w:vAlign w:val="top"/>
          </w:tcPr>
          <w:p>
            <w:pPr>
              <w:pStyle w:val="22"/>
              <w:spacing w:before="103" w:line="220" w:lineRule="auto"/>
              <w:ind w:left="26"/>
              <w:rPr>
                <w:sz w:val="15"/>
                <w:szCs w:val="15"/>
              </w:rPr>
            </w:pPr>
            <w:r>
              <w:rPr>
                <w:spacing w:val="-1"/>
                <w:sz w:val="15"/>
                <w:szCs w:val="15"/>
              </w:rPr>
              <w:t>巩固脱贫攻</w:t>
            </w:r>
            <w:r>
              <w:rPr>
                <w:spacing w:val="2"/>
                <w:sz w:val="15"/>
                <w:szCs w:val="15"/>
              </w:rPr>
              <w:t>坚成果，产</w:t>
            </w:r>
            <w:r>
              <w:rPr>
                <w:sz w:val="15"/>
                <w:szCs w:val="15"/>
              </w:rPr>
              <w:t>业带动脱贫</w:t>
            </w:r>
            <w:r>
              <w:rPr>
                <w:spacing w:val="-1"/>
                <w:sz w:val="15"/>
                <w:szCs w:val="15"/>
              </w:rPr>
              <w:t>人户增产增</w:t>
            </w:r>
            <w:r>
              <w:rPr>
                <w:sz w:val="15"/>
                <w:szCs w:val="15"/>
              </w:rPr>
              <w:t>收</w:t>
            </w:r>
          </w:p>
        </w:tc>
        <w:tc>
          <w:tcPr>
            <w:tcW w:w="460" w:type="dxa"/>
            <w:vAlign w:val="top"/>
          </w:tcPr>
          <w:p>
            <w:pPr>
              <w:spacing w:line="369" w:lineRule="auto"/>
              <w:rPr>
                <w:rFonts w:ascii="Arial"/>
                <w:sz w:val="24"/>
                <w:szCs w:val="32"/>
              </w:rPr>
            </w:pPr>
          </w:p>
          <w:p>
            <w:pPr>
              <w:pStyle w:val="22"/>
              <w:spacing w:before="39" w:line="238" w:lineRule="auto"/>
              <w:ind w:firstLine="150" w:firstLineChars="100"/>
              <w:rPr>
                <w:sz w:val="15"/>
                <w:szCs w:val="15"/>
              </w:rPr>
            </w:pPr>
            <w:r>
              <w:rPr>
                <w:sz w:val="15"/>
                <w:szCs w:val="15"/>
              </w:rPr>
              <w:t>√</w:t>
            </w:r>
          </w:p>
        </w:tc>
        <w:tc>
          <w:tcPr>
            <w:tcW w:w="620" w:type="dxa"/>
            <w:vAlign w:val="top"/>
          </w:tcPr>
          <w:p>
            <w:pPr>
              <w:pStyle w:val="22"/>
              <w:spacing w:before="180" w:line="228" w:lineRule="auto"/>
              <w:ind w:right="23"/>
              <w:jc w:val="both"/>
              <w:rPr>
                <w:sz w:val="15"/>
                <w:szCs w:val="15"/>
              </w:rPr>
            </w:pPr>
            <w:r>
              <w:rPr>
                <w:spacing w:val="-6"/>
                <w:sz w:val="15"/>
                <w:szCs w:val="15"/>
              </w:rPr>
              <w:t>√（仅有收</w:t>
            </w:r>
            <w:r>
              <w:rPr>
                <w:spacing w:val="1"/>
                <w:sz w:val="15"/>
                <w:szCs w:val="15"/>
              </w:rPr>
              <w:t xml:space="preserve"> </w:t>
            </w:r>
            <w:r>
              <w:rPr>
                <w:sz w:val="15"/>
                <w:szCs w:val="15"/>
              </w:rPr>
              <w:t>据，没有发</w:t>
            </w:r>
            <w:r>
              <w:rPr>
                <w:spacing w:val="1"/>
                <w:sz w:val="15"/>
                <w:szCs w:val="15"/>
              </w:rPr>
              <w:t xml:space="preserve"> </w:t>
            </w:r>
            <w:r>
              <w:rPr>
                <w:sz w:val="15"/>
                <w:szCs w:val="15"/>
              </w:rPr>
              <w:t>票和银行凭</w:t>
            </w:r>
            <w:r>
              <w:rPr>
                <w:spacing w:val="-3"/>
                <w:sz w:val="15"/>
                <w:szCs w:val="15"/>
              </w:rPr>
              <w:t>证）</w:t>
            </w:r>
          </w:p>
        </w:tc>
        <w:tc>
          <w:tcPr>
            <w:tcW w:w="640" w:type="dxa"/>
            <w:vAlign w:val="top"/>
          </w:tcPr>
          <w:p>
            <w:pPr>
              <w:spacing w:line="369" w:lineRule="auto"/>
              <w:rPr>
                <w:rFonts w:ascii="Arial"/>
                <w:sz w:val="24"/>
                <w:szCs w:val="32"/>
              </w:rPr>
            </w:pPr>
          </w:p>
          <w:p>
            <w:pPr>
              <w:pStyle w:val="22"/>
              <w:spacing w:before="39" w:line="167" w:lineRule="exact"/>
              <w:ind w:left="304"/>
              <w:rPr>
                <w:sz w:val="15"/>
                <w:szCs w:val="15"/>
              </w:rPr>
            </w:pPr>
            <w:r>
              <w:rPr>
                <w:position w:val="1"/>
                <w:sz w:val="15"/>
                <w:szCs w:val="15"/>
              </w:rPr>
              <w:t>*</w:t>
            </w:r>
          </w:p>
        </w:tc>
        <w:tc>
          <w:tcPr>
            <w:tcW w:w="500" w:type="dxa"/>
            <w:vAlign w:val="top"/>
          </w:tcPr>
          <w:p>
            <w:pPr>
              <w:spacing w:line="369" w:lineRule="auto"/>
              <w:rPr>
                <w:rFonts w:ascii="Arial"/>
                <w:sz w:val="24"/>
                <w:szCs w:val="32"/>
              </w:rPr>
            </w:pPr>
          </w:p>
          <w:p>
            <w:pPr>
              <w:pStyle w:val="22"/>
              <w:spacing w:before="39" w:line="167" w:lineRule="exact"/>
              <w:ind w:left="305"/>
              <w:rPr>
                <w:sz w:val="15"/>
                <w:szCs w:val="15"/>
              </w:rPr>
            </w:pPr>
            <w:r>
              <w:rPr>
                <w:position w:val="1"/>
                <w:sz w:val="15"/>
                <w:szCs w:val="15"/>
              </w:rPr>
              <w:t>*</w:t>
            </w:r>
          </w:p>
        </w:tc>
        <w:tc>
          <w:tcPr>
            <w:tcW w:w="610" w:type="dxa"/>
            <w:vAlign w:val="top"/>
          </w:tcPr>
          <w:p>
            <w:pPr>
              <w:spacing w:line="369" w:lineRule="auto"/>
              <w:rPr>
                <w:rFonts w:ascii="Arial"/>
                <w:sz w:val="24"/>
                <w:szCs w:val="32"/>
              </w:rPr>
            </w:pPr>
          </w:p>
          <w:p>
            <w:pPr>
              <w:pStyle w:val="22"/>
              <w:spacing w:before="39" w:line="223" w:lineRule="auto"/>
              <w:ind w:left="274"/>
              <w:rPr>
                <w:sz w:val="15"/>
                <w:szCs w:val="15"/>
              </w:rPr>
            </w:pPr>
            <w:r>
              <w:rPr>
                <w:sz w:val="15"/>
                <w:szCs w:val="15"/>
              </w:rPr>
              <w:t>是</w:t>
            </w:r>
          </w:p>
        </w:tc>
        <w:tc>
          <w:tcPr>
            <w:tcW w:w="523" w:type="dxa"/>
            <w:vAlign w:val="top"/>
          </w:tcPr>
          <w:p>
            <w:pPr>
              <w:spacing w:line="369" w:lineRule="auto"/>
              <w:rPr>
                <w:rFonts w:ascii="Arial"/>
                <w:sz w:val="24"/>
                <w:szCs w:val="32"/>
              </w:rPr>
            </w:pPr>
          </w:p>
          <w:p>
            <w:pPr>
              <w:pStyle w:val="22"/>
              <w:spacing w:before="39" w:line="167" w:lineRule="exact"/>
              <w:ind w:left="306"/>
              <w:rPr>
                <w:sz w:val="15"/>
                <w:szCs w:val="15"/>
              </w:rPr>
            </w:pPr>
            <w:r>
              <w:rPr>
                <w:position w:val="1"/>
                <w:sz w:val="15"/>
                <w:szCs w:val="15"/>
              </w:rPr>
              <w:t>*</w:t>
            </w:r>
          </w:p>
        </w:tc>
      </w:tr>
    </w:tbl>
    <w:p>
      <w:pPr>
        <w:spacing w:line="454" w:lineRule="auto"/>
        <w:rPr>
          <w:rFonts w:ascii="Arial"/>
          <w:sz w:val="21"/>
        </w:rPr>
      </w:pPr>
    </w:p>
    <w:p>
      <w:pPr>
        <w:spacing w:before="68" w:line="224" w:lineRule="auto"/>
        <w:ind w:firstLine="586" w:firstLineChars="200"/>
        <w:jc w:val="both"/>
        <w:outlineLvl w:val="0"/>
        <w:rPr>
          <w:rFonts w:hint="eastAsia" w:ascii="宋体" w:hAnsi="宋体" w:eastAsia="宋体" w:cs="宋体"/>
          <w:sz w:val="21"/>
          <w:szCs w:val="21"/>
          <w:lang w:eastAsia="zh-CN"/>
        </w:rPr>
      </w:pPr>
      <w:r>
        <w:rPr>
          <w:rFonts w:hint="default" w:ascii="Times New Roman" w:hAnsi="Times New Roman" w:eastAsia="楷体_GB2312" w:cs="Times New Roman"/>
          <w:b/>
          <w:bCs/>
          <w:spacing w:val="6"/>
          <w:sz w:val="28"/>
          <w:szCs w:val="28"/>
        </w:rPr>
        <w:t>附</w:t>
      </w:r>
      <w:r>
        <w:rPr>
          <w:rFonts w:hint="default" w:ascii="Times New Roman" w:hAnsi="Times New Roman" w:eastAsia="楷体_GB2312" w:cs="Times New Roman"/>
          <w:b/>
          <w:bCs/>
          <w:spacing w:val="6"/>
          <w:sz w:val="28"/>
          <w:szCs w:val="28"/>
          <w:lang w:val="en-US" w:eastAsia="zh-CN"/>
        </w:rPr>
        <w:t>件</w:t>
      </w:r>
      <w:r>
        <w:rPr>
          <w:rFonts w:hint="default" w:ascii="Times New Roman" w:hAnsi="Times New Roman" w:eastAsia="楷体_GB2312" w:cs="Times New Roman"/>
          <w:b/>
          <w:bCs/>
          <w:spacing w:val="6"/>
          <w:sz w:val="28"/>
          <w:szCs w:val="28"/>
        </w:rPr>
        <w:t>1</w:t>
      </w:r>
      <w:r>
        <w:rPr>
          <w:rFonts w:hint="default" w:ascii="Times New Roman" w:hAnsi="Times New Roman" w:eastAsia="楷体_GB2312" w:cs="Times New Roman"/>
          <w:b/>
          <w:bCs/>
          <w:spacing w:val="6"/>
          <w:sz w:val="28"/>
          <w:szCs w:val="28"/>
          <w:lang w:val="en-US" w:eastAsia="zh-CN"/>
        </w:rPr>
        <w:t xml:space="preserve">  </w:t>
      </w:r>
      <w:r>
        <w:rPr>
          <w:rFonts w:hint="eastAsia" w:ascii="宋体" w:hAnsi="宋体" w:eastAsia="宋体" w:cs="宋体"/>
          <w:spacing w:val="6"/>
          <w:sz w:val="21"/>
          <w:szCs w:val="21"/>
          <w:lang w:val="en-US" w:eastAsia="zh-CN"/>
        </w:rPr>
        <w:t xml:space="preserve">     </w:t>
      </w:r>
      <w:r>
        <w:rPr>
          <w:rFonts w:ascii="宋体" w:hAnsi="宋体" w:eastAsia="宋体" w:cs="宋体"/>
          <w:b/>
          <w:bCs/>
          <w:spacing w:val="6"/>
          <w:sz w:val="28"/>
          <w:szCs w:val="28"/>
        </w:rPr>
        <w:t>岳阳楼区</w:t>
      </w:r>
      <w:r>
        <w:rPr>
          <w:rFonts w:hint="default" w:ascii="Times New Roman" w:hAnsi="Times New Roman" w:eastAsia="宋体" w:cs="Times New Roman"/>
          <w:b/>
          <w:bCs/>
          <w:spacing w:val="6"/>
          <w:sz w:val="28"/>
          <w:szCs w:val="28"/>
        </w:rPr>
        <w:t>2022年</w:t>
      </w:r>
      <w:r>
        <w:rPr>
          <w:rFonts w:ascii="宋体" w:hAnsi="宋体" w:eastAsia="宋体" w:cs="宋体"/>
          <w:b/>
          <w:bCs/>
          <w:spacing w:val="6"/>
          <w:sz w:val="28"/>
          <w:szCs w:val="28"/>
        </w:rPr>
        <w:t>度巩固拓展脱贫攻坚成果和乡村振兴项目</w:t>
      </w:r>
      <w:r>
        <w:rPr>
          <w:rFonts w:ascii="宋体" w:hAnsi="宋体" w:eastAsia="宋体" w:cs="宋体"/>
          <w:b/>
          <w:bCs/>
          <w:spacing w:val="5"/>
          <w:sz w:val="28"/>
          <w:szCs w:val="28"/>
        </w:rPr>
        <w:t>绩效评价基础数据汇总表</w:t>
      </w:r>
      <w:r>
        <w:rPr>
          <w:rFonts w:hint="eastAsia" w:ascii="宋体" w:hAnsi="宋体" w:eastAsia="宋体" w:cs="宋体"/>
          <w:b/>
          <w:bCs/>
          <w:spacing w:val="5"/>
          <w:sz w:val="28"/>
          <w:szCs w:val="28"/>
          <w:lang w:eastAsia="zh-CN"/>
        </w:rPr>
        <w:t>（</w:t>
      </w:r>
      <w:r>
        <w:rPr>
          <w:rFonts w:hint="eastAsia" w:ascii="宋体" w:hAnsi="宋体" w:eastAsia="宋体" w:cs="宋体"/>
          <w:b/>
          <w:bCs/>
          <w:spacing w:val="5"/>
          <w:sz w:val="28"/>
          <w:szCs w:val="28"/>
          <w:lang w:val="en-US" w:eastAsia="zh-CN"/>
        </w:rPr>
        <w:t>3</w:t>
      </w:r>
      <w:r>
        <w:rPr>
          <w:rFonts w:hint="eastAsia" w:ascii="宋体" w:hAnsi="宋体" w:eastAsia="宋体" w:cs="宋体"/>
          <w:b/>
          <w:bCs/>
          <w:spacing w:val="5"/>
          <w:sz w:val="28"/>
          <w:szCs w:val="28"/>
          <w:lang w:eastAsia="zh-CN"/>
        </w:rPr>
        <w:t>）</w:t>
      </w:r>
    </w:p>
    <w:p>
      <w:pPr>
        <w:spacing w:line="26" w:lineRule="exact"/>
      </w:pPr>
    </w:p>
    <w:tbl>
      <w:tblPr>
        <w:tblStyle w:val="21"/>
        <w:tblW w:w="147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3"/>
        <w:gridCol w:w="657"/>
        <w:gridCol w:w="408"/>
        <w:gridCol w:w="394"/>
        <w:gridCol w:w="657"/>
        <w:gridCol w:w="657"/>
        <w:gridCol w:w="427"/>
        <w:gridCol w:w="470"/>
        <w:gridCol w:w="470"/>
        <w:gridCol w:w="442"/>
        <w:gridCol w:w="1190"/>
        <w:gridCol w:w="384"/>
        <w:gridCol w:w="384"/>
        <w:gridCol w:w="384"/>
        <w:gridCol w:w="312"/>
        <w:gridCol w:w="384"/>
        <w:gridCol w:w="394"/>
        <w:gridCol w:w="312"/>
        <w:gridCol w:w="463"/>
        <w:gridCol w:w="440"/>
        <w:gridCol w:w="760"/>
        <w:gridCol w:w="670"/>
        <w:gridCol w:w="500"/>
        <w:gridCol w:w="740"/>
        <w:gridCol w:w="670"/>
        <w:gridCol w:w="680"/>
        <w:gridCol w:w="670"/>
        <w:gridCol w:w="4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413" w:type="dxa"/>
            <w:vMerge w:val="restart"/>
            <w:tcBorders>
              <w:bottom w:val="nil"/>
            </w:tcBorders>
            <w:vAlign w:val="top"/>
          </w:tcPr>
          <w:p>
            <w:pPr>
              <w:spacing w:line="338" w:lineRule="auto"/>
              <w:rPr>
                <w:rFonts w:ascii="Arial"/>
                <w:sz w:val="28"/>
                <w:szCs w:val="36"/>
              </w:rPr>
            </w:pPr>
          </w:p>
          <w:p>
            <w:pPr>
              <w:spacing w:line="339" w:lineRule="auto"/>
              <w:rPr>
                <w:rFonts w:ascii="Arial"/>
                <w:sz w:val="28"/>
                <w:szCs w:val="36"/>
              </w:rPr>
            </w:pPr>
          </w:p>
          <w:p>
            <w:pPr>
              <w:pStyle w:val="22"/>
              <w:spacing w:before="32" w:line="236" w:lineRule="auto"/>
              <w:ind w:left="99"/>
              <w:rPr>
                <w:sz w:val="15"/>
                <w:szCs w:val="15"/>
              </w:rPr>
            </w:pPr>
            <w:r>
              <w:rPr>
                <w:spacing w:val="6"/>
                <w:sz w:val="15"/>
                <w:szCs w:val="15"/>
              </w:rPr>
              <w:t>序号</w:t>
            </w:r>
          </w:p>
        </w:tc>
        <w:tc>
          <w:tcPr>
            <w:tcW w:w="657" w:type="dxa"/>
            <w:vMerge w:val="restart"/>
            <w:tcBorders>
              <w:bottom w:val="nil"/>
            </w:tcBorders>
            <w:vAlign w:val="top"/>
          </w:tcPr>
          <w:p>
            <w:pPr>
              <w:spacing w:line="338" w:lineRule="auto"/>
              <w:rPr>
                <w:rFonts w:ascii="Arial"/>
                <w:sz w:val="28"/>
                <w:szCs w:val="36"/>
              </w:rPr>
            </w:pPr>
          </w:p>
          <w:p>
            <w:pPr>
              <w:spacing w:line="339" w:lineRule="auto"/>
              <w:rPr>
                <w:rFonts w:ascii="Arial"/>
                <w:sz w:val="28"/>
                <w:szCs w:val="36"/>
              </w:rPr>
            </w:pPr>
          </w:p>
          <w:p>
            <w:pPr>
              <w:pStyle w:val="22"/>
              <w:spacing w:before="32" w:line="234" w:lineRule="auto"/>
              <w:ind w:left="111"/>
              <w:rPr>
                <w:sz w:val="15"/>
                <w:szCs w:val="15"/>
              </w:rPr>
            </w:pPr>
            <w:r>
              <w:rPr>
                <w:spacing w:val="7"/>
                <w:sz w:val="15"/>
                <w:szCs w:val="15"/>
              </w:rPr>
              <w:t>项目类别</w:t>
            </w:r>
          </w:p>
        </w:tc>
        <w:tc>
          <w:tcPr>
            <w:tcW w:w="408" w:type="dxa"/>
            <w:vMerge w:val="restart"/>
            <w:tcBorders>
              <w:bottom w:val="nil"/>
            </w:tcBorders>
            <w:vAlign w:val="top"/>
          </w:tcPr>
          <w:p>
            <w:pPr>
              <w:spacing w:line="338" w:lineRule="auto"/>
              <w:rPr>
                <w:rFonts w:ascii="Arial"/>
                <w:sz w:val="28"/>
                <w:szCs w:val="36"/>
              </w:rPr>
            </w:pPr>
          </w:p>
          <w:p>
            <w:pPr>
              <w:spacing w:line="339" w:lineRule="auto"/>
              <w:rPr>
                <w:rFonts w:ascii="Arial"/>
                <w:sz w:val="28"/>
                <w:szCs w:val="36"/>
              </w:rPr>
            </w:pPr>
          </w:p>
          <w:p>
            <w:pPr>
              <w:pStyle w:val="22"/>
              <w:spacing w:before="32" w:line="236" w:lineRule="auto"/>
              <w:ind w:left="152"/>
              <w:rPr>
                <w:sz w:val="15"/>
                <w:szCs w:val="15"/>
              </w:rPr>
            </w:pPr>
            <w:r>
              <w:rPr>
                <w:sz w:val="15"/>
                <w:szCs w:val="15"/>
              </w:rPr>
              <w:t>乡</w:t>
            </w:r>
          </w:p>
        </w:tc>
        <w:tc>
          <w:tcPr>
            <w:tcW w:w="394" w:type="dxa"/>
            <w:vMerge w:val="restart"/>
            <w:tcBorders>
              <w:bottom w:val="nil"/>
            </w:tcBorders>
            <w:vAlign w:val="top"/>
          </w:tcPr>
          <w:p>
            <w:pPr>
              <w:spacing w:line="338" w:lineRule="auto"/>
              <w:rPr>
                <w:rFonts w:ascii="Arial"/>
                <w:sz w:val="28"/>
                <w:szCs w:val="36"/>
              </w:rPr>
            </w:pPr>
          </w:p>
          <w:p>
            <w:pPr>
              <w:spacing w:line="339" w:lineRule="auto"/>
              <w:rPr>
                <w:rFonts w:ascii="Arial"/>
                <w:sz w:val="28"/>
                <w:szCs w:val="36"/>
              </w:rPr>
            </w:pPr>
          </w:p>
          <w:p>
            <w:pPr>
              <w:pStyle w:val="22"/>
              <w:spacing w:before="32" w:line="233" w:lineRule="auto"/>
              <w:ind w:left="143"/>
              <w:rPr>
                <w:sz w:val="15"/>
                <w:szCs w:val="15"/>
              </w:rPr>
            </w:pPr>
            <w:r>
              <w:rPr>
                <w:spacing w:val="3"/>
                <w:sz w:val="15"/>
                <w:szCs w:val="15"/>
              </w:rPr>
              <w:t>村</w:t>
            </w:r>
          </w:p>
        </w:tc>
        <w:tc>
          <w:tcPr>
            <w:tcW w:w="657" w:type="dxa"/>
            <w:vMerge w:val="restart"/>
            <w:tcBorders>
              <w:bottom w:val="nil"/>
            </w:tcBorders>
            <w:vAlign w:val="top"/>
          </w:tcPr>
          <w:p>
            <w:pPr>
              <w:spacing w:line="338" w:lineRule="auto"/>
              <w:rPr>
                <w:rFonts w:ascii="Arial"/>
                <w:sz w:val="28"/>
                <w:szCs w:val="36"/>
              </w:rPr>
            </w:pPr>
          </w:p>
          <w:p>
            <w:pPr>
              <w:spacing w:line="339" w:lineRule="auto"/>
              <w:rPr>
                <w:rFonts w:ascii="Arial"/>
                <w:sz w:val="28"/>
                <w:szCs w:val="36"/>
              </w:rPr>
            </w:pPr>
          </w:p>
          <w:p>
            <w:pPr>
              <w:pStyle w:val="22"/>
              <w:spacing w:before="32" w:line="235" w:lineRule="auto"/>
              <w:rPr>
                <w:sz w:val="15"/>
                <w:szCs w:val="15"/>
              </w:rPr>
            </w:pPr>
            <w:r>
              <w:rPr>
                <w:spacing w:val="7"/>
                <w:sz w:val="15"/>
                <w:szCs w:val="15"/>
              </w:rPr>
              <w:t>项目名称</w:t>
            </w:r>
          </w:p>
        </w:tc>
        <w:tc>
          <w:tcPr>
            <w:tcW w:w="657" w:type="dxa"/>
            <w:vMerge w:val="restart"/>
            <w:tcBorders>
              <w:bottom w:val="nil"/>
            </w:tcBorders>
            <w:vAlign w:val="top"/>
          </w:tcPr>
          <w:p>
            <w:pPr>
              <w:spacing w:line="338" w:lineRule="auto"/>
              <w:rPr>
                <w:rFonts w:ascii="Arial"/>
                <w:sz w:val="28"/>
                <w:szCs w:val="36"/>
              </w:rPr>
            </w:pPr>
          </w:p>
          <w:p>
            <w:pPr>
              <w:spacing w:line="339" w:lineRule="auto"/>
              <w:rPr>
                <w:rFonts w:ascii="Arial"/>
                <w:sz w:val="28"/>
                <w:szCs w:val="36"/>
              </w:rPr>
            </w:pPr>
          </w:p>
          <w:p>
            <w:pPr>
              <w:pStyle w:val="22"/>
              <w:spacing w:before="32" w:line="235" w:lineRule="auto"/>
              <w:rPr>
                <w:sz w:val="15"/>
                <w:szCs w:val="15"/>
              </w:rPr>
            </w:pPr>
            <w:r>
              <w:rPr>
                <w:spacing w:val="5"/>
                <w:sz w:val="15"/>
                <w:szCs w:val="15"/>
              </w:rPr>
              <w:t>建设</w:t>
            </w:r>
            <w:r>
              <w:rPr>
                <w:spacing w:val="19"/>
                <w:sz w:val="15"/>
                <w:szCs w:val="15"/>
              </w:rPr>
              <w:t xml:space="preserve"> </w:t>
            </w:r>
            <w:r>
              <w:rPr>
                <w:spacing w:val="5"/>
                <w:sz w:val="15"/>
                <w:szCs w:val="15"/>
              </w:rPr>
              <w:t>性质</w:t>
            </w:r>
          </w:p>
        </w:tc>
        <w:tc>
          <w:tcPr>
            <w:tcW w:w="427" w:type="dxa"/>
            <w:vMerge w:val="restart"/>
            <w:tcBorders>
              <w:bottom w:val="nil"/>
            </w:tcBorders>
            <w:vAlign w:val="top"/>
          </w:tcPr>
          <w:p>
            <w:pPr>
              <w:spacing w:line="302" w:lineRule="auto"/>
              <w:rPr>
                <w:rFonts w:ascii="Arial"/>
                <w:sz w:val="28"/>
                <w:szCs w:val="36"/>
              </w:rPr>
            </w:pPr>
          </w:p>
          <w:p>
            <w:pPr>
              <w:spacing w:line="303" w:lineRule="auto"/>
              <w:rPr>
                <w:rFonts w:ascii="Arial"/>
                <w:sz w:val="28"/>
                <w:szCs w:val="36"/>
              </w:rPr>
            </w:pPr>
          </w:p>
          <w:p>
            <w:pPr>
              <w:pStyle w:val="22"/>
              <w:spacing w:before="33" w:line="139" w:lineRule="exact"/>
              <w:ind w:left="108"/>
              <w:rPr>
                <w:sz w:val="15"/>
                <w:szCs w:val="15"/>
              </w:rPr>
            </w:pPr>
            <w:r>
              <w:rPr>
                <w:spacing w:val="5"/>
                <w:position w:val="2"/>
                <w:sz w:val="15"/>
                <w:szCs w:val="15"/>
              </w:rPr>
              <w:t>实施</w:t>
            </w:r>
          </w:p>
          <w:p>
            <w:pPr>
              <w:pStyle w:val="22"/>
              <w:spacing w:line="238" w:lineRule="auto"/>
              <w:ind w:left="106"/>
              <w:rPr>
                <w:sz w:val="15"/>
                <w:szCs w:val="15"/>
              </w:rPr>
            </w:pPr>
            <w:r>
              <w:rPr>
                <w:spacing w:val="6"/>
                <w:sz w:val="15"/>
                <w:szCs w:val="15"/>
              </w:rPr>
              <w:t>地点</w:t>
            </w:r>
          </w:p>
        </w:tc>
        <w:tc>
          <w:tcPr>
            <w:tcW w:w="940" w:type="dxa"/>
            <w:gridSpan w:val="2"/>
            <w:vAlign w:val="top"/>
          </w:tcPr>
          <w:p>
            <w:pPr>
              <w:pStyle w:val="22"/>
              <w:spacing w:before="99" w:line="235" w:lineRule="auto"/>
              <w:ind w:left="255"/>
              <w:rPr>
                <w:sz w:val="15"/>
                <w:szCs w:val="15"/>
              </w:rPr>
            </w:pPr>
            <w:r>
              <w:rPr>
                <w:spacing w:val="6"/>
                <w:sz w:val="15"/>
                <w:szCs w:val="15"/>
              </w:rPr>
              <w:t>时间进度</w:t>
            </w:r>
          </w:p>
        </w:tc>
        <w:tc>
          <w:tcPr>
            <w:tcW w:w="442" w:type="dxa"/>
            <w:vMerge w:val="restart"/>
            <w:tcBorders>
              <w:bottom w:val="nil"/>
            </w:tcBorders>
            <w:vAlign w:val="top"/>
          </w:tcPr>
          <w:p>
            <w:pPr>
              <w:spacing w:line="302" w:lineRule="auto"/>
              <w:rPr>
                <w:rFonts w:ascii="Arial"/>
                <w:sz w:val="28"/>
                <w:szCs w:val="36"/>
              </w:rPr>
            </w:pPr>
          </w:p>
          <w:p>
            <w:pPr>
              <w:spacing w:line="303" w:lineRule="auto"/>
              <w:rPr>
                <w:rFonts w:ascii="Arial"/>
                <w:sz w:val="28"/>
                <w:szCs w:val="36"/>
              </w:rPr>
            </w:pPr>
          </w:p>
          <w:p>
            <w:pPr>
              <w:pStyle w:val="22"/>
              <w:spacing w:before="33" w:line="246" w:lineRule="auto"/>
              <w:ind w:right="24"/>
              <w:rPr>
                <w:sz w:val="15"/>
                <w:szCs w:val="15"/>
              </w:rPr>
            </w:pPr>
            <w:r>
              <w:rPr>
                <w:spacing w:val="4"/>
                <w:sz w:val="15"/>
                <w:szCs w:val="15"/>
              </w:rPr>
              <w:t>责任</w:t>
            </w:r>
            <w:r>
              <w:rPr>
                <w:spacing w:val="16"/>
                <w:w w:val="101"/>
                <w:sz w:val="15"/>
                <w:szCs w:val="15"/>
              </w:rPr>
              <w:t xml:space="preserve"> </w:t>
            </w:r>
            <w:r>
              <w:rPr>
                <w:spacing w:val="4"/>
                <w:sz w:val="15"/>
                <w:szCs w:val="15"/>
              </w:rPr>
              <w:t>单</w:t>
            </w:r>
            <w:r>
              <w:rPr>
                <w:sz w:val="15"/>
                <w:szCs w:val="15"/>
              </w:rPr>
              <w:t xml:space="preserve"> </w:t>
            </w:r>
            <w:r>
              <w:rPr>
                <w:spacing w:val="3"/>
                <w:sz w:val="15"/>
                <w:szCs w:val="15"/>
              </w:rPr>
              <w:t>位</w:t>
            </w:r>
          </w:p>
        </w:tc>
        <w:tc>
          <w:tcPr>
            <w:tcW w:w="1190" w:type="dxa"/>
            <w:vMerge w:val="restart"/>
            <w:tcBorders>
              <w:bottom w:val="nil"/>
            </w:tcBorders>
            <w:vAlign w:val="top"/>
          </w:tcPr>
          <w:p>
            <w:pPr>
              <w:spacing w:line="338" w:lineRule="auto"/>
              <w:rPr>
                <w:rFonts w:ascii="Arial"/>
                <w:sz w:val="28"/>
                <w:szCs w:val="36"/>
              </w:rPr>
            </w:pPr>
          </w:p>
          <w:p>
            <w:pPr>
              <w:spacing w:line="339" w:lineRule="auto"/>
              <w:rPr>
                <w:rFonts w:ascii="Arial"/>
                <w:sz w:val="28"/>
                <w:szCs w:val="36"/>
              </w:rPr>
            </w:pPr>
          </w:p>
          <w:p>
            <w:pPr>
              <w:pStyle w:val="22"/>
              <w:spacing w:before="32" w:line="234" w:lineRule="auto"/>
              <w:rPr>
                <w:sz w:val="15"/>
                <w:szCs w:val="15"/>
              </w:rPr>
            </w:pPr>
            <w:r>
              <w:rPr>
                <w:spacing w:val="8"/>
                <w:sz w:val="15"/>
                <w:szCs w:val="15"/>
              </w:rPr>
              <w:t>建设内容及规模</w:t>
            </w:r>
          </w:p>
        </w:tc>
        <w:tc>
          <w:tcPr>
            <w:tcW w:w="1152" w:type="dxa"/>
            <w:gridSpan w:val="3"/>
            <w:vAlign w:val="top"/>
          </w:tcPr>
          <w:p>
            <w:pPr>
              <w:pStyle w:val="22"/>
              <w:spacing w:before="99" w:line="234" w:lineRule="auto"/>
              <w:ind w:left="82"/>
              <w:rPr>
                <w:sz w:val="15"/>
                <w:szCs w:val="15"/>
              </w:rPr>
            </w:pPr>
            <w:r>
              <w:rPr>
                <w:spacing w:val="8"/>
                <w:sz w:val="15"/>
                <w:szCs w:val="15"/>
              </w:rPr>
              <w:t>资金规模和筹资方式</w:t>
            </w:r>
          </w:p>
        </w:tc>
        <w:tc>
          <w:tcPr>
            <w:tcW w:w="2305" w:type="dxa"/>
            <w:gridSpan w:val="6"/>
            <w:vAlign w:val="top"/>
          </w:tcPr>
          <w:p>
            <w:pPr>
              <w:pStyle w:val="22"/>
              <w:spacing w:before="99" w:line="234" w:lineRule="auto"/>
              <w:ind w:left="795"/>
              <w:rPr>
                <w:sz w:val="15"/>
                <w:szCs w:val="15"/>
              </w:rPr>
            </w:pPr>
            <w:r>
              <w:rPr>
                <w:spacing w:val="7"/>
                <w:sz w:val="15"/>
                <w:szCs w:val="15"/>
              </w:rPr>
              <w:t>受益对象</w:t>
            </w:r>
          </w:p>
        </w:tc>
        <w:tc>
          <w:tcPr>
            <w:tcW w:w="760" w:type="dxa"/>
            <w:vMerge w:val="restart"/>
            <w:tcBorders>
              <w:bottom w:val="nil"/>
            </w:tcBorders>
            <w:vAlign w:val="top"/>
          </w:tcPr>
          <w:p>
            <w:pPr>
              <w:spacing w:line="338" w:lineRule="auto"/>
              <w:rPr>
                <w:rFonts w:hint="default" w:ascii="Times New Roman" w:hAnsi="Times New Roman" w:cs="Times New Roman"/>
                <w:sz w:val="32"/>
                <w:szCs w:val="40"/>
              </w:rPr>
            </w:pPr>
          </w:p>
          <w:p>
            <w:pPr>
              <w:spacing w:line="339" w:lineRule="auto"/>
              <w:rPr>
                <w:rFonts w:hint="default" w:ascii="Times New Roman" w:hAnsi="Times New Roman" w:cs="Times New Roman"/>
                <w:sz w:val="32"/>
                <w:szCs w:val="40"/>
              </w:rPr>
            </w:pPr>
          </w:p>
          <w:p>
            <w:pPr>
              <w:pStyle w:val="22"/>
              <w:spacing w:before="32" w:line="235" w:lineRule="auto"/>
              <w:ind w:left="113"/>
              <w:rPr>
                <w:rFonts w:hint="default" w:ascii="Times New Roman" w:hAnsi="Times New Roman" w:cs="Times New Roman"/>
                <w:sz w:val="16"/>
                <w:szCs w:val="16"/>
              </w:rPr>
            </w:pPr>
            <w:r>
              <w:rPr>
                <w:rFonts w:hint="default" w:ascii="Times New Roman" w:hAnsi="Times New Roman" w:cs="Times New Roman"/>
                <w:spacing w:val="7"/>
                <w:sz w:val="16"/>
                <w:szCs w:val="16"/>
              </w:rPr>
              <w:t>绩效目标</w:t>
            </w:r>
          </w:p>
        </w:tc>
        <w:tc>
          <w:tcPr>
            <w:tcW w:w="670" w:type="dxa"/>
            <w:vMerge w:val="restart"/>
            <w:tcBorders>
              <w:bottom w:val="nil"/>
            </w:tcBorders>
            <w:vAlign w:val="top"/>
          </w:tcPr>
          <w:p>
            <w:pPr>
              <w:spacing w:line="302" w:lineRule="auto"/>
              <w:rPr>
                <w:rFonts w:hint="default" w:ascii="Times New Roman" w:hAnsi="Times New Roman" w:cs="Times New Roman"/>
                <w:sz w:val="32"/>
                <w:szCs w:val="40"/>
              </w:rPr>
            </w:pPr>
          </w:p>
          <w:p>
            <w:pPr>
              <w:spacing w:line="303" w:lineRule="auto"/>
              <w:rPr>
                <w:rFonts w:hint="default" w:ascii="Times New Roman" w:hAnsi="Times New Roman" w:cs="Times New Roman"/>
                <w:sz w:val="32"/>
                <w:szCs w:val="40"/>
              </w:rPr>
            </w:pPr>
          </w:p>
          <w:p>
            <w:pPr>
              <w:pStyle w:val="22"/>
              <w:spacing w:before="33" w:line="246" w:lineRule="auto"/>
              <w:ind w:left="274" w:right="57" w:hanging="220"/>
              <w:rPr>
                <w:rFonts w:hint="default" w:ascii="Times New Roman" w:hAnsi="Times New Roman" w:cs="Times New Roman"/>
                <w:sz w:val="16"/>
                <w:szCs w:val="16"/>
              </w:rPr>
            </w:pPr>
            <w:r>
              <w:rPr>
                <w:rFonts w:hint="default" w:ascii="Times New Roman" w:hAnsi="Times New Roman" w:cs="Times New Roman"/>
                <w:spacing w:val="8"/>
                <w:sz w:val="16"/>
                <w:szCs w:val="16"/>
              </w:rPr>
              <w:t>联农带农机</w:t>
            </w:r>
            <w:r>
              <w:rPr>
                <w:rFonts w:hint="default" w:ascii="Times New Roman" w:hAnsi="Times New Roman" w:cs="Times New Roman"/>
                <w:sz w:val="16"/>
                <w:szCs w:val="16"/>
              </w:rPr>
              <w:t xml:space="preserve"> </w:t>
            </w:r>
            <w:r>
              <w:rPr>
                <w:rFonts w:hint="default" w:ascii="Times New Roman" w:hAnsi="Times New Roman" w:cs="Times New Roman"/>
                <w:spacing w:val="3"/>
                <w:sz w:val="16"/>
                <w:szCs w:val="16"/>
              </w:rPr>
              <w:t>制</w:t>
            </w:r>
          </w:p>
        </w:tc>
        <w:tc>
          <w:tcPr>
            <w:tcW w:w="500" w:type="dxa"/>
            <w:vMerge w:val="restart"/>
            <w:tcBorders>
              <w:bottom w:val="nil"/>
            </w:tcBorders>
            <w:vAlign w:val="top"/>
          </w:tcPr>
          <w:p>
            <w:pPr>
              <w:spacing w:line="269" w:lineRule="auto"/>
              <w:rPr>
                <w:rFonts w:hint="default" w:ascii="Times New Roman" w:hAnsi="Times New Roman" w:cs="Times New Roman"/>
                <w:sz w:val="32"/>
                <w:szCs w:val="40"/>
              </w:rPr>
            </w:pPr>
          </w:p>
          <w:p>
            <w:pPr>
              <w:spacing w:line="270" w:lineRule="auto"/>
              <w:rPr>
                <w:rFonts w:hint="default" w:ascii="Times New Roman" w:hAnsi="Times New Roman" w:cs="Times New Roman"/>
                <w:sz w:val="32"/>
                <w:szCs w:val="40"/>
              </w:rPr>
            </w:pPr>
          </w:p>
          <w:p>
            <w:pPr>
              <w:pStyle w:val="22"/>
              <w:spacing w:before="32" w:line="234" w:lineRule="auto"/>
              <w:ind w:left="56"/>
              <w:rPr>
                <w:rFonts w:hint="default" w:ascii="Times New Roman" w:hAnsi="Times New Roman" w:cs="Times New Roman"/>
                <w:sz w:val="16"/>
                <w:szCs w:val="16"/>
              </w:rPr>
            </w:pPr>
            <w:r>
              <w:rPr>
                <w:rFonts w:hint="default" w:ascii="Times New Roman" w:hAnsi="Times New Roman" w:cs="Times New Roman"/>
                <w:spacing w:val="5"/>
                <w:sz w:val="16"/>
                <w:szCs w:val="16"/>
              </w:rPr>
              <w:t>2022年底是</w:t>
            </w:r>
            <w:r>
              <w:rPr>
                <w:rFonts w:hint="default" w:ascii="Times New Roman" w:hAnsi="Times New Roman" w:cs="Times New Roman"/>
                <w:spacing w:val="7"/>
                <w:sz w:val="16"/>
                <w:szCs w:val="16"/>
              </w:rPr>
              <w:t>否按期完工</w:t>
            </w:r>
            <w:r>
              <w:rPr>
                <w:rFonts w:hint="default" w:ascii="Times New Roman" w:hAnsi="Times New Roman" w:cs="Times New Roman"/>
                <w:spacing w:val="6"/>
                <w:sz w:val="16"/>
                <w:szCs w:val="16"/>
              </w:rPr>
              <w:t>验收</w:t>
            </w:r>
          </w:p>
        </w:tc>
        <w:tc>
          <w:tcPr>
            <w:tcW w:w="740" w:type="dxa"/>
            <w:vMerge w:val="restart"/>
            <w:tcBorders>
              <w:bottom w:val="nil"/>
            </w:tcBorders>
            <w:vAlign w:val="top"/>
          </w:tcPr>
          <w:p>
            <w:pPr>
              <w:spacing w:line="472" w:lineRule="auto"/>
              <w:rPr>
                <w:rFonts w:hint="default" w:ascii="Times New Roman" w:hAnsi="Times New Roman" w:cs="Times New Roman"/>
                <w:sz w:val="32"/>
                <w:szCs w:val="40"/>
              </w:rPr>
            </w:pPr>
          </w:p>
          <w:p>
            <w:pPr>
              <w:pStyle w:val="22"/>
              <w:spacing w:before="32" w:line="234" w:lineRule="auto"/>
              <w:ind w:left="56"/>
              <w:rPr>
                <w:rFonts w:hint="default" w:ascii="Times New Roman" w:hAnsi="Times New Roman" w:cs="Times New Roman"/>
                <w:sz w:val="16"/>
                <w:szCs w:val="16"/>
              </w:rPr>
            </w:pPr>
            <w:r>
              <w:rPr>
                <w:rFonts w:hint="default" w:ascii="Times New Roman" w:hAnsi="Times New Roman" w:cs="Times New Roman"/>
                <w:spacing w:val="5"/>
                <w:sz w:val="16"/>
                <w:szCs w:val="16"/>
              </w:rPr>
              <w:t>2022年底是</w:t>
            </w:r>
            <w:r>
              <w:rPr>
                <w:rFonts w:hint="default" w:ascii="Times New Roman" w:hAnsi="Times New Roman" w:cs="Times New Roman"/>
                <w:spacing w:val="7"/>
                <w:sz w:val="16"/>
                <w:szCs w:val="16"/>
              </w:rPr>
              <w:t>否按期完成资金执行进</w:t>
            </w:r>
            <w:r>
              <w:rPr>
                <w:rFonts w:hint="default" w:ascii="Times New Roman" w:hAnsi="Times New Roman" w:cs="Times New Roman"/>
                <w:spacing w:val="4"/>
                <w:sz w:val="16"/>
                <w:szCs w:val="16"/>
              </w:rPr>
              <w:t>度</w:t>
            </w:r>
          </w:p>
        </w:tc>
        <w:tc>
          <w:tcPr>
            <w:tcW w:w="670" w:type="dxa"/>
            <w:vMerge w:val="restart"/>
            <w:tcBorders>
              <w:bottom w:val="nil"/>
            </w:tcBorders>
            <w:vAlign w:val="top"/>
          </w:tcPr>
          <w:p>
            <w:pPr>
              <w:spacing w:line="302" w:lineRule="auto"/>
              <w:rPr>
                <w:rFonts w:hint="default" w:ascii="Times New Roman" w:hAnsi="Times New Roman" w:cs="Times New Roman"/>
                <w:sz w:val="32"/>
                <w:szCs w:val="40"/>
              </w:rPr>
            </w:pPr>
          </w:p>
          <w:p>
            <w:pPr>
              <w:spacing w:line="303" w:lineRule="auto"/>
              <w:rPr>
                <w:rFonts w:hint="default" w:ascii="Times New Roman" w:hAnsi="Times New Roman" w:cs="Times New Roman"/>
                <w:sz w:val="32"/>
                <w:szCs w:val="40"/>
              </w:rPr>
            </w:pPr>
          </w:p>
          <w:p>
            <w:pPr>
              <w:pStyle w:val="22"/>
              <w:spacing w:before="33" w:line="234" w:lineRule="auto"/>
              <w:rPr>
                <w:rFonts w:hint="default" w:ascii="Times New Roman" w:hAnsi="Times New Roman" w:cs="Times New Roman"/>
                <w:sz w:val="16"/>
                <w:szCs w:val="16"/>
              </w:rPr>
            </w:pPr>
            <w:r>
              <w:rPr>
                <w:rFonts w:hint="default" w:ascii="Times New Roman" w:hAnsi="Times New Roman" w:cs="Times New Roman"/>
                <w:spacing w:val="5"/>
                <w:sz w:val="16"/>
                <w:szCs w:val="16"/>
              </w:rPr>
              <w:t>2023年资金</w:t>
            </w:r>
            <w:r>
              <w:rPr>
                <w:rFonts w:hint="default" w:ascii="Times New Roman" w:hAnsi="Times New Roman" w:cs="Times New Roman"/>
                <w:spacing w:val="7"/>
                <w:sz w:val="16"/>
                <w:szCs w:val="16"/>
              </w:rPr>
              <w:t>执行进度</w:t>
            </w:r>
          </w:p>
        </w:tc>
        <w:tc>
          <w:tcPr>
            <w:tcW w:w="680" w:type="dxa"/>
            <w:vMerge w:val="restart"/>
            <w:tcBorders>
              <w:bottom w:val="nil"/>
            </w:tcBorders>
            <w:vAlign w:val="top"/>
          </w:tcPr>
          <w:p>
            <w:pPr>
              <w:spacing w:line="338" w:lineRule="auto"/>
              <w:rPr>
                <w:rFonts w:hint="default" w:ascii="Times New Roman" w:hAnsi="Times New Roman" w:cs="Times New Roman"/>
                <w:sz w:val="32"/>
                <w:szCs w:val="40"/>
              </w:rPr>
            </w:pPr>
          </w:p>
          <w:p>
            <w:pPr>
              <w:spacing w:line="339" w:lineRule="auto"/>
              <w:rPr>
                <w:rFonts w:hint="default" w:ascii="Times New Roman" w:hAnsi="Times New Roman" w:cs="Times New Roman"/>
                <w:sz w:val="32"/>
                <w:szCs w:val="40"/>
              </w:rPr>
            </w:pPr>
          </w:p>
          <w:p>
            <w:pPr>
              <w:pStyle w:val="22"/>
              <w:spacing w:before="32" w:line="234" w:lineRule="auto"/>
              <w:ind w:left="56"/>
              <w:rPr>
                <w:rFonts w:hint="default" w:ascii="Times New Roman" w:hAnsi="Times New Roman" w:cs="Times New Roman"/>
                <w:sz w:val="16"/>
                <w:szCs w:val="16"/>
              </w:rPr>
            </w:pPr>
            <w:r>
              <w:rPr>
                <w:rFonts w:hint="default" w:ascii="Times New Roman" w:hAnsi="Times New Roman" w:cs="Times New Roman"/>
                <w:spacing w:val="5"/>
                <w:sz w:val="16"/>
                <w:szCs w:val="16"/>
              </w:rPr>
              <w:t>2023年余额</w:t>
            </w:r>
          </w:p>
        </w:tc>
        <w:tc>
          <w:tcPr>
            <w:tcW w:w="670" w:type="dxa"/>
            <w:vMerge w:val="restart"/>
            <w:tcBorders>
              <w:bottom w:val="nil"/>
            </w:tcBorders>
            <w:vAlign w:val="top"/>
          </w:tcPr>
          <w:p>
            <w:pPr>
              <w:spacing w:line="303" w:lineRule="auto"/>
              <w:rPr>
                <w:rFonts w:hint="default" w:ascii="Times New Roman" w:hAnsi="Times New Roman" w:cs="Times New Roman"/>
                <w:sz w:val="32"/>
                <w:szCs w:val="40"/>
              </w:rPr>
            </w:pPr>
          </w:p>
          <w:p>
            <w:pPr>
              <w:spacing w:line="303" w:lineRule="auto"/>
              <w:rPr>
                <w:rFonts w:hint="default" w:ascii="Times New Roman" w:hAnsi="Times New Roman" w:cs="Times New Roman"/>
                <w:sz w:val="32"/>
                <w:szCs w:val="40"/>
              </w:rPr>
            </w:pPr>
          </w:p>
          <w:p>
            <w:pPr>
              <w:pStyle w:val="22"/>
              <w:spacing w:before="32" w:line="245" w:lineRule="auto"/>
              <w:ind w:left="56" w:right="46" w:firstLine="1"/>
              <w:rPr>
                <w:rFonts w:hint="default" w:ascii="Times New Roman" w:hAnsi="Times New Roman" w:cs="Times New Roman"/>
                <w:sz w:val="16"/>
                <w:szCs w:val="16"/>
              </w:rPr>
            </w:pPr>
            <w:r>
              <w:rPr>
                <w:rFonts w:hint="default" w:ascii="Times New Roman" w:hAnsi="Times New Roman" w:cs="Times New Roman"/>
                <w:spacing w:val="6"/>
                <w:sz w:val="16"/>
                <w:szCs w:val="16"/>
              </w:rPr>
              <w:t>是否为2022</w:t>
            </w:r>
            <w:r>
              <w:rPr>
                <w:rFonts w:hint="default" w:ascii="Times New Roman" w:hAnsi="Times New Roman" w:cs="Times New Roman"/>
                <w:spacing w:val="8"/>
                <w:sz w:val="16"/>
                <w:szCs w:val="16"/>
              </w:rPr>
              <w:t>年抽样项目</w:t>
            </w:r>
          </w:p>
        </w:tc>
        <w:tc>
          <w:tcPr>
            <w:tcW w:w="420" w:type="dxa"/>
            <w:vMerge w:val="restart"/>
            <w:tcBorders>
              <w:bottom w:val="nil"/>
            </w:tcBorders>
            <w:vAlign w:val="top"/>
          </w:tcPr>
          <w:p>
            <w:pPr>
              <w:spacing w:line="338" w:lineRule="auto"/>
              <w:rPr>
                <w:rFonts w:hint="default" w:ascii="Times New Roman" w:hAnsi="Times New Roman" w:cs="Times New Roman"/>
                <w:sz w:val="32"/>
                <w:szCs w:val="40"/>
              </w:rPr>
            </w:pPr>
          </w:p>
          <w:p>
            <w:pPr>
              <w:spacing w:line="339" w:lineRule="auto"/>
              <w:rPr>
                <w:rFonts w:hint="default" w:ascii="Times New Roman" w:hAnsi="Times New Roman" w:cs="Times New Roman"/>
                <w:sz w:val="32"/>
                <w:szCs w:val="40"/>
              </w:rPr>
            </w:pPr>
          </w:p>
          <w:p>
            <w:pPr>
              <w:pStyle w:val="22"/>
              <w:spacing w:before="32" w:line="148" w:lineRule="exact"/>
              <w:ind w:firstLine="160" w:firstLineChars="100"/>
              <w:rPr>
                <w:rFonts w:hint="default" w:ascii="Times New Roman" w:hAnsi="Times New Roman" w:cs="Times New Roman"/>
                <w:sz w:val="16"/>
                <w:szCs w:val="16"/>
              </w:rPr>
            </w:pPr>
            <w:r>
              <w:rPr>
                <w:rFonts w:hint="default" w:ascii="Times New Roman" w:hAnsi="Times New Roman" w:cs="Times New Roman"/>
                <w:position w:val="1"/>
                <w:sz w:val="16"/>
                <w:szCs w:val="16"/>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413" w:type="dxa"/>
            <w:vMerge w:val="continue"/>
            <w:tcBorders>
              <w:top w:val="nil"/>
              <w:bottom w:val="nil"/>
            </w:tcBorders>
            <w:vAlign w:val="top"/>
          </w:tcPr>
          <w:p>
            <w:pPr>
              <w:rPr>
                <w:rFonts w:ascii="Arial"/>
                <w:sz w:val="28"/>
                <w:szCs w:val="36"/>
              </w:rPr>
            </w:pPr>
          </w:p>
        </w:tc>
        <w:tc>
          <w:tcPr>
            <w:tcW w:w="657" w:type="dxa"/>
            <w:vMerge w:val="continue"/>
            <w:tcBorders>
              <w:top w:val="nil"/>
              <w:bottom w:val="nil"/>
            </w:tcBorders>
            <w:vAlign w:val="top"/>
          </w:tcPr>
          <w:p>
            <w:pPr>
              <w:rPr>
                <w:rFonts w:ascii="Arial"/>
                <w:sz w:val="28"/>
                <w:szCs w:val="36"/>
              </w:rPr>
            </w:pPr>
          </w:p>
        </w:tc>
        <w:tc>
          <w:tcPr>
            <w:tcW w:w="408" w:type="dxa"/>
            <w:vMerge w:val="continue"/>
            <w:tcBorders>
              <w:top w:val="nil"/>
              <w:bottom w:val="nil"/>
            </w:tcBorders>
            <w:vAlign w:val="top"/>
          </w:tcPr>
          <w:p>
            <w:pPr>
              <w:rPr>
                <w:rFonts w:ascii="Arial"/>
                <w:sz w:val="28"/>
                <w:szCs w:val="36"/>
              </w:rPr>
            </w:pPr>
          </w:p>
        </w:tc>
        <w:tc>
          <w:tcPr>
            <w:tcW w:w="394" w:type="dxa"/>
            <w:vMerge w:val="continue"/>
            <w:tcBorders>
              <w:top w:val="nil"/>
              <w:bottom w:val="nil"/>
            </w:tcBorders>
            <w:vAlign w:val="top"/>
          </w:tcPr>
          <w:p>
            <w:pPr>
              <w:rPr>
                <w:rFonts w:ascii="Arial"/>
                <w:sz w:val="28"/>
                <w:szCs w:val="36"/>
              </w:rPr>
            </w:pPr>
          </w:p>
        </w:tc>
        <w:tc>
          <w:tcPr>
            <w:tcW w:w="657" w:type="dxa"/>
            <w:vMerge w:val="continue"/>
            <w:tcBorders>
              <w:top w:val="nil"/>
              <w:bottom w:val="nil"/>
            </w:tcBorders>
            <w:vAlign w:val="top"/>
          </w:tcPr>
          <w:p>
            <w:pPr>
              <w:rPr>
                <w:rFonts w:ascii="Arial"/>
                <w:sz w:val="28"/>
                <w:szCs w:val="36"/>
              </w:rPr>
            </w:pPr>
          </w:p>
        </w:tc>
        <w:tc>
          <w:tcPr>
            <w:tcW w:w="657" w:type="dxa"/>
            <w:vMerge w:val="continue"/>
            <w:tcBorders>
              <w:top w:val="nil"/>
              <w:bottom w:val="nil"/>
            </w:tcBorders>
            <w:vAlign w:val="top"/>
          </w:tcPr>
          <w:p>
            <w:pPr>
              <w:rPr>
                <w:rFonts w:ascii="Arial"/>
                <w:sz w:val="28"/>
                <w:szCs w:val="36"/>
              </w:rPr>
            </w:pPr>
          </w:p>
        </w:tc>
        <w:tc>
          <w:tcPr>
            <w:tcW w:w="427" w:type="dxa"/>
            <w:vMerge w:val="continue"/>
            <w:tcBorders>
              <w:top w:val="nil"/>
              <w:bottom w:val="nil"/>
            </w:tcBorders>
            <w:vAlign w:val="top"/>
          </w:tcPr>
          <w:p>
            <w:pPr>
              <w:rPr>
                <w:rFonts w:ascii="Arial"/>
                <w:sz w:val="28"/>
                <w:szCs w:val="36"/>
              </w:rPr>
            </w:pPr>
          </w:p>
        </w:tc>
        <w:tc>
          <w:tcPr>
            <w:tcW w:w="470" w:type="dxa"/>
            <w:vMerge w:val="restart"/>
            <w:tcBorders>
              <w:bottom w:val="nil"/>
            </w:tcBorders>
            <w:vAlign w:val="top"/>
          </w:tcPr>
          <w:p>
            <w:pPr>
              <w:spacing w:line="458" w:lineRule="auto"/>
              <w:rPr>
                <w:rFonts w:ascii="Arial"/>
                <w:sz w:val="28"/>
                <w:szCs w:val="36"/>
              </w:rPr>
            </w:pPr>
          </w:p>
          <w:p>
            <w:pPr>
              <w:pStyle w:val="22"/>
              <w:spacing w:before="32" w:line="242" w:lineRule="auto"/>
              <w:ind w:right="38"/>
              <w:rPr>
                <w:sz w:val="15"/>
                <w:szCs w:val="15"/>
              </w:rPr>
            </w:pPr>
            <w:r>
              <w:rPr>
                <w:spacing w:val="5"/>
                <w:sz w:val="15"/>
                <w:szCs w:val="15"/>
              </w:rPr>
              <w:t>计划</w:t>
            </w:r>
            <w:r>
              <w:rPr>
                <w:spacing w:val="15"/>
                <w:w w:val="101"/>
                <w:sz w:val="15"/>
                <w:szCs w:val="15"/>
              </w:rPr>
              <w:t xml:space="preserve"> </w:t>
            </w:r>
            <w:r>
              <w:rPr>
                <w:spacing w:val="5"/>
                <w:sz w:val="15"/>
                <w:szCs w:val="15"/>
              </w:rPr>
              <w:t>开</w:t>
            </w:r>
            <w:r>
              <w:rPr>
                <w:sz w:val="15"/>
                <w:szCs w:val="15"/>
              </w:rPr>
              <w:t xml:space="preserve"> </w:t>
            </w:r>
            <w:r>
              <w:rPr>
                <w:spacing w:val="3"/>
                <w:sz w:val="15"/>
                <w:szCs w:val="15"/>
              </w:rPr>
              <w:t>工</w:t>
            </w:r>
            <w:r>
              <w:rPr>
                <w:spacing w:val="19"/>
                <w:sz w:val="15"/>
                <w:szCs w:val="15"/>
              </w:rPr>
              <w:t xml:space="preserve"> </w:t>
            </w:r>
            <w:r>
              <w:rPr>
                <w:spacing w:val="3"/>
                <w:sz w:val="15"/>
                <w:szCs w:val="15"/>
              </w:rPr>
              <w:t>时间</w:t>
            </w:r>
          </w:p>
        </w:tc>
        <w:tc>
          <w:tcPr>
            <w:tcW w:w="470" w:type="dxa"/>
            <w:vMerge w:val="restart"/>
            <w:tcBorders>
              <w:bottom w:val="nil"/>
            </w:tcBorders>
            <w:vAlign w:val="top"/>
          </w:tcPr>
          <w:p>
            <w:pPr>
              <w:spacing w:line="458" w:lineRule="auto"/>
              <w:rPr>
                <w:rFonts w:ascii="Arial"/>
                <w:sz w:val="28"/>
                <w:szCs w:val="36"/>
              </w:rPr>
            </w:pPr>
          </w:p>
          <w:p>
            <w:pPr>
              <w:pStyle w:val="22"/>
              <w:spacing w:before="32" w:line="242" w:lineRule="auto"/>
              <w:ind w:right="38"/>
              <w:rPr>
                <w:sz w:val="15"/>
                <w:szCs w:val="15"/>
              </w:rPr>
            </w:pPr>
            <w:r>
              <w:rPr>
                <w:spacing w:val="5"/>
                <w:sz w:val="15"/>
                <w:szCs w:val="15"/>
              </w:rPr>
              <w:t>计划</w:t>
            </w:r>
            <w:r>
              <w:rPr>
                <w:spacing w:val="16"/>
                <w:sz w:val="15"/>
                <w:szCs w:val="15"/>
              </w:rPr>
              <w:t xml:space="preserve"> </w:t>
            </w:r>
            <w:r>
              <w:rPr>
                <w:spacing w:val="5"/>
                <w:sz w:val="15"/>
                <w:szCs w:val="15"/>
              </w:rPr>
              <w:t>完</w:t>
            </w:r>
            <w:r>
              <w:rPr>
                <w:sz w:val="15"/>
                <w:szCs w:val="15"/>
              </w:rPr>
              <w:t xml:space="preserve"> </w:t>
            </w:r>
            <w:r>
              <w:rPr>
                <w:spacing w:val="3"/>
                <w:sz w:val="15"/>
                <w:szCs w:val="15"/>
              </w:rPr>
              <w:t>工</w:t>
            </w:r>
            <w:r>
              <w:rPr>
                <w:spacing w:val="19"/>
                <w:sz w:val="15"/>
                <w:szCs w:val="15"/>
              </w:rPr>
              <w:t xml:space="preserve"> </w:t>
            </w:r>
            <w:r>
              <w:rPr>
                <w:spacing w:val="3"/>
                <w:sz w:val="15"/>
                <w:szCs w:val="15"/>
              </w:rPr>
              <w:t>时间</w:t>
            </w:r>
          </w:p>
        </w:tc>
        <w:tc>
          <w:tcPr>
            <w:tcW w:w="442" w:type="dxa"/>
            <w:vMerge w:val="continue"/>
            <w:tcBorders>
              <w:top w:val="nil"/>
              <w:bottom w:val="nil"/>
            </w:tcBorders>
            <w:vAlign w:val="top"/>
          </w:tcPr>
          <w:p>
            <w:pPr>
              <w:rPr>
                <w:rFonts w:ascii="Arial"/>
                <w:sz w:val="28"/>
                <w:szCs w:val="36"/>
              </w:rPr>
            </w:pPr>
          </w:p>
        </w:tc>
        <w:tc>
          <w:tcPr>
            <w:tcW w:w="1190" w:type="dxa"/>
            <w:vMerge w:val="continue"/>
            <w:tcBorders>
              <w:top w:val="nil"/>
              <w:bottom w:val="nil"/>
            </w:tcBorders>
            <w:vAlign w:val="top"/>
          </w:tcPr>
          <w:p>
            <w:pPr>
              <w:rPr>
                <w:rFonts w:ascii="Arial"/>
                <w:sz w:val="28"/>
                <w:szCs w:val="36"/>
              </w:rPr>
            </w:pPr>
          </w:p>
        </w:tc>
        <w:tc>
          <w:tcPr>
            <w:tcW w:w="384" w:type="dxa"/>
            <w:vMerge w:val="restart"/>
            <w:tcBorders>
              <w:bottom w:val="nil"/>
            </w:tcBorders>
            <w:vAlign w:val="top"/>
          </w:tcPr>
          <w:p>
            <w:pPr>
              <w:spacing w:line="253" w:lineRule="auto"/>
              <w:rPr>
                <w:rFonts w:ascii="Arial"/>
                <w:sz w:val="28"/>
                <w:szCs w:val="36"/>
              </w:rPr>
            </w:pPr>
          </w:p>
          <w:p>
            <w:pPr>
              <w:pStyle w:val="22"/>
              <w:spacing w:before="32" w:line="235" w:lineRule="auto"/>
              <w:rPr>
                <w:sz w:val="15"/>
                <w:szCs w:val="15"/>
              </w:rPr>
            </w:pPr>
            <w:r>
              <w:rPr>
                <w:spacing w:val="5"/>
                <w:sz w:val="15"/>
                <w:szCs w:val="15"/>
              </w:rPr>
              <w:t>项目</w:t>
            </w:r>
          </w:p>
          <w:p>
            <w:pPr>
              <w:pStyle w:val="22"/>
              <w:spacing w:before="7" w:line="234" w:lineRule="auto"/>
              <w:rPr>
                <w:sz w:val="15"/>
                <w:szCs w:val="15"/>
              </w:rPr>
            </w:pPr>
            <w:r>
              <w:rPr>
                <w:spacing w:val="6"/>
                <w:sz w:val="15"/>
                <w:szCs w:val="15"/>
              </w:rPr>
              <w:t>预算</w:t>
            </w:r>
          </w:p>
          <w:p>
            <w:pPr>
              <w:pStyle w:val="22"/>
              <w:spacing w:before="12" w:line="235" w:lineRule="auto"/>
              <w:ind w:left="33"/>
              <w:rPr>
                <w:sz w:val="15"/>
                <w:szCs w:val="15"/>
              </w:rPr>
            </w:pPr>
            <w:r>
              <w:rPr>
                <w:spacing w:val="6"/>
                <w:sz w:val="15"/>
                <w:szCs w:val="15"/>
              </w:rPr>
              <w:t>总投资</w:t>
            </w:r>
          </w:p>
          <w:p>
            <w:pPr>
              <w:pStyle w:val="22"/>
              <w:spacing w:before="6" w:line="235" w:lineRule="auto"/>
              <w:rPr>
                <w:sz w:val="15"/>
                <w:szCs w:val="15"/>
              </w:rPr>
            </w:pPr>
            <w:r>
              <w:rPr>
                <w:spacing w:val="-10"/>
                <w:sz w:val="15"/>
                <w:szCs w:val="15"/>
              </w:rPr>
              <w:t>(</w:t>
            </w:r>
            <w:r>
              <w:rPr>
                <w:spacing w:val="14"/>
                <w:sz w:val="15"/>
                <w:szCs w:val="15"/>
              </w:rPr>
              <w:t xml:space="preserve"> </w:t>
            </w:r>
            <w:r>
              <w:rPr>
                <w:spacing w:val="-10"/>
                <w:sz w:val="15"/>
                <w:szCs w:val="15"/>
              </w:rPr>
              <w:t>万</w:t>
            </w:r>
          </w:p>
          <w:p>
            <w:pPr>
              <w:pStyle w:val="22"/>
              <w:spacing w:before="12" w:line="235" w:lineRule="auto"/>
              <w:ind w:left="112"/>
              <w:rPr>
                <w:sz w:val="15"/>
                <w:szCs w:val="15"/>
              </w:rPr>
            </w:pPr>
            <w:r>
              <w:rPr>
                <w:spacing w:val="4"/>
                <w:sz w:val="15"/>
                <w:szCs w:val="15"/>
              </w:rPr>
              <w:t>元)</w:t>
            </w:r>
          </w:p>
        </w:tc>
        <w:tc>
          <w:tcPr>
            <w:tcW w:w="768" w:type="dxa"/>
            <w:gridSpan w:val="2"/>
            <w:vAlign w:val="top"/>
          </w:tcPr>
          <w:p>
            <w:pPr>
              <w:pStyle w:val="22"/>
              <w:spacing w:before="95" w:line="235" w:lineRule="auto"/>
              <w:ind w:left="275"/>
              <w:rPr>
                <w:sz w:val="15"/>
                <w:szCs w:val="15"/>
              </w:rPr>
            </w:pPr>
            <w:r>
              <w:rPr>
                <w:spacing w:val="6"/>
                <w:sz w:val="15"/>
                <w:szCs w:val="15"/>
              </w:rPr>
              <w:t>其中</w:t>
            </w:r>
          </w:p>
        </w:tc>
        <w:tc>
          <w:tcPr>
            <w:tcW w:w="312" w:type="dxa"/>
            <w:vMerge w:val="restart"/>
            <w:tcBorders>
              <w:bottom w:val="nil"/>
            </w:tcBorders>
            <w:vAlign w:val="top"/>
          </w:tcPr>
          <w:p>
            <w:pPr>
              <w:spacing w:line="387" w:lineRule="auto"/>
              <w:rPr>
                <w:rFonts w:ascii="Arial"/>
                <w:sz w:val="28"/>
                <w:szCs w:val="36"/>
              </w:rPr>
            </w:pPr>
          </w:p>
          <w:p>
            <w:pPr>
              <w:pStyle w:val="22"/>
              <w:spacing w:before="32" w:line="246" w:lineRule="auto"/>
              <w:ind w:left="50" w:right="39" w:firstLine="1"/>
              <w:jc w:val="both"/>
              <w:rPr>
                <w:sz w:val="15"/>
                <w:szCs w:val="15"/>
              </w:rPr>
            </w:pPr>
            <w:r>
              <w:rPr>
                <w:spacing w:val="5"/>
                <w:sz w:val="15"/>
                <w:szCs w:val="15"/>
              </w:rPr>
              <w:t>受益</w:t>
            </w:r>
            <w:r>
              <w:rPr>
                <w:sz w:val="15"/>
                <w:szCs w:val="15"/>
              </w:rPr>
              <w:t xml:space="preserve"> </w:t>
            </w:r>
            <w:r>
              <w:rPr>
                <w:spacing w:val="6"/>
                <w:sz w:val="15"/>
                <w:szCs w:val="15"/>
              </w:rPr>
              <w:t>村数</w:t>
            </w:r>
            <w:r>
              <w:rPr>
                <w:sz w:val="15"/>
                <w:szCs w:val="15"/>
              </w:rPr>
              <w:t xml:space="preserve"> </w:t>
            </w:r>
            <w:r>
              <w:rPr>
                <w:spacing w:val="5"/>
                <w:sz w:val="15"/>
                <w:szCs w:val="15"/>
              </w:rPr>
              <w:t>(个)</w:t>
            </w:r>
          </w:p>
        </w:tc>
        <w:tc>
          <w:tcPr>
            <w:tcW w:w="384" w:type="dxa"/>
            <w:vMerge w:val="restart"/>
            <w:tcBorders>
              <w:bottom w:val="nil"/>
            </w:tcBorders>
            <w:vAlign w:val="top"/>
          </w:tcPr>
          <w:p>
            <w:pPr>
              <w:spacing w:line="386" w:lineRule="auto"/>
              <w:rPr>
                <w:rFonts w:ascii="Arial"/>
                <w:sz w:val="28"/>
                <w:szCs w:val="36"/>
              </w:rPr>
            </w:pPr>
          </w:p>
          <w:p>
            <w:pPr>
              <w:pStyle w:val="22"/>
              <w:spacing w:before="33" w:line="235" w:lineRule="auto"/>
              <w:rPr>
                <w:sz w:val="15"/>
                <w:szCs w:val="15"/>
              </w:rPr>
            </w:pPr>
            <w:r>
              <w:rPr>
                <w:spacing w:val="6"/>
                <w:sz w:val="15"/>
                <w:szCs w:val="15"/>
              </w:rPr>
              <w:t>受益户</w:t>
            </w:r>
          </w:p>
          <w:p>
            <w:pPr>
              <w:pStyle w:val="22"/>
              <w:spacing w:before="12" w:line="242" w:lineRule="auto"/>
              <w:ind w:left="168" w:right="53" w:hanging="109"/>
              <w:rPr>
                <w:sz w:val="15"/>
                <w:szCs w:val="15"/>
              </w:rPr>
            </w:pPr>
            <w:r>
              <w:rPr>
                <w:spacing w:val="5"/>
                <w:sz w:val="15"/>
                <w:szCs w:val="15"/>
              </w:rPr>
              <w:t>数(户</w:t>
            </w:r>
            <w:r>
              <w:rPr>
                <w:sz w:val="15"/>
                <w:szCs w:val="15"/>
              </w:rPr>
              <w:t xml:space="preserve"> )</w:t>
            </w:r>
          </w:p>
        </w:tc>
        <w:tc>
          <w:tcPr>
            <w:tcW w:w="394" w:type="dxa"/>
            <w:vMerge w:val="restart"/>
            <w:tcBorders>
              <w:bottom w:val="nil"/>
            </w:tcBorders>
            <w:vAlign w:val="top"/>
          </w:tcPr>
          <w:p>
            <w:pPr>
              <w:spacing w:line="387" w:lineRule="auto"/>
              <w:rPr>
                <w:rFonts w:ascii="Arial"/>
                <w:sz w:val="28"/>
                <w:szCs w:val="36"/>
              </w:rPr>
            </w:pPr>
          </w:p>
          <w:p>
            <w:pPr>
              <w:pStyle w:val="22"/>
              <w:spacing w:before="32" w:line="247" w:lineRule="auto"/>
              <w:ind w:right="31"/>
              <w:rPr>
                <w:sz w:val="15"/>
                <w:szCs w:val="15"/>
              </w:rPr>
            </w:pPr>
            <w:r>
              <w:rPr>
                <w:spacing w:val="6"/>
                <w:sz w:val="15"/>
                <w:szCs w:val="15"/>
              </w:rPr>
              <w:t>受益人</w:t>
            </w:r>
            <w:r>
              <w:rPr>
                <w:spacing w:val="1"/>
                <w:sz w:val="15"/>
                <w:szCs w:val="15"/>
              </w:rPr>
              <w:t xml:space="preserve"> </w:t>
            </w:r>
            <w:r>
              <w:rPr>
                <w:spacing w:val="-2"/>
                <w:sz w:val="15"/>
                <w:szCs w:val="15"/>
              </w:rPr>
              <w:t>口数</w:t>
            </w:r>
            <w:r>
              <w:rPr>
                <w:sz w:val="15"/>
                <w:szCs w:val="15"/>
              </w:rPr>
              <w:t xml:space="preserve">  (人)</w:t>
            </w:r>
          </w:p>
        </w:tc>
        <w:tc>
          <w:tcPr>
            <w:tcW w:w="1215" w:type="dxa"/>
            <w:gridSpan w:val="3"/>
            <w:vAlign w:val="top"/>
          </w:tcPr>
          <w:p>
            <w:pPr>
              <w:pStyle w:val="22"/>
              <w:spacing w:before="95" w:line="235" w:lineRule="auto"/>
              <w:ind w:left="361"/>
              <w:rPr>
                <w:sz w:val="15"/>
                <w:szCs w:val="15"/>
              </w:rPr>
            </w:pPr>
            <w:r>
              <w:rPr>
                <w:spacing w:val="6"/>
                <w:sz w:val="15"/>
                <w:szCs w:val="15"/>
              </w:rPr>
              <w:t>其中</w:t>
            </w:r>
          </w:p>
        </w:tc>
        <w:tc>
          <w:tcPr>
            <w:tcW w:w="760" w:type="dxa"/>
            <w:vMerge w:val="continue"/>
            <w:tcBorders>
              <w:top w:val="nil"/>
              <w:bottom w:val="nil"/>
            </w:tcBorders>
            <w:vAlign w:val="top"/>
          </w:tcPr>
          <w:p>
            <w:pPr>
              <w:rPr>
                <w:rFonts w:ascii="Arial"/>
                <w:sz w:val="21"/>
              </w:rPr>
            </w:pPr>
          </w:p>
        </w:tc>
        <w:tc>
          <w:tcPr>
            <w:tcW w:w="670" w:type="dxa"/>
            <w:vMerge w:val="continue"/>
            <w:tcBorders>
              <w:top w:val="nil"/>
              <w:bottom w:val="nil"/>
            </w:tcBorders>
            <w:vAlign w:val="top"/>
          </w:tcPr>
          <w:p>
            <w:pPr>
              <w:rPr>
                <w:rFonts w:ascii="Arial"/>
                <w:sz w:val="21"/>
              </w:rPr>
            </w:pPr>
          </w:p>
        </w:tc>
        <w:tc>
          <w:tcPr>
            <w:tcW w:w="500" w:type="dxa"/>
            <w:vMerge w:val="continue"/>
            <w:tcBorders>
              <w:top w:val="nil"/>
              <w:bottom w:val="nil"/>
            </w:tcBorders>
            <w:vAlign w:val="top"/>
          </w:tcPr>
          <w:p>
            <w:pPr>
              <w:rPr>
                <w:rFonts w:ascii="Arial"/>
                <w:sz w:val="21"/>
              </w:rPr>
            </w:pPr>
          </w:p>
        </w:tc>
        <w:tc>
          <w:tcPr>
            <w:tcW w:w="740" w:type="dxa"/>
            <w:vMerge w:val="continue"/>
            <w:tcBorders>
              <w:top w:val="nil"/>
              <w:bottom w:val="nil"/>
            </w:tcBorders>
            <w:vAlign w:val="top"/>
          </w:tcPr>
          <w:p>
            <w:pPr>
              <w:rPr>
                <w:rFonts w:ascii="Arial"/>
                <w:sz w:val="21"/>
              </w:rPr>
            </w:pPr>
          </w:p>
        </w:tc>
        <w:tc>
          <w:tcPr>
            <w:tcW w:w="670" w:type="dxa"/>
            <w:vMerge w:val="continue"/>
            <w:tcBorders>
              <w:top w:val="nil"/>
              <w:bottom w:val="nil"/>
            </w:tcBorders>
            <w:vAlign w:val="top"/>
          </w:tcPr>
          <w:p>
            <w:pPr>
              <w:rPr>
                <w:rFonts w:ascii="Arial"/>
                <w:sz w:val="21"/>
              </w:rPr>
            </w:pPr>
          </w:p>
        </w:tc>
        <w:tc>
          <w:tcPr>
            <w:tcW w:w="680" w:type="dxa"/>
            <w:vMerge w:val="continue"/>
            <w:tcBorders>
              <w:top w:val="nil"/>
              <w:bottom w:val="nil"/>
            </w:tcBorders>
            <w:vAlign w:val="top"/>
          </w:tcPr>
          <w:p>
            <w:pPr>
              <w:rPr>
                <w:rFonts w:ascii="Arial"/>
                <w:sz w:val="21"/>
              </w:rPr>
            </w:pPr>
          </w:p>
        </w:tc>
        <w:tc>
          <w:tcPr>
            <w:tcW w:w="670"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0" w:hRule="atLeast"/>
        </w:trPr>
        <w:tc>
          <w:tcPr>
            <w:tcW w:w="413" w:type="dxa"/>
            <w:vMerge w:val="continue"/>
            <w:tcBorders>
              <w:top w:val="nil"/>
            </w:tcBorders>
            <w:vAlign w:val="top"/>
          </w:tcPr>
          <w:p>
            <w:pPr>
              <w:rPr>
                <w:rFonts w:ascii="Arial"/>
                <w:sz w:val="28"/>
                <w:szCs w:val="36"/>
              </w:rPr>
            </w:pPr>
          </w:p>
        </w:tc>
        <w:tc>
          <w:tcPr>
            <w:tcW w:w="657" w:type="dxa"/>
            <w:vMerge w:val="continue"/>
            <w:tcBorders>
              <w:top w:val="nil"/>
            </w:tcBorders>
            <w:vAlign w:val="top"/>
          </w:tcPr>
          <w:p>
            <w:pPr>
              <w:rPr>
                <w:rFonts w:ascii="Arial"/>
                <w:sz w:val="28"/>
                <w:szCs w:val="36"/>
              </w:rPr>
            </w:pPr>
          </w:p>
        </w:tc>
        <w:tc>
          <w:tcPr>
            <w:tcW w:w="408" w:type="dxa"/>
            <w:vMerge w:val="continue"/>
            <w:tcBorders>
              <w:top w:val="nil"/>
            </w:tcBorders>
            <w:vAlign w:val="top"/>
          </w:tcPr>
          <w:p>
            <w:pPr>
              <w:rPr>
                <w:rFonts w:ascii="Arial"/>
                <w:sz w:val="28"/>
                <w:szCs w:val="36"/>
              </w:rPr>
            </w:pPr>
          </w:p>
        </w:tc>
        <w:tc>
          <w:tcPr>
            <w:tcW w:w="394" w:type="dxa"/>
            <w:vMerge w:val="continue"/>
            <w:tcBorders>
              <w:top w:val="nil"/>
            </w:tcBorders>
            <w:vAlign w:val="top"/>
          </w:tcPr>
          <w:p>
            <w:pPr>
              <w:rPr>
                <w:rFonts w:ascii="Arial"/>
                <w:sz w:val="28"/>
                <w:szCs w:val="36"/>
              </w:rPr>
            </w:pPr>
          </w:p>
        </w:tc>
        <w:tc>
          <w:tcPr>
            <w:tcW w:w="657" w:type="dxa"/>
            <w:vMerge w:val="continue"/>
            <w:tcBorders>
              <w:top w:val="nil"/>
            </w:tcBorders>
            <w:vAlign w:val="top"/>
          </w:tcPr>
          <w:p>
            <w:pPr>
              <w:rPr>
                <w:rFonts w:ascii="Arial"/>
                <w:sz w:val="28"/>
                <w:szCs w:val="36"/>
              </w:rPr>
            </w:pPr>
          </w:p>
        </w:tc>
        <w:tc>
          <w:tcPr>
            <w:tcW w:w="657" w:type="dxa"/>
            <w:vMerge w:val="continue"/>
            <w:tcBorders>
              <w:top w:val="nil"/>
            </w:tcBorders>
            <w:vAlign w:val="top"/>
          </w:tcPr>
          <w:p>
            <w:pPr>
              <w:rPr>
                <w:rFonts w:ascii="Arial"/>
                <w:sz w:val="28"/>
                <w:szCs w:val="36"/>
              </w:rPr>
            </w:pPr>
          </w:p>
        </w:tc>
        <w:tc>
          <w:tcPr>
            <w:tcW w:w="427" w:type="dxa"/>
            <w:vMerge w:val="continue"/>
            <w:tcBorders>
              <w:top w:val="nil"/>
            </w:tcBorders>
            <w:vAlign w:val="top"/>
          </w:tcPr>
          <w:p>
            <w:pPr>
              <w:rPr>
                <w:rFonts w:ascii="Arial"/>
                <w:sz w:val="28"/>
                <w:szCs w:val="36"/>
              </w:rPr>
            </w:pPr>
          </w:p>
        </w:tc>
        <w:tc>
          <w:tcPr>
            <w:tcW w:w="470" w:type="dxa"/>
            <w:vMerge w:val="continue"/>
            <w:tcBorders>
              <w:top w:val="nil"/>
            </w:tcBorders>
            <w:vAlign w:val="top"/>
          </w:tcPr>
          <w:p>
            <w:pPr>
              <w:rPr>
                <w:rFonts w:ascii="Arial"/>
                <w:sz w:val="28"/>
                <w:szCs w:val="36"/>
              </w:rPr>
            </w:pPr>
          </w:p>
        </w:tc>
        <w:tc>
          <w:tcPr>
            <w:tcW w:w="470" w:type="dxa"/>
            <w:vMerge w:val="continue"/>
            <w:tcBorders>
              <w:top w:val="nil"/>
            </w:tcBorders>
            <w:vAlign w:val="top"/>
          </w:tcPr>
          <w:p>
            <w:pPr>
              <w:rPr>
                <w:rFonts w:ascii="Arial"/>
                <w:sz w:val="28"/>
                <w:szCs w:val="36"/>
              </w:rPr>
            </w:pPr>
          </w:p>
        </w:tc>
        <w:tc>
          <w:tcPr>
            <w:tcW w:w="442" w:type="dxa"/>
            <w:vMerge w:val="continue"/>
            <w:tcBorders>
              <w:top w:val="nil"/>
            </w:tcBorders>
            <w:vAlign w:val="top"/>
          </w:tcPr>
          <w:p>
            <w:pPr>
              <w:rPr>
                <w:rFonts w:ascii="Arial"/>
                <w:sz w:val="28"/>
                <w:szCs w:val="36"/>
              </w:rPr>
            </w:pPr>
          </w:p>
        </w:tc>
        <w:tc>
          <w:tcPr>
            <w:tcW w:w="1190" w:type="dxa"/>
            <w:vMerge w:val="continue"/>
            <w:tcBorders>
              <w:top w:val="nil"/>
            </w:tcBorders>
            <w:vAlign w:val="top"/>
          </w:tcPr>
          <w:p>
            <w:pPr>
              <w:rPr>
                <w:rFonts w:ascii="Arial"/>
                <w:sz w:val="28"/>
                <w:szCs w:val="36"/>
              </w:rPr>
            </w:pPr>
          </w:p>
        </w:tc>
        <w:tc>
          <w:tcPr>
            <w:tcW w:w="384" w:type="dxa"/>
            <w:vMerge w:val="continue"/>
            <w:tcBorders>
              <w:top w:val="nil"/>
            </w:tcBorders>
            <w:vAlign w:val="top"/>
          </w:tcPr>
          <w:p>
            <w:pPr>
              <w:rPr>
                <w:rFonts w:ascii="Arial"/>
                <w:sz w:val="28"/>
                <w:szCs w:val="36"/>
              </w:rPr>
            </w:pPr>
          </w:p>
        </w:tc>
        <w:tc>
          <w:tcPr>
            <w:tcW w:w="384" w:type="dxa"/>
            <w:vAlign w:val="top"/>
          </w:tcPr>
          <w:p>
            <w:pPr>
              <w:pStyle w:val="22"/>
              <w:spacing w:before="273" w:line="236" w:lineRule="auto"/>
              <w:ind w:left="30"/>
              <w:rPr>
                <w:sz w:val="15"/>
                <w:szCs w:val="15"/>
              </w:rPr>
            </w:pPr>
            <w:r>
              <w:rPr>
                <w:spacing w:val="7"/>
                <w:sz w:val="15"/>
                <w:szCs w:val="15"/>
              </w:rPr>
              <w:t>财政资</w:t>
            </w:r>
            <w:r>
              <w:rPr>
                <w:spacing w:val="5"/>
                <w:sz w:val="15"/>
                <w:szCs w:val="15"/>
              </w:rPr>
              <w:t>金(万</w:t>
            </w:r>
          </w:p>
          <w:p>
            <w:pPr>
              <w:pStyle w:val="22"/>
              <w:spacing w:before="6" w:line="235" w:lineRule="auto"/>
              <w:ind w:left="112"/>
              <w:rPr>
                <w:sz w:val="15"/>
                <w:szCs w:val="15"/>
              </w:rPr>
            </w:pPr>
            <w:r>
              <w:rPr>
                <w:spacing w:val="4"/>
                <w:sz w:val="15"/>
                <w:szCs w:val="15"/>
              </w:rPr>
              <w:t>元)</w:t>
            </w:r>
          </w:p>
        </w:tc>
        <w:tc>
          <w:tcPr>
            <w:tcW w:w="384" w:type="dxa"/>
            <w:vAlign w:val="top"/>
          </w:tcPr>
          <w:p>
            <w:pPr>
              <w:pStyle w:val="22"/>
              <w:spacing w:before="273" w:line="235" w:lineRule="auto"/>
              <w:ind w:left="30"/>
              <w:rPr>
                <w:sz w:val="15"/>
                <w:szCs w:val="15"/>
              </w:rPr>
            </w:pPr>
            <w:r>
              <w:rPr>
                <w:spacing w:val="7"/>
                <w:sz w:val="15"/>
                <w:szCs w:val="15"/>
              </w:rPr>
              <w:t>其他资</w:t>
            </w:r>
            <w:r>
              <w:rPr>
                <w:spacing w:val="5"/>
                <w:sz w:val="15"/>
                <w:szCs w:val="15"/>
              </w:rPr>
              <w:t>金(万</w:t>
            </w:r>
          </w:p>
          <w:p>
            <w:pPr>
              <w:pStyle w:val="22"/>
              <w:spacing w:before="6" w:line="235" w:lineRule="auto"/>
              <w:ind w:left="112"/>
              <w:rPr>
                <w:sz w:val="15"/>
                <w:szCs w:val="15"/>
              </w:rPr>
            </w:pPr>
            <w:r>
              <w:rPr>
                <w:spacing w:val="4"/>
                <w:sz w:val="15"/>
                <w:szCs w:val="15"/>
              </w:rPr>
              <w:t>元)</w:t>
            </w:r>
          </w:p>
        </w:tc>
        <w:tc>
          <w:tcPr>
            <w:tcW w:w="312" w:type="dxa"/>
            <w:vMerge w:val="continue"/>
            <w:tcBorders>
              <w:top w:val="nil"/>
            </w:tcBorders>
            <w:vAlign w:val="top"/>
          </w:tcPr>
          <w:p>
            <w:pPr>
              <w:rPr>
                <w:rFonts w:ascii="Arial"/>
                <w:sz w:val="28"/>
                <w:szCs w:val="36"/>
              </w:rPr>
            </w:pPr>
          </w:p>
        </w:tc>
        <w:tc>
          <w:tcPr>
            <w:tcW w:w="384" w:type="dxa"/>
            <w:vMerge w:val="continue"/>
            <w:tcBorders>
              <w:top w:val="nil"/>
            </w:tcBorders>
            <w:vAlign w:val="top"/>
          </w:tcPr>
          <w:p>
            <w:pPr>
              <w:rPr>
                <w:rFonts w:ascii="Arial"/>
                <w:sz w:val="28"/>
                <w:szCs w:val="36"/>
              </w:rPr>
            </w:pPr>
          </w:p>
        </w:tc>
        <w:tc>
          <w:tcPr>
            <w:tcW w:w="394" w:type="dxa"/>
            <w:vMerge w:val="continue"/>
            <w:tcBorders>
              <w:top w:val="nil"/>
            </w:tcBorders>
            <w:vAlign w:val="top"/>
          </w:tcPr>
          <w:p>
            <w:pPr>
              <w:rPr>
                <w:rFonts w:ascii="Arial"/>
                <w:sz w:val="28"/>
                <w:szCs w:val="36"/>
              </w:rPr>
            </w:pPr>
          </w:p>
        </w:tc>
        <w:tc>
          <w:tcPr>
            <w:tcW w:w="312" w:type="dxa"/>
            <w:vAlign w:val="top"/>
          </w:tcPr>
          <w:p>
            <w:pPr>
              <w:pStyle w:val="22"/>
              <w:spacing w:before="206" w:line="249" w:lineRule="auto"/>
              <w:ind w:left="49" w:right="40" w:firstLine="1"/>
              <w:jc w:val="both"/>
              <w:rPr>
                <w:sz w:val="15"/>
                <w:szCs w:val="15"/>
              </w:rPr>
            </w:pPr>
            <w:r>
              <w:rPr>
                <w:spacing w:val="5"/>
                <w:sz w:val="15"/>
                <w:szCs w:val="15"/>
              </w:rPr>
              <w:t>受益</w:t>
            </w:r>
            <w:r>
              <w:rPr>
                <w:sz w:val="15"/>
                <w:szCs w:val="15"/>
              </w:rPr>
              <w:t xml:space="preserve"> </w:t>
            </w:r>
            <w:r>
              <w:rPr>
                <w:spacing w:val="6"/>
                <w:sz w:val="15"/>
                <w:szCs w:val="15"/>
              </w:rPr>
              <w:t>脱贫</w:t>
            </w:r>
            <w:r>
              <w:rPr>
                <w:sz w:val="15"/>
                <w:szCs w:val="15"/>
              </w:rPr>
              <w:t xml:space="preserve"> </w:t>
            </w:r>
            <w:r>
              <w:rPr>
                <w:spacing w:val="6"/>
                <w:sz w:val="15"/>
                <w:szCs w:val="15"/>
              </w:rPr>
              <w:t>村数</w:t>
            </w:r>
            <w:r>
              <w:rPr>
                <w:sz w:val="15"/>
                <w:szCs w:val="15"/>
              </w:rPr>
              <w:t xml:space="preserve"> </w:t>
            </w:r>
            <w:r>
              <w:rPr>
                <w:spacing w:val="5"/>
                <w:sz w:val="15"/>
                <w:szCs w:val="15"/>
              </w:rPr>
              <w:t>(个)</w:t>
            </w:r>
          </w:p>
        </w:tc>
        <w:tc>
          <w:tcPr>
            <w:tcW w:w="463" w:type="dxa"/>
            <w:vAlign w:val="top"/>
          </w:tcPr>
          <w:p>
            <w:pPr>
              <w:pStyle w:val="22"/>
              <w:spacing w:before="15" w:line="236" w:lineRule="auto"/>
              <w:ind w:left="48" w:right="45" w:firstLine="2"/>
              <w:jc w:val="both"/>
              <w:rPr>
                <w:sz w:val="15"/>
                <w:szCs w:val="15"/>
              </w:rPr>
            </w:pPr>
            <w:r>
              <w:rPr>
                <w:spacing w:val="5"/>
                <w:sz w:val="15"/>
                <w:szCs w:val="15"/>
              </w:rPr>
              <w:t>受益</w:t>
            </w:r>
            <w:r>
              <w:rPr>
                <w:sz w:val="15"/>
                <w:szCs w:val="15"/>
              </w:rPr>
              <w:t xml:space="preserve"> </w:t>
            </w:r>
            <w:r>
              <w:rPr>
                <w:spacing w:val="6"/>
                <w:sz w:val="15"/>
                <w:szCs w:val="15"/>
              </w:rPr>
              <w:t>脱贫</w:t>
            </w:r>
            <w:r>
              <w:rPr>
                <w:sz w:val="15"/>
                <w:szCs w:val="15"/>
              </w:rPr>
              <w:t xml:space="preserve"> </w:t>
            </w:r>
            <w:r>
              <w:rPr>
                <w:spacing w:val="6"/>
                <w:sz w:val="15"/>
                <w:szCs w:val="15"/>
              </w:rPr>
              <w:t>户数</w:t>
            </w:r>
            <w:r>
              <w:rPr>
                <w:sz w:val="15"/>
                <w:szCs w:val="15"/>
              </w:rPr>
              <w:t xml:space="preserve"> </w:t>
            </w:r>
            <w:r>
              <w:rPr>
                <w:spacing w:val="6"/>
                <w:sz w:val="15"/>
                <w:szCs w:val="15"/>
              </w:rPr>
              <w:t>及防</w:t>
            </w:r>
            <w:r>
              <w:rPr>
                <w:sz w:val="15"/>
                <w:szCs w:val="15"/>
              </w:rPr>
              <w:t xml:space="preserve"> </w:t>
            </w:r>
            <w:r>
              <w:rPr>
                <w:spacing w:val="6"/>
                <w:sz w:val="15"/>
                <w:szCs w:val="15"/>
              </w:rPr>
              <w:t>止返</w:t>
            </w:r>
            <w:r>
              <w:rPr>
                <w:sz w:val="15"/>
                <w:szCs w:val="15"/>
              </w:rPr>
              <w:t xml:space="preserve"> </w:t>
            </w:r>
            <w:r>
              <w:rPr>
                <w:spacing w:val="6"/>
                <w:sz w:val="15"/>
                <w:szCs w:val="15"/>
              </w:rPr>
              <w:t>贫监</w:t>
            </w:r>
            <w:r>
              <w:rPr>
                <w:sz w:val="15"/>
                <w:szCs w:val="15"/>
              </w:rPr>
              <w:t xml:space="preserve"> </w:t>
            </w:r>
            <w:r>
              <w:rPr>
                <w:spacing w:val="6"/>
                <w:sz w:val="15"/>
                <w:szCs w:val="15"/>
              </w:rPr>
              <w:t>测对</w:t>
            </w:r>
          </w:p>
        </w:tc>
        <w:tc>
          <w:tcPr>
            <w:tcW w:w="440" w:type="dxa"/>
            <w:vAlign w:val="top"/>
          </w:tcPr>
          <w:p>
            <w:pPr>
              <w:pStyle w:val="22"/>
              <w:spacing w:before="15" w:line="236" w:lineRule="auto"/>
              <w:ind w:left="49" w:right="44" w:firstLine="1"/>
              <w:jc w:val="both"/>
              <w:rPr>
                <w:sz w:val="15"/>
                <w:szCs w:val="15"/>
              </w:rPr>
            </w:pPr>
            <w:r>
              <w:rPr>
                <w:spacing w:val="5"/>
                <w:sz w:val="15"/>
                <w:szCs w:val="15"/>
              </w:rPr>
              <w:t>受益</w:t>
            </w:r>
            <w:r>
              <w:rPr>
                <w:sz w:val="15"/>
                <w:szCs w:val="15"/>
              </w:rPr>
              <w:t xml:space="preserve"> </w:t>
            </w:r>
            <w:r>
              <w:rPr>
                <w:spacing w:val="6"/>
                <w:sz w:val="15"/>
                <w:szCs w:val="15"/>
              </w:rPr>
              <w:t>脱贫</w:t>
            </w:r>
            <w:r>
              <w:rPr>
                <w:sz w:val="15"/>
                <w:szCs w:val="15"/>
              </w:rPr>
              <w:t xml:space="preserve"> </w:t>
            </w:r>
            <w:r>
              <w:rPr>
                <w:spacing w:val="6"/>
                <w:sz w:val="15"/>
                <w:szCs w:val="15"/>
              </w:rPr>
              <w:t>人口</w:t>
            </w:r>
            <w:r>
              <w:rPr>
                <w:sz w:val="15"/>
                <w:szCs w:val="15"/>
              </w:rPr>
              <w:t xml:space="preserve"> </w:t>
            </w:r>
            <w:r>
              <w:rPr>
                <w:spacing w:val="6"/>
                <w:sz w:val="15"/>
                <w:szCs w:val="15"/>
              </w:rPr>
              <w:t>数及</w:t>
            </w:r>
            <w:r>
              <w:rPr>
                <w:sz w:val="15"/>
                <w:szCs w:val="15"/>
              </w:rPr>
              <w:t xml:space="preserve"> </w:t>
            </w:r>
            <w:r>
              <w:rPr>
                <w:spacing w:val="6"/>
                <w:sz w:val="15"/>
                <w:szCs w:val="15"/>
              </w:rPr>
              <w:t>防止</w:t>
            </w:r>
            <w:r>
              <w:rPr>
                <w:sz w:val="15"/>
                <w:szCs w:val="15"/>
              </w:rPr>
              <w:t xml:space="preserve"> </w:t>
            </w:r>
            <w:r>
              <w:rPr>
                <w:spacing w:val="6"/>
                <w:sz w:val="15"/>
                <w:szCs w:val="15"/>
              </w:rPr>
              <w:t>返贫</w:t>
            </w:r>
            <w:r>
              <w:rPr>
                <w:sz w:val="15"/>
                <w:szCs w:val="15"/>
              </w:rPr>
              <w:t xml:space="preserve"> </w:t>
            </w:r>
            <w:r>
              <w:rPr>
                <w:spacing w:val="6"/>
                <w:sz w:val="15"/>
                <w:szCs w:val="15"/>
              </w:rPr>
              <w:t>监测</w:t>
            </w:r>
          </w:p>
        </w:tc>
        <w:tc>
          <w:tcPr>
            <w:tcW w:w="760" w:type="dxa"/>
            <w:vMerge w:val="continue"/>
            <w:tcBorders>
              <w:top w:val="nil"/>
            </w:tcBorders>
            <w:vAlign w:val="top"/>
          </w:tcPr>
          <w:p>
            <w:pPr>
              <w:rPr>
                <w:rFonts w:ascii="Arial"/>
                <w:sz w:val="21"/>
              </w:rPr>
            </w:pPr>
          </w:p>
        </w:tc>
        <w:tc>
          <w:tcPr>
            <w:tcW w:w="670" w:type="dxa"/>
            <w:vMerge w:val="continue"/>
            <w:tcBorders>
              <w:top w:val="nil"/>
            </w:tcBorders>
            <w:vAlign w:val="top"/>
          </w:tcPr>
          <w:p>
            <w:pPr>
              <w:rPr>
                <w:rFonts w:ascii="Arial"/>
                <w:sz w:val="21"/>
              </w:rPr>
            </w:pPr>
          </w:p>
        </w:tc>
        <w:tc>
          <w:tcPr>
            <w:tcW w:w="500" w:type="dxa"/>
            <w:vMerge w:val="continue"/>
            <w:tcBorders>
              <w:top w:val="nil"/>
            </w:tcBorders>
            <w:vAlign w:val="top"/>
          </w:tcPr>
          <w:p>
            <w:pPr>
              <w:rPr>
                <w:rFonts w:ascii="Arial"/>
                <w:sz w:val="21"/>
              </w:rPr>
            </w:pPr>
          </w:p>
        </w:tc>
        <w:tc>
          <w:tcPr>
            <w:tcW w:w="740" w:type="dxa"/>
            <w:vMerge w:val="continue"/>
            <w:tcBorders>
              <w:top w:val="nil"/>
            </w:tcBorders>
            <w:vAlign w:val="top"/>
          </w:tcPr>
          <w:p>
            <w:pPr>
              <w:rPr>
                <w:rFonts w:ascii="Arial"/>
                <w:sz w:val="21"/>
              </w:rPr>
            </w:pPr>
          </w:p>
        </w:tc>
        <w:tc>
          <w:tcPr>
            <w:tcW w:w="670" w:type="dxa"/>
            <w:vMerge w:val="continue"/>
            <w:tcBorders>
              <w:top w:val="nil"/>
            </w:tcBorders>
            <w:vAlign w:val="top"/>
          </w:tcPr>
          <w:p>
            <w:pPr>
              <w:rPr>
                <w:rFonts w:ascii="Arial"/>
                <w:sz w:val="21"/>
              </w:rPr>
            </w:pPr>
          </w:p>
        </w:tc>
        <w:tc>
          <w:tcPr>
            <w:tcW w:w="680" w:type="dxa"/>
            <w:vMerge w:val="continue"/>
            <w:tcBorders>
              <w:top w:val="nil"/>
            </w:tcBorders>
            <w:vAlign w:val="top"/>
          </w:tcPr>
          <w:p>
            <w:pPr>
              <w:rPr>
                <w:rFonts w:ascii="Arial"/>
                <w:sz w:val="21"/>
              </w:rPr>
            </w:pPr>
          </w:p>
        </w:tc>
        <w:tc>
          <w:tcPr>
            <w:tcW w:w="670"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0" w:hRule="atLeast"/>
        </w:trPr>
        <w:tc>
          <w:tcPr>
            <w:tcW w:w="413" w:type="dxa"/>
            <w:vAlign w:val="top"/>
          </w:tcPr>
          <w:p>
            <w:pPr>
              <w:spacing w:line="385" w:lineRule="auto"/>
              <w:rPr>
                <w:rFonts w:hint="default" w:ascii="Times New Roman" w:hAnsi="Times New Roman" w:cs="Times New Roman"/>
                <w:sz w:val="28"/>
                <w:szCs w:val="36"/>
              </w:rPr>
            </w:pPr>
          </w:p>
          <w:p>
            <w:pPr>
              <w:pStyle w:val="22"/>
              <w:spacing w:before="39" w:line="184" w:lineRule="auto"/>
              <w:ind w:left="161"/>
              <w:rPr>
                <w:rFonts w:hint="default" w:ascii="Times New Roman" w:hAnsi="Times New Roman" w:cs="Times New Roman"/>
                <w:sz w:val="16"/>
                <w:szCs w:val="16"/>
              </w:rPr>
            </w:pPr>
            <w:r>
              <w:rPr>
                <w:rFonts w:hint="default" w:ascii="Times New Roman" w:hAnsi="Times New Roman" w:cs="Times New Roman"/>
                <w:spacing w:val="-7"/>
                <w:sz w:val="16"/>
                <w:szCs w:val="16"/>
              </w:rPr>
              <w:t>10</w:t>
            </w:r>
          </w:p>
        </w:tc>
        <w:tc>
          <w:tcPr>
            <w:tcW w:w="657" w:type="dxa"/>
            <w:vAlign w:val="top"/>
          </w:tcPr>
          <w:p>
            <w:pPr>
              <w:spacing w:line="367" w:lineRule="auto"/>
              <w:rPr>
                <w:rFonts w:hint="default" w:ascii="Times New Roman" w:hAnsi="Times New Roman" w:cs="Times New Roman"/>
                <w:sz w:val="28"/>
                <w:szCs w:val="36"/>
              </w:rPr>
            </w:pPr>
          </w:p>
          <w:p>
            <w:pPr>
              <w:pStyle w:val="22"/>
              <w:spacing w:before="39" w:line="219" w:lineRule="auto"/>
              <w:ind w:left="85"/>
              <w:rPr>
                <w:rFonts w:hint="default" w:ascii="Times New Roman" w:hAnsi="Times New Roman" w:cs="Times New Roman"/>
                <w:sz w:val="16"/>
                <w:szCs w:val="16"/>
              </w:rPr>
            </w:pPr>
            <w:r>
              <w:rPr>
                <w:rFonts w:hint="default" w:ascii="Times New Roman" w:hAnsi="Times New Roman" w:cs="Times New Roman"/>
                <w:spacing w:val="-1"/>
                <w:sz w:val="16"/>
                <w:szCs w:val="16"/>
              </w:rPr>
              <w:t>产业发展</w:t>
            </w:r>
          </w:p>
        </w:tc>
        <w:tc>
          <w:tcPr>
            <w:tcW w:w="408" w:type="dxa"/>
            <w:vAlign w:val="top"/>
          </w:tcPr>
          <w:p>
            <w:pPr>
              <w:spacing w:line="367" w:lineRule="auto"/>
              <w:rPr>
                <w:rFonts w:hint="default" w:ascii="Times New Roman" w:hAnsi="Times New Roman" w:cs="Times New Roman"/>
                <w:sz w:val="28"/>
                <w:szCs w:val="36"/>
              </w:rPr>
            </w:pPr>
          </w:p>
          <w:p>
            <w:pPr>
              <w:pStyle w:val="22"/>
              <w:spacing w:before="39" w:line="219" w:lineRule="auto"/>
              <w:ind w:left="27"/>
              <w:rPr>
                <w:rFonts w:hint="default" w:ascii="Times New Roman" w:hAnsi="Times New Roman" w:cs="Times New Roman"/>
                <w:sz w:val="16"/>
                <w:szCs w:val="16"/>
              </w:rPr>
            </w:pPr>
            <w:r>
              <w:rPr>
                <w:rFonts w:hint="default" w:ascii="Times New Roman" w:hAnsi="Times New Roman" w:cs="Times New Roman"/>
                <w:spacing w:val="-2"/>
                <w:sz w:val="16"/>
                <w:szCs w:val="16"/>
              </w:rPr>
              <w:t>郭镇乡</w:t>
            </w:r>
          </w:p>
        </w:tc>
        <w:tc>
          <w:tcPr>
            <w:tcW w:w="394" w:type="dxa"/>
            <w:vAlign w:val="top"/>
          </w:tcPr>
          <w:p>
            <w:pPr>
              <w:spacing w:line="291" w:lineRule="auto"/>
              <w:rPr>
                <w:rFonts w:hint="default" w:ascii="Times New Roman" w:hAnsi="Times New Roman" w:cs="Times New Roman"/>
                <w:sz w:val="28"/>
                <w:szCs w:val="36"/>
              </w:rPr>
            </w:pPr>
          </w:p>
          <w:p>
            <w:pPr>
              <w:pStyle w:val="22"/>
              <w:spacing w:before="39" w:line="227" w:lineRule="auto"/>
              <w:ind w:left="139" w:right="75" w:hanging="61"/>
              <w:rPr>
                <w:rFonts w:hint="default" w:ascii="Times New Roman" w:hAnsi="Times New Roman" w:cs="Times New Roman"/>
                <w:sz w:val="16"/>
                <w:szCs w:val="16"/>
              </w:rPr>
            </w:pPr>
            <w:r>
              <w:rPr>
                <w:rFonts w:hint="default" w:ascii="Times New Roman" w:hAnsi="Times New Roman" w:cs="Times New Roman"/>
                <w:spacing w:val="-3"/>
                <w:sz w:val="18"/>
                <w:szCs w:val="18"/>
              </w:rPr>
              <w:t>建中</w:t>
            </w:r>
            <w:r>
              <w:rPr>
                <w:rFonts w:hint="default" w:ascii="Times New Roman" w:hAnsi="Times New Roman" w:cs="Times New Roman"/>
                <w:sz w:val="18"/>
                <w:szCs w:val="18"/>
              </w:rPr>
              <w:t xml:space="preserve"> 村</w:t>
            </w:r>
          </w:p>
        </w:tc>
        <w:tc>
          <w:tcPr>
            <w:tcW w:w="657" w:type="dxa"/>
            <w:vAlign w:val="top"/>
          </w:tcPr>
          <w:p>
            <w:pPr>
              <w:pStyle w:val="22"/>
              <w:spacing w:before="254" w:line="219" w:lineRule="auto"/>
              <w:ind w:left="25"/>
              <w:rPr>
                <w:rFonts w:hint="default" w:ascii="Times New Roman" w:hAnsi="Times New Roman" w:cs="Times New Roman"/>
                <w:sz w:val="16"/>
                <w:szCs w:val="16"/>
              </w:rPr>
            </w:pPr>
            <w:r>
              <w:rPr>
                <w:rFonts w:hint="default" w:ascii="Times New Roman" w:hAnsi="Times New Roman" w:cs="Times New Roman"/>
                <w:spacing w:val="-1"/>
                <w:sz w:val="16"/>
                <w:szCs w:val="16"/>
              </w:rPr>
              <w:t>建中村乡村</w:t>
            </w:r>
            <w:r>
              <w:rPr>
                <w:rFonts w:hint="default" w:ascii="Times New Roman" w:hAnsi="Times New Roman" w:cs="Times New Roman"/>
                <w:sz w:val="16"/>
                <w:szCs w:val="16"/>
              </w:rPr>
              <w:t>产业发展扶</w:t>
            </w:r>
            <w:r>
              <w:rPr>
                <w:rFonts w:hint="default" w:ascii="Times New Roman" w:hAnsi="Times New Roman" w:cs="Times New Roman"/>
                <w:spacing w:val="-2"/>
                <w:sz w:val="16"/>
                <w:szCs w:val="16"/>
              </w:rPr>
              <w:t>持资金</w:t>
            </w:r>
          </w:p>
        </w:tc>
        <w:tc>
          <w:tcPr>
            <w:tcW w:w="657" w:type="dxa"/>
            <w:vAlign w:val="top"/>
          </w:tcPr>
          <w:p>
            <w:pPr>
              <w:spacing w:line="367" w:lineRule="auto"/>
              <w:rPr>
                <w:rFonts w:hint="default" w:ascii="Times New Roman" w:hAnsi="Times New Roman" w:cs="Times New Roman"/>
                <w:sz w:val="28"/>
                <w:szCs w:val="36"/>
              </w:rPr>
            </w:pPr>
          </w:p>
          <w:p>
            <w:pPr>
              <w:pStyle w:val="22"/>
              <w:spacing w:before="39" w:line="220" w:lineRule="auto"/>
              <w:ind w:left="207"/>
              <w:rPr>
                <w:rFonts w:hint="default" w:ascii="Times New Roman" w:hAnsi="Times New Roman" w:cs="Times New Roman"/>
                <w:sz w:val="16"/>
                <w:szCs w:val="16"/>
              </w:rPr>
            </w:pPr>
            <w:r>
              <w:rPr>
                <w:rFonts w:hint="default" w:ascii="Times New Roman" w:hAnsi="Times New Roman" w:cs="Times New Roman"/>
                <w:spacing w:val="-2"/>
                <w:sz w:val="16"/>
                <w:szCs w:val="16"/>
              </w:rPr>
              <w:t>新建</w:t>
            </w:r>
          </w:p>
        </w:tc>
        <w:tc>
          <w:tcPr>
            <w:tcW w:w="427" w:type="dxa"/>
            <w:vAlign w:val="top"/>
          </w:tcPr>
          <w:p>
            <w:pPr>
              <w:spacing w:line="367" w:lineRule="auto"/>
              <w:rPr>
                <w:rFonts w:hint="default" w:ascii="Times New Roman" w:hAnsi="Times New Roman" w:cs="Times New Roman"/>
                <w:sz w:val="28"/>
                <w:szCs w:val="36"/>
              </w:rPr>
            </w:pPr>
          </w:p>
          <w:p>
            <w:pPr>
              <w:pStyle w:val="22"/>
              <w:spacing w:before="39" w:line="219" w:lineRule="auto"/>
              <w:ind w:left="31"/>
              <w:rPr>
                <w:rFonts w:hint="default" w:ascii="Times New Roman" w:hAnsi="Times New Roman" w:cs="Times New Roman"/>
                <w:sz w:val="16"/>
                <w:szCs w:val="16"/>
              </w:rPr>
            </w:pPr>
            <w:r>
              <w:rPr>
                <w:rFonts w:hint="default" w:ascii="Times New Roman" w:hAnsi="Times New Roman" w:cs="Times New Roman"/>
                <w:spacing w:val="-2"/>
                <w:sz w:val="16"/>
                <w:szCs w:val="16"/>
              </w:rPr>
              <w:t>建中村</w:t>
            </w:r>
          </w:p>
        </w:tc>
        <w:tc>
          <w:tcPr>
            <w:tcW w:w="470" w:type="dxa"/>
            <w:vAlign w:val="top"/>
          </w:tcPr>
          <w:p>
            <w:pPr>
              <w:spacing w:line="386" w:lineRule="auto"/>
              <w:rPr>
                <w:rFonts w:hint="default" w:ascii="Times New Roman" w:hAnsi="Times New Roman" w:cs="Times New Roman"/>
                <w:sz w:val="28"/>
                <w:szCs w:val="36"/>
              </w:rPr>
            </w:pPr>
          </w:p>
          <w:p>
            <w:pPr>
              <w:pStyle w:val="22"/>
              <w:spacing w:before="39" w:line="183" w:lineRule="auto"/>
              <w:ind w:left="117"/>
              <w:rPr>
                <w:rFonts w:hint="default" w:ascii="Times New Roman" w:hAnsi="Times New Roman" w:cs="Times New Roman"/>
                <w:sz w:val="16"/>
                <w:szCs w:val="16"/>
              </w:rPr>
            </w:pPr>
            <w:r>
              <w:rPr>
                <w:rFonts w:hint="default" w:ascii="Times New Roman" w:hAnsi="Times New Roman" w:cs="Times New Roman"/>
                <w:spacing w:val="-2"/>
                <w:sz w:val="16"/>
                <w:szCs w:val="16"/>
              </w:rPr>
              <w:t>2022</w:t>
            </w:r>
          </w:p>
        </w:tc>
        <w:tc>
          <w:tcPr>
            <w:tcW w:w="470" w:type="dxa"/>
            <w:vAlign w:val="top"/>
          </w:tcPr>
          <w:p>
            <w:pPr>
              <w:spacing w:line="386" w:lineRule="auto"/>
              <w:rPr>
                <w:rFonts w:hint="default" w:ascii="Times New Roman" w:hAnsi="Times New Roman" w:cs="Times New Roman"/>
                <w:sz w:val="28"/>
                <w:szCs w:val="36"/>
              </w:rPr>
            </w:pPr>
          </w:p>
          <w:p>
            <w:pPr>
              <w:pStyle w:val="22"/>
              <w:spacing w:before="39" w:line="183" w:lineRule="auto"/>
              <w:ind w:left="118"/>
              <w:rPr>
                <w:rFonts w:hint="default" w:ascii="Times New Roman" w:hAnsi="Times New Roman" w:cs="Times New Roman"/>
                <w:sz w:val="16"/>
                <w:szCs w:val="16"/>
              </w:rPr>
            </w:pPr>
            <w:r>
              <w:rPr>
                <w:rFonts w:hint="default" w:ascii="Times New Roman" w:hAnsi="Times New Roman" w:cs="Times New Roman"/>
                <w:spacing w:val="-2"/>
                <w:sz w:val="16"/>
                <w:szCs w:val="16"/>
              </w:rPr>
              <w:t>2022</w:t>
            </w:r>
          </w:p>
        </w:tc>
        <w:tc>
          <w:tcPr>
            <w:tcW w:w="442" w:type="dxa"/>
            <w:vAlign w:val="top"/>
          </w:tcPr>
          <w:p>
            <w:pPr>
              <w:pStyle w:val="22"/>
              <w:spacing w:before="177" w:line="219" w:lineRule="auto"/>
              <w:ind w:left="41"/>
              <w:rPr>
                <w:rFonts w:hint="default" w:ascii="Times New Roman" w:hAnsi="Times New Roman" w:cs="Times New Roman"/>
                <w:sz w:val="16"/>
                <w:szCs w:val="16"/>
              </w:rPr>
            </w:pPr>
            <w:r>
              <w:rPr>
                <w:rFonts w:hint="default" w:ascii="Times New Roman" w:hAnsi="Times New Roman" w:cs="Times New Roman"/>
                <w:spacing w:val="-2"/>
                <w:sz w:val="16"/>
                <w:szCs w:val="16"/>
              </w:rPr>
              <w:t>建中村</w:t>
            </w:r>
            <w:r>
              <w:rPr>
                <w:rFonts w:hint="default" w:ascii="Times New Roman" w:hAnsi="Times New Roman" w:cs="Times New Roman"/>
                <w:spacing w:val="-1"/>
                <w:sz w:val="16"/>
                <w:szCs w:val="16"/>
              </w:rPr>
              <w:t>集体经</w:t>
            </w:r>
          </w:p>
          <w:p>
            <w:pPr>
              <w:pStyle w:val="22"/>
              <w:spacing w:before="10" w:line="220" w:lineRule="auto"/>
              <w:ind w:left="40"/>
              <w:rPr>
                <w:rFonts w:hint="default" w:ascii="Times New Roman" w:hAnsi="Times New Roman" w:cs="Times New Roman"/>
                <w:sz w:val="16"/>
                <w:szCs w:val="16"/>
              </w:rPr>
            </w:pPr>
            <w:r>
              <w:rPr>
                <w:rFonts w:hint="default" w:ascii="Times New Roman" w:hAnsi="Times New Roman" w:cs="Times New Roman"/>
                <w:spacing w:val="-1"/>
                <w:sz w:val="16"/>
                <w:szCs w:val="16"/>
              </w:rPr>
              <w:t>济合作</w:t>
            </w:r>
            <w:r>
              <w:rPr>
                <w:rFonts w:hint="default" w:ascii="Times New Roman" w:hAnsi="Times New Roman" w:cs="Times New Roman"/>
                <w:sz w:val="16"/>
                <w:szCs w:val="16"/>
              </w:rPr>
              <w:t>社</w:t>
            </w:r>
          </w:p>
        </w:tc>
        <w:tc>
          <w:tcPr>
            <w:tcW w:w="1190" w:type="dxa"/>
            <w:vAlign w:val="top"/>
          </w:tcPr>
          <w:p>
            <w:pPr>
              <w:spacing w:line="291" w:lineRule="auto"/>
              <w:rPr>
                <w:rFonts w:hint="default" w:ascii="Times New Roman" w:hAnsi="Times New Roman" w:cs="Times New Roman"/>
                <w:sz w:val="24"/>
                <w:szCs w:val="32"/>
              </w:rPr>
            </w:pPr>
          </w:p>
          <w:p>
            <w:pPr>
              <w:pStyle w:val="22"/>
              <w:spacing w:before="39" w:line="227" w:lineRule="auto"/>
              <w:ind w:right="75"/>
              <w:rPr>
                <w:rFonts w:hint="default" w:ascii="Times New Roman" w:hAnsi="Times New Roman" w:cs="Times New Roman"/>
                <w:sz w:val="15"/>
                <w:szCs w:val="15"/>
              </w:rPr>
            </w:pPr>
            <w:r>
              <w:rPr>
                <w:rFonts w:hint="default" w:ascii="Times New Roman" w:hAnsi="Times New Roman" w:cs="Times New Roman"/>
                <w:spacing w:val="1"/>
                <w:sz w:val="16"/>
                <w:szCs w:val="16"/>
              </w:rPr>
              <w:t>第二期300亩油茶林</w:t>
            </w:r>
            <w:r>
              <w:rPr>
                <w:rFonts w:hint="default" w:ascii="Times New Roman" w:hAnsi="Times New Roman" w:cs="Times New Roman"/>
                <w:spacing w:val="4"/>
                <w:sz w:val="16"/>
                <w:szCs w:val="16"/>
              </w:rPr>
              <w:t xml:space="preserve"> </w:t>
            </w:r>
            <w:r>
              <w:rPr>
                <w:rFonts w:hint="default" w:ascii="Times New Roman" w:hAnsi="Times New Roman" w:cs="Times New Roman"/>
                <w:spacing w:val="-4"/>
                <w:sz w:val="16"/>
                <w:szCs w:val="16"/>
              </w:rPr>
              <w:t>改造</w:t>
            </w:r>
          </w:p>
        </w:tc>
        <w:tc>
          <w:tcPr>
            <w:tcW w:w="384" w:type="dxa"/>
            <w:vAlign w:val="top"/>
          </w:tcPr>
          <w:p>
            <w:pPr>
              <w:spacing w:line="386" w:lineRule="auto"/>
              <w:rPr>
                <w:rFonts w:hint="default" w:ascii="Times New Roman" w:hAnsi="Times New Roman" w:cs="Times New Roman"/>
                <w:sz w:val="28"/>
                <w:szCs w:val="36"/>
              </w:rPr>
            </w:pPr>
          </w:p>
          <w:p>
            <w:pPr>
              <w:pStyle w:val="22"/>
              <w:spacing w:before="39" w:line="183" w:lineRule="auto"/>
              <w:ind w:left="136"/>
              <w:rPr>
                <w:rFonts w:hint="default" w:ascii="Times New Roman" w:hAnsi="Times New Roman" w:cs="Times New Roman"/>
                <w:sz w:val="16"/>
                <w:szCs w:val="16"/>
              </w:rPr>
            </w:pPr>
            <w:r>
              <w:rPr>
                <w:rFonts w:hint="default" w:ascii="Times New Roman" w:hAnsi="Times New Roman" w:cs="Times New Roman"/>
                <w:spacing w:val="-3"/>
                <w:sz w:val="16"/>
                <w:szCs w:val="16"/>
              </w:rPr>
              <w:t>95</w:t>
            </w:r>
          </w:p>
        </w:tc>
        <w:tc>
          <w:tcPr>
            <w:tcW w:w="384" w:type="dxa"/>
            <w:vAlign w:val="top"/>
          </w:tcPr>
          <w:p>
            <w:pPr>
              <w:spacing w:line="386" w:lineRule="auto"/>
              <w:rPr>
                <w:rFonts w:hint="default" w:ascii="Times New Roman" w:hAnsi="Times New Roman" w:cs="Times New Roman"/>
                <w:sz w:val="28"/>
                <w:szCs w:val="36"/>
              </w:rPr>
            </w:pPr>
          </w:p>
          <w:p>
            <w:pPr>
              <w:pStyle w:val="22"/>
              <w:spacing w:before="39" w:line="183" w:lineRule="auto"/>
              <w:ind w:left="136"/>
              <w:rPr>
                <w:rFonts w:hint="default" w:ascii="Times New Roman" w:hAnsi="Times New Roman" w:cs="Times New Roman"/>
                <w:sz w:val="16"/>
                <w:szCs w:val="16"/>
              </w:rPr>
            </w:pPr>
            <w:r>
              <w:rPr>
                <w:rFonts w:hint="default" w:ascii="Times New Roman" w:hAnsi="Times New Roman" w:cs="Times New Roman"/>
                <w:spacing w:val="-3"/>
                <w:sz w:val="16"/>
                <w:szCs w:val="16"/>
              </w:rPr>
              <w:t>95</w:t>
            </w:r>
          </w:p>
        </w:tc>
        <w:tc>
          <w:tcPr>
            <w:tcW w:w="384" w:type="dxa"/>
            <w:vAlign w:val="top"/>
          </w:tcPr>
          <w:p>
            <w:pPr>
              <w:spacing w:line="386" w:lineRule="auto"/>
              <w:rPr>
                <w:rFonts w:hint="default" w:ascii="Times New Roman" w:hAnsi="Times New Roman" w:cs="Times New Roman"/>
                <w:sz w:val="28"/>
                <w:szCs w:val="36"/>
              </w:rPr>
            </w:pPr>
          </w:p>
          <w:p>
            <w:pPr>
              <w:pStyle w:val="22"/>
              <w:spacing w:before="39" w:line="183" w:lineRule="auto"/>
              <w:ind w:left="170"/>
              <w:rPr>
                <w:rFonts w:hint="default" w:ascii="Times New Roman" w:hAnsi="Times New Roman" w:cs="Times New Roman"/>
                <w:sz w:val="16"/>
                <w:szCs w:val="16"/>
              </w:rPr>
            </w:pPr>
            <w:r>
              <w:rPr>
                <w:rFonts w:hint="default" w:ascii="Times New Roman" w:hAnsi="Times New Roman" w:cs="Times New Roman"/>
                <w:sz w:val="16"/>
                <w:szCs w:val="16"/>
              </w:rPr>
              <w:t>0</w:t>
            </w:r>
          </w:p>
        </w:tc>
        <w:tc>
          <w:tcPr>
            <w:tcW w:w="312" w:type="dxa"/>
            <w:vAlign w:val="top"/>
          </w:tcPr>
          <w:p>
            <w:pPr>
              <w:spacing w:line="385" w:lineRule="auto"/>
              <w:rPr>
                <w:rFonts w:hint="default" w:ascii="Times New Roman" w:hAnsi="Times New Roman" w:cs="Times New Roman"/>
                <w:sz w:val="28"/>
                <w:szCs w:val="36"/>
              </w:rPr>
            </w:pPr>
          </w:p>
          <w:p>
            <w:pPr>
              <w:pStyle w:val="22"/>
              <w:spacing w:before="39" w:line="184" w:lineRule="auto"/>
              <w:ind w:left="140"/>
              <w:rPr>
                <w:rFonts w:hint="default" w:ascii="Times New Roman" w:hAnsi="Times New Roman" w:cs="Times New Roman"/>
                <w:sz w:val="16"/>
                <w:szCs w:val="16"/>
              </w:rPr>
            </w:pPr>
            <w:r>
              <w:rPr>
                <w:rFonts w:hint="default" w:ascii="Times New Roman" w:hAnsi="Times New Roman" w:cs="Times New Roman"/>
                <w:sz w:val="16"/>
                <w:szCs w:val="16"/>
              </w:rPr>
              <w:t>1</w:t>
            </w:r>
          </w:p>
        </w:tc>
        <w:tc>
          <w:tcPr>
            <w:tcW w:w="384" w:type="dxa"/>
            <w:vAlign w:val="top"/>
          </w:tcPr>
          <w:p>
            <w:pPr>
              <w:spacing w:line="386" w:lineRule="auto"/>
              <w:rPr>
                <w:rFonts w:hint="default" w:ascii="Times New Roman" w:hAnsi="Times New Roman" w:cs="Times New Roman"/>
                <w:sz w:val="28"/>
                <w:szCs w:val="36"/>
              </w:rPr>
            </w:pPr>
          </w:p>
          <w:p>
            <w:pPr>
              <w:pStyle w:val="22"/>
              <w:spacing w:before="39" w:line="183" w:lineRule="auto"/>
              <w:ind w:left="107"/>
              <w:rPr>
                <w:rFonts w:hint="default" w:ascii="Times New Roman" w:hAnsi="Times New Roman" w:cs="Times New Roman"/>
                <w:sz w:val="16"/>
                <w:szCs w:val="16"/>
              </w:rPr>
            </w:pPr>
            <w:r>
              <w:rPr>
                <w:rFonts w:hint="default" w:ascii="Times New Roman" w:hAnsi="Times New Roman" w:cs="Times New Roman"/>
                <w:spacing w:val="-1"/>
                <w:sz w:val="16"/>
                <w:szCs w:val="16"/>
              </w:rPr>
              <w:t>447</w:t>
            </w:r>
          </w:p>
        </w:tc>
        <w:tc>
          <w:tcPr>
            <w:tcW w:w="394" w:type="dxa"/>
            <w:vAlign w:val="top"/>
          </w:tcPr>
          <w:p>
            <w:pPr>
              <w:spacing w:line="385" w:lineRule="auto"/>
              <w:rPr>
                <w:rFonts w:hint="default" w:ascii="Times New Roman" w:hAnsi="Times New Roman" w:cs="Times New Roman"/>
                <w:sz w:val="28"/>
                <w:szCs w:val="36"/>
              </w:rPr>
            </w:pPr>
          </w:p>
          <w:p>
            <w:pPr>
              <w:pStyle w:val="22"/>
              <w:spacing w:before="39" w:line="184" w:lineRule="auto"/>
              <w:ind w:left="87"/>
              <w:rPr>
                <w:rFonts w:hint="default" w:ascii="Times New Roman" w:hAnsi="Times New Roman" w:cs="Times New Roman"/>
                <w:sz w:val="16"/>
                <w:szCs w:val="16"/>
              </w:rPr>
            </w:pPr>
            <w:r>
              <w:rPr>
                <w:rFonts w:hint="default" w:ascii="Times New Roman" w:hAnsi="Times New Roman" w:cs="Times New Roman"/>
                <w:spacing w:val="-3"/>
                <w:sz w:val="16"/>
                <w:szCs w:val="16"/>
              </w:rPr>
              <w:t>1394</w:t>
            </w:r>
          </w:p>
        </w:tc>
        <w:tc>
          <w:tcPr>
            <w:tcW w:w="312" w:type="dxa"/>
            <w:vAlign w:val="top"/>
          </w:tcPr>
          <w:p>
            <w:pPr>
              <w:spacing w:line="385" w:lineRule="auto"/>
              <w:rPr>
                <w:rFonts w:hint="default" w:ascii="Times New Roman" w:hAnsi="Times New Roman" w:cs="Times New Roman"/>
                <w:sz w:val="28"/>
                <w:szCs w:val="36"/>
              </w:rPr>
            </w:pPr>
          </w:p>
          <w:p>
            <w:pPr>
              <w:pStyle w:val="22"/>
              <w:spacing w:before="39" w:line="184" w:lineRule="auto"/>
              <w:ind w:left="140"/>
              <w:rPr>
                <w:rFonts w:hint="default" w:ascii="Times New Roman" w:hAnsi="Times New Roman" w:cs="Times New Roman"/>
                <w:sz w:val="16"/>
                <w:szCs w:val="16"/>
              </w:rPr>
            </w:pPr>
            <w:r>
              <w:rPr>
                <w:rFonts w:hint="default" w:ascii="Times New Roman" w:hAnsi="Times New Roman" w:cs="Times New Roman"/>
                <w:sz w:val="16"/>
                <w:szCs w:val="16"/>
              </w:rPr>
              <w:t>1</w:t>
            </w:r>
          </w:p>
        </w:tc>
        <w:tc>
          <w:tcPr>
            <w:tcW w:w="463" w:type="dxa"/>
            <w:vAlign w:val="top"/>
          </w:tcPr>
          <w:p>
            <w:pPr>
              <w:spacing w:line="386" w:lineRule="auto"/>
              <w:rPr>
                <w:rFonts w:hint="default" w:ascii="Times New Roman" w:hAnsi="Times New Roman" w:cs="Times New Roman"/>
                <w:sz w:val="28"/>
                <w:szCs w:val="36"/>
              </w:rPr>
            </w:pPr>
          </w:p>
          <w:p>
            <w:pPr>
              <w:pStyle w:val="22"/>
              <w:spacing w:before="39" w:line="183" w:lineRule="auto"/>
              <w:ind w:left="104"/>
              <w:rPr>
                <w:rFonts w:hint="default" w:ascii="Times New Roman" w:hAnsi="Times New Roman" w:cs="Times New Roman"/>
                <w:sz w:val="16"/>
                <w:szCs w:val="16"/>
              </w:rPr>
            </w:pPr>
            <w:r>
              <w:rPr>
                <w:rFonts w:hint="default" w:ascii="Times New Roman" w:hAnsi="Times New Roman" w:cs="Times New Roman"/>
                <w:spacing w:val="-4"/>
                <w:sz w:val="16"/>
                <w:szCs w:val="16"/>
              </w:rPr>
              <w:t>50</w:t>
            </w:r>
          </w:p>
        </w:tc>
        <w:tc>
          <w:tcPr>
            <w:tcW w:w="440" w:type="dxa"/>
            <w:vAlign w:val="top"/>
          </w:tcPr>
          <w:p>
            <w:pPr>
              <w:spacing w:line="385" w:lineRule="auto"/>
              <w:rPr>
                <w:rFonts w:hint="default" w:ascii="Times New Roman" w:hAnsi="Times New Roman" w:cs="Times New Roman"/>
                <w:sz w:val="28"/>
                <w:szCs w:val="36"/>
              </w:rPr>
            </w:pPr>
          </w:p>
          <w:p>
            <w:pPr>
              <w:pStyle w:val="22"/>
              <w:spacing w:before="39" w:line="184" w:lineRule="auto"/>
              <w:ind w:left="77"/>
              <w:rPr>
                <w:rFonts w:hint="default" w:ascii="Times New Roman" w:hAnsi="Times New Roman" w:cs="Times New Roman"/>
                <w:sz w:val="16"/>
                <w:szCs w:val="16"/>
              </w:rPr>
            </w:pPr>
            <w:r>
              <w:rPr>
                <w:rFonts w:hint="default" w:ascii="Times New Roman" w:hAnsi="Times New Roman" w:cs="Times New Roman"/>
                <w:spacing w:val="-5"/>
                <w:sz w:val="16"/>
                <w:szCs w:val="16"/>
              </w:rPr>
              <w:t>116</w:t>
            </w:r>
          </w:p>
        </w:tc>
        <w:tc>
          <w:tcPr>
            <w:tcW w:w="760" w:type="dxa"/>
            <w:vAlign w:val="top"/>
          </w:tcPr>
          <w:p>
            <w:pPr>
              <w:pStyle w:val="22"/>
              <w:spacing w:before="28" w:line="230" w:lineRule="auto"/>
              <w:ind w:right="24"/>
              <w:rPr>
                <w:rFonts w:hint="default" w:ascii="Times New Roman" w:hAnsi="Times New Roman" w:cs="Times New Roman"/>
                <w:sz w:val="16"/>
                <w:szCs w:val="16"/>
              </w:rPr>
            </w:pPr>
            <w:r>
              <w:rPr>
                <w:rFonts w:hint="default" w:ascii="Times New Roman" w:hAnsi="Times New Roman" w:cs="Times New Roman"/>
                <w:spacing w:val="-1"/>
                <w:sz w:val="16"/>
                <w:szCs w:val="16"/>
              </w:rPr>
              <w:t>增加村集体</w:t>
            </w:r>
            <w:r>
              <w:rPr>
                <w:rFonts w:hint="default" w:ascii="Times New Roman" w:hAnsi="Times New Roman" w:cs="Times New Roman"/>
                <w:spacing w:val="3"/>
                <w:sz w:val="16"/>
                <w:szCs w:val="16"/>
              </w:rPr>
              <w:t xml:space="preserve"> </w:t>
            </w:r>
            <w:r>
              <w:rPr>
                <w:rFonts w:hint="default" w:ascii="Times New Roman" w:hAnsi="Times New Roman" w:cs="Times New Roman"/>
                <w:sz w:val="16"/>
                <w:szCs w:val="16"/>
              </w:rPr>
              <w:t xml:space="preserve">经济收入， </w:t>
            </w:r>
            <w:r>
              <w:rPr>
                <w:rFonts w:hint="default" w:ascii="Times New Roman" w:hAnsi="Times New Roman" w:cs="Times New Roman"/>
                <w:spacing w:val="-1"/>
                <w:sz w:val="16"/>
                <w:szCs w:val="16"/>
              </w:rPr>
              <w:t>改善脱贫户</w:t>
            </w:r>
            <w:r>
              <w:rPr>
                <w:rFonts w:hint="default" w:ascii="Times New Roman" w:hAnsi="Times New Roman" w:cs="Times New Roman"/>
                <w:spacing w:val="3"/>
                <w:sz w:val="16"/>
                <w:szCs w:val="16"/>
              </w:rPr>
              <w:t xml:space="preserve"> </w:t>
            </w:r>
            <w:r>
              <w:rPr>
                <w:rFonts w:hint="default" w:ascii="Times New Roman" w:hAnsi="Times New Roman" w:cs="Times New Roman"/>
                <w:spacing w:val="-1"/>
                <w:sz w:val="16"/>
                <w:szCs w:val="16"/>
              </w:rPr>
              <w:t>（含监测对</w:t>
            </w:r>
            <w:r>
              <w:rPr>
                <w:rFonts w:hint="default" w:ascii="Times New Roman" w:hAnsi="Times New Roman" w:cs="Times New Roman"/>
                <w:spacing w:val="2"/>
                <w:sz w:val="16"/>
                <w:szCs w:val="16"/>
              </w:rPr>
              <w:t xml:space="preserve"> </w:t>
            </w:r>
            <w:r>
              <w:rPr>
                <w:rFonts w:hint="default" w:ascii="Times New Roman" w:hAnsi="Times New Roman" w:cs="Times New Roman"/>
                <w:sz w:val="16"/>
                <w:szCs w:val="16"/>
              </w:rPr>
              <w:t>象）生产生活</w:t>
            </w:r>
          </w:p>
        </w:tc>
        <w:tc>
          <w:tcPr>
            <w:tcW w:w="670" w:type="dxa"/>
            <w:vAlign w:val="top"/>
          </w:tcPr>
          <w:p>
            <w:pPr>
              <w:pStyle w:val="22"/>
              <w:spacing w:before="106" w:line="220" w:lineRule="auto"/>
              <w:ind w:left="26"/>
              <w:rPr>
                <w:rFonts w:hint="default" w:ascii="Times New Roman" w:hAnsi="Times New Roman" w:cs="Times New Roman"/>
                <w:sz w:val="16"/>
                <w:szCs w:val="16"/>
              </w:rPr>
            </w:pPr>
            <w:r>
              <w:rPr>
                <w:rFonts w:hint="default" w:ascii="Times New Roman" w:hAnsi="Times New Roman" w:cs="Times New Roman"/>
                <w:spacing w:val="-1"/>
                <w:sz w:val="16"/>
                <w:szCs w:val="16"/>
              </w:rPr>
              <w:t>巩固脱贫攻</w:t>
            </w:r>
            <w:r>
              <w:rPr>
                <w:rFonts w:hint="default" w:ascii="Times New Roman" w:hAnsi="Times New Roman" w:cs="Times New Roman"/>
                <w:spacing w:val="2"/>
                <w:sz w:val="16"/>
                <w:szCs w:val="16"/>
              </w:rPr>
              <w:t>坚成果，产</w:t>
            </w:r>
            <w:r>
              <w:rPr>
                <w:rFonts w:hint="default" w:ascii="Times New Roman" w:hAnsi="Times New Roman" w:cs="Times New Roman"/>
                <w:sz w:val="16"/>
                <w:szCs w:val="16"/>
              </w:rPr>
              <w:t>业带动脱贫</w:t>
            </w:r>
          </w:p>
          <w:p>
            <w:pPr>
              <w:pStyle w:val="22"/>
              <w:spacing w:before="5" w:line="219" w:lineRule="auto"/>
              <w:ind w:left="27"/>
              <w:rPr>
                <w:rFonts w:hint="default" w:ascii="Times New Roman" w:hAnsi="Times New Roman" w:cs="Times New Roman"/>
                <w:sz w:val="16"/>
                <w:szCs w:val="16"/>
              </w:rPr>
            </w:pPr>
            <w:r>
              <w:rPr>
                <w:rFonts w:hint="default" w:ascii="Times New Roman" w:hAnsi="Times New Roman" w:cs="Times New Roman"/>
                <w:spacing w:val="-1"/>
                <w:sz w:val="16"/>
                <w:szCs w:val="16"/>
              </w:rPr>
              <w:t>人户增产增</w:t>
            </w:r>
            <w:r>
              <w:rPr>
                <w:rFonts w:hint="default" w:ascii="Times New Roman" w:hAnsi="Times New Roman" w:cs="Times New Roman"/>
                <w:sz w:val="16"/>
                <w:szCs w:val="16"/>
              </w:rPr>
              <w:t>收</w:t>
            </w:r>
          </w:p>
        </w:tc>
        <w:tc>
          <w:tcPr>
            <w:tcW w:w="500" w:type="dxa"/>
            <w:vAlign w:val="top"/>
          </w:tcPr>
          <w:p>
            <w:pPr>
              <w:spacing w:line="367" w:lineRule="auto"/>
              <w:rPr>
                <w:rFonts w:hint="default" w:ascii="Times New Roman" w:hAnsi="Times New Roman" w:cs="Times New Roman"/>
                <w:sz w:val="28"/>
                <w:szCs w:val="36"/>
              </w:rPr>
            </w:pPr>
          </w:p>
          <w:p>
            <w:pPr>
              <w:pStyle w:val="22"/>
              <w:spacing w:before="39" w:line="161" w:lineRule="exact"/>
              <w:ind w:left="288"/>
              <w:rPr>
                <w:rFonts w:hint="default" w:ascii="Times New Roman" w:hAnsi="Times New Roman" w:cs="Times New Roman"/>
                <w:sz w:val="16"/>
                <w:szCs w:val="16"/>
              </w:rPr>
            </w:pPr>
            <w:r>
              <w:rPr>
                <w:rFonts w:hint="default" w:ascii="Times New Roman" w:hAnsi="Times New Roman" w:cs="Times New Roman"/>
                <w:sz w:val="16"/>
                <w:szCs w:val="16"/>
              </w:rPr>
              <w:t>×</w:t>
            </w:r>
          </w:p>
        </w:tc>
        <w:tc>
          <w:tcPr>
            <w:tcW w:w="740" w:type="dxa"/>
            <w:vAlign w:val="top"/>
          </w:tcPr>
          <w:p>
            <w:pPr>
              <w:spacing w:line="290" w:lineRule="auto"/>
              <w:rPr>
                <w:rFonts w:hint="default" w:ascii="Times New Roman" w:hAnsi="Times New Roman" w:cs="Times New Roman"/>
                <w:sz w:val="28"/>
                <w:szCs w:val="36"/>
              </w:rPr>
            </w:pPr>
          </w:p>
          <w:p>
            <w:pPr>
              <w:pStyle w:val="22"/>
              <w:spacing w:before="39" w:line="228" w:lineRule="auto"/>
              <w:ind w:right="15"/>
              <w:rPr>
                <w:rFonts w:hint="default" w:ascii="Times New Roman" w:hAnsi="Times New Roman" w:cs="Times New Roman"/>
                <w:sz w:val="16"/>
                <w:szCs w:val="16"/>
              </w:rPr>
            </w:pPr>
            <w:r>
              <w:rPr>
                <w:rFonts w:hint="default" w:ascii="Times New Roman" w:hAnsi="Times New Roman" w:cs="Times New Roman"/>
                <w:spacing w:val="1"/>
                <w:sz w:val="16"/>
                <w:szCs w:val="16"/>
              </w:rPr>
              <w:t>否，执行50</w:t>
            </w:r>
            <w:r>
              <w:rPr>
                <w:rFonts w:hint="default" w:ascii="Times New Roman" w:hAnsi="Times New Roman" w:cs="Times New Roman"/>
                <w:sz w:val="16"/>
                <w:szCs w:val="16"/>
              </w:rPr>
              <w:t xml:space="preserve"> </w:t>
            </w:r>
            <w:r>
              <w:rPr>
                <w:rFonts w:hint="default" w:ascii="Times New Roman" w:hAnsi="Times New Roman" w:cs="Times New Roman"/>
                <w:spacing w:val="-4"/>
                <w:sz w:val="16"/>
                <w:szCs w:val="16"/>
              </w:rPr>
              <w:t>万元</w:t>
            </w:r>
          </w:p>
        </w:tc>
        <w:tc>
          <w:tcPr>
            <w:tcW w:w="670" w:type="dxa"/>
            <w:vAlign w:val="top"/>
          </w:tcPr>
          <w:p>
            <w:pPr>
              <w:spacing w:line="386" w:lineRule="auto"/>
              <w:rPr>
                <w:rFonts w:hint="default" w:ascii="Times New Roman" w:hAnsi="Times New Roman" w:cs="Times New Roman"/>
                <w:sz w:val="28"/>
                <w:szCs w:val="36"/>
              </w:rPr>
            </w:pPr>
          </w:p>
          <w:p>
            <w:pPr>
              <w:pStyle w:val="22"/>
              <w:spacing w:before="39" w:line="183" w:lineRule="auto"/>
              <w:ind w:left="182"/>
              <w:rPr>
                <w:rFonts w:hint="default" w:ascii="Times New Roman" w:hAnsi="Times New Roman" w:cs="Times New Roman"/>
                <w:sz w:val="16"/>
                <w:szCs w:val="16"/>
              </w:rPr>
            </w:pPr>
            <w:r>
              <w:rPr>
                <w:rFonts w:hint="default" w:ascii="Times New Roman" w:hAnsi="Times New Roman" w:cs="Times New Roman"/>
                <w:spacing w:val="-1"/>
                <w:sz w:val="16"/>
                <w:szCs w:val="16"/>
              </w:rPr>
              <w:t>36.45</w:t>
            </w:r>
          </w:p>
        </w:tc>
        <w:tc>
          <w:tcPr>
            <w:tcW w:w="680" w:type="dxa"/>
            <w:vAlign w:val="top"/>
          </w:tcPr>
          <w:p>
            <w:pPr>
              <w:spacing w:line="386" w:lineRule="auto"/>
              <w:rPr>
                <w:rFonts w:hint="default" w:ascii="Times New Roman" w:hAnsi="Times New Roman" w:cs="Times New Roman"/>
                <w:sz w:val="28"/>
                <w:szCs w:val="36"/>
              </w:rPr>
            </w:pPr>
          </w:p>
          <w:p>
            <w:pPr>
              <w:pStyle w:val="22"/>
              <w:spacing w:before="39" w:line="183" w:lineRule="auto"/>
              <w:ind w:left="215"/>
              <w:rPr>
                <w:rFonts w:hint="default" w:ascii="Times New Roman" w:hAnsi="Times New Roman" w:cs="Times New Roman"/>
                <w:sz w:val="16"/>
                <w:szCs w:val="16"/>
              </w:rPr>
            </w:pPr>
            <w:r>
              <w:rPr>
                <w:rFonts w:hint="default" w:ascii="Times New Roman" w:hAnsi="Times New Roman" w:cs="Times New Roman"/>
                <w:spacing w:val="-1"/>
                <w:sz w:val="16"/>
                <w:szCs w:val="16"/>
              </w:rPr>
              <w:t>8.55</w:t>
            </w:r>
          </w:p>
        </w:tc>
        <w:tc>
          <w:tcPr>
            <w:tcW w:w="670" w:type="dxa"/>
            <w:vAlign w:val="top"/>
          </w:tcPr>
          <w:p>
            <w:pPr>
              <w:spacing w:line="367" w:lineRule="auto"/>
              <w:rPr>
                <w:rFonts w:hint="default" w:ascii="Times New Roman" w:hAnsi="Times New Roman" w:cs="Times New Roman"/>
                <w:sz w:val="28"/>
                <w:szCs w:val="36"/>
              </w:rPr>
            </w:pPr>
          </w:p>
          <w:p>
            <w:pPr>
              <w:pStyle w:val="22"/>
              <w:spacing w:before="39" w:line="223" w:lineRule="auto"/>
              <w:ind w:left="274"/>
              <w:rPr>
                <w:rFonts w:hint="default" w:ascii="Times New Roman" w:hAnsi="Times New Roman" w:cs="Times New Roman"/>
                <w:sz w:val="16"/>
                <w:szCs w:val="16"/>
              </w:rPr>
            </w:pPr>
            <w:r>
              <w:rPr>
                <w:rFonts w:hint="default" w:ascii="Times New Roman" w:hAnsi="Times New Roman" w:cs="Times New Roman"/>
                <w:sz w:val="16"/>
                <w:szCs w:val="16"/>
              </w:rPr>
              <w:t>是</w:t>
            </w:r>
          </w:p>
        </w:tc>
        <w:tc>
          <w:tcPr>
            <w:tcW w:w="420" w:type="dxa"/>
            <w:vAlign w:val="top"/>
          </w:tcPr>
          <w:p>
            <w:pPr>
              <w:spacing w:line="367" w:lineRule="auto"/>
              <w:rPr>
                <w:rFonts w:hint="default" w:ascii="Times New Roman" w:hAnsi="Times New Roman" w:cs="Times New Roman"/>
                <w:sz w:val="24"/>
                <w:szCs w:val="32"/>
              </w:rPr>
            </w:pPr>
          </w:p>
          <w:p>
            <w:pPr>
              <w:pStyle w:val="22"/>
              <w:spacing w:before="39" w:line="167" w:lineRule="exact"/>
              <w:ind w:firstLine="150" w:firstLineChars="100"/>
              <w:rPr>
                <w:rFonts w:hint="default" w:ascii="Times New Roman" w:hAnsi="Times New Roman" w:cs="Times New Roman"/>
                <w:sz w:val="15"/>
                <w:szCs w:val="15"/>
              </w:rPr>
            </w:pPr>
            <w:r>
              <w:rPr>
                <w:rFonts w:hint="default" w:ascii="Times New Roman" w:hAnsi="Times New Roman" w:cs="Times New Roman"/>
                <w:position w:val="1"/>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413" w:type="dxa"/>
            <w:vAlign w:val="top"/>
          </w:tcPr>
          <w:p>
            <w:pPr>
              <w:pStyle w:val="22"/>
              <w:spacing w:before="274" w:line="184" w:lineRule="auto"/>
              <w:ind w:left="161"/>
              <w:rPr>
                <w:rFonts w:hint="default" w:ascii="Times New Roman" w:hAnsi="Times New Roman" w:cs="Times New Roman"/>
                <w:sz w:val="16"/>
                <w:szCs w:val="16"/>
              </w:rPr>
            </w:pPr>
            <w:r>
              <w:rPr>
                <w:rFonts w:hint="default" w:ascii="Times New Roman" w:hAnsi="Times New Roman" w:cs="Times New Roman"/>
                <w:spacing w:val="-7"/>
                <w:sz w:val="16"/>
                <w:szCs w:val="16"/>
              </w:rPr>
              <w:t>11</w:t>
            </w:r>
          </w:p>
        </w:tc>
        <w:tc>
          <w:tcPr>
            <w:tcW w:w="657" w:type="dxa"/>
            <w:vAlign w:val="top"/>
          </w:tcPr>
          <w:p>
            <w:pPr>
              <w:pStyle w:val="22"/>
              <w:spacing w:before="255" w:line="221" w:lineRule="auto"/>
              <w:ind w:left="85"/>
              <w:rPr>
                <w:rFonts w:hint="default" w:ascii="Times New Roman" w:hAnsi="Times New Roman" w:cs="Times New Roman"/>
                <w:sz w:val="16"/>
                <w:szCs w:val="16"/>
              </w:rPr>
            </w:pPr>
            <w:r>
              <w:rPr>
                <w:rFonts w:hint="default" w:ascii="Times New Roman" w:hAnsi="Times New Roman" w:cs="Times New Roman"/>
                <w:spacing w:val="-1"/>
                <w:sz w:val="16"/>
                <w:szCs w:val="16"/>
              </w:rPr>
              <w:t>基础设施</w:t>
            </w:r>
          </w:p>
        </w:tc>
        <w:tc>
          <w:tcPr>
            <w:tcW w:w="408" w:type="dxa"/>
            <w:vAlign w:val="top"/>
          </w:tcPr>
          <w:p>
            <w:pPr>
              <w:pStyle w:val="22"/>
              <w:spacing w:before="256" w:line="219" w:lineRule="auto"/>
              <w:ind w:left="27"/>
              <w:rPr>
                <w:rFonts w:hint="default" w:ascii="Times New Roman" w:hAnsi="Times New Roman" w:cs="Times New Roman"/>
                <w:sz w:val="16"/>
                <w:szCs w:val="16"/>
              </w:rPr>
            </w:pPr>
            <w:r>
              <w:rPr>
                <w:rFonts w:hint="default" w:ascii="Times New Roman" w:hAnsi="Times New Roman" w:cs="Times New Roman"/>
                <w:spacing w:val="-2"/>
                <w:sz w:val="16"/>
                <w:szCs w:val="16"/>
              </w:rPr>
              <w:t>郭镇乡</w:t>
            </w:r>
          </w:p>
        </w:tc>
        <w:tc>
          <w:tcPr>
            <w:tcW w:w="394" w:type="dxa"/>
            <w:vAlign w:val="top"/>
          </w:tcPr>
          <w:p>
            <w:pPr>
              <w:pStyle w:val="22"/>
              <w:spacing w:before="180" w:line="223" w:lineRule="auto"/>
              <w:ind w:left="139" w:right="75" w:hanging="61"/>
              <w:rPr>
                <w:rFonts w:hint="default" w:ascii="Times New Roman" w:hAnsi="Times New Roman" w:cs="Times New Roman"/>
                <w:sz w:val="16"/>
                <w:szCs w:val="16"/>
              </w:rPr>
            </w:pPr>
            <w:r>
              <w:rPr>
                <w:rFonts w:hint="default" w:ascii="Times New Roman" w:hAnsi="Times New Roman" w:cs="Times New Roman"/>
                <w:spacing w:val="-3"/>
                <w:sz w:val="18"/>
                <w:szCs w:val="18"/>
              </w:rPr>
              <w:t>建中</w:t>
            </w:r>
            <w:r>
              <w:rPr>
                <w:rFonts w:hint="default" w:ascii="Times New Roman" w:hAnsi="Times New Roman" w:cs="Times New Roman"/>
                <w:sz w:val="18"/>
                <w:szCs w:val="18"/>
              </w:rPr>
              <w:t xml:space="preserve"> 村</w:t>
            </w:r>
          </w:p>
        </w:tc>
        <w:tc>
          <w:tcPr>
            <w:tcW w:w="657" w:type="dxa"/>
            <w:vAlign w:val="top"/>
          </w:tcPr>
          <w:p>
            <w:pPr>
              <w:pStyle w:val="22"/>
              <w:spacing w:before="179" w:line="224" w:lineRule="auto"/>
              <w:ind w:left="87" w:right="28" w:hanging="62"/>
              <w:rPr>
                <w:rFonts w:hint="default" w:ascii="Times New Roman" w:hAnsi="Times New Roman" w:cs="Times New Roman"/>
                <w:sz w:val="16"/>
                <w:szCs w:val="16"/>
              </w:rPr>
            </w:pPr>
            <w:r>
              <w:rPr>
                <w:rFonts w:hint="default" w:ascii="Times New Roman" w:hAnsi="Times New Roman" w:cs="Times New Roman"/>
                <w:spacing w:val="-1"/>
                <w:sz w:val="16"/>
                <w:szCs w:val="16"/>
              </w:rPr>
              <w:t>建中村基础</w:t>
            </w:r>
            <w:r>
              <w:rPr>
                <w:rFonts w:hint="default" w:ascii="Times New Roman" w:hAnsi="Times New Roman" w:cs="Times New Roman"/>
                <w:spacing w:val="2"/>
                <w:sz w:val="16"/>
                <w:szCs w:val="16"/>
              </w:rPr>
              <w:t xml:space="preserve"> </w:t>
            </w:r>
            <w:r>
              <w:rPr>
                <w:rFonts w:hint="default" w:ascii="Times New Roman" w:hAnsi="Times New Roman" w:cs="Times New Roman"/>
                <w:spacing w:val="-1"/>
                <w:sz w:val="16"/>
                <w:szCs w:val="16"/>
              </w:rPr>
              <w:t>设施改造</w:t>
            </w:r>
          </w:p>
        </w:tc>
        <w:tc>
          <w:tcPr>
            <w:tcW w:w="657" w:type="dxa"/>
            <w:vAlign w:val="top"/>
          </w:tcPr>
          <w:p>
            <w:pPr>
              <w:pStyle w:val="22"/>
              <w:spacing w:before="256" w:line="220" w:lineRule="auto"/>
              <w:ind w:left="207"/>
              <w:rPr>
                <w:rFonts w:hint="default" w:ascii="Times New Roman" w:hAnsi="Times New Roman" w:cs="Times New Roman"/>
                <w:sz w:val="16"/>
                <w:szCs w:val="16"/>
              </w:rPr>
            </w:pPr>
            <w:r>
              <w:rPr>
                <w:rFonts w:hint="default" w:ascii="Times New Roman" w:hAnsi="Times New Roman" w:cs="Times New Roman"/>
                <w:spacing w:val="-2"/>
                <w:sz w:val="16"/>
                <w:szCs w:val="16"/>
              </w:rPr>
              <w:t>新建</w:t>
            </w:r>
          </w:p>
        </w:tc>
        <w:tc>
          <w:tcPr>
            <w:tcW w:w="427" w:type="dxa"/>
            <w:vAlign w:val="top"/>
          </w:tcPr>
          <w:p>
            <w:pPr>
              <w:pStyle w:val="22"/>
              <w:spacing w:before="255" w:line="219" w:lineRule="auto"/>
              <w:ind w:left="31"/>
              <w:rPr>
                <w:rFonts w:hint="default" w:ascii="Times New Roman" w:hAnsi="Times New Roman" w:cs="Times New Roman"/>
                <w:sz w:val="16"/>
                <w:szCs w:val="16"/>
              </w:rPr>
            </w:pPr>
            <w:r>
              <w:rPr>
                <w:rFonts w:hint="default" w:ascii="Times New Roman" w:hAnsi="Times New Roman" w:cs="Times New Roman"/>
                <w:spacing w:val="-2"/>
                <w:sz w:val="16"/>
                <w:szCs w:val="16"/>
              </w:rPr>
              <w:t>建中村</w:t>
            </w:r>
          </w:p>
        </w:tc>
        <w:tc>
          <w:tcPr>
            <w:tcW w:w="470" w:type="dxa"/>
            <w:vAlign w:val="top"/>
          </w:tcPr>
          <w:p>
            <w:pPr>
              <w:pStyle w:val="22"/>
              <w:spacing w:before="275" w:line="183" w:lineRule="auto"/>
              <w:ind w:left="117"/>
              <w:rPr>
                <w:rFonts w:hint="default" w:ascii="Times New Roman" w:hAnsi="Times New Roman" w:cs="Times New Roman"/>
                <w:sz w:val="16"/>
                <w:szCs w:val="16"/>
              </w:rPr>
            </w:pPr>
            <w:r>
              <w:rPr>
                <w:rFonts w:hint="default" w:ascii="Times New Roman" w:hAnsi="Times New Roman" w:cs="Times New Roman"/>
                <w:spacing w:val="-2"/>
                <w:sz w:val="16"/>
                <w:szCs w:val="16"/>
              </w:rPr>
              <w:t>2022</w:t>
            </w:r>
          </w:p>
        </w:tc>
        <w:tc>
          <w:tcPr>
            <w:tcW w:w="470" w:type="dxa"/>
            <w:vAlign w:val="top"/>
          </w:tcPr>
          <w:p>
            <w:pPr>
              <w:pStyle w:val="22"/>
              <w:spacing w:before="275" w:line="183" w:lineRule="auto"/>
              <w:ind w:left="118"/>
              <w:rPr>
                <w:rFonts w:hint="default" w:ascii="Times New Roman" w:hAnsi="Times New Roman" w:cs="Times New Roman"/>
                <w:sz w:val="16"/>
                <w:szCs w:val="16"/>
              </w:rPr>
            </w:pPr>
            <w:r>
              <w:rPr>
                <w:rFonts w:hint="default" w:ascii="Times New Roman" w:hAnsi="Times New Roman" w:cs="Times New Roman"/>
                <w:spacing w:val="-2"/>
                <w:sz w:val="16"/>
                <w:szCs w:val="16"/>
              </w:rPr>
              <w:t>2022</w:t>
            </w:r>
          </w:p>
        </w:tc>
        <w:tc>
          <w:tcPr>
            <w:tcW w:w="442" w:type="dxa"/>
            <w:vAlign w:val="top"/>
          </w:tcPr>
          <w:p>
            <w:pPr>
              <w:pStyle w:val="22"/>
              <w:spacing w:before="180" w:line="223" w:lineRule="auto"/>
              <w:ind w:left="101" w:right="39" w:hanging="60"/>
              <w:rPr>
                <w:rFonts w:hint="default" w:ascii="Times New Roman" w:hAnsi="Times New Roman" w:cs="Times New Roman"/>
                <w:sz w:val="16"/>
                <w:szCs w:val="16"/>
              </w:rPr>
            </w:pPr>
            <w:r>
              <w:rPr>
                <w:rFonts w:hint="default" w:ascii="Times New Roman" w:hAnsi="Times New Roman" w:cs="Times New Roman"/>
                <w:spacing w:val="-2"/>
                <w:sz w:val="16"/>
                <w:szCs w:val="16"/>
              </w:rPr>
              <w:t>建中村</w:t>
            </w:r>
            <w:r>
              <w:rPr>
                <w:rFonts w:hint="default" w:ascii="Times New Roman" w:hAnsi="Times New Roman" w:cs="Times New Roman"/>
                <w:spacing w:val="1"/>
                <w:sz w:val="16"/>
                <w:szCs w:val="16"/>
              </w:rPr>
              <w:t xml:space="preserve"> </w:t>
            </w:r>
            <w:r>
              <w:rPr>
                <w:rFonts w:hint="default" w:ascii="Times New Roman" w:hAnsi="Times New Roman" w:cs="Times New Roman"/>
                <w:spacing w:val="-2"/>
                <w:sz w:val="16"/>
                <w:szCs w:val="16"/>
              </w:rPr>
              <w:t>委会</w:t>
            </w:r>
          </w:p>
        </w:tc>
        <w:tc>
          <w:tcPr>
            <w:tcW w:w="1190" w:type="dxa"/>
            <w:vAlign w:val="top"/>
          </w:tcPr>
          <w:p>
            <w:pPr>
              <w:pStyle w:val="22"/>
              <w:spacing w:before="25" w:line="231" w:lineRule="auto"/>
              <w:ind w:left="44" w:right="39" w:firstLine="63"/>
              <w:rPr>
                <w:rFonts w:hint="default" w:ascii="Times New Roman" w:hAnsi="Times New Roman" w:cs="Times New Roman"/>
                <w:sz w:val="15"/>
                <w:szCs w:val="15"/>
              </w:rPr>
            </w:pPr>
            <w:r>
              <w:rPr>
                <w:rFonts w:hint="default" w:ascii="Times New Roman" w:hAnsi="Times New Roman" w:cs="Times New Roman"/>
                <w:sz w:val="16"/>
                <w:szCs w:val="16"/>
              </w:rPr>
              <w:t xml:space="preserve">汪钟组屋场整体改  </w:t>
            </w:r>
            <w:r>
              <w:rPr>
                <w:rFonts w:hint="default" w:ascii="Times New Roman" w:hAnsi="Times New Roman" w:cs="Times New Roman"/>
                <w:spacing w:val="-1"/>
                <w:sz w:val="16"/>
                <w:szCs w:val="16"/>
              </w:rPr>
              <w:t>造，水沟修整</w:t>
            </w:r>
            <w:r>
              <w:rPr>
                <w:rFonts w:hint="default" w:ascii="Times New Roman" w:hAnsi="Times New Roman" w:cs="Times New Roman"/>
                <w:spacing w:val="-32"/>
                <w:sz w:val="16"/>
                <w:szCs w:val="16"/>
              </w:rPr>
              <w:t xml:space="preserve"> </w:t>
            </w:r>
            <w:r>
              <w:rPr>
                <w:rFonts w:hint="default" w:ascii="Times New Roman" w:hAnsi="Times New Roman" w:cs="Times New Roman"/>
                <w:spacing w:val="-1"/>
                <w:sz w:val="16"/>
                <w:szCs w:val="16"/>
              </w:rPr>
              <w:t>、绿化</w:t>
            </w:r>
            <w:r>
              <w:rPr>
                <w:rFonts w:hint="default" w:ascii="Times New Roman" w:hAnsi="Times New Roman" w:cs="Times New Roman"/>
                <w:sz w:val="16"/>
                <w:szCs w:val="16"/>
              </w:rPr>
              <w:t xml:space="preserve"> </w:t>
            </w:r>
            <w:r>
              <w:rPr>
                <w:rFonts w:hint="default" w:ascii="Times New Roman" w:hAnsi="Times New Roman" w:cs="Times New Roman"/>
                <w:spacing w:val="1"/>
                <w:sz w:val="16"/>
                <w:szCs w:val="16"/>
              </w:rPr>
              <w:t>、硬化、安装护栏，驳岸护砌100米</w:t>
            </w:r>
          </w:p>
        </w:tc>
        <w:tc>
          <w:tcPr>
            <w:tcW w:w="384" w:type="dxa"/>
            <w:vAlign w:val="top"/>
          </w:tcPr>
          <w:p>
            <w:pPr>
              <w:pStyle w:val="22"/>
              <w:spacing w:before="275" w:line="183" w:lineRule="auto"/>
              <w:ind w:left="138"/>
              <w:rPr>
                <w:rFonts w:hint="default" w:ascii="Times New Roman" w:hAnsi="Times New Roman" w:cs="Times New Roman"/>
                <w:sz w:val="16"/>
                <w:szCs w:val="16"/>
              </w:rPr>
            </w:pPr>
            <w:r>
              <w:rPr>
                <w:rFonts w:hint="default" w:ascii="Times New Roman" w:hAnsi="Times New Roman" w:cs="Times New Roman"/>
                <w:spacing w:val="-4"/>
                <w:sz w:val="16"/>
                <w:szCs w:val="16"/>
              </w:rPr>
              <w:t>50</w:t>
            </w:r>
          </w:p>
        </w:tc>
        <w:tc>
          <w:tcPr>
            <w:tcW w:w="384" w:type="dxa"/>
            <w:vAlign w:val="top"/>
          </w:tcPr>
          <w:p>
            <w:pPr>
              <w:pStyle w:val="22"/>
              <w:spacing w:before="275" w:line="183" w:lineRule="auto"/>
              <w:ind w:left="138"/>
              <w:rPr>
                <w:rFonts w:hint="default" w:ascii="Times New Roman" w:hAnsi="Times New Roman" w:cs="Times New Roman"/>
                <w:sz w:val="16"/>
                <w:szCs w:val="16"/>
              </w:rPr>
            </w:pPr>
            <w:r>
              <w:rPr>
                <w:rFonts w:hint="default" w:ascii="Times New Roman" w:hAnsi="Times New Roman" w:cs="Times New Roman"/>
                <w:spacing w:val="-4"/>
                <w:sz w:val="16"/>
                <w:szCs w:val="16"/>
              </w:rPr>
              <w:t>50</w:t>
            </w:r>
          </w:p>
        </w:tc>
        <w:tc>
          <w:tcPr>
            <w:tcW w:w="384" w:type="dxa"/>
            <w:vAlign w:val="top"/>
          </w:tcPr>
          <w:p>
            <w:pPr>
              <w:pStyle w:val="22"/>
              <w:spacing w:before="275" w:line="183" w:lineRule="auto"/>
              <w:ind w:left="170"/>
              <w:rPr>
                <w:rFonts w:hint="default" w:ascii="Times New Roman" w:hAnsi="Times New Roman" w:cs="Times New Roman"/>
                <w:sz w:val="16"/>
                <w:szCs w:val="16"/>
              </w:rPr>
            </w:pPr>
            <w:r>
              <w:rPr>
                <w:rFonts w:hint="default" w:ascii="Times New Roman" w:hAnsi="Times New Roman" w:cs="Times New Roman"/>
                <w:sz w:val="16"/>
                <w:szCs w:val="16"/>
              </w:rPr>
              <w:t>0</w:t>
            </w:r>
          </w:p>
        </w:tc>
        <w:tc>
          <w:tcPr>
            <w:tcW w:w="312" w:type="dxa"/>
            <w:vAlign w:val="top"/>
          </w:tcPr>
          <w:p>
            <w:pPr>
              <w:pStyle w:val="22"/>
              <w:spacing w:before="274" w:line="184" w:lineRule="auto"/>
              <w:ind w:left="140"/>
              <w:rPr>
                <w:rFonts w:hint="default" w:ascii="Times New Roman" w:hAnsi="Times New Roman" w:cs="Times New Roman"/>
                <w:sz w:val="16"/>
                <w:szCs w:val="16"/>
              </w:rPr>
            </w:pPr>
            <w:r>
              <w:rPr>
                <w:rFonts w:hint="default" w:ascii="Times New Roman" w:hAnsi="Times New Roman" w:cs="Times New Roman"/>
                <w:sz w:val="16"/>
                <w:szCs w:val="16"/>
              </w:rPr>
              <w:t>1</w:t>
            </w:r>
          </w:p>
        </w:tc>
        <w:tc>
          <w:tcPr>
            <w:tcW w:w="384" w:type="dxa"/>
            <w:vAlign w:val="top"/>
          </w:tcPr>
          <w:p>
            <w:pPr>
              <w:pStyle w:val="22"/>
              <w:spacing w:before="275" w:line="183" w:lineRule="auto"/>
              <w:ind w:left="138"/>
              <w:rPr>
                <w:rFonts w:hint="default" w:ascii="Times New Roman" w:hAnsi="Times New Roman" w:cs="Times New Roman"/>
                <w:sz w:val="16"/>
                <w:szCs w:val="16"/>
              </w:rPr>
            </w:pPr>
            <w:r>
              <w:rPr>
                <w:rFonts w:hint="default" w:ascii="Times New Roman" w:hAnsi="Times New Roman" w:cs="Times New Roman"/>
                <w:spacing w:val="-4"/>
                <w:sz w:val="16"/>
                <w:szCs w:val="16"/>
              </w:rPr>
              <w:t>36</w:t>
            </w:r>
          </w:p>
        </w:tc>
        <w:tc>
          <w:tcPr>
            <w:tcW w:w="394" w:type="dxa"/>
            <w:vAlign w:val="top"/>
          </w:tcPr>
          <w:p>
            <w:pPr>
              <w:pStyle w:val="22"/>
              <w:spacing w:before="274" w:line="184" w:lineRule="auto"/>
              <w:ind w:left="121"/>
              <w:rPr>
                <w:rFonts w:hint="default" w:ascii="Times New Roman" w:hAnsi="Times New Roman" w:cs="Times New Roman"/>
                <w:sz w:val="16"/>
                <w:szCs w:val="16"/>
              </w:rPr>
            </w:pPr>
            <w:r>
              <w:rPr>
                <w:rFonts w:hint="default" w:ascii="Times New Roman" w:hAnsi="Times New Roman" w:cs="Times New Roman"/>
                <w:spacing w:val="-5"/>
                <w:sz w:val="16"/>
                <w:szCs w:val="16"/>
              </w:rPr>
              <w:t>117</w:t>
            </w:r>
          </w:p>
        </w:tc>
        <w:tc>
          <w:tcPr>
            <w:tcW w:w="312" w:type="dxa"/>
            <w:vAlign w:val="top"/>
          </w:tcPr>
          <w:p>
            <w:pPr>
              <w:pStyle w:val="22"/>
              <w:spacing w:before="274" w:line="184" w:lineRule="auto"/>
              <w:ind w:left="140"/>
              <w:rPr>
                <w:rFonts w:hint="default" w:ascii="Times New Roman" w:hAnsi="Times New Roman" w:cs="Times New Roman"/>
                <w:sz w:val="16"/>
                <w:szCs w:val="16"/>
              </w:rPr>
            </w:pPr>
            <w:r>
              <w:rPr>
                <w:rFonts w:hint="default" w:ascii="Times New Roman" w:hAnsi="Times New Roman" w:cs="Times New Roman"/>
                <w:sz w:val="16"/>
                <w:szCs w:val="16"/>
              </w:rPr>
              <w:t>1</w:t>
            </w:r>
          </w:p>
        </w:tc>
        <w:tc>
          <w:tcPr>
            <w:tcW w:w="463" w:type="dxa"/>
            <w:vAlign w:val="top"/>
          </w:tcPr>
          <w:p>
            <w:pPr>
              <w:pStyle w:val="22"/>
              <w:spacing w:before="275" w:line="183" w:lineRule="auto"/>
              <w:ind w:left="131"/>
              <w:rPr>
                <w:rFonts w:hint="default" w:ascii="Times New Roman" w:hAnsi="Times New Roman" w:cs="Times New Roman"/>
                <w:sz w:val="16"/>
                <w:szCs w:val="16"/>
              </w:rPr>
            </w:pPr>
            <w:r>
              <w:rPr>
                <w:rFonts w:hint="default" w:ascii="Times New Roman" w:hAnsi="Times New Roman" w:cs="Times New Roman"/>
                <w:sz w:val="16"/>
                <w:szCs w:val="16"/>
              </w:rPr>
              <w:t>0</w:t>
            </w:r>
          </w:p>
        </w:tc>
        <w:tc>
          <w:tcPr>
            <w:tcW w:w="440" w:type="dxa"/>
            <w:vAlign w:val="top"/>
          </w:tcPr>
          <w:p>
            <w:pPr>
              <w:pStyle w:val="22"/>
              <w:spacing w:before="275" w:line="183" w:lineRule="auto"/>
              <w:ind w:left="132"/>
              <w:rPr>
                <w:rFonts w:hint="default" w:ascii="Times New Roman" w:hAnsi="Times New Roman" w:cs="Times New Roman"/>
                <w:sz w:val="16"/>
                <w:szCs w:val="16"/>
              </w:rPr>
            </w:pPr>
            <w:r>
              <w:rPr>
                <w:rFonts w:hint="default" w:ascii="Times New Roman" w:hAnsi="Times New Roman" w:cs="Times New Roman"/>
                <w:sz w:val="16"/>
                <w:szCs w:val="16"/>
              </w:rPr>
              <w:t>0</w:t>
            </w:r>
          </w:p>
        </w:tc>
        <w:tc>
          <w:tcPr>
            <w:tcW w:w="760" w:type="dxa"/>
            <w:vAlign w:val="top"/>
          </w:tcPr>
          <w:p>
            <w:pPr>
              <w:pStyle w:val="22"/>
              <w:spacing w:before="25" w:line="231" w:lineRule="auto"/>
              <w:ind w:left="25" w:right="26" w:firstLine="3"/>
              <w:rPr>
                <w:rFonts w:hint="default" w:ascii="Times New Roman" w:hAnsi="Times New Roman" w:cs="Times New Roman"/>
                <w:sz w:val="16"/>
                <w:szCs w:val="16"/>
              </w:rPr>
            </w:pPr>
            <w:r>
              <w:rPr>
                <w:rFonts w:hint="default" w:ascii="Times New Roman" w:hAnsi="Times New Roman" w:cs="Times New Roman"/>
                <w:spacing w:val="-1"/>
                <w:sz w:val="16"/>
                <w:szCs w:val="16"/>
              </w:rPr>
              <w:t>改善村基础设施建设，</w:t>
            </w:r>
            <w:r>
              <w:rPr>
                <w:rFonts w:hint="default" w:ascii="Times New Roman" w:hAnsi="Times New Roman" w:cs="Times New Roman"/>
                <w:spacing w:val="3"/>
                <w:sz w:val="16"/>
                <w:szCs w:val="16"/>
              </w:rPr>
              <w:t xml:space="preserve"> </w:t>
            </w:r>
            <w:r>
              <w:rPr>
                <w:rFonts w:hint="default" w:ascii="Times New Roman" w:hAnsi="Times New Roman" w:cs="Times New Roman"/>
                <w:spacing w:val="-1"/>
                <w:sz w:val="16"/>
                <w:szCs w:val="16"/>
              </w:rPr>
              <w:t>提升居民生</w:t>
            </w:r>
            <w:r>
              <w:rPr>
                <w:rFonts w:hint="default" w:ascii="Times New Roman" w:hAnsi="Times New Roman" w:cs="Times New Roman"/>
                <w:spacing w:val="-2"/>
                <w:sz w:val="16"/>
                <w:szCs w:val="16"/>
              </w:rPr>
              <w:t>活质量</w:t>
            </w:r>
          </w:p>
        </w:tc>
        <w:tc>
          <w:tcPr>
            <w:tcW w:w="670" w:type="dxa"/>
            <w:vAlign w:val="top"/>
          </w:tcPr>
          <w:p>
            <w:pPr>
              <w:pStyle w:val="22"/>
              <w:spacing w:before="102" w:line="228" w:lineRule="auto"/>
              <w:ind w:left="27" w:right="16" w:hanging="1"/>
              <w:jc w:val="both"/>
              <w:rPr>
                <w:rFonts w:hint="default" w:ascii="Times New Roman" w:hAnsi="Times New Roman" w:cs="Times New Roman"/>
                <w:sz w:val="16"/>
                <w:szCs w:val="16"/>
              </w:rPr>
            </w:pPr>
            <w:r>
              <w:rPr>
                <w:rFonts w:hint="default" w:ascii="Times New Roman" w:hAnsi="Times New Roman" w:cs="Times New Roman"/>
                <w:spacing w:val="-1"/>
                <w:sz w:val="16"/>
                <w:szCs w:val="16"/>
              </w:rPr>
              <w:t>巩固脱贫攻</w:t>
            </w:r>
            <w:r>
              <w:rPr>
                <w:rFonts w:hint="default" w:ascii="Times New Roman" w:hAnsi="Times New Roman" w:cs="Times New Roman"/>
                <w:spacing w:val="3"/>
                <w:sz w:val="16"/>
                <w:szCs w:val="16"/>
              </w:rPr>
              <w:t xml:space="preserve"> </w:t>
            </w:r>
            <w:r>
              <w:rPr>
                <w:rFonts w:hint="default" w:ascii="Times New Roman" w:hAnsi="Times New Roman" w:cs="Times New Roman"/>
                <w:spacing w:val="1"/>
                <w:sz w:val="16"/>
                <w:szCs w:val="16"/>
              </w:rPr>
              <w:t xml:space="preserve">坚成果，建 </w:t>
            </w:r>
            <w:r>
              <w:rPr>
                <w:rFonts w:hint="default" w:ascii="Times New Roman" w:hAnsi="Times New Roman" w:cs="Times New Roman"/>
                <w:spacing w:val="-1"/>
                <w:sz w:val="16"/>
                <w:szCs w:val="16"/>
              </w:rPr>
              <w:t>设美丽乡村</w:t>
            </w:r>
          </w:p>
        </w:tc>
        <w:tc>
          <w:tcPr>
            <w:tcW w:w="500" w:type="dxa"/>
            <w:vAlign w:val="top"/>
          </w:tcPr>
          <w:p>
            <w:pPr>
              <w:pStyle w:val="22"/>
              <w:spacing w:before="256" w:line="160" w:lineRule="exact"/>
              <w:ind w:left="288"/>
              <w:rPr>
                <w:rFonts w:hint="default" w:ascii="Times New Roman" w:hAnsi="Times New Roman" w:cs="Times New Roman"/>
                <w:sz w:val="16"/>
                <w:szCs w:val="16"/>
              </w:rPr>
            </w:pPr>
            <w:r>
              <w:rPr>
                <w:rFonts w:hint="default" w:ascii="Times New Roman" w:hAnsi="Times New Roman" w:cs="Times New Roman"/>
                <w:sz w:val="16"/>
                <w:szCs w:val="16"/>
              </w:rPr>
              <w:t>×</w:t>
            </w:r>
          </w:p>
        </w:tc>
        <w:tc>
          <w:tcPr>
            <w:tcW w:w="740" w:type="dxa"/>
            <w:vAlign w:val="top"/>
          </w:tcPr>
          <w:p>
            <w:pPr>
              <w:pStyle w:val="22"/>
              <w:spacing w:before="26" w:line="222" w:lineRule="auto"/>
              <w:ind w:left="26" w:right="15" w:firstLine="4"/>
              <w:jc w:val="both"/>
              <w:rPr>
                <w:rFonts w:hint="default" w:ascii="Times New Roman" w:hAnsi="Times New Roman" w:cs="Times New Roman"/>
                <w:sz w:val="16"/>
                <w:szCs w:val="16"/>
              </w:rPr>
            </w:pPr>
            <w:r>
              <w:rPr>
                <w:rFonts w:hint="default" w:ascii="Times New Roman" w:hAnsi="Times New Roman" w:cs="Times New Roman"/>
                <w:spacing w:val="1"/>
                <w:sz w:val="16"/>
                <w:szCs w:val="16"/>
              </w:rPr>
              <w:t>否，执行28</w:t>
            </w:r>
            <w:r>
              <w:rPr>
                <w:rFonts w:hint="default" w:ascii="Times New Roman" w:hAnsi="Times New Roman" w:cs="Times New Roman"/>
                <w:sz w:val="16"/>
                <w:szCs w:val="16"/>
              </w:rPr>
              <w:t xml:space="preserve"> </w:t>
            </w:r>
            <w:r>
              <w:rPr>
                <w:rFonts w:hint="default" w:ascii="Times New Roman" w:hAnsi="Times New Roman" w:cs="Times New Roman"/>
                <w:spacing w:val="1"/>
                <w:sz w:val="16"/>
                <w:szCs w:val="16"/>
              </w:rPr>
              <w:t>万元（仅收</w:t>
            </w:r>
            <w:r>
              <w:rPr>
                <w:rFonts w:hint="default" w:ascii="Times New Roman" w:hAnsi="Times New Roman" w:cs="Times New Roman"/>
                <w:sz w:val="16"/>
                <w:szCs w:val="16"/>
              </w:rPr>
              <w:t xml:space="preserve"> 据，无银行</w:t>
            </w:r>
            <w:r>
              <w:rPr>
                <w:rFonts w:hint="default" w:ascii="Times New Roman" w:hAnsi="Times New Roman" w:cs="Times New Roman"/>
                <w:spacing w:val="1"/>
                <w:sz w:val="16"/>
                <w:szCs w:val="16"/>
              </w:rPr>
              <w:t xml:space="preserve"> </w:t>
            </w:r>
            <w:r>
              <w:rPr>
                <w:rFonts w:hint="default" w:ascii="Times New Roman" w:hAnsi="Times New Roman" w:cs="Times New Roman"/>
                <w:sz w:val="16"/>
                <w:szCs w:val="16"/>
              </w:rPr>
              <w:t>汇款凭证）</w:t>
            </w:r>
          </w:p>
        </w:tc>
        <w:tc>
          <w:tcPr>
            <w:tcW w:w="670" w:type="dxa"/>
            <w:vAlign w:val="top"/>
          </w:tcPr>
          <w:p>
            <w:pPr>
              <w:pStyle w:val="22"/>
              <w:spacing w:before="275" w:line="183" w:lineRule="auto"/>
              <w:ind w:left="305"/>
              <w:rPr>
                <w:rFonts w:hint="default" w:ascii="Times New Roman" w:hAnsi="Times New Roman" w:cs="Times New Roman"/>
                <w:sz w:val="16"/>
                <w:szCs w:val="16"/>
              </w:rPr>
            </w:pPr>
            <w:r>
              <w:rPr>
                <w:rFonts w:hint="default" w:ascii="Times New Roman" w:hAnsi="Times New Roman" w:cs="Times New Roman"/>
                <w:sz w:val="16"/>
                <w:szCs w:val="16"/>
              </w:rPr>
              <w:t>0</w:t>
            </w:r>
          </w:p>
        </w:tc>
        <w:tc>
          <w:tcPr>
            <w:tcW w:w="680" w:type="dxa"/>
            <w:vAlign w:val="top"/>
          </w:tcPr>
          <w:p>
            <w:pPr>
              <w:pStyle w:val="22"/>
              <w:spacing w:before="275" w:line="183" w:lineRule="auto"/>
              <w:ind w:left="278"/>
              <w:rPr>
                <w:rFonts w:hint="default" w:ascii="Times New Roman" w:hAnsi="Times New Roman" w:cs="Times New Roman"/>
                <w:sz w:val="16"/>
                <w:szCs w:val="16"/>
              </w:rPr>
            </w:pPr>
            <w:r>
              <w:rPr>
                <w:rFonts w:hint="default" w:ascii="Times New Roman" w:hAnsi="Times New Roman" w:cs="Times New Roman"/>
                <w:spacing w:val="-3"/>
                <w:sz w:val="16"/>
                <w:szCs w:val="16"/>
              </w:rPr>
              <w:t>22</w:t>
            </w:r>
          </w:p>
        </w:tc>
        <w:tc>
          <w:tcPr>
            <w:tcW w:w="670" w:type="dxa"/>
            <w:vAlign w:val="top"/>
          </w:tcPr>
          <w:p>
            <w:pPr>
              <w:pStyle w:val="22"/>
              <w:spacing w:before="256" w:line="223" w:lineRule="auto"/>
              <w:ind w:left="274"/>
              <w:rPr>
                <w:rFonts w:hint="default" w:ascii="Times New Roman" w:hAnsi="Times New Roman" w:cs="Times New Roman"/>
                <w:sz w:val="16"/>
                <w:szCs w:val="16"/>
              </w:rPr>
            </w:pPr>
            <w:r>
              <w:rPr>
                <w:rFonts w:hint="default" w:ascii="Times New Roman" w:hAnsi="Times New Roman" w:cs="Times New Roman"/>
                <w:sz w:val="16"/>
                <w:szCs w:val="16"/>
              </w:rPr>
              <w:t>是</w:t>
            </w:r>
          </w:p>
        </w:tc>
        <w:tc>
          <w:tcPr>
            <w:tcW w:w="420" w:type="dxa"/>
            <w:vAlign w:val="top"/>
          </w:tcPr>
          <w:p>
            <w:pPr>
              <w:pStyle w:val="22"/>
              <w:spacing w:before="256" w:line="167" w:lineRule="exact"/>
              <w:ind w:firstLine="160" w:firstLineChars="100"/>
              <w:rPr>
                <w:rFonts w:hint="default" w:ascii="Times New Roman" w:hAnsi="Times New Roman" w:cs="Times New Roman"/>
                <w:sz w:val="16"/>
                <w:szCs w:val="16"/>
              </w:rPr>
            </w:pPr>
            <w:r>
              <w:rPr>
                <w:rFonts w:hint="default" w:ascii="Times New Roman" w:hAnsi="Times New Roman" w:cs="Times New Roman"/>
                <w:position w:val="1"/>
                <w:sz w:val="16"/>
                <w:szCs w:val="16"/>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413" w:type="dxa"/>
            <w:vAlign w:val="top"/>
          </w:tcPr>
          <w:p>
            <w:pPr>
              <w:spacing w:line="281" w:lineRule="auto"/>
              <w:rPr>
                <w:rFonts w:hint="default" w:ascii="Times New Roman" w:hAnsi="Times New Roman" w:cs="Times New Roman"/>
                <w:sz w:val="32"/>
                <w:szCs w:val="40"/>
              </w:rPr>
            </w:pPr>
          </w:p>
          <w:p>
            <w:pPr>
              <w:pStyle w:val="22"/>
              <w:spacing w:before="39" w:line="184" w:lineRule="auto"/>
              <w:ind w:left="161"/>
              <w:rPr>
                <w:rFonts w:hint="default" w:ascii="Times New Roman" w:hAnsi="Times New Roman" w:cs="Times New Roman"/>
                <w:sz w:val="18"/>
                <w:szCs w:val="18"/>
              </w:rPr>
            </w:pPr>
            <w:r>
              <w:rPr>
                <w:rFonts w:hint="default" w:ascii="Times New Roman" w:hAnsi="Times New Roman" w:cs="Times New Roman"/>
                <w:spacing w:val="-7"/>
                <w:sz w:val="18"/>
                <w:szCs w:val="18"/>
              </w:rPr>
              <w:t>12</w:t>
            </w:r>
          </w:p>
        </w:tc>
        <w:tc>
          <w:tcPr>
            <w:tcW w:w="657" w:type="dxa"/>
            <w:vAlign w:val="top"/>
          </w:tcPr>
          <w:p>
            <w:pPr>
              <w:spacing w:line="263" w:lineRule="auto"/>
              <w:rPr>
                <w:rFonts w:hint="default" w:ascii="Times New Roman" w:hAnsi="Times New Roman" w:cs="Times New Roman"/>
                <w:sz w:val="32"/>
                <w:szCs w:val="40"/>
              </w:rPr>
            </w:pPr>
          </w:p>
          <w:p>
            <w:pPr>
              <w:pStyle w:val="22"/>
              <w:spacing w:before="39" w:line="221" w:lineRule="auto"/>
              <w:ind w:left="85"/>
              <w:rPr>
                <w:rFonts w:hint="default" w:ascii="Times New Roman" w:hAnsi="Times New Roman" w:cs="Times New Roman"/>
                <w:sz w:val="18"/>
                <w:szCs w:val="18"/>
              </w:rPr>
            </w:pPr>
            <w:r>
              <w:rPr>
                <w:rFonts w:hint="default" w:ascii="Times New Roman" w:hAnsi="Times New Roman" w:cs="Times New Roman"/>
                <w:spacing w:val="-1"/>
                <w:sz w:val="18"/>
                <w:szCs w:val="18"/>
              </w:rPr>
              <w:t>基础设施</w:t>
            </w:r>
          </w:p>
        </w:tc>
        <w:tc>
          <w:tcPr>
            <w:tcW w:w="408" w:type="dxa"/>
            <w:vAlign w:val="top"/>
          </w:tcPr>
          <w:p>
            <w:pPr>
              <w:pStyle w:val="22"/>
              <w:spacing w:before="238" w:line="249" w:lineRule="auto"/>
              <w:ind w:right="42"/>
              <w:rPr>
                <w:rFonts w:hint="default" w:ascii="Times New Roman" w:hAnsi="Times New Roman" w:cs="Times New Roman"/>
                <w:sz w:val="16"/>
                <w:szCs w:val="16"/>
              </w:rPr>
            </w:pPr>
            <w:r>
              <w:rPr>
                <w:rFonts w:hint="default" w:ascii="Times New Roman" w:hAnsi="Times New Roman" w:cs="Times New Roman"/>
                <w:spacing w:val="7"/>
                <w:sz w:val="16"/>
                <w:szCs w:val="16"/>
              </w:rPr>
              <w:t>梅溪街</w:t>
            </w:r>
            <w:r>
              <w:rPr>
                <w:rFonts w:hint="default" w:ascii="Times New Roman" w:hAnsi="Times New Roman" w:cs="Times New Roman"/>
                <w:spacing w:val="4"/>
                <w:sz w:val="16"/>
                <w:szCs w:val="16"/>
              </w:rPr>
              <w:t>道</w:t>
            </w:r>
          </w:p>
        </w:tc>
        <w:tc>
          <w:tcPr>
            <w:tcW w:w="394" w:type="dxa"/>
            <w:vAlign w:val="top"/>
          </w:tcPr>
          <w:p>
            <w:pPr>
              <w:spacing w:line="275" w:lineRule="auto"/>
              <w:rPr>
                <w:rFonts w:hint="default" w:ascii="Times New Roman" w:hAnsi="Times New Roman" w:cs="Times New Roman"/>
                <w:sz w:val="32"/>
                <w:szCs w:val="40"/>
              </w:rPr>
            </w:pPr>
          </w:p>
          <w:p>
            <w:pPr>
              <w:pStyle w:val="22"/>
              <w:spacing w:before="33" w:line="235" w:lineRule="auto"/>
              <w:ind w:left="33"/>
              <w:rPr>
                <w:rFonts w:hint="default" w:ascii="Times New Roman" w:hAnsi="Times New Roman" w:cs="Times New Roman"/>
                <w:sz w:val="16"/>
                <w:szCs w:val="16"/>
              </w:rPr>
            </w:pPr>
            <w:r>
              <w:rPr>
                <w:rFonts w:hint="default" w:ascii="Times New Roman" w:hAnsi="Times New Roman" w:cs="Times New Roman"/>
                <w:spacing w:val="7"/>
                <w:sz w:val="18"/>
                <w:szCs w:val="18"/>
              </w:rPr>
              <w:t>花果畈</w:t>
            </w:r>
          </w:p>
        </w:tc>
        <w:tc>
          <w:tcPr>
            <w:tcW w:w="657" w:type="dxa"/>
            <w:vAlign w:val="top"/>
          </w:tcPr>
          <w:p>
            <w:pPr>
              <w:pStyle w:val="22"/>
              <w:spacing w:before="237" w:line="246" w:lineRule="auto"/>
              <w:ind w:left="67" w:right="59" w:hanging="5"/>
              <w:rPr>
                <w:rFonts w:hint="default" w:ascii="Times New Roman" w:hAnsi="Times New Roman" w:cs="Times New Roman"/>
                <w:sz w:val="16"/>
                <w:szCs w:val="16"/>
              </w:rPr>
            </w:pPr>
            <w:r>
              <w:rPr>
                <w:rFonts w:hint="default" w:ascii="Times New Roman" w:hAnsi="Times New Roman" w:cs="Times New Roman"/>
                <w:spacing w:val="6"/>
                <w:sz w:val="16"/>
                <w:szCs w:val="16"/>
              </w:rPr>
              <w:t>四屋组道路</w:t>
            </w:r>
            <w:r>
              <w:rPr>
                <w:rFonts w:hint="default" w:ascii="Times New Roman" w:hAnsi="Times New Roman" w:cs="Times New Roman"/>
                <w:sz w:val="16"/>
                <w:szCs w:val="16"/>
              </w:rPr>
              <w:t xml:space="preserve"> </w:t>
            </w:r>
            <w:r>
              <w:rPr>
                <w:rFonts w:hint="default" w:ascii="Times New Roman" w:hAnsi="Times New Roman" w:cs="Times New Roman"/>
                <w:spacing w:val="4"/>
                <w:sz w:val="16"/>
                <w:szCs w:val="16"/>
              </w:rPr>
              <w:t>白改黑工程</w:t>
            </w:r>
          </w:p>
        </w:tc>
        <w:tc>
          <w:tcPr>
            <w:tcW w:w="657" w:type="dxa"/>
            <w:vAlign w:val="top"/>
          </w:tcPr>
          <w:p>
            <w:pPr>
              <w:spacing w:line="263" w:lineRule="auto"/>
              <w:rPr>
                <w:rFonts w:hint="default" w:ascii="Times New Roman" w:hAnsi="Times New Roman" w:cs="Times New Roman"/>
                <w:sz w:val="32"/>
                <w:szCs w:val="40"/>
              </w:rPr>
            </w:pPr>
          </w:p>
          <w:p>
            <w:pPr>
              <w:pStyle w:val="22"/>
              <w:spacing w:before="39" w:line="220" w:lineRule="auto"/>
              <w:ind w:left="207"/>
              <w:rPr>
                <w:rFonts w:hint="default" w:ascii="Times New Roman" w:hAnsi="Times New Roman" w:cs="Times New Roman"/>
                <w:sz w:val="18"/>
                <w:szCs w:val="18"/>
              </w:rPr>
            </w:pPr>
            <w:r>
              <w:rPr>
                <w:rFonts w:hint="default" w:ascii="Times New Roman" w:hAnsi="Times New Roman" w:cs="Times New Roman"/>
                <w:spacing w:val="-2"/>
                <w:sz w:val="16"/>
                <w:szCs w:val="16"/>
              </w:rPr>
              <w:t>新建</w:t>
            </w:r>
          </w:p>
        </w:tc>
        <w:tc>
          <w:tcPr>
            <w:tcW w:w="427" w:type="dxa"/>
            <w:vAlign w:val="top"/>
          </w:tcPr>
          <w:p>
            <w:pPr>
              <w:pStyle w:val="22"/>
              <w:spacing w:before="238" w:line="246" w:lineRule="auto"/>
              <w:ind w:left="57" w:right="51" w:hanging="9"/>
              <w:rPr>
                <w:rFonts w:hint="default" w:ascii="Times New Roman" w:hAnsi="Times New Roman" w:cs="Times New Roman"/>
                <w:sz w:val="16"/>
                <w:szCs w:val="16"/>
              </w:rPr>
            </w:pPr>
            <w:r>
              <w:rPr>
                <w:rFonts w:hint="default" w:ascii="Times New Roman" w:hAnsi="Times New Roman" w:cs="Times New Roman"/>
                <w:spacing w:val="7"/>
                <w:sz w:val="16"/>
                <w:szCs w:val="16"/>
              </w:rPr>
              <w:t>花果畈</w:t>
            </w:r>
            <w:r>
              <w:rPr>
                <w:rFonts w:hint="default" w:ascii="Times New Roman" w:hAnsi="Times New Roman" w:cs="Times New Roman"/>
                <w:sz w:val="16"/>
                <w:szCs w:val="16"/>
              </w:rPr>
              <w:t xml:space="preserve"> </w:t>
            </w:r>
            <w:r>
              <w:rPr>
                <w:rFonts w:hint="default" w:ascii="Times New Roman" w:hAnsi="Times New Roman" w:cs="Times New Roman"/>
                <w:spacing w:val="4"/>
                <w:sz w:val="16"/>
                <w:szCs w:val="16"/>
              </w:rPr>
              <w:t>四屋组</w:t>
            </w:r>
          </w:p>
        </w:tc>
        <w:tc>
          <w:tcPr>
            <w:tcW w:w="470" w:type="dxa"/>
            <w:vAlign w:val="top"/>
          </w:tcPr>
          <w:p>
            <w:pPr>
              <w:spacing w:line="294" w:lineRule="auto"/>
              <w:rPr>
                <w:rFonts w:hint="default" w:ascii="Times New Roman" w:hAnsi="Times New Roman" w:cs="Times New Roman"/>
                <w:sz w:val="32"/>
                <w:szCs w:val="40"/>
              </w:rPr>
            </w:pPr>
          </w:p>
          <w:p>
            <w:pPr>
              <w:spacing w:before="32" w:line="190" w:lineRule="auto"/>
              <w:ind w:left="130"/>
              <w:rPr>
                <w:rFonts w:hint="default" w:ascii="Times New Roman" w:hAnsi="Times New Roman" w:eastAsia="仿宋" w:cs="Times New Roman"/>
                <w:sz w:val="16"/>
                <w:szCs w:val="16"/>
              </w:rPr>
            </w:pPr>
            <w:r>
              <w:rPr>
                <w:rFonts w:hint="default" w:ascii="Times New Roman" w:hAnsi="Times New Roman" w:eastAsia="仿宋" w:cs="Times New Roman"/>
                <w:spacing w:val="3"/>
                <w:sz w:val="16"/>
                <w:szCs w:val="16"/>
              </w:rPr>
              <w:t>2022</w:t>
            </w:r>
          </w:p>
        </w:tc>
        <w:tc>
          <w:tcPr>
            <w:tcW w:w="470" w:type="dxa"/>
            <w:vAlign w:val="top"/>
          </w:tcPr>
          <w:p>
            <w:pPr>
              <w:spacing w:line="294" w:lineRule="auto"/>
              <w:rPr>
                <w:rFonts w:hint="default" w:ascii="Times New Roman" w:hAnsi="Times New Roman" w:cs="Times New Roman"/>
                <w:sz w:val="32"/>
                <w:szCs w:val="40"/>
              </w:rPr>
            </w:pPr>
          </w:p>
          <w:p>
            <w:pPr>
              <w:spacing w:before="32" w:line="190" w:lineRule="auto"/>
              <w:ind w:left="131"/>
              <w:rPr>
                <w:rFonts w:hint="default" w:ascii="Times New Roman" w:hAnsi="Times New Roman" w:eastAsia="仿宋" w:cs="Times New Roman"/>
                <w:sz w:val="16"/>
                <w:szCs w:val="16"/>
              </w:rPr>
            </w:pPr>
            <w:r>
              <w:rPr>
                <w:rFonts w:hint="default" w:ascii="Times New Roman" w:hAnsi="Times New Roman" w:eastAsia="仿宋" w:cs="Times New Roman"/>
                <w:spacing w:val="3"/>
                <w:sz w:val="16"/>
                <w:szCs w:val="16"/>
              </w:rPr>
              <w:t>2022</w:t>
            </w:r>
          </w:p>
        </w:tc>
        <w:tc>
          <w:tcPr>
            <w:tcW w:w="442" w:type="dxa"/>
            <w:vAlign w:val="top"/>
          </w:tcPr>
          <w:p>
            <w:pPr>
              <w:spacing w:before="238" w:line="247" w:lineRule="auto"/>
              <w:ind w:left="61" w:right="56" w:firstLine="1"/>
              <w:rPr>
                <w:rFonts w:hint="default" w:ascii="Times New Roman" w:hAnsi="Times New Roman" w:eastAsia="仿宋" w:cs="Times New Roman"/>
                <w:sz w:val="15"/>
                <w:szCs w:val="15"/>
              </w:rPr>
            </w:pPr>
            <w:r>
              <w:rPr>
                <w:rFonts w:hint="default" w:ascii="Times New Roman" w:hAnsi="Times New Roman" w:eastAsia="仿宋" w:cs="Times New Roman"/>
                <w:spacing w:val="6"/>
                <w:sz w:val="18"/>
                <w:szCs w:val="18"/>
              </w:rPr>
              <w:t>花果畈</w:t>
            </w:r>
            <w:r>
              <w:rPr>
                <w:rFonts w:hint="default" w:ascii="Times New Roman" w:hAnsi="Times New Roman" w:eastAsia="仿宋" w:cs="Times New Roman"/>
                <w:sz w:val="18"/>
                <w:szCs w:val="18"/>
              </w:rPr>
              <w:t xml:space="preserve"> </w:t>
            </w:r>
            <w:r>
              <w:rPr>
                <w:rFonts w:hint="default" w:ascii="Times New Roman" w:hAnsi="Times New Roman" w:eastAsia="仿宋" w:cs="Times New Roman"/>
                <w:spacing w:val="6"/>
                <w:sz w:val="18"/>
                <w:szCs w:val="18"/>
              </w:rPr>
              <w:t>村委会</w:t>
            </w:r>
          </w:p>
        </w:tc>
        <w:tc>
          <w:tcPr>
            <w:tcW w:w="1190" w:type="dxa"/>
            <w:vAlign w:val="top"/>
          </w:tcPr>
          <w:p>
            <w:pPr>
              <w:pStyle w:val="22"/>
              <w:spacing w:before="171" w:line="245" w:lineRule="auto"/>
              <w:ind w:right="54"/>
              <w:rPr>
                <w:rFonts w:hint="default" w:ascii="Times New Roman" w:hAnsi="Times New Roman" w:cs="Times New Roman"/>
                <w:sz w:val="15"/>
                <w:szCs w:val="15"/>
              </w:rPr>
            </w:pPr>
            <w:r>
              <w:rPr>
                <w:rFonts w:hint="default" w:ascii="Times New Roman" w:hAnsi="Times New Roman" w:cs="Times New Roman"/>
                <w:spacing w:val="8"/>
                <w:sz w:val="16"/>
                <w:szCs w:val="16"/>
              </w:rPr>
              <w:t>花果畈小学对面到春蕾</w:t>
            </w:r>
            <w:r>
              <w:rPr>
                <w:rFonts w:hint="default" w:ascii="Times New Roman" w:hAnsi="Times New Roman" w:cs="Times New Roman"/>
                <w:spacing w:val="5"/>
                <w:sz w:val="16"/>
                <w:szCs w:val="16"/>
              </w:rPr>
              <w:t xml:space="preserve"> </w:t>
            </w:r>
            <w:r>
              <w:rPr>
                <w:rFonts w:hint="default" w:ascii="Times New Roman" w:hAnsi="Times New Roman" w:cs="Times New Roman"/>
                <w:spacing w:val="8"/>
                <w:sz w:val="16"/>
                <w:szCs w:val="16"/>
              </w:rPr>
              <w:t>家园，到企办楼</w:t>
            </w:r>
            <w:r>
              <w:rPr>
                <w:rFonts w:hint="default" w:ascii="Times New Roman" w:hAnsi="Times New Roman" w:cs="Times New Roman"/>
                <w:spacing w:val="6"/>
                <w:sz w:val="16"/>
                <w:szCs w:val="16"/>
              </w:rPr>
              <w:t>1500米，宽4米</w:t>
            </w:r>
          </w:p>
        </w:tc>
        <w:tc>
          <w:tcPr>
            <w:tcW w:w="384" w:type="dxa"/>
            <w:vAlign w:val="top"/>
          </w:tcPr>
          <w:p>
            <w:pPr>
              <w:spacing w:line="294" w:lineRule="auto"/>
              <w:rPr>
                <w:rFonts w:hint="default" w:ascii="Times New Roman" w:hAnsi="Times New Roman" w:cs="Times New Roman"/>
                <w:sz w:val="32"/>
                <w:szCs w:val="40"/>
              </w:rPr>
            </w:pPr>
          </w:p>
          <w:p>
            <w:pPr>
              <w:spacing w:before="32" w:line="190" w:lineRule="auto"/>
              <w:ind w:left="142"/>
              <w:rPr>
                <w:rFonts w:hint="default" w:ascii="Times New Roman" w:hAnsi="Times New Roman" w:eastAsia="仿宋" w:cs="Times New Roman"/>
                <w:sz w:val="16"/>
                <w:szCs w:val="16"/>
              </w:rPr>
            </w:pPr>
            <w:r>
              <w:rPr>
                <w:rFonts w:hint="default" w:ascii="Times New Roman" w:hAnsi="Times New Roman" w:eastAsia="仿宋" w:cs="Times New Roman"/>
                <w:spacing w:val="1"/>
                <w:sz w:val="16"/>
                <w:szCs w:val="16"/>
              </w:rPr>
              <w:t>78</w:t>
            </w:r>
          </w:p>
        </w:tc>
        <w:tc>
          <w:tcPr>
            <w:tcW w:w="384" w:type="dxa"/>
            <w:vAlign w:val="top"/>
          </w:tcPr>
          <w:p>
            <w:pPr>
              <w:spacing w:line="294" w:lineRule="auto"/>
              <w:rPr>
                <w:rFonts w:hint="default" w:ascii="Times New Roman" w:hAnsi="Times New Roman" w:cs="Times New Roman"/>
                <w:sz w:val="32"/>
                <w:szCs w:val="40"/>
              </w:rPr>
            </w:pPr>
          </w:p>
          <w:p>
            <w:pPr>
              <w:spacing w:before="32" w:line="190" w:lineRule="auto"/>
              <w:ind w:left="142"/>
              <w:rPr>
                <w:rFonts w:hint="default" w:ascii="Times New Roman" w:hAnsi="Times New Roman" w:eastAsia="仿宋" w:cs="Times New Roman"/>
                <w:sz w:val="16"/>
                <w:szCs w:val="16"/>
              </w:rPr>
            </w:pPr>
            <w:r>
              <w:rPr>
                <w:rFonts w:hint="default" w:ascii="Times New Roman" w:hAnsi="Times New Roman" w:eastAsia="仿宋" w:cs="Times New Roman"/>
                <w:spacing w:val="1"/>
                <w:sz w:val="16"/>
                <w:szCs w:val="16"/>
              </w:rPr>
              <w:t>78</w:t>
            </w:r>
          </w:p>
        </w:tc>
        <w:tc>
          <w:tcPr>
            <w:tcW w:w="384" w:type="dxa"/>
            <w:vAlign w:val="top"/>
          </w:tcPr>
          <w:p>
            <w:pPr>
              <w:spacing w:line="294" w:lineRule="auto"/>
              <w:rPr>
                <w:rFonts w:hint="default" w:ascii="Times New Roman" w:hAnsi="Times New Roman" w:cs="Times New Roman"/>
                <w:sz w:val="32"/>
                <w:szCs w:val="40"/>
              </w:rPr>
            </w:pPr>
          </w:p>
          <w:p>
            <w:pPr>
              <w:spacing w:before="32" w:line="190" w:lineRule="auto"/>
              <w:ind w:left="169"/>
              <w:rPr>
                <w:rFonts w:hint="default" w:ascii="Times New Roman" w:hAnsi="Times New Roman" w:eastAsia="仿宋" w:cs="Times New Roman"/>
                <w:sz w:val="16"/>
                <w:szCs w:val="16"/>
              </w:rPr>
            </w:pPr>
            <w:r>
              <w:rPr>
                <w:rFonts w:hint="default" w:ascii="Times New Roman" w:hAnsi="Times New Roman" w:eastAsia="仿宋" w:cs="Times New Roman"/>
                <w:sz w:val="16"/>
                <w:szCs w:val="16"/>
              </w:rPr>
              <w:t>0</w:t>
            </w:r>
          </w:p>
        </w:tc>
        <w:tc>
          <w:tcPr>
            <w:tcW w:w="312" w:type="dxa"/>
            <w:vAlign w:val="top"/>
          </w:tcPr>
          <w:p>
            <w:pPr>
              <w:spacing w:line="293" w:lineRule="auto"/>
              <w:rPr>
                <w:rFonts w:hint="default" w:ascii="Times New Roman" w:hAnsi="Times New Roman" w:cs="Times New Roman"/>
                <w:sz w:val="32"/>
                <w:szCs w:val="40"/>
              </w:rPr>
            </w:pPr>
          </w:p>
          <w:p>
            <w:pPr>
              <w:spacing w:before="33" w:line="191" w:lineRule="auto"/>
              <w:ind w:left="143"/>
              <w:rPr>
                <w:rFonts w:hint="default" w:ascii="Times New Roman" w:hAnsi="Times New Roman" w:eastAsia="仿宋" w:cs="Times New Roman"/>
                <w:sz w:val="16"/>
                <w:szCs w:val="16"/>
              </w:rPr>
            </w:pPr>
            <w:r>
              <w:rPr>
                <w:rFonts w:hint="default" w:ascii="Times New Roman" w:hAnsi="Times New Roman" w:eastAsia="仿宋" w:cs="Times New Roman"/>
                <w:sz w:val="16"/>
                <w:szCs w:val="16"/>
              </w:rPr>
              <w:t>1</w:t>
            </w:r>
          </w:p>
        </w:tc>
        <w:tc>
          <w:tcPr>
            <w:tcW w:w="384" w:type="dxa"/>
            <w:vAlign w:val="top"/>
          </w:tcPr>
          <w:p>
            <w:pPr>
              <w:spacing w:line="294" w:lineRule="auto"/>
              <w:rPr>
                <w:rFonts w:hint="default" w:ascii="Times New Roman" w:hAnsi="Times New Roman" w:cs="Times New Roman"/>
                <w:sz w:val="32"/>
                <w:szCs w:val="40"/>
              </w:rPr>
            </w:pPr>
          </w:p>
          <w:p>
            <w:pPr>
              <w:spacing w:before="32" w:line="190" w:lineRule="auto"/>
              <w:ind w:left="139"/>
              <w:rPr>
                <w:rFonts w:hint="default" w:ascii="Times New Roman" w:hAnsi="Times New Roman" w:eastAsia="仿宋" w:cs="Times New Roman"/>
                <w:sz w:val="16"/>
                <w:szCs w:val="16"/>
              </w:rPr>
            </w:pPr>
            <w:r>
              <w:rPr>
                <w:rFonts w:hint="default" w:ascii="Times New Roman" w:hAnsi="Times New Roman" w:eastAsia="仿宋" w:cs="Times New Roman"/>
                <w:spacing w:val="2"/>
                <w:sz w:val="16"/>
                <w:szCs w:val="16"/>
              </w:rPr>
              <w:t>49</w:t>
            </w:r>
          </w:p>
        </w:tc>
        <w:tc>
          <w:tcPr>
            <w:tcW w:w="394" w:type="dxa"/>
            <w:vAlign w:val="top"/>
          </w:tcPr>
          <w:p>
            <w:pPr>
              <w:spacing w:line="294" w:lineRule="auto"/>
              <w:rPr>
                <w:rFonts w:hint="default" w:ascii="Times New Roman" w:hAnsi="Times New Roman" w:cs="Times New Roman"/>
                <w:sz w:val="32"/>
                <w:szCs w:val="40"/>
              </w:rPr>
            </w:pPr>
          </w:p>
          <w:p>
            <w:pPr>
              <w:spacing w:before="32" w:line="190" w:lineRule="auto"/>
              <w:ind w:left="122"/>
              <w:rPr>
                <w:rFonts w:hint="default" w:ascii="Times New Roman" w:hAnsi="Times New Roman" w:eastAsia="仿宋" w:cs="Times New Roman"/>
                <w:sz w:val="16"/>
                <w:szCs w:val="16"/>
              </w:rPr>
            </w:pPr>
            <w:r>
              <w:rPr>
                <w:rFonts w:hint="default" w:ascii="Times New Roman" w:hAnsi="Times New Roman" w:eastAsia="仿宋" w:cs="Times New Roman"/>
                <w:spacing w:val="2"/>
                <w:sz w:val="16"/>
                <w:szCs w:val="16"/>
              </w:rPr>
              <w:t>239</w:t>
            </w:r>
          </w:p>
        </w:tc>
        <w:tc>
          <w:tcPr>
            <w:tcW w:w="312" w:type="dxa"/>
            <w:vAlign w:val="top"/>
          </w:tcPr>
          <w:p>
            <w:pPr>
              <w:spacing w:line="293" w:lineRule="auto"/>
              <w:rPr>
                <w:rFonts w:hint="default" w:ascii="Times New Roman" w:hAnsi="Times New Roman" w:cs="Times New Roman"/>
                <w:sz w:val="32"/>
                <w:szCs w:val="40"/>
              </w:rPr>
            </w:pPr>
          </w:p>
          <w:p>
            <w:pPr>
              <w:spacing w:before="33" w:line="191" w:lineRule="auto"/>
              <w:ind w:left="143"/>
              <w:rPr>
                <w:rFonts w:hint="default" w:ascii="Times New Roman" w:hAnsi="Times New Roman" w:eastAsia="仿宋" w:cs="Times New Roman"/>
                <w:sz w:val="16"/>
                <w:szCs w:val="16"/>
              </w:rPr>
            </w:pPr>
            <w:r>
              <w:rPr>
                <w:rFonts w:hint="default" w:ascii="Times New Roman" w:hAnsi="Times New Roman" w:eastAsia="仿宋" w:cs="Times New Roman"/>
                <w:sz w:val="16"/>
                <w:szCs w:val="16"/>
              </w:rPr>
              <w:t>1</w:t>
            </w:r>
          </w:p>
        </w:tc>
        <w:tc>
          <w:tcPr>
            <w:tcW w:w="463" w:type="dxa"/>
            <w:vAlign w:val="top"/>
          </w:tcPr>
          <w:p>
            <w:pPr>
              <w:spacing w:line="294" w:lineRule="auto"/>
              <w:rPr>
                <w:rFonts w:hint="default" w:ascii="Times New Roman" w:hAnsi="Times New Roman" w:cs="Times New Roman"/>
                <w:sz w:val="32"/>
                <w:szCs w:val="40"/>
              </w:rPr>
            </w:pPr>
          </w:p>
          <w:p>
            <w:pPr>
              <w:spacing w:before="32" w:line="190" w:lineRule="auto"/>
              <w:ind w:left="135"/>
              <w:rPr>
                <w:rFonts w:hint="default" w:ascii="Times New Roman" w:hAnsi="Times New Roman" w:eastAsia="仿宋" w:cs="Times New Roman"/>
                <w:sz w:val="16"/>
                <w:szCs w:val="16"/>
              </w:rPr>
            </w:pPr>
            <w:r>
              <w:rPr>
                <w:rFonts w:hint="default" w:ascii="Times New Roman" w:hAnsi="Times New Roman" w:eastAsia="仿宋" w:cs="Times New Roman"/>
                <w:sz w:val="16"/>
                <w:szCs w:val="16"/>
              </w:rPr>
              <w:t>6</w:t>
            </w:r>
          </w:p>
        </w:tc>
        <w:tc>
          <w:tcPr>
            <w:tcW w:w="440" w:type="dxa"/>
            <w:vAlign w:val="top"/>
          </w:tcPr>
          <w:p>
            <w:pPr>
              <w:spacing w:line="293" w:lineRule="auto"/>
              <w:rPr>
                <w:rFonts w:hint="default" w:ascii="Times New Roman" w:hAnsi="Times New Roman" w:cs="Times New Roman"/>
                <w:sz w:val="32"/>
                <w:szCs w:val="40"/>
              </w:rPr>
            </w:pPr>
          </w:p>
          <w:p>
            <w:pPr>
              <w:spacing w:before="33" w:line="191" w:lineRule="auto"/>
              <w:ind w:left="114"/>
              <w:rPr>
                <w:rFonts w:hint="default" w:ascii="Times New Roman" w:hAnsi="Times New Roman" w:eastAsia="仿宋" w:cs="Times New Roman"/>
                <w:sz w:val="16"/>
                <w:szCs w:val="16"/>
              </w:rPr>
            </w:pPr>
            <w:r>
              <w:rPr>
                <w:rFonts w:hint="default" w:ascii="Times New Roman" w:hAnsi="Times New Roman" w:eastAsia="仿宋" w:cs="Times New Roman"/>
                <w:spacing w:val="-2"/>
                <w:sz w:val="16"/>
                <w:szCs w:val="16"/>
              </w:rPr>
              <w:t>13</w:t>
            </w:r>
          </w:p>
        </w:tc>
        <w:tc>
          <w:tcPr>
            <w:tcW w:w="760" w:type="dxa"/>
            <w:vAlign w:val="top"/>
          </w:tcPr>
          <w:p>
            <w:pPr>
              <w:spacing w:before="36" w:line="237" w:lineRule="auto"/>
              <w:ind w:left="58"/>
              <w:rPr>
                <w:rFonts w:hint="eastAsia" w:ascii="宋体" w:hAnsi="宋体" w:eastAsia="宋体" w:cs="宋体"/>
                <w:sz w:val="16"/>
                <w:szCs w:val="16"/>
              </w:rPr>
            </w:pPr>
            <w:r>
              <w:rPr>
                <w:rFonts w:hint="eastAsia" w:ascii="宋体" w:hAnsi="宋体" w:eastAsia="宋体" w:cs="宋体"/>
                <w:spacing w:val="7"/>
                <w:sz w:val="16"/>
                <w:szCs w:val="16"/>
              </w:rPr>
              <w:t>通过新建该基础设施以</w:t>
            </w:r>
            <w:r>
              <w:rPr>
                <w:rFonts w:hint="eastAsia" w:ascii="宋体" w:hAnsi="宋体" w:eastAsia="宋体" w:cs="宋体"/>
                <w:spacing w:val="6"/>
                <w:sz w:val="16"/>
                <w:szCs w:val="16"/>
              </w:rPr>
              <w:t>改善贫困群</w:t>
            </w:r>
          </w:p>
          <w:p>
            <w:pPr>
              <w:spacing w:before="6" w:line="239" w:lineRule="auto"/>
              <w:ind w:left="57"/>
              <w:rPr>
                <w:rFonts w:hint="default" w:ascii="Times New Roman" w:hAnsi="Times New Roman" w:eastAsia="仿宋" w:cs="Times New Roman"/>
                <w:sz w:val="15"/>
                <w:szCs w:val="15"/>
              </w:rPr>
            </w:pPr>
            <w:r>
              <w:rPr>
                <w:rFonts w:hint="eastAsia" w:ascii="宋体" w:hAnsi="宋体" w:eastAsia="宋体" w:cs="宋体"/>
                <w:spacing w:val="7"/>
                <w:sz w:val="16"/>
                <w:szCs w:val="16"/>
              </w:rPr>
              <w:t>众生产生活</w:t>
            </w:r>
            <w:r>
              <w:rPr>
                <w:rFonts w:hint="eastAsia" w:ascii="宋体" w:hAnsi="宋体" w:eastAsia="宋体" w:cs="宋体"/>
                <w:spacing w:val="4"/>
                <w:sz w:val="16"/>
                <w:szCs w:val="16"/>
              </w:rPr>
              <w:t>条件</w:t>
            </w:r>
          </w:p>
        </w:tc>
        <w:tc>
          <w:tcPr>
            <w:tcW w:w="670" w:type="dxa"/>
            <w:vAlign w:val="top"/>
          </w:tcPr>
          <w:p>
            <w:pPr>
              <w:pStyle w:val="22"/>
              <w:spacing w:before="74" w:line="220" w:lineRule="auto"/>
              <w:rPr>
                <w:rFonts w:hint="default" w:ascii="Times New Roman" w:hAnsi="Times New Roman" w:cs="Times New Roman"/>
                <w:sz w:val="16"/>
                <w:szCs w:val="16"/>
              </w:rPr>
            </w:pPr>
            <w:r>
              <w:rPr>
                <w:rFonts w:hint="default" w:ascii="Times New Roman" w:hAnsi="Times New Roman" w:cs="Times New Roman"/>
                <w:spacing w:val="-1"/>
                <w:sz w:val="16"/>
                <w:szCs w:val="16"/>
              </w:rPr>
              <w:t>巩固脱贫攻</w:t>
            </w:r>
            <w:r>
              <w:rPr>
                <w:rFonts w:hint="default" w:ascii="Times New Roman" w:hAnsi="Times New Roman" w:cs="Times New Roman"/>
                <w:spacing w:val="2"/>
                <w:sz w:val="16"/>
                <w:szCs w:val="16"/>
              </w:rPr>
              <w:t>坚成果，提</w:t>
            </w:r>
          </w:p>
          <w:p>
            <w:pPr>
              <w:pStyle w:val="22"/>
              <w:spacing w:before="5" w:line="220" w:lineRule="auto"/>
              <w:ind w:left="27"/>
              <w:rPr>
                <w:rFonts w:hint="default" w:ascii="Times New Roman" w:hAnsi="Times New Roman" w:cs="Times New Roman"/>
                <w:sz w:val="16"/>
                <w:szCs w:val="16"/>
              </w:rPr>
            </w:pPr>
            <w:r>
              <w:rPr>
                <w:rFonts w:hint="default" w:ascii="Times New Roman" w:hAnsi="Times New Roman" w:cs="Times New Roman"/>
                <w:spacing w:val="-1"/>
                <w:sz w:val="16"/>
                <w:szCs w:val="16"/>
              </w:rPr>
              <w:t>升居民生活</w:t>
            </w:r>
            <w:r>
              <w:rPr>
                <w:rFonts w:hint="default" w:ascii="Times New Roman" w:hAnsi="Times New Roman" w:cs="Times New Roman"/>
                <w:spacing w:val="-2"/>
                <w:sz w:val="16"/>
                <w:szCs w:val="16"/>
              </w:rPr>
              <w:t>质量</w:t>
            </w:r>
          </w:p>
        </w:tc>
        <w:tc>
          <w:tcPr>
            <w:tcW w:w="500" w:type="dxa"/>
            <w:vAlign w:val="top"/>
          </w:tcPr>
          <w:p>
            <w:pPr>
              <w:spacing w:line="263" w:lineRule="auto"/>
              <w:rPr>
                <w:rFonts w:hint="default" w:ascii="Times New Roman" w:hAnsi="Times New Roman" w:cs="Times New Roman"/>
                <w:sz w:val="32"/>
                <w:szCs w:val="40"/>
              </w:rPr>
            </w:pPr>
          </w:p>
          <w:p>
            <w:pPr>
              <w:pStyle w:val="22"/>
              <w:spacing w:before="39" w:line="238" w:lineRule="auto"/>
              <w:ind w:left="300"/>
              <w:rPr>
                <w:rFonts w:hint="default" w:ascii="Times New Roman" w:hAnsi="Times New Roman" w:cs="Times New Roman"/>
                <w:sz w:val="18"/>
                <w:szCs w:val="18"/>
              </w:rPr>
            </w:pPr>
            <w:r>
              <w:rPr>
                <w:rFonts w:hint="default" w:ascii="Times New Roman" w:hAnsi="Times New Roman" w:cs="Times New Roman"/>
                <w:sz w:val="18"/>
                <w:szCs w:val="18"/>
              </w:rPr>
              <w:t>√</w:t>
            </w:r>
          </w:p>
        </w:tc>
        <w:tc>
          <w:tcPr>
            <w:tcW w:w="740" w:type="dxa"/>
            <w:vAlign w:val="top"/>
          </w:tcPr>
          <w:p>
            <w:pPr>
              <w:spacing w:line="263" w:lineRule="auto"/>
              <w:rPr>
                <w:rFonts w:hint="default" w:ascii="Times New Roman" w:hAnsi="Times New Roman" w:cs="Times New Roman"/>
                <w:sz w:val="32"/>
                <w:szCs w:val="40"/>
              </w:rPr>
            </w:pPr>
          </w:p>
          <w:p>
            <w:pPr>
              <w:pStyle w:val="22"/>
              <w:spacing w:before="39" w:line="238" w:lineRule="auto"/>
              <w:ind w:left="301"/>
              <w:rPr>
                <w:rFonts w:hint="default" w:ascii="Times New Roman" w:hAnsi="Times New Roman" w:cs="Times New Roman"/>
                <w:sz w:val="18"/>
                <w:szCs w:val="18"/>
              </w:rPr>
            </w:pPr>
            <w:r>
              <w:rPr>
                <w:rFonts w:hint="default" w:ascii="Times New Roman" w:hAnsi="Times New Roman" w:cs="Times New Roman"/>
                <w:sz w:val="18"/>
                <w:szCs w:val="18"/>
              </w:rPr>
              <w:t>√</w:t>
            </w:r>
          </w:p>
        </w:tc>
        <w:tc>
          <w:tcPr>
            <w:tcW w:w="670" w:type="dxa"/>
            <w:vAlign w:val="top"/>
          </w:tcPr>
          <w:p>
            <w:pPr>
              <w:spacing w:line="263" w:lineRule="auto"/>
              <w:rPr>
                <w:rFonts w:hint="default" w:ascii="Times New Roman" w:hAnsi="Times New Roman" w:cs="Times New Roman"/>
                <w:sz w:val="32"/>
                <w:szCs w:val="40"/>
              </w:rPr>
            </w:pPr>
          </w:p>
          <w:p>
            <w:pPr>
              <w:pStyle w:val="22"/>
              <w:spacing w:before="39" w:line="168" w:lineRule="exact"/>
              <w:ind w:left="304"/>
              <w:rPr>
                <w:rFonts w:hint="default" w:ascii="Times New Roman" w:hAnsi="Times New Roman" w:cs="Times New Roman"/>
                <w:sz w:val="18"/>
                <w:szCs w:val="18"/>
              </w:rPr>
            </w:pPr>
            <w:r>
              <w:rPr>
                <w:rFonts w:hint="default" w:ascii="Times New Roman" w:hAnsi="Times New Roman" w:cs="Times New Roman"/>
                <w:position w:val="1"/>
                <w:sz w:val="18"/>
                <w:szCs w:val="18"/>
              </w:rPr>
              <w:t>*</w:t>
            </w:r>
          </w:p>
        </w:tc>
        <w:tc>
          <w:tcPr>
            <w:tcW w:w="680" w:type="dxa"/>
            <w:vAlign w:val="top"/>
          </w:tcPr>
          <w:p>
            <w:pPr>
              <w:spacing w:line="263" w:lineRule="auto"/>
              <w:rPr>
                <w:rFonts w:hint="default" w:ascii="Times New Roman" w:hAnsi="Times New Roman" w:cs="Times New Roman"/>
                <w:sz w:val="32"/>
                <w:szCs w:val="40"/>
              </w:rPr>
            </w:pPr>
          </w:p>
          <w:p>
            <w:pPr>
              <w:pStyle w:val="22"/>
              <w:spacing w:before="39" w:line="168" w:lineRule="exact"/>
              <w:ind w:left="305"/>
              <w:rPr>
                <w:rFonts w:hint="default" w:ascii="Times New Roman" w:hAnsi="Times New Roman" w:cs="Times New Roman"/>
                <w:sz w:val="18"/>
                <w:szCs w:val="18"/>
              </w:rPr>
            </w:pPr>
            <w:r>
              <w:rPr>
                <w:rFonts w:hint="default" w:ascii="Times New Roman" w:hAnsi="Times New Roman" w:cs="Times New Roman"/>
                <w:position w:val="1"/>
                <w:sz w:val="18"/>
                <w:szCs w:val="18"/>
              </w:rPr>
              <w:t>*</w:t>
            </w:r>
          </w:p>
        </w:tc>
        <w:tc>
          <w:tcPr>
            <w:tcW w:w="670" w:type="dxa"/>
            <w:vAlign w:val="top"/>
          </w:tcPr>
          <w:p>
            <w:pPr>
              <w:spacing w:line="263" w:lineRule="auto"/>
              <w:rPr>
                <w:rFonts w:hint="default" w:ascii="Times New Roman" w:hAnsi="Times New Roman" w:cs="Times New Roman"/>
                <w:sz w:val="32"/>
                <w:szCs w:val="40"/>
              </w:rPr>
            </w:pPr>
          </w:p>
          <w:p>
            <w:pPr>
              <w:pStyle w:val="22"/>
              <w:spacing w:before="39" w:line="223" w:lineRule="auto"/>
              <w:ind w:left="274"/>
              <w:rPr>
                <w:rFonts w:hint="default" w:ascii="Times New Roman" w:hAnsi="Times New Roman" w:cs="Times New Roman"/>
                <w:sz w:val="18"/>
                <w:szCs w:val="18"/>
              </w:rPr>
            </w:pPr>
            <w:r>
              <w:rPr>
                <w:rFonts w:hint="default" w:ascii="Times New Roman" w:hAnsi="Times New Roman" w:cs="Times New Roman"/>
                <w:sz w:val="18"/>
                <w:szCs w:val="18"/>
              </w:rPr>
              <w:t>是</w:t>
            </w:r>
          </w:p>
        </w:tc>
        <w:tc>
          <w:tcPr>
            <w:tcW w:w="420" w:type="dxa"/>
            <w:vAlign w:val="top"/>
          </w:tcPr>
          <w:p>
            <w:pPr>
              <w:spacing w:line="263" w:lineRule="auto"/>
              <w:rPr>
                <w:rFonts w:hint="default" w:ascii="Times New Roman" w:hAnsi="Times New Roman" w:cs="Times New Roman"/>
                <w:sz w:val="32"/>
                <w:szCs w:val="40"/>
              </w:rPr>
            </w:pPr>
          </w:p>
          <w:p>
            <w:pPr>
              <w:pStyle w:val="22"/>
              <w:spacing w:before="39" w:line="168" w:lineRule="exact"/>
              <w:ind w:firstLine="180" w:firstLineChars="100"/>
              <w:rPr>
                <w:rFonts w:hint="default" w:ascii="Times New Roman" w:hAnsi="Times New Roman" w:cs="Times New Roman"/>
                <w:sz w:val="18"/>
                <w:szCs w:val="18"/>
              </w:rPr>
            </w:pPr>
            <w:r>
              <w:rPr>
                <w:rFonts w:hint="default" w:ascii="Times New Roman" w:hAnsi="Times New Roman" w:cs="Times New Roman"/>
                <w:position w:val="1"/>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413" w:type="dxa"/>
            <w:vAlign w:val="top"/>
          </w:tcPr>
          <w:p>
            <w:pPr>
              <w:spacing w:line="339" w:lineRule="auto"/>
              <w:rPr>
                <w:rFonts w:hint="default" w:ascii="Times New Roman" w:hAnsi="Times New Roman" w:cs="Times New Roman"/>
                <w:sz w:val="28"/>
                <w:szCs w:val="36"/>
              </w:rPr>
            </w:pPr>
          </w:p>
          <w:p>
            <w:pPr>
              <w:pStyle w:val="22"/>
              <w:spacing w:before="39" w:line="184" w:lineRule="auto"/>
              <w:ind w:left="161"/>
              <w:rPr>
                <w:rFonts w:hint="default" w:ascii="Times New Roman" w:hAnsi="Times New Roman" w:cs="Times New Roman"/>
                <w:sz w:val="16"/>
                <w:szCs w:val="16"/>
              </w:rPr>
            </w:pPr>
            <w:r>
              <w:rPr>
                <w:rFonts w:hint="default" w:ascii="Times New Roman" w:hAnsi="Times New Roman" w:cs="Times New Roman"/>
                <w:spacing w:val="-7"/>
                <w:sz w:val="18"/>
                <w:szCs w:val="18"/>
              </w:rPr>
              <w:t>13</w:t>
            </w:r>
          </w:p>
        </w:tc>
        <w:tc>
          <w:tcPr>
            <w:tcW w:w="657" w:type="dxa"/>
            <w:vAlign w:val="top"/>
          </w:tcPr>
          <w:p>
            <w:pPr>
              <w:spacing w:line="312" w:lineRule="auto"/>
              <w:rPr>
                <w:rFonts w:hint="default" w:ascii="Times New Roman" w:hAnsi="Times New Roman" w:cs="Times New Roman"/>
                <w:sz w:val="28"/>
                <w:szCs w:val="36"/>
              </w:rPr>
            </w:pPr>
          </w:p>
          <w:p>
            <w:pPr>
              <w:pStyle w:val="22"/>
              <w:spacing w:before="43" w:line="222" w:lineRule="auto"/>
              <w:ind w:left="62"/>
              <w:rPr>
                <w:rFonts w:hint="default" w:ascii="Times New Roman" w:hAnsi="Times New Roman" w:cs="Times New Roman"/>
                <w:sz w:val="18"/>
                <w:szCs w:val="18"/>
              </w:rPr>
            </w:pPr>
            <w:r>
              <w:rPr>
                <w:rFonts w:hint="default" w:ascii="Times New Roman" w:hAnsi="Times New Roman" w:cs="Times New Roman"/>
                <w:spacing w:val="1"/>
                <w:sz w:val="18"/>
                <w:szCs w:val="18"/>
              </w:rPr>
              <w:t>产业发展</w:t>
            </w:r>
          </w:p>
        </w:tc>
        <w:tc>
          <w:tcPr>
            <w:tcW w:w="408" w:type="dxa"/>
            <w:vAlign w:val="top"/>
          </w:tcPr>
          <w:p>
            <w:pPr>
              <w:spacing w:line="261" w:lineRule="auto"/>
              <w:rPr>
                <w:rFonts w:hint="default" w:ascii="Times New Roman" w:hAnsi="Times New Roman" w:cs="Times New Roman"/>
                <w:sz w:val="28"/>
                <w:szCs w:val="36"/>
              </w:rPr>
            </w:pPr>
          </w:p>
          <w:p>
            <w:pPr>
              <w:pStyle w:val="22"/>
              <w:spacing w:before="32" w:line="249" w:lineRule="auto"/>
              <w:ind w:right="42"/>
              <w:rPr>
                <w:rFonts w:hint="default" w:ascii="Times New Roman" w:hAnsi="Times New Roman" w:cs="Times New Roman"/>
                <w:sz w:val="15"/>
                <w:szCs w:val="15"/>
              </w:rPr>
            </w:pPr>
            <w:r>
              <w:rPr>
                <w:rFonts w:hint="default" w:ascii="Times New Roman" w:hAnsi="Times New Roman" w:cs="Times New Roman"/>
                <w:spacing w:val="7"/>
                <w:sz w:val="16"/>
                <w:szCs w:val="16"/>
              </w:rPr>
              <w:t>梅溪街</w:t>
            </w:r>
            <w:r>
              <w:rPr>
                <w:rFonts w:hint="default" w:ascii="Times New Roman" w:hAnsi="Times New Roman" w:cs="Times New Roman"/>
                <w:spacing w:val="4"/>
                <w:sz w:val="16"/>
                <w:szCs w:val="16"/>
              </w:rPr>
              <w:t>道</w:t>
            </w:r>
          </w:p>
        </w:tc>
        <w:tc>
          <w:tcPr>
            <w:tcW w:w="394" w:type="dxa"/>
            <w:vAlign w:val="top"/>
          </w:tcPr>
          <w:p>
            <w:pPr>
              <w:spacing w:line="333" w:lineRule="auto"/>
              <w:rPr>
                <w:rFonts w:hint="default" w:ascii="Times New Roman" w:hAnsi="Times New Roman" w:cs="Times New Roman"/>
                <w:sz w:val="28"/>
                <w:szCs w:val="36"/>
              </w:rPr>
            </w:pPr>
          </w:p>
          <w:p>
            <w:pPr>
              <w:pStyle w:val="22"/>
              <w:spacing w:before="32" w:line="233" w:lineRule="auto"/>
              <w:ind w:left="32"/>
              <w:rPr>
                <w:rFonts w:hint="default" w:ascii="Times New Roman" w:hAnsi="Times New Roman" w:cs="Times New Roman"/>
                <w:sz w:val="15"/>
                <w:szCs w:val="15"/>
              </w:rPr>
            </w:pPr>
            <w:r>
              <w:rPr>
                <w:rFonts w:hint="default" w:ascii="Times New Roman" w:hAnsi="Times New Roman" w:cs="Times New Roman"/>
                <w:spacing w:val="7"/>
                <w:sz w:val="16"/>
                <w:szCs w:val="16"/>
              </w:rPr>
              <w:t>滨湖村</w:t>
            </w:r>
          </w:p>
        </w:tc>
        <w:tc>
          <w:tcPr>
            <w:tcW w:w="657" w:type="dxa"/>
            <w:vAlign w:val="center"/>
          </w:tcPr>
          <w:p>
            <w:pPr>
              <w:pStyle w:val="22"/>
              <w:spacing w:before="112" w:line="221" w:lineRule="auto"/>
              <w:ind w:left="62"/>
              <w:jc w:val="both"/>
              <w:rPr>
                <w:rFonts w:hint="default" w:ascii="Times New Roman" w:hAnsi="Times New Roman" w:cs="Times New Roman"/>
                <w:sz w:val="16"/>
                <w:szCs w:val="16"/>
              </w:rPr>
            </w:pPr>
            <w:r>
              <w:rPr>
                <w:rFonts w:hint="default" w:ascii="Times New Roman" w:hAnsi="Times New Roman" w:cs="Times New Roman"/>
                <w:spacing w:val="1"/>
                <w:sz w:val="16"/>
                <w:szCs w:val="16"/>
              </w:rPr>
              <w:t>滨湖村乡村产业发</w:t>
            </w:r>
            <w:r>
              <w:rPr>
                <w:rFonts w:hint="default" w:ascii="Times New Roman" w:hAnsi="Times New Roman" w:cs="Times New Roman"/>
                <w:sz w:val="16"/>
                <w:szCs w:val="16"/>
              </w:rPr>
              <w:t>展扶持资</w:t>
            </w:r>
          </w:p>
          <w:p>
            <w:pPr>
              <w:pStyle w:val="22"/>
              <w:spacing w:before="6" w:line="229" w:lineRule="auto"/>
              <w:ind w:left="265"/>
              <w:jc w:val="both"/>
              <w:rPr>
                <w:rFonts w:hint="default" w:ascii="Times New Roman" w:hAnsi="Times New Roman" w:cs="Times New Roman"/>
                <w:sz w:val="18"/>
                <w:szCs w:val="18"/>
              </w:rPr>
            </w:pPr>
            <w:r>
              <w:rPr>
                <w:rFonts w:hint="default" w:ascii="Times New Roman" w:hAnsi="Times New Roman" w:cs="Times New Roman"/>
                <w:sz w:val="16"/>
                <w:szCs w:val="16"/>
              </w:rPr>
              <w:t>金</w:t>
            </w:r>
          </w:p>
        </w:tc>
        <w:tc>
          <w:tcPr>
            <w:tcW w:w="657" w:type="dxa"/>
            <w:vAlign w:val="top"/>
          </w:tcPr>
          <w:p>
            <w:pPr>
              <w:spacing w:line="321" w:lineRule="auto"/>
              <w:rPr>
                <w:rFonts w:hint="default" w:ascii="Times New Roman" w:hAnsi="Times New Roman" w:cs="Times New Roman"/>
                <w:sz w:val="28"/>
                <w:szCs w:val="36"/>
              </w:rPr>
            </w:pPr>
          </w:p>
          <w:p>
            <w:pPr>
              <w:pStyle w:val="22"/>
              <w:spacing w:before="39" w:line="220" w:lineRule="auto"/>
              <w:ind w:left="207"/>
              <w:rPr>
                <w:rFonts w:hint="default" w:ascii="Times New Roman" w:hAnsi="Times New Roman" w:cs="Times New Roman"/>
                <w:sz w:val="16"/>
                <w:szCs w:val="16"/>
              </w:rPr>
            </w:pPr>
            <w:r>
              <w:rPr>
                <w:rFonts w:hint="default" w:ascii="Times New Roman" w:hAnsi="Times New Roman" w:cs="Times New Roman"/>
                <w:spacing w:val="-2"/>
                <w:sz w:val="16"/>
                <w:szCs w:val="16"/>
              </w:rPr>
              <w:t>新建</w:t>
            </w:r>
          </w:p>
        </w:tc>
        <w:tc>
          <w:tcPr>
            <w:tcW w:w="427" w:type="dxa"/>
            <w:vAlign w:val="center"/>
          </w:tcPr>
          <w:p>
            <w:pPr>
              <w:pStyle w:val="22"/>
              <w:spacing w:before="112" w:line="223" w:lineRule="auto"/>
              <w:jc w:val="center"/>
              <w:rPr>
                <w:rFonts w:hint="default" w:ascii="Times New Roman" w:hAnsi="Times New Roman" w:cs="Times New Roman"/>
                <w:sz w:val="18"/>
                <w:szCs w:val="18"/>
              </w:rPr>
            </w:pPr>
            <w:r>
              <w:rPr>
                <w:rFonts w:hint="default" w:ascii="Times New Roman" w:hAnsi="Times New Roman" w:cs="Times New Roman"/>
                <w:spacing w:val="-1"/>
                <w:sz w:val="18"/>
                <w:szCs w:val="18"/>
              </w:rPr>
              <w:t>滨湖</w:t>
            </w:r>
          </w:p>
          <w:p>
            <w:pPr>
              <w:pStyle w:val="22"/>
              <w:spacing w:before="6" w:line="221" w:lineRule="auto"/>
              <w:ind w:left="150"/>
              <w:jc w:val="center"/>
              <w:rPr>
                <w:rFonts w:hint="default" w:ascii="Times New Roman" w:hAnsi="Times New Roman" w:cs="Times New Roman"/>
                <w:sz w:val="18"/>
                <w:szCs w:val="18"/>
              </w:rPr>
            </w:pPr>
            <w:r>
              <w:rPr>
                <w:rFonts w:hint="default" w:ascii="Times New Roman" w:hAnsi="Times New Roman" w:cs="Times New Roman"/>
                <w:sz w:val="18"/>
                <w:szCs w:val="18"/>
              </w:rPr>
              <w:t>村</w:t>
            </w:r>
          </w:p>
        </w:tc>
        <w:tc>
          <w:tcPr>
            <w:tcW w:w="470" w:type="dxa"/>
            <w:vAlign w:val="top"/>
          </w:tcPr>
          <w:p>
            <w:pPr>
              <w:spacing w:line="333" w:lineRule="auto"/>
              <w:rPr>
                <w:rFonts w:hint="default" w:ascii="Times New Roman" w:hAnsi="Times New Roman" w:cs="Times New Roman"/>
                <w:sz w:val="28"/>
                <w:szCs w:val="36"/>
              </w:rPr>
            </w:pPr>
          </w:p>
          <w:p>
            <w:pPr>
              <w:pStyle w:val="22"/>
              <w:spacing w:before="42" w:line="185" w:lineRule="auto"/>
              <w:ind w:left="108"/>
              <w:rPr>
                <w:rFonts w:hint="default" w:ascii="Times New Roman" w:hAnsi="Times New Roman" w:cs="Times New Roman"/>
                <w:sz w:val="18"/>
                <w:szCs w:val="18"/>
              </w:rPr>
            </w:pPr>
            <w:r>
              <w:rPr>
                <w:rFonts w:hint="default" w:ascii="Times New Roman" w:hAnsi="Times New Roman" w:cs="Times New Roman"/>
                <w:spacing w:val="-1"/>
                <w:sz w:val="18"/>
                <w:szCs w:val="18"/>
              </w:rPr>
              <w:t>2022</w:t>
            </w:r>
          </w:p>
        </w:tc>
        <w:tc>
          <w:tcPr>
            <w:tcW w:w="470" w:type="dxa"/>
            <w:vAlign w:val="top"/>
          </w:tcPr>
          <w:p>
            <w:pPr>
              <w:spacing w:line="333" w:lineRule="auto"/>
              <w:rPr>
                <w:rFonts w:hint="default" w:ascii="Times New Roman" w:hAnsi="Times New Roman" w:cs="Times New Roman"/>
                <w:sz w:val="28"/>
                <w:szCs w:val="36"/>
              </w:rPr>
            </w:pPr>
          </w:p>
          <w:p>
            <w:pPr>
              <w:pStyle w:val="22"/>
              <w:spacing w:before="42" w:line="185" w:lineRule="auto"/>
              <w:ind w:left="109"/>
              <w:rPr>
                <w:rFonts w:hint="default" w:ascii="Times New Roman" w:hAnsi="Times New Roman" w:cs="Times New Roman"/>
                <w:sz w:val="18"/>
                <w:szCs w:val="18"/>
              </w:rPr>
            </w:pPr>
            <w:r>
              <w:rPr>
                <w:rFonts w:hint="default" w:ascii="Times New Roman" w:hAnsi="Times New Roman" w:cs="Times New Roman"/>
                <w:spacing w:val="-1"/>
                <w:sz w:val="18"/>
                <w:szCs w:val="18"/>
              </w:rPr>
              <w:t>2022</w:t>
            </w:r>
          </w:p>
        </w:tc>
        <w:tc>
          <w:tcPr>
            <w:tcW w:w="442" w:type="dxa"/>
            <w:vAlign w:val="top"/>
          </w:tcPr>
          <w:p>
            <w:pPr>
              <w:spacing w:line="261" w:lineRule="auto"/>
              <w:rPr>
                <w:rFonts w:hint="default" w:ascii="Times New Roman" w:hAnsi="Times New Roman" w:cs="Times New Roman"/>
                <w:sz w:val="24"/>
                <w:szCs w:val="32"/>
              </w:rPr>
            </w:pPr>
          </w:p>
          <w:p>
            <w:pPr>
              <w:pStyle w:val="22"/>
              <w:spacing w:before="33" w:line="245" w:lineRule="auto"/>
              <w:ind w:left="111" w:right="56" w:hanging="53"/>
              <w:rPr>
                <w:rFonts w:hint="default" w:ascii="Times New Roman" w:hAnsi="Times New Roman" w:cs="Times New Roman"/>
                <w:sz w:val="13"/>
                <w:szCs w:val="13"/>
              </w:rPr>
            </w:pPr>
            <w:r>
              <w:rPr>
                <w:rFonts w:hint="default" w:ascii="Times New Roman" w:hAnsi="Times New Roman" w:cs="Times New Roman"/>
                <w:spacing w:val="7"/>
                <w:sz w:val="16"/>
                <w:szCs w:val="16"/>
              </w:rPr>
              <w:t>滨湖村</w:t>
            </w:r>
            <w:r>
              <w:rPr>
                <w:rFonts w:hint="default" w:ascii="Times New Roman" w:hAnsi="Times New Roman" w:cs="Times New Roman"/>
                <w:sz w:val="16"/>
                <w:szCs w:val="16"/>
              </w:rPr>
              <w:t xml:space="preserve"> </w:t>
            </w:r>
            <w:r>
              <w:rPr>
                <w:rFonts w:hint="default" w:ascii="Times New Roman" w:hAnsi="Times New Roman" w:cs="Times New Roman"/>
                <w:spacing w:val="6"/>
                <w:sz w:val="16"/>
                <w:szCs w:val="16"/>
              </w:rPr>
              <w:t>委会</w:t>
            </w:r>
          </w:p>
        </w:tc>
        <w:tc>
          <w:tcPr>
            <w:tcW w:w="1190" w:type="dxa"/>
            <w:vAlign w:val="center"/>
          </w:tcPr>
          <w:p>
            <w:pPr>
              <w:pStyle w:val="22"/>
              <w:spacing w:before="30" w:line="221" w:lineRule="auto"/>
              <w:jc w:val="both"/>
              <w:rPr>
                <w:rFonts w:hint="default" w:ascii="Times New Roman" w:hAnsi="Times New Roman" w:cs="Times New Roman"/>
                <w:sz w:val="16"/>
                <w:szCs w:val="16"/>
              </w:rPr>
            </w:pPr>
            <w:r>
              <w:rPr>
                <w:rFonts w:hint="default" w:ascii="Times New Roman" w:hAnsi="Times New Roman" w:cs="Times New Roman"/>
                <w:sz w:val="16"/>
                <w:szCs w:val="16"/>
              </w:rPr>
              <w:t>以村集体名义入股</w:t>
            </w:r>
            <w:r>
              <w:rPr>
                <w:rFonts w:hint="default" w:ascii="Times New Roman" w:hAnsi="Times New Roman" w:cs="Times New Roman"/>
                <w:spacing w:val="1"/>
                <w:sz w:val="16"/>
                <w:szCs w:val="16"/>
              </w:rPr>
              <w:t>岳阳市新宏饲料有</w:t>
            </w:r>
            <w:r>
              <w:rPr>
                <w:rFonts w:hint="default" w:ascii="Times New Roman" w:hAnsi="Times New Roman" w:cs="Times New Roman"/>
                <w:spacing w:val="2"/>
                <w:sz w:val="16"/>
                <w:szCs w:val="16"/>
              </w:rPr>
              <w:t>限公司，增加村集</w:t>
            </w:r>
            <w:r>
              <w:rPr>
                <w:rFonts w:hint="default" w:ascii="Times New Roman" w:hAnsi="Times New Roman" w:cs="Times New Roman"/>
                <w:sz w:val="16"/>
                <w:szCs w:val="16"/>
              </w:rPr>
              <w:t>体收入</w:t>
            </w:r>
          </w:p>
        </w:tc>
        <w:tc>
          <w:tcPr>
            <w:tcW w:w="384" w:type="dxa"/>
            <w:vAlign w:val="top"/>
          </w:tcPr>
          <w:p>
            <w:pPr>
              <w:spacing w:line="333" w:lineRule="auto"/>
              <w:rPr>
                <w:rFonts w:hint="default" w:ascii="Times New Roman" w:hAnsi="Times New Roman" w:cs="Times New Roman"/>
                <w:sz w:val="24"/>
                <w:szCs w:val="32"/>
              </w:rPr>
            </w:pPr>
          </w:p>
          <w:p>
            <w:pPr>
              <w:pStyle w:val="22"/>
              <w:spacing w:before="42" w:line="185" w:lineRule="auto"/>
              <w:ind w:left="134"/>
              <w:rPr>
                <w:rFonts w:hint="default" w:ascii="Times New Roman" w:hAnsi="Times New Roman" w:cs="Times New Roman"/>
                <w:sz w:val="16"/>
                <w:szCs w:val="16"/>
              </w:rPr>
            </w:pPr>
            <w:r>
              <w:rPr>
                <w:rFonts w:hint="default" w:ascii="Times New Roman" w:hAnsi="Times New Roman" w:cs="Times New Roman"/>
                <w:spacing w:val="-3"/>
                <w:sz w:val="16"/>
                <w:szCs w:val="16"/>
              </w:rPr>
              <w:t>50</w:t>
            </w:r>
          </w:p>
        </w:tc>
        <w:tc>
          <w:tcPr>
            <w:tcW w:w="384" w:type="dxa"/>
            <w:vAlign w:val="top"/>
          </w:tcPr>
          <w:p>
            <w:pPr>
              <w:spacing w:line="333" w:lineRule="auto"/>
              <w:rPr>
                <w:rFonts w:hint="default" w:ascii="Times New Roman" w:hAnsi="Times New Roman" w:cs="Times New Roman"/>
                <w:sz w:val="24"/>
                <w:szCs w:val="32"/>
              </w:rPr>
            </w:pPr>
          </w:p>
          <w:p>
            <w:pPr>
              <w:pStyle w:val="22"/>
              <w:spacing w:before="42" w:line="185" w:lineRule="auto"/>
              <w:ind w:left="134"/>
              <w:rPr>
                <w:rFonts w:hint="default" w:ascii="Times New Roman" w:hAnsi="Times New Roman" w:cs="Times New Roman"/>
                <w:sz w:val="16"/>
                <w:szCs w:val="16"/>
              </w:rPr>
            </w:pPr>
            <w:r>
              <w:rPr>
                <w:rFonts w:hint="default" w:ascii="Times New Roman" w:hAnsi="Times New Roman" w:cs="Times New Roman"/>
                <w:spacing w:val="-3"/>
                <w:sz w:val="16"/>
                <w:szCs w:val="16"/>
              </w:rPr>
              <w:t>50</w:t>
            </w:r>
          </w:p>
        </w:tc>
        <w:tc>
          <w:tcPr>
            <w:tcW w:w="384" w:type="dxa"/>
            <w:vAlign w:val="top"/>
          </w:tcPr>
          <w:p>
            <w:pPr>
              <w:spacing w:line="333" w:lineRule="auto"/>
              <w:rPr>
                <w:rFonts w:hint="default" w:ascii="Times New Roman" w:hAnsi="Times New Roman" w:cs="Times New Roman"/>
                <w:sz w:val="24"/>
                <w:szCs w:val="32"/>
              </w:rPr>
            </w:pPr>
          </w:p>
          <w:p>
            <w:pPr>
              <w:pStyle w:val="22"/>
              <w:spacing w:before="42" w:line="185" w:lineRule="auto"/>
              <w:ind w:left="166"/>
              <w:rPr>
                <w:rFonts w:hint="default" w:ascii="Times New Roman" w:hAnsi="Times New Roman" w:cs="Times New Roman"/>
                <w:sz w:val="16"/>
                <w:szCs w:val="16"/>
              </w:rPr>
            </w:pPr>
            <w:r>
              <w:rPr>
                <w:rFonts w:hint="default" w:ascii="Times New Roman" w:hAnsi="Times New Roman" w:cs="Times New Roman"/>
                <w:sz w:val="16"/>
                <w:szCs w:val="16"/>
              </w:rPr>
              <w:t>0</w:t>
            </w:r>
          </w:p>
        </w:tc>
        <w:tc>
          <w:tcPr>
            <w:tcW w:w="312" w:type="dxa"/>
            <w:vAlign w:val="top"/>
          </w:tcPr>
          <w:p>
            <w:pPr>
              <w:spacing w:line="332" w:lineRule="auto"/>
              <w:rPr>
                <w:rFonts w:hint="default" w:ascii="Times New Roman" w:hAnsi="Times New Roman" w:cs="Times New Roman"/>
                <w:sz w:val="24"/>
                <w:szCs w:val="32"/>
              </w:rPr>
            </w:pPr>
          </w:p>
          <w:p>
            <w:pPr>
              <w:pStyle w:val="22"/>
              <w:spacing w:before="42" w:line="186" w:lineRule="auto"/>
              <w:ind w:left="137"/>
              <w:rPr>
                <w:rFonts w:hint="default" w:ascii="Times New Roman" w:hAnsi="Times New Roman" w:cs="Times New Roman"/>
                <w:sz w:val="16"/>
                <w:szCs w:val="16"/>
              </w:rPr>
            </w:pPr>
            <w:r>
              <w:rPr>
                <w:rFonts w:hint="default" w:ascii="Times New Roman" w:hAnsi="Times New Roman" w:cs="Times New Roman"/>
                <w:sz w:val="16"/>
                <w:szCs w:val="16"/>
              </w:rPr>
              <w:t>1</w:t>
            </w:r>
          </w:p>
        </w:tc>
        <w:tc>
          <w:tcPr>
            <w:tcW w:w="384" w:type="dxa"/>
            <w:vAlign w:val="top"/>
          </w:tcPr>
          <w:p>
            <w:pPr>
              <w:spacing w:line="333" w:lineRule="auto"/>
              <w:rPr>
                <w:rFonts w:hint="default" w:ascii="Times New Roman" w:hAnsi="Times New Roman" w:cs="Times New Roman"/>
                <w:sz w:val="24"/>
                <w:szCs w:val="32"/>
              </w:rPr>
            </w:pPr>
          </w:p>
          <w:p>
            <w:pPr>
              <w:pStyle w:val="22"/>
              <w:spacing w:before="42" w:line="185" w:lineRule="auto"/>
              <w:ind w:left="66"/>
              <w:rPr>
                <w:rFonts w:hint="default" w:ascii="Times New Roman" w:hAnsi="Times New Roman" w:cs="Times New Roman"/>
                <w:sz w:val="16"/>
                <w:szCs w:val="16"/>
              </w:rPr>
            </w:pPr>
            <w:r>
              <w:rPr>
                <w:rFonts w:hint="default" w:ascii="Times New Roman" w:hAnsi="Times New Roman" w:cs="Times New Roman"/>
                <w:spacing w:val="-1"/>
                <w:sz w:val="16"/>
                <w:szCs w:val="16"/>
              </w:rPr>
              <w:t>2800</w:t>
            </w:r>
          </w:p>
        </w:tc>
        <w:tc>
          <w:tcPr>
            <w:tcW w:w="394" w:type="dxa"/>
            <w:vAlign w:val="top"/>
          </w:tcPr>
          <w:p>
            <w:pPr>
              <w:spacing w:line="332" w:lineRule="auto"/>
              <w:rPr>
                <w:rFonts w:hint="default" w:ascii="Times New Roman" w:hAnsi="Times New Roman" w:cs="Times New Roman"/>
                <w:sz w:val="24"/>
                <w:szCs w:val="32"/>
              </w:rPr>
            </w:pPr>
          </w:p>
          <w:p>
            <w:pPr>
              <w:pStyle w:val="22"/>
              <w:spacing w:before="42" w:line="186" w:lineRule="auto"/>
              <w:ind w:left="69"/>
              <w:rPr>
                <w:rFonts w:hint="default" w:ascii="Times New Roman" w:hAnsi="Times New Roman" w:cs="Times New Roman"/>
                <w:sz w:val="16"/>
                <w:szCs w:val="16"/>
              </w:rPr>
            </w:pPr>
            <w:r>
              <w:rPr>
                <w:rFonts w:hint="default" w:ascii="Times New Roman" w:hAnsi="Times New Roman" w:cs="Times New Roman"/>
                <w:spacing w:val="-1"/>
                <w:sz w:val="16"/>
                <w:szCs w:val="16"/>
              </w:rPr>
              <w:t>9115</w:t>
            </w:r>
          </w:p>
        </w:tc>
        <w:tc>
          <w:tcPr>
            <w:tcW w:w="312" w:type="dxa"/>
            <w:vAlign w:val="top"/>
          </w:tcPr>
          <w:p>
            <w:pPr>
              <w:spacing w:line="332" w:lineRule="auto"/>
              <w:rPr>
                <w:rFonts w:hint="default" w:ascii="Times New Roman" w:hAnsi="Times New Roman" w:cs="Times New Roman"/>
                <w:sz w:val="24"/>
                <w:szCs w:val="32"/>
              </w:rPr>
            </w:pPr>
          </w:p>
          <w:p>
            <w:pPr>
              <w:pStyle w:val="22"/>
              <w:spacing w:before="42" w:line="186" w:lineRule="auto"/>
              <w:ind w:left="136"/>
              <w:rPr>
                <w:rFonts w:hint="default" w:ascii="Times New Roman" w:hAnsi="Times New Roman" w:cs="Times New Roman"/>
                <w:sz w:val="16"/>
                <w:szCs w:val="16"/>
              </w:rPr>
            </w:pPr>
            <w:r>
              <w:rPr>
                <w:rFonts w:hint="default" w:ascii="Times New Roman" w:hAnsi="Times New Roman" w:cs="Times New Roman"/>
                <w:sz w:val="16"/>
                <w:szCs w:val="16"/>
              </w:rPr>
              <w:t>1</w:t>
            </w:r>
          </w:p>
        </w:tc>
        <w:tc>
          <w:tcPr>
            <w:tcW w:w="463" w:type="dxa"/>
            <w:vAlign w:val="top"/>
          </w:tcPr>
          <w:p>
            <w:pPr>
              <w:spacing w:line="333" w:lineRule="auto"/>
              <w:rPr>
                <w:rFonts w:hint="default" w:ascii="Times New Roman" w:hAnsi="Times New Roman" w:cs="Times New Roman"/>
                <w:sz w:val="24"/>
                <w:szCs w:val="32"/>
              </w:rPr>
            </w:pPr>
          </w:p>
          <w:p>
            <w:pPr>
              <w:pStyle w:val="22"/>
              <w:spacing w:before="42" w:line="185" w:lineRule="auto"/>
              <w:ind w:left="95"/>
              <w:rPr>
                <w:rFonts w:hint="default" w:ascii="Times New Roman" w:hAnsi="Times New Roman" w:cs="Times New Roman"/>
                <w:sz w:val="16"/>
                <w:szCs w:val="16"/>
              </w:rPr>
            </w:pPr>
            <w:r>
              <w:rPr>
                <w:rFonts w:hint="default" w:ascii="Times New Roman" w:hAnsi="Times New Roman" w:cs="Times New Roman"/>
                <w:spacing w:val="-3"/>
                <w:sz w:val="16"/>
                <w:szCs w:val="16"/>
              </w:rPr>
              <w:t>59</w:t>
            </w:r>
          </w:p>
        </w:tc>
        <w:tc>
          <w:tcPr>
            <w:tcW w:w="440" w:type="dxa"/>
            <w:vAlign w:val="top"/>
          </w:tcPr>
          <w:p>
            <w:pPr>
              <w:spacing w:line="332" w:lineRule="auto"/>
              <w:rPr>
                <w:rFonts w:hint="default" w:ascii="Times New Roman" w:hAnsi="Times New Roman" w:cs="Times New Roman"/>
                <w:sz w:val="24"/>
                <w:szCs w:val="32"/>
              </w:rPr>
            </w:pPr>
          </w:p>
          <w:p>
            <w:pPr>
              <w:pStyle w:val="22"/>
              <w:spacing w:before="42" w:line="186" w:lineRule="auto"/>
              <w:ind w:left="69"/>
              <w:rPr>
                <w:rFonts w:hint="default" w:ascii="Times New Roman" w:hAnsi="Times New Roman" w:cs="Times New Roman"/>
                <w:sz w:val="16"/>
                <w:szCs w:val="16"/>
              </w:rPr>
            </w:pPr>
            <w:r>
              <w:rPr>
                <w:rFonts w:hint="default" w:ascii="Times New Roman" w:hAnsi="Times New Roman" w:cs="Times New Roman"/>
                <w:spacing w:val="-4"/>
                <w:sz w:val="16"/>
                <w:szCs w:val="16"/>
              </w:rPr>
              <w:t>170</w:t>
            </w:r>
          </w:p>
        </w:tc>
        <w:tc>
          <w:tcPr>
            <w:tcW w:w="760" w:type="dxa"/>
            <w:vAlign w:val="top"/>
          </w:tcPr>
          <w:p>
            <w:pPr>
              <w:pStyle w:val="22"/>
              <w:spacing w:before="30" w:line="224" w:lineRule="auto"/>
              <w:ind w:left="64"/>
              <w:rPr>
                <w:rFonts w:hint="default" w:ascii="Times New Roman" w:hAnsi="Times New Roman" w:cs="Times New Roman"/>
                <w:sz w:val="16"/>
                <w:szCs w:val="16"/>
              </w:rPr>
            </w:pPr>
            <w:r>
              <w:rPr>
                <w:rFonts w:hint="default" w:ascii="Times New Roman" w:hAnsi="Times New Roman" w:cs="Times New Roman"/>
                <w:spacing w:val="1"/>
                <w:sz w:val="16"/>
                <w:szCs w:val="16"/>
              </w:rPr>
              <w:t>通过入股</w:t>
            </w:r>
            <w:r>
              <w:rPr>
                <w:rFonts w:hint="default" w:ascii="Times New Roman" w:hAnsi="Times New Roman" w:cs="Times New Roman"/>
                <w:sz w:val="16"/>
                <w:szCs w:val="16"/>
              </w:rPr>
              <w:t>企业以改善脱贫群</w:t>
            </w:r>
          </w:p>
          <w:p>
            <w:pPr>
              <w:pStyle w:val="22"/>
              <w:spacing w:before="7" w:line="222" w:lineRule="auto"/>
              <w:ind w:left="64"/>
              <w:rPr>
                <w:rFonts w:hint="default" w:ascii="Times New Roman" w:hAnsi="Times New Roman" w:cs="Times New Roman"/>
                <w:sz w:val="16"/>
                <w:szCs w:val="16"/>
              </w:rPr>
            </w:pPr>
            <w:r>
              <w:rPr>
                <w:rFonts w:hint="default" w:ascii="Times New Roman" w:hAnsi="Times New Roman" w:cs="Times New Roman"/>
                <w:spacing w:val="1"/>
                <w:sz w:val="16"/>
                <w:szCs w:val="16"/>
              </w:rPr>
              <w:t>众生产生</w:t>
            </w:r>
            <w:r>
              <w:rPr>
                <w:rFonts w:hint="default" w:ascii="Times New Roman" w:hAnsi="Times New Roman" w:cs="Times New Roman"/>
                <w:spacing w:val="-1"/>
                <w:sz w:val="16"/>
                <w:szCs w:val="16"/>
              </w:rPr>
              <w:t>活条件</w:t>
            </w:r>
          </w:p>
        </w:tc>
        <w:tc>
          <w:tcPr>
            <w:tcW w:w="670" w:type="dxa"/>
            <w:vAlign w:val="top"/>
          </w:tcPr>
          <w:p>
            <w:pPr>
              <w:pStyle w:val="22"/>
              <w:spacing w:before="54" w:line="220" w:lineRule="auto"/>
              <w:ind w:left="26"/>
              <w:rPr>
                <w:rFonts w:hint="default" w:ascii="Times New Roman" w:hAnsi="Times New Roman" w:cs="Times New Roman"/>
                <w:sz w:val="15"/>
                <w:szCs w:val="15"/>
              </w:rPr>
            </w:pPr>
            <w:r>
              <w:rPr>
                <w:rFonts w:hint="default" w:ascii="Times New Roman" w:hAnsi="Times New Roman" w:cs="Times New Roman"/>
                <w:spacing w:val="-1"/>
                <w:sz w:val="16"/>
                <w:szCs w:val="16"/>
              </w:rPr>
              <w:t>巩固脱贫攻</w:t>
            </w:r>
            <w:r>
              <w:rPr>
                <w:rFonts w:hint="default" w:ascii="Times New Roman" w:hAnsi="Times New Roman" w:cs="Times New Roman"/>
                <w:spacing w:val="2"/>
                <w:sz w:val="16"/>
                <w:szCs w:val="16"/>
              </w:rPr>
              <w:t>坚成果，产</w:t>
            </w:r>
            <w:r>
              <w:rPr>
                <w:rFonts w:hint="default" w:ascii="Times New Roman" w:hAnsi="Times New Roman" w:cs="Times New Roman"/>
                <w:sz w:val="16"/>
                <w:szCs w:val="16"/>
              </w:rPr>
              <w:t>业带动脱贫</w:t>
            </w:r>
            <w:r>
              <w:rPr>
                <w:rFonts w:hint="default" w:ascii="Times New Roman" w:hAnsi="Times New Roman" w:cs="Times New Roman"/>
                <w:spacing w:val="-1"/>
                <w:sz w:val="16"/>
                <w:szCs w:val="16"/>
              </w:rPr>
              <w:t>人户增产增</w:t>
            </w:r>
            <w:r>
              <w:rPr>
                <w:rFonts w:hint="default" w:ascii="Times New Roman" w:hAnsi="Times New Roman" w:cs="Times New Roman"/>
                <w:sz w:val="16"/>
                <w:szCs w:val="16"/>
              </w:rPr>
              <w:t>收</w:t>
            </w:r>
          </w:p>
        </w:tc>
        <w:tc>
          <w:tcPr>
            <w:tcW w:w="500" w:type="dxa"/>
            <w:vAlign w:val="top"/>
          </w:tcPr>
          <w:p>
            <w:pPr>
              <w:spacing w:line="321" w:lineRule="auto"/>
              <w:rPr>
                <w:rFonts w:hint="default" w:ascii="Times New Roman" w:hAnsi="Times New Roman" w:cs="Times New Roman"/>
                <w:sz w:val="28"/>
                <w:szCs w:val="36"/>
              </w:rPr>
            </w:pPr>
          </w:p>
          <w:p>
            <w:pPr>
              <w:pStyle w:val="22"/>
              <w:spacing w:before="39" w:line="161" w:lineRule="exact"/>
              <w:ind w:left="288"/>
              <w:rPr>
                <w:rFonts w:hint="default" w:ascii="Times New Roman" w:hAnsi="Times New Roman" w:cs="Times New Roman"/>
                <w:sz w:val="16"/>
                <w:szCs w:val="16"/>
              </w:rPr>
            </w:pPr>
            <w:r>
              <w:rPr>
                <w:rFonts w:hint="default" w:ascii="Times New Roman" w:hAnsi="Times New Roman" w:cs="Times New Roman"/>
                <w:sz w:val="16"/>
                <w:szCs w:val="16"/>
              </w:rPr>
              <w:t>×</w:t>
            </w:r>
          </w:p>
        </w:tc>
        <w:tc>
          <w:tcPr>
            <w:tcW w:w="740" w:type="dxa"/>
            <w:vAlign w:val="top"/>
          </w:tcPr>
          <w:p>
            <w:pPr>
              <w:spacing w:line="244" w:lineRule="auto"/>
              <w:rPr>
                <w:rFonts w:hint="default" w:ascii="Times New Roman" w:hAnsi="Times New Roman" w:cs="Times New Roman"/>
                <w:sz w:val="28"/>
                <w:szCs w:val="36"/>
              </w:rPr>
            </w:pPr>
          </w:p>
          <w:p>
            <w:pPr>
              <w:pStyle w:val="22"/>
              <w:spacing w:before="39" w:line="225" w:lineRule="auto"/>
              <w:ind w:left="90" w:right="23" w:hanging="60"/>
              <w:rPr>
                <w:rFonts w:hint="default" w:ascii="Times New Roman" w:hAnsi="Times New Roman" w:cs="Times New Roman"/>
                <w:sz w:val="16"/>
                <w:szCs w:val="16"/>
              </w:rPr>
            </w:pPr>
            <w:r>
              <w:rPr>
                <w:rFonts w:hint="default" w:ascii="Times New Roman" w:hAnsi="Times New Roman" w:cs="Times New Roman"/>
                <w:spacing w:val="-1"/>
                <w:sz w:val="16"/>
                <w:szCs w:val="16"/>
              </w:rPr>
              <w:t>否。资金执</w:t>
            </w:r>
            <w:r>
              <w:rPr>
                <w:rFonts w:hint="default" w:ascii="Times New Roman" w:hAnsi="Times New Roman" w:cs="Times New Roman"/>
                <w:spacing w:val="2"/>
                <w:sz w:val="16"/>
                <w:szCs w:val="16"/>
              </w:rPr>
              <w:t xml:space="preserve"> </w:t>
            </w:r>
            <w:r>
              <w:rPr>
                <w:rFonts w:hint="default" w:ascii="Times New Roman" w:hAnsi="Times New Roman" w:cs="Times New Roman"/>
                <w:spacing w:val="-1"/>
                <w:sz w:val="16"/>
                <w:szCs w:val="16"/>
              </w:rPr>
              <w:t>行20万元</w:t>
            </w:r>
          </w:p>
        </w:tc>
        <w:tc>
          <w:tcPr>
            <w:tcW w:w="670" w:type="dxa"/>
            <w:vAlign w:val="top"/>
          </w:tcPr>
          <w:p>
            <w:pPr>
              <w:spacing w:line="340" w:lineRule="auto"/>
              <w:rPr>
                <w:rFonts w:hint="default" w:ascii="Times New Roman" w:hAnsi="Times New Roman" w:cs="Times New Roman"/>
                <w:sz w:val="28"/>
                <w:szCs w:val="36"/>
              </w:rPr>
            </w:pPr>
          </w:p>
          <w:p>
            <w:pPr>
              <w:pStyle w:val="22"/>
              <w:spacing w:before="39" w:line="183" w:lineRule="auto"/>
              <w:ind w:left="305"/>
              <w:rPr>
                <w:rFonts w:hint="default" w:ascii="Times New Roman" w:hAnsi="Times New Roman" w:cs="Times New Roman"/>
                <w:sz w:val="16"/>
                <w:szCs w:val="16"/>
              </w:rPr>
            </w:pPr>
            <w:r>
              <w:rPr>
                <w:rFonts w:hint="default" w:ascii="Times New Roman" w:hAnsi="Times New Roman" w:cs="Times New Roman"/>
                <w:sz w:val="16"/>
                <w:szCs w:val="16"/>
              </w:rPr>
              <w:t>0</w:t>
            </w:r>
          </w:p>
        </w:tc>
        <w:tc>
          <w:tcPr>
            <w:tcW w:w="680" w:type="dxa"/>
            <w:vAlign w:val="top"/>
          </w:tcPr>
          <w:p>
            <w:pPr>
              <w:spacing w:line="340" w:lineRule="auto"/>
              <w:rPr>
                <w:rFonts w:hint="default" w:ascii="Times New Roman" w:hAnsi="Times New Roman" w:cs="Times New Roman"/>
                <w:sz w:val="28"/>
                <w:szCs w:val="36"/>
              </w:rPr>
            </w:pPr>
          </w:p>
          <w:p>
            <w:pPr>
              <w:pStyle w:val="22"/>
              <w:spacing w:before="39" w:line="183" w:lineRule="auto"/>
              <w:ind w:left="279"/>
              <w:rPr>
                <w:rFonts w:hint="default" w:ascii="Times New Roman" w:hAnsi="Times New Roman" w:cs="Times New Roman"/>
                <w:sz w:val="16"/>
                <w:szCs w:val="16"/>
              </w:rPr>
            </w:pPr>
            <w:r>
              <w:rPr>
                <w:rFonts w:hint="default" w:ascii="Times New Roman" w:hAnsi="Times New Roman" w:cs="Times New Roman"/>
                <w:spacing w:val="-4"/>
                <w:sz w:val="16"/>
                <w:szCs w:val="16"/>
              </w:rPr>
              <w:t>30</w:t>
            </w:r>
          </w:p>
        </w:tc>
        <w:tc>
          <w:tcPr>
            <w:tcW w:w="670" w:type="dxa"/>
            <w:vAlign w:val="top"/>
          </w:tcPr>
          <w:p>
            <w:pPr>
              <w:spacing w:line="321" w:lineRule="auto"/>
              <w:rPr>
                <w:rFonts w:hint="default" w:ascii="Times New Roman" w:hAnsi="Times New Roman" w:cs="Times New Roman"/>
                <w:sz w:val="28"/>
                <w:szCs w:val="36"/>
              </w:rPr>
            </w:pPr>
          </w:p>
          <w:p>
            <w:pPr>
              <w:pStyle w:val="22"/>
              <w:spacing w:before="39" w:line="223" w:lineRule="auto"/>
              <w:ind w:left="274"/>
              <w:rPr>
                <w:rFonts w:hint="default" w:ascii="Times New Roman" w:hAnsi="Times New Roman" w:cs="Times New Roman"/>
                <w:sz w:val="16"/>
                <w:szCs w:val="16"/>
              </w:rPr>
            </w:pPr>
            <w:r>
              <w:rPr>
                <w:rFonts w:hint="default" w:ascii="Times New Roman" w:hAnsi="Times New Roman" w:cs="Times New Roman"/>
                <w:sz w:val="16"/>
                <w:szCs w:val="16"/>
              </w:rPr>
              <w:t>是</w:t>
            </w:r>
          </w:p>
        </w:tc>
        <w:tc>
          <w:tcPr>
            <w:tcW w:w="420" w:type="dxa"/>
            <w:vAlign w:val="top"/>
          </w:tcPr>
          <w:p>
            <w:pPr>
              <w:spacing w:line="321" w:lineRule="auto"/>
              <w:rPr>
                <w:rFonts w:hint="default" w:ascii="Times New Roman" w:hAnsi="Times New Roman" w:cs="Times New Roman"/>
                <w:sz w:val="24"/>
                <w:szCs w:val="32"/>
              </w:rPr>
            </w:pPr>
          </w:p>
          <w:p>
            <w:pPr>
              <w:pStyle w:val="22"/>
              <w:spacing w:before="39" w:line="167" w:lineRule="exact"/>
              <w:ind w:firstLine="150" w:firstLineChars="100"/>
              <w:rPr>
                <w:rFonts w:hint="default" w:ascii="Times New Roman" w:hAnsi="Times New Roman" w:cs="Times New Roman"/>
                <w:sz w:val="15"/>
                <w:szCs w:val="15"/>
              </w:rPr>
            </w:pPr>
            <w:r>
              <w:rPr>
                <w:rFonts w:hint="default" w:ascii="Times New Roman" w:hAnsi="Times New Roman" w:cs="Times New Roman"/>
                <w:position w:val="1"/>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185" w:type="dxa"/>
            <w:gridSpan w:val="11"/>
            <w:vAlign w:val="center"/>
          </w:tcPr>
          <w:p>
            <w:pPr>
              <w:pStyle w:val="22"/>
              <w:spacing w:before="25" w:line="187" w:lineRule="auto"/>
              <w:ind w:left="2953"/>
              <w:jc w:val="left"/>
              <w:rPr>
                <w:rFonts w:hint="default" w:ascii="Times New Roman" w:hAnsi="Times New Roman" w:cs="Times New Roman"/>
                <w:sz w:val="16"/>
                <w:szCs w:val="16"/>
              </w:rPr>
            </w:pPr>
            <w:r>
              <w:rPr>
                <w:rFonts w:hint="default" w:ascii="Times New Roman" w:hAnsi="Times New Roman" w:cs="Times New Roman"/>
                <w:sz w:val="20"/>
                <w:szCs w:val="20"/>
              </w:rPr>
              <w:t>合计</w:t>
            </w:r>
          </w:p>
        </w:tc>
        <w:tc>
          <w:tcPr>
            <w:tcW w:w="384" w:type="dxa"/>
            <w:vAlign w:val="center"/>
          </w:tcPr>
          <w:p>
            <w:pPr>
              <w:pStyle w:val="22"/>
              <w:spacing w:before="47" w:line="157" w:lineRule="auto"/>
              <w:ind w:right="17"/>
              <w:jc w:val="left"/>
              <w:rPr>
                <w:rFonts w:hint="default" w:ascii="Times New Roman" w:hAnsi="Times New Roman" w:cs="Times New Roman"/>
                <w:sz w:val="16"/>
                <w:szCs w:val="16"/>
              </w:rPr>
            </w:pPr>
            <w:r>
              <w:rPr>
                <w:rFonts w:hint="default" w:ascii="Times New Roman" w:hAnsi="Times New Roman" w:cs="Times New Roman"/>
                <w:spacing w:val="-1"/>
                <w:sz w:val="18"/>
                <w:szCs w:val="18"/>
              </w:rPr>
              <w:t>884</w:t>
            </w:r>
          </w:p>
        </w:tc>
        <w:tc>
          <w:tcPr>
            <w:tcW w:w="384" w:type="dxa"/>
            <w:vAlign w:val="center"/>
          </w:tcPr>
          <w:p>
            <w:pPr>
              <w:spacing w:line="167" w:lineRule="exact"/>
              <w:jc w:val="left"/>
              <w:rPr>
                <w:rFonts w:hint="default" w:ascii="Times New Roman" w:hAnsi="Times New Roman" w:cs="Times New Roman"/>
                <w:sz w:val="16"/>
                <w:szCs w:val="32"/>
              </w:rPr>
            </w:pPr>
          </w:p>
        </w:tc>
        <w:tc>
          <w:tcPr>
            <w:tcW w:w="384" w:type="dxa"/>
            <w:vAlign w:val="top"/>
          </w:tcPr>
          <w:p>
            <w:pPr>
              <w:spacing w:line="167" w:lineRule="exact"/>
              <w:rPr>
                <w:rFonts w:hint="default" w:ascii="Times New Roman" w:hAnsi="Times New Roman" w:cs="Times New Roman"/>
                <w:sz w:val="16"/>
                <w:szCs w:val="32"/>
              </w:rPr>
            </w:pPr>
          </w:p>
        </w:tc>
        <w:tc>
          <w:tcPr>
            <w:tcW w:w="312" w:type="dxa"/>
            <w:vAlign w:val="top"/>
          </w:tcPr>
          <w:p>
            <w:pPr>
              <w:spacing w:line="167" w:lineRule="exact"/>
              <w:rPr>
                <w:rFonts w:hint="default" w:ascii="Times New Roman" w:hAnsi="Times New Roman" w:cs="Times New Roman"/>
                <w:sz w:val="16"/>
                <w:szCs w:val="32"/>
              </w:rPr>
            </w:pPr>
          </w:p>
        </w:tc>
        <w:tc>
          <w:tcPr>
            <w:tcW w:w="384" w:type="dxa"/>
            <w:vAlign w:val="top"/>
          </w:tcPr>
          <w:p>
            <w:pPr>
              <w:spacing w:line="167" w:lineRule="exact"/>
              <w:rPr>
                <w:rFonts w:hint="default" w:ascii="Times New Roman" w:hAnsi="Times New Roman" w:cs="Times New Roman"/>
                <w:sz w:val="16"/>
                <w:szCs w:val="32"/>
              </w:rPr>
            </w:pPr>
          </w:p>
        </w:tc>
        <w:tc>
          <w:tcPr>
            <w:tcW w:w="394" w:type="dxa"/>
            <w:vAlign w:val="top"/>
          </w:tcPr>
          <w:p>
            <w:pPr>
              <w:spacing w:line="167" w:lineRule="exact"/>
              <w:rPr>
                <w:rFonts w:hint="default" w:ascii="Times New Roman" w:hAnsi="Times New Roman" w:cs="Times New Roman"/>
                <w:sz w:val="16"/>
                <w:szCs w:val="32"/>
              </w:rPr>
            </w:pPr>
          </w:p>
        </w:tc>
        <w:tc>
          <w:tcPr>
            <w:tcW w:w="312" w:type="dxa"/>
            <w:vAlign w:val="top"/>
          </w:tcPr>
          <w:p>
            <w:pPr>
              <w:spacing w:line="167" w:lineRule="exact"/>
              <w:rPr>
                <w:rFonts w:hint="default" w:ascii="Times New Roman" w:hAnsi="Times New Roman" w:cs="Times New Roman"/>
                <w:sz w:val="16"/>
                <w:szCs w:val="32"/>
              </w:rPr>
            </w:pPr>
          </w:p>
        </w:tc>
        <w:tc>
          <w:tcPr>
            <w:tcW w:w="463" w:type="dxa"/>
            <w:vAlign w:val="top"/>
          </w:tcPr>
          <w:p>
            <w:pPr>
              <w:spacing w:line="167" w:lineRule="exact"/>
              <w:rPr>
                <w:rFonts w:hint="default" w:ascii="Times New Roman" w:hAnsi="Times New Roman" w:cs="Times New Roman"/>
                <w:sz w:val="16"/>
                <w:szCs w:val="32"/>
              </w:rPr>
            </w:pPr>
          </w:p>
        </w:tc>
        <w:tc>
          <w:tcPr>
            <w:tcW w:w="440" w:type="dxa"/>
            <w:vAlign w:val="top"/>
          </w:tcPr>
          <w:p>
            <w:pPr>
              <w:spacing w:line="167" w:lineRule="exact"/>
              <w:rPr>
                <w:rFonts w:hint="default" w:ascii="Times New Roman" w:hAnsi="Times New Roman" w:cs="Times New Roman"/>
                <w:sz w:val="16"/>
                <w:szCs w:val="32"/>
              </w:rPr>
            </w:pPr>
          </w:p>
        </w:tc>
        <w:tc>
          <w:tcPr>
            <w:tcW w:w="760" w:type="dxa"/>
            <w:vAlign w:val="top"/>
          </w:tcPr>
          <w:p>
            <w:pPr>
              <w:spacing w:line="167" w:lineRule="exact"/>
              <w:rPr>
                <w:rFonts w:hint="default" w:ascii="Times New Roman" w:hAnsi="Times New Roman" w:cs="Times New Roman"/>
                <w:sz w:val="16"/>
                <w:szCs w:val="32"/>
              </w:rPr>
            </w:pPr>
          </w:p>
        </w:tc>
        <w:tc>
          <w:tcPr>
            <w:tcW w:w="670" w:type="dxa"/>
            <w:vAlign w:val="top"/>
          </w:tcPr>
          <w:p>
            <w:pPr>
              <w:spacing w:line="167" w:lineRule="exact"/>
              <w:rPr>
                <w:rFonts w:hint="default" w:ascii="Times New Roman" w:hAnsi="Times New Roman" w:cs="Times New Roman"/>
                <w:sz w:val="16"/>
                <w:szCs w:val="32"/>
              </w:rPr>
            </w:pPr>
          </w:p>
        </w:tc>
        <w:tc>
          <w:tcPr>
            <w:tcW w:w="500" w:type="dxa"/>
            <w:vAlign w:val="top"/>
          </w:tcPr>
          <w:p>
            <w:pPr>
              <w:spacing w:line="167" w:lineRule="exact"/>
              <w:rPr>
                <w:rFonts w:hint="default" w:ascii="Times New Roman" w:hAnsi="Times New Roman" w:cs="Times New Roman"/>
                <w:sz w:val="16"/>
                <w:szCs w:val="32"/>
              </w:rPr>
            </w:pPr>
          </w:p>
        </w:tc>
        <w:tc>
          <w:tcPr>
            <w:tcW w:w="740" w:type="dxa"/>
            <w:vAlign w:val="top"/>
          </w:tcPr>
          <w:p>
            <w:pPr>
              <w:spacing w:line="167" w:lineRule="exact"/>
              <w:rPr>
                <w:rFonts w:hint="default" w:ascii="Times New Roman" w:hAnsi="Times New Roman" w:cs="Times New Roman"/>
                <w:sz w:val="16"/>
                <w:szCs w:val="32"/>
              </w:rPr>
            </w:pPr>
          </w:p>
        </w:tc>
        <w:tc>
          <w:tcPr>
            <w:tcW w:w="670" w:type="dxa"/>
            <w:vAlign w:val="top"/>
          </w:tcPr>
          <w:p>
            <w:pPr>
              <w:spacing w:line="167" w:lineRule="exact"/>
              <w:rPr>
                <w:rFonts w:hint="default" w:ascii="Times New Roman" w:hAnsi="Times New Roman" w:cs="Times New Roman"/>
                <w:sz w:val="16"/>
                <w:szCs w:val="32"/>
              </w:rPr>
            </w:pPr>
          </w:p>
        </w:tc>
        <w:tc>
          <w:tcPr>
            <w:tcW w:w="680" w:type="dxa"/>
            <w:vAlign w:val="top"/>
          </w:tcPr>
          <w:p>
            <w:pPr>
              <w:spacing w:line="167" w:lineRule="exact"/>
              <w:rPr>
                <w:rFonts w:hint="default" w:ascii="Times New Roman" w:hAnsi="Times New Roman" w:cs="Times New Roman"/>
                <w:sz w:val="16"/>
                <w:szCs w:val="32"/>
              </w:rPr>
            </w:pPr>
          </w:p>
        </w:tc>
        <w:tc>
          <w:tcPr>
            <w:tcW w:w="670" w:type="dxa"/>
            <w:vAlign w:val="top"/>
          </w:tcPr>
          <w:p>
            <w:pPr>
              <w:spacing w:line="167" w:lineRule="exact"/>
              <w:rPr>
                <w:rFonts w:hint="default" w:ascii="Times New Roman" w:hAnsi="Times New Roman" w:cs="Times New Roman"/>
                <w:sz w:val="16"/>
                <w:szCs w:val="32"/>
              </w:rPr>
            </w:pPr>
          </w:p>
        </w:tc>
        <w:tc>
          <w:tcPr>
            <w:tcW w:w="420" w:type="dxa"/>
            <w:vAlign w:val="top"/>
          </w:tcPr>
          <w:p>
            <w:pPr>
              <w:spacing w:line="167" w:lineRule="exact"/>
              <w:rPr>
                <w:rFonts w:hint="default" w:ascii="Times New Roman" w:hAnsi="Times New Roman" w:cs="Times New Roman"/>
                <w:sz w:val="16"/>
                <w:szCs w:val="32"/>
              </w:rPr>
            </w:pPr>
          </w:p>
        </w:tc>
      </w:tr>
    </w:tbl>
    <w:p>
      <w:pPr>
        <w:rPr>
          <w:rFonts w:ascii="Arial"/>
          <w:sz w:val="21"/>
        </w:rPr>
      </w:pPr>
    </w:p>
    <w:p>
      <w:pPr>
        <w:rPr>
          <w:rFonts w:ascii="Arial" w:hAnsi="Arial" w:eastAsia="Arial" w:cs="Arial"/>
          <w:sz w:val="21"/>
          <w:szCs w:val="21"/>
        </w:rPr>
        <w:sectPr>
          <w:pgSz w:w="16837" w:h="11905"/>
          <w:pgMar w:top="1011" w:right="1126" w:bottom="0" w:left="1080" w:header="0" w:footer="0" w:gutter="0"/>
          <w:cols w:space="720" w:num="1"/>
        </w:sectPr>
      </w:pPr>
    </w:p>
    <w:p>
      <w:pPr>
        <w:spacing w:line="454" w:lineRule="auto"/>
        <w:rPr>
          <w:rFonts w:ascii="Arial"/>
          <w:sz w:val="21"/>
        </w:rPr>
      </w:pPr>
    </w:p>
    <w:p>
      <w:pPr>
        <w:spacing w:before="68" w:line="224" w:lineRule="auto"/>
        <w:ind w:firstLine="586" w:firstLineChars="200"/>
        <w:jc w:val="both"/>
        <w:outlineLvl w:val="0"/>
        <w:rPr>
          <w:rFonts w:hint="eastAsia" w:ascii="宋体" w:hAnsi="宋体" w:eastAsia="宋体" w:cs="宋体"/>
          <w:sz w:val="21"/>
          <w:szCs w:val="21"/>
          <w:lang w:eastAsia="zh-CN"/>
        </w:rPr>
      </w:pPr>
      <w:r>
        <w:rPr>
          <w:rFonts w:hint="default" w:ascii="Times New Roman" w:hAnsi="Times New Roman" w:eastAsia="楷体_GB2312" w:cs="Times New Roman"/>
          <w:b/>
          <w:bCs/>
          <w:spacing w:val="6"/>
          <w:sz w:val="28"/>
          <w:szCs w:val="28"/>
        </w:rPr>
        <w:t>附</w:t>
      </w:r>
      <w:r>
        <w:rPr>
          <w:rFonts w:hint="default" w:ascii="Times New Roman" w:hAnsi="Times New Roman" w:eastAsia="楷体_GB2312" w:cs="Times New Roman"/>
          <w:b/>
          <w:bCs/>
          <w:spacing w:val="6"/>
          <w:sz w:val="28"/>
          <w:szCs w:val="28"/>
          <w:lang w:val="en-US" w:eastAsia="zh-CN"/>
        </w:rPr>
        <w:t>件</w:t>
      </w:r>
      <w:r>
        <w:rPr>
          <w:rFonts w:hint="default" w:ascii="Times New Roman" w:hAnsi="Times New Roman" w:eastAsia="楷体_GB2312" w:cs="Times New Roman"/>
          <w:b/>
          <w:bCs/>
          <w:spacing w:val="6"/>
          <w:sz w:val="28"/>
          <w:szCs w:val="28"/>
        </w:rPr>
        <w:t>1</w:t>
      </w:r>
      <w:r>
        <w:rPr>
          <w:rFonts w:hint="default" w:ascii="Times New Roman" w:hAnsi="Times New Roman" w:eastAsia="楷体_GB2312" w:cs="Times New Roman"/>
          <w:b/>
          <w:bCs/>
          <w:spacing w:val="6"/>
          <w:sz w:val="28"/>
          <w:szCs w:val="28"/>
          <w:lang w:val="en-US" w:eastAsia="zh-CN"/>
        </w:rPr>
        <w:t xml:space="preserve">  </w:t>
      </w:r>
      <w:r>
        <w:rPr>
          <w:rFonts w:hint="eastAsia" w:ascii="宋体" w:hAnsi="宋体" w:eastAsia="宋体" w:cs="宋体"/>
          <w:spacing w:val="6"/>
          <w:sz w:val="21"/>
          <w:szCs w:val="21"/>
          <w:lang w:val="en-US" w:eastAsia="zh-CN"/>
        </w:rPr>
        <w:t xml:space="preserve">     </w:t>
      </w:r>
      <w:r>
        <w:rPr>
          <w:rFonts w:ascii="宋体" w:hAnsi="宋体" w:eastAsia="宋体" w:cs="宋体"/>
          <w:b/>
          <w:bCs/>
          <w:spacing w:val="6"/>
          <w:sz w:val="28"/>
          <w:szCs w:val="28"/>
        </w:rPr>
        <w:t>岳阳楼区</w:t>
      </w:r>
      <w:r>
        <w:rPr>
          <w:rFonts w:hint="default" w:ascii="Times New Roman" w:hAnsi="Times New Roman" w:eastAsia="宋体" w:cs="Times New Roman"/>
          <w:b/>
          <w:bCs/>
          <w:spacing w:val="6"/>
          <w:sz w:val="28"/>
          <w:szCs w:val="28"/>
        </w:rPr>
        <w:t>2022年</w:t>
      </w:r>
      <w:r>
        <w:rPr>
          <w:rFonts w:ascii="宋体" w:hAnsi="宋体" w:eastAsia="宋体" w:cs="宋体"/>
          <w:b/>
          <w:bCs/>
          <w:spacing w:val="6"/>
          <w:sz w:val="28"/>
          <w:szCs w:val="28"/>
        </w:rPr>
        <w:t>度巩固拓展脱贫攻坚成果和乡村振兴项目</w:t>
      </w:r>
      <w:r>
        <w:rPr>
          <w:rFonts w:ascii="宋体" w:hAnsi="宋体" w:eastAsia="宋体" w:cs="宋体"/>
          <w:b/>
          <w:bCs/>
          <w:spacing w:val="5"/>
          <w:sz w:val="28"/>
          <w:szCs w:val="28"/>
        </w:rPr>
        <w:t>绩效评价基础数据汇总表</w:t>
      </w:r>
      <w:r>
        <w:rPr>
          <w:rFonts w:hint="eastAsia" w:ascii="宋体" w:hAnsi="宋体" w:eastAsia="宋体" w:cs="宋体"/>
          <w:b/>
          <w:bCs/>
          <w:spacing w:val="5"/>
          <w:sz w:val="28"/>
          <w:szCs w:val="28"/>
          <w:lang w:eastAsia="zh-CN"/>
        </w:rPr>
        <w:t>（</w:t>
      </w:r>
      <w:r>
        <w:rPr>
          <w:rFonts w:hint="eastAsia" w:ascii="宋体" w:hAnsi="宋体" w:eastAsia="宋体" w:cs="宋体"/>
          <w:b/>
          <w:bCs/>
          <w:spacing w:val="5"/>
          <w:sz w:val="28"/>
          <w:szCs w:val="28"/>
          <w:lang w:val="en-US" w:eastAsia="zh-CN"/>
        </w:rPr>
        <w:t>4</w:t>
      </w:r>
      <w:r>
        <w:rPr>
          <w:rFonts w:hint="eastAsia" w:ascii="宋体" w:hAnsi="宋体" w:eastAsia="宋体" w:cs="宋体"/>
          <w:b/>
          <w:bCs/>
          <w:spacing w:val="5"/>
          <w:sz w:val="28"/>
          <w:szCs w:val="28"/>
          <w:lang w:eastAsia="zh-CN"/>
        </w:rPr>
        <w:t>）</w:t>
      </w:r>
    </w:p>
    <w:p>
      <w:pPr>
        <w:spacing w:line="26" w:lineRule="exact"/>
      </w:pPr>
    </w:p>
    <w:tbl>
      <w:tblPr>
        <w:tblStyle w:val="21"/>
        <w:tblW w:w="146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3"/>
        <w:gridCol w:w="657"/>
        <w:gridCol w:w="408"/>
        <w:gridCol w:w="394"/>
        <w:gridCol w:w="657"/>
        <w:gridCol w:w="657"/>
        <w:gridCol w:w="427"/>
        <w:gridCol w:w="470"/>
        <w:gridCol w:w="470"/>
        <w:gridCol w:w="442"/>
        <w:gridCol w:w="1190"/>
        <w:gridCol w:w="384"/>
        <w:gridCol w:w="384"/>
        <w:gridCol w:w="384"/>
        <w:gridCol w:w="312"/>
        <w:gridCol w:w="384"/>
        <w:gridCol w:w="394"/>
        <w:gridCol w:w="425"/>
        <w:gridCol w:w="500"/>
        <w:gridCol w:w="510"/>
        <w:gridCol w:w="580"/>
        <w:gridCol w:w="500"/>
        <w:gridCol w:w="570"/>
        <w:gridCol w:w="620"/>
        <w:gridCol w:w="630"/>
        <w:gridCol w:w="544"/>
        <w:gridCol w:w="657"/>
        <w:gridCol w:w="7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14692" w:type="dxa"/>
            <w:gridSpan w:val="28"/>
            <w:vAlign w:val="top"/>
          </w:tcPr>
          <w:p>
            <w:pPr>
              <w:pStyle w:val="22"/>
              <w:spacing w:before="49" w:line="203" w:lineRule="auto"/>
              <w:ind w:left="6633"/>
              <w:rPr>
                <w:sz w:val="19"/>
                <w:szCs w:val="19"/>
              </w:rPr>
            </w:pPr>
            <w:r>
              <w:rPr>
                <w:rFonts w:hint="default" w:ascii="Times New Roman" w:hAnsi="Times New Roman" w:cs="Times New Roman"/>
                <w:spacing w:val="2"/>
                <w:sz w:val="20"/>
                <w:szCs w:val="20"/>
              </w:rPr>
              <w:t>2021</w:t>
            </w:r>
            <w:r>
              <w:rPr>
                <w:spacing w:val="2"/>
                <w:sz w:val="20"/>
                <w:szCs w:val="20"/>
              </w:rPr>
              <w:t>年抽样项目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413" w:type="dxa"/>
            <w:vMerge w:val="restart"/>
            <w:tcBorders>
              <w:bottom w:val="nil"/>
            </w:tcBorders>
            <w:vAlign w:val="top"/>
          </w:tcPr>
          <w:p>
            <w:pPr>
              <w:spacing w:line="337" w:lineRule="auto"/>
              <w:rPr>
                <w:rFonts w:ascii="Arial"/>
                <w:sz w:val="28"/>
                <w:szCs w:val="36"/>
              </w:rPr>
            </w:pPr>
          </w:p>
          <w:p>
            <w:pPr>
              <w:spacing w:line="337" w:lineRule="auto"/>
              <w:rPr>
                <w:rFonts w:ascii="Arial"/>
                <w:sz w:val="28"/>
                <w:szCs w:val="36"/>
              </w:rPr>
            </w:pPr>
          </w:p>
          <w:p>
            <w:pPr>
              <w:pStyle w:val="22"/>
              <w:spacing w:before="32" w:line="236" w:lineRule="auto"/>
              <w:ind w:left="99"/>
              <w:rPr>
                <w:sz w:val="15"/>
                <w:szCs w:val="15"/>
              </w:rPr>
            </w:pPr>
            <w:r>
              <w:rPr>
                <w:spacing w:val="6"/>
                <w:sz w:val="15"/>
                <w:szCs w:val="15"/>
              </w:rPr>
              <w:t>序号</w:t>
            </w:r>
          </w:p>
        </w:tc>
        <w:tc>
          <w:tcPr>
            <w:tcW w:w="657" w:type="dxa"/>
            <w:vMerge w:val="restart"/>
            <w:tcBorders>
              <w:bottom w:val="nil"/>
            </w:tcBorders>
            <w:vAlign w:val="top"/>
          </w:tcPr>
          <w:p>
            <w:pPr>
              <w:spacing w:line="337" w:lineRule="auto"/>
              <w:rPr>
                <w:rFonts w:ascii="Arial"/>
                <w:sz w:val="28"/>
                <w:szCs w:val="36"/>
              </w:rPr>
            </w:pPr>
          </w:p>
          <w:p>
            <w:pPr>
              <w:spacing w:line="337" w:lineRule="auto"/>
              <w:rPr>
                <w:rFonts w:ascii="Arial"/>
                <w:sz w:val="28"/>
                <w:szCs w:val="36"/>
              </w:rPr>
            </w:pPr>
          </w:p>
          <w:p>
            <w:pPr>
              <w:pStyle w:val="22"/>
              <w:spacing w:before="33" w:line="234" w:lineRule="auto"/>
              <w:ind w:left="111"/>
              <w:rPr>
                <w:sz w:val="15"/>
                <w:szCs w:val="15"/>
              </w:rPr>
            </w:pPr>
            <w:r>
              <w:rPr>
                <w:spacing w:val="7"/>
                <w:sz w:val="15"/>
                <w:szCs w:val="15"/>
              </w:rPr>
              <w:t>项目类别</w:t>
            </w:r>
          </w:p>
        </w:tc>
        <w:tc>
          <w:tcPr>
            <w:tcW w:w="408" w:type="dxa"/>
            <w:vMerge w:val="restart"/>
            <w:tcBorders>
              <w:bottom w:val="nil"/>
            </w:tcBorders>
            <w:vAlign w:val="top"/>
          </w:tcPr>
          <w:p>
            <w:pPr>
              <w:spacing w:line="337" w:lineRule="auto"/>
              <w:rPr>
                <w:rFonts w:ascii="Arial"/>
                <w:sz w:val="28"/>
                <w:szCs w:val="36"/>
              </w:rPr>
            </w:pPr>
          </w:p>
          <w:p>
            <w:pPr>
              <w:spacing w:line="337" w:lineRule="auto"/>
              <w:rPr>
                <w:rFonts w:ascii="Arial"/>
                <w:sz w:val="28"/>
                <w:szCs w:val="36"/>
              </w:rPr>
            </w:pPr>
          </w:p>
          <w:p>
            <w:pPr>
              <w:pStyle w:val="22"/>
              <w:spacing w:before="33" w:line="236" w:lineRule="auto"/>
              <w:ind w:left="152"/>
              <w:rPr>
                <w:sz w:val="15"/>
                <w:szCs w:val="15"/>
              </w:rPr>
            </w:pPr>
            <w:r>
              <w:rPr>
                <w:sz w:val="15"/>
                <w:szCs w:val="15"/>
              </w:rPr>
              <w:t>乡</w:t>
            </w:r>
          </w:p>
        </w:tc>
        <w:tc>
          <w:tcPr>
            <w:tcW w:w="394" w:type="dxa"/>
            <w:vMerge w:val="restart"/>
            <w:tcBorders>
              <w:bottom w:val="nil"/>
            </w:tcBorders>
            <w:vAlign w:val="top"/>
          </w:tcPr>
          <w:p>
            <w:pPr>
              <w:spacing w:line="337" w:lineRule="auto"/>
              <w:rPr>
                <w:rFonts w:ascii="Arial"/>
                <w:sz w:val="28"/>
                <w:szCs w:val="36"/>
              </w:rPr>
            </w:pPr>
          </w:p>
          <w:p>
            <w:pPr>
              <w:spacing w:line="337" w:lineRule="auto"/>
              <w:rPr>
                <w:rFonts w:ascii="Arial"/>
                <w:sz w:val="28"/>
                <w:szCs w:val="36"/>
              </w:rPr>
            </w:pPr>
          </w:p>
          <w:p>
            <w:pPr>
              <w:pStyle w:val="22"/>
              <w:spacing w:before="33" w:line="233" w:lineRule="auto"/>
              <w:ind w:left="143"/>
              <w:rPr>
                <w:sz w:val="15"/>
                <w:szCs w:val="15"/>
              </w:rPr>
            </w:pPr>
            <w:r>
              <w:rPr>
                <w:spacing w:val="3"/>
                <w:sz w:val="15"/>
                <w:szCs w:val="15"/>
              </w:rPr>
              <w:t>村</w:t>
            </w:r>
          </w:p>
        </w:tc>
        <w:tc>
          <w:tcPr>
            <w:tcW w:w="657" w:type="dxa"/>
            <w:vMerge w:val="restart"/>
            <w:tcBorders>
              <w:bottom w:val="nil"/>
            </w:tcBorders>
            <w:vAlign w:val="top"/>
          </w:tcPr>
          <w:p>
            <w:pPr>
              <w:spacing w:line="337" w:lineRule="auto"/>
              <w:rPr>
                <w:rFonts w:ascii="Arial"/>
                <w:sz w:val="28"/>
                <w:szCs w:val="36"/>
              </w:rPr>
            </w:pPr>
          </w:p>
          <w:p>
            <w:pPr>
              <w:spacing w:line="337" w:lineRule="auto"/>
              <w:rPr>
                <w:rFonts w:ascii="Arial"/>
                <w:sz w:val="28"/>
                <w:szCs w:val="36"/>
              </w:rPr>
            </w:pPr>
          </w:p>
          <w:p>
            <w:pPr>
              <w:pStyle w:val="22"/>
              <w:spacing w:before="32" w:line="235" w:lineRule="auto"/>
              <w:rPr>
                <w:sz w:val="15"/>
                <w:szCs w:val="15"/>
              </w:rPr>
            </w:pPr>
            <w:r>
              <w:rPr>
                <w:spacing w:val="7"/>
                <w:sz w:val="15"/>
                <w:szCs w:val="15"/>
              </w:rPr>
              <w:t>项目名称</w:t>
            </w:r>
          </w:p>
        </w:tc>
        <w:tc>
          <w:tcPr>
            <w:tcW w:w="657" w:type="dxa"/>
            <w:vMerge w:val="restart"/>
            <w:tcBorders>
              <w:bottom w:val="nil"/>
            </w:tcBorders>
            <w:vAlign w:val="top"/>
          </w:tcPr>
          <w:p>
            <w:pPr>
              <w:spacing w:line="337" w:lineRule="auto"/>
              <w:rPr>
                <w:rFonts w:ascii="Arial"/>
                <w:sz w:val="28"/>
                <w:szCs w:val="36"/>
              </w:rPr>
            </w:pPr>
          </w:p>
          <w:p>
            <w:pPr>
              <w:spacing w:line="337" w:lineRule="auto"/>
              <w:rPr>
                <w:rFonts w:ascii="Arial"/>
                <w:sz w:val="28"/>
                <w:szCs w:val="36"/>
              </w:rPr>
            </w:pPr>
          </w:p>
          <w:p>
            <w:pPr>
              <w:pStyle w:val="22"/>
              <w:spacing w:before="32" w:line="235" w:lineRule="auto"/>
              <w:rPr>
                <w:sz w:val="15"/>
                <w:szCs w:val="15"/>
              </w:rPr>
            </w:pPr>
            <w:r>
              <w:rPr>
                <w:spacing w:val="5"/>
                <w:sz w:val="15"/>
                <w:szCs w:val="15"/>
              </w:rPr>
              <w:t>建设</w:t>
            </w:r>
            <w:r>
              <w:rPr>
                <w:spacing w:val="19"/>
                <w:sz w:val="15"/>
                <w:szCs w:val="15"/>
              </w:rPr>
              <w:t xml:space="preserve"> </w:t>
            </w:r>
            <w:r>
              <w:rPr>
                <w:spacing w:val="5"/>
                <w:sz w:val="15"/>
                <w:szCs w:val="15"/>
              </w:rPr>
              <w:t>性质</w:t>
            </w:r>
          </w:p>
        </w:tc>
        <w:tc>
          <w:tcPr>
            <w:tcW w:w="427" w:type="dxa"/>
            <w:vMerge w:val="restart"/>
            <w:tcBorders>
              <w:bottom w:val="nil"/>
            </w:tcBorders>
            <w:vAlign w:val="top"/>
          </w:tcPr>
          <w:p>
            <w:pPr>
              <w:spacing w:line="303" w:lineRule="auto"/>
              <w:rPr>
                <w:rFonts w:ascii="Arial"/>
                <w:sz w:val="28"/>
                <w:szCs w:val="36"/>
              </w:rPr>
            </w:pPr>
          </w:p>
          <w:p>
            <w:pPr>
              <w:spacing w:line="304" w:lineRule="auto"/>
              <w:rPr>
                <w:rFonts w:ascii="Arial"/>
                <w:sz w:val="28"/>
                <w:szCs w:val="36"/>
              </w:rPr>
            </w:pPr>
          </w:p>
          <w:p>
            <w:pPr>
              <w:pStyle w:val="22"/>
              <w:spacing w:before="33" w:line="134" w:lineRule="exact"/>
              <w:ind w:left="108"/>
              <w:rPr>
                <w:sz w:val="15"/>
                <w:szCs w:val="15"/>
              </w:rPr>
            </w:pPr>
            <w:r>
              <w:rPr>
                <w:spacing w:val="5"/>
                <w:position w:val="2"/>
                <w:sz w:val="15"/>
                <w:szCs w:val="15"/>
              </w:rPr>
              <w:t>实施</w:t>
            </w:r>
          </w:p>
          <w:p>
            <w:pPr>
              <w:pStyle w:val="22"/>
              <w:spacing w:line="238" w:lineRule="auto"/>
              <w:ind w:left="106"/>
              <w:rPr>
                <w:sz w:val="15"/>
                <w:szCs w:val="15"/>
              </w:rPr>
            </w:pPr>
            <w:r>
              <w:rPr>
                <w:spacing w:val="6"/>
                <w:sz w:val="15"/>
                <w:szCs w:val="15"/>
              </w:rPr>
              <w:t>地点</w:t>
            </w:r>
          </w:p>
        </w:tc>
        <w:tc>
          <w:tcPr>
            <w:tcW w:w="940" w:type="dxa"/>
            <w:gridSpan w:val="2"/>
            <w:vAlign w:val="top"/>
          </w:tcPr>
          <w:p>
            <w:pPr>
              <w:pStyle w:val="22"/>
              <w:spacing w:before="96" w:line="235" w:lineRule="auto"/>
              <w:ind w:left="255"/>
              <w:rPr>
                <w:sz w:val="15"/>
                <w:szCs w:val="15"/>
              </w:rPr>
            </w:pPr>
            <w:r>
              <w:rPr>
                <w:spacing w:val="6"/>
                <w:sz w:val="15"/>
                <w:szCs w:val="15"/>
              </w:rPr>
              <w:t>时间进度</w:t>
            </w:r>
          </w:p>
        </w:tc>
        <w:tc>
          <w:tcPr>
            <w:tcW w:w="442" w:type="dxa"/>
            <w:vMerge w:val="restart"/>
            <w:tcBorders>
              <w:bottom w:val="nil"/>
            </w:tcBorders>
            <w:vAlign w:val="top"/>
          </w:tcPr>
          <w:p>
            <w:pPr>
              <w:spacing w:line="303" w:lineRule="auto"/>
              <w:rPr>
                <w:rFonts w:ascii="Arial"/>
                <w:sz w:val="28"/>
                <w:szCs w:val="36"/>
              </w:rPr>
            </w:pPr>
          </w:p>
          <w:p>
            <w:pPr>
              <w:spacing w:line="304" w:lineRule="auto"/>
              <w:rPr>
                <w:rFonts w:ascii="Arial"/>
                <w:sz w:val="28"/>
                <w:szCs w:val="36"/>
              </w:rPr>
            </w:pPr>
          </w:p>
          <w:p>
            <w:pPr>
              <w:pStyle w:val="22"/>
              <w:spacing w:before="32" w:line="242" w:lineRule="auto"/>
              <w:ind w:right="24"/>
              <w:rPr>
                <w:sz w:val="15"/>
                <w:szCs w:val="15"/>
              </w:rPr>
            </w:pPr>
            <w:r>
              <w:rPr>
                <w:spacing w:val="4"/>
                <w:sz w:val="15"/>
                <w:szCs w:val="15"/>
              </w:rPr>
              <w:t>责任</w:t>
            </w:r>
            <w:r>
              <w:rPr>
                <w:spacing w:val="16"/>
                <w:w w:val="101"/>
                <w:sz w:val="15"/>
                <w:szCs w:val="15"/>
              </w:rPr>
              <w:t xml:space="preserve"> </w:t>
            </w:r>
            <w:r>
              <w:rPr>
                <w:spacing w:val="4"/>
                <w:sz w:val="15"/>
                <w:szCs w:val="15"/>
              </w:rPr>
              <w:t>单</w:t>
            </w:r>
            <w:r>
              <w:rPr>
                <w:sz w:val="15"/>
                <w:szCs w:val="15"/>
              </w:rPr>
              <w:t xml:space="preserve"> </w:t>
            </w:r>
            <w:r>
              <w:rPr>
                <w:spacing w:val="3"/>
                <w:sz w:val="15"/>
                <w:szCs w:val="15"/>
              </w:rPr>
              <w:t>位</w:t>
            </w:r>
          </w:p>
        </w:tc>
        <w:tc>
          <w:tcPr>
            <w:tcW w:w="1190" w:type="dxa"/>
            <w:vMerge w:val="restart"/>
            <w:tcBorders>
              <w:bottom w:val="nil"/>
            </w:tcBorders>
            <w:vAlign w:val="top"/>
          </w:tcPr>
          <w:p>
            <w:pPr>
              <w:spacing w:line="337" w:lineRule="auto"/>
              <w:rPr>
                <w:rFonts w:ascii="Arial"/>
                <w:sz w:val="28"/>
                <w:szCs w:val="36"/>
              </w:rPr>
            </w:pPr>
          </w:p>
          <w:p>
            <w:pPr>
              <w:spacing w:line="337" w:lineRule="auto"/>
              <w:rPr>
                <w:rFonts w:ascii="Arial"/>
                <w:sz w:val="28"/>
                <w:szCs w:val="36"/>
              </w:rPr>
            </w:pPr>
          </w:p>
          <w:p>
            <w:pPr>
              <w:pStyle w:val="22"/>
              <w:spacing w:before="33" w:line="234" w:lineRule="auto"/>
              <w:rPr>
                <w:sz w:val="15"/>
                <w:szCs w:val="15"/>
              </w:rPr>
            </w:pPr>
            <w:r>
              <w:rPr>
                <w:spacing w:val="8"/>
                <w:sz w:val="15"/>
                <w:szCs w:val="15"/>
              </w:rPr>
              <w:t>建设内容及规模</w:t>
            </w:r>
          </w:p>
        </w:tc>
        <w:tc>
          <w:tcPr>
            <w:tcW w:w="1152" w:type="dxa"/>
            <w:gridSpan w:val="3"/>
            <w:vAlign w:val="top"/>
          </w:tcPr>
          <w:p>
            <w:pPr>
              <w:pStyle w:val="22"/>
              <w:spacing w:before="96" w:line="234" w:lineRule="auto"/>
              <w:ind w:left="82"/>
              <w:rPr>
                <w:sz w:val="15"/>
                <w:szCs w:val="15"/>
              </w:rPr>
            </w:pPr>
            <w:r>
              <w:rPr>
                <w:spacing w:val="8"/>
                <w:sz w:val="15"/>
                <w:szCs w:val="15"/>
              </w:rPr>
              <w:t>资金规模和筹资方式</w:t>
            </w:r>
          </w:p>
        </w:tc>
        <w:tc>
          <w:tcPr>
            <w:tcW w:w="2525" w:type="dxa"/>
            <w:gridSpan w:val="6"/>
            <w:vAlign w:val="top"/>
          </w:tcPr>
          <w:p>
            <w:pPr>
              <w:pStyle w:val="22"/>
              <w:spacing w:before="96" w:line="234" w:lineRule="auto"/>
              <w:ind w:left="795"/>
              <w:rPr>
                <w:sz w:val="15"/>
                <w:szCs w:val="15"/>
              </w:rPr>
            </w:pPr>
            <w:r>
              <w:rPr>
                <w:spacing w:val="7"/>
                <w:sz w:val="15"/>
                <w:szCs w:val="15"/>
              </w:rPr>
              <w:t>受益对象</w:t>
            </w:r>
          </w:p>
        </w:tc>
        <w:tc>
          <w:tcPr>
            <w:tcW w:w="580" w:type="dxa"/>
            <w:vMerge w:val="restart"/>
            <w:tcBorders>
              <w:bottom w:val="nil"/>
            </w:tcBorders>
            <w:vAlign w:val="top"/>
          </w:tcPr>
          <w:p>
            <w:pPr>
              <w:spacing w:line="337" w:lineRule="auto"/>
              <w:rPr>
                <w:rFonts w:hint="default" w:ascii="Times New Roman" w:hAnsi="Times New Roman" w:cs="Times New Roman"/>
                <w:sz w:val="28"/>
                <w:szCs w:val="36"/>
              </w:rPr>
            </w:pPr>
          </w:p>
          <w:p>
            <w:pPr>
              <w:spacing w:line="337" w:lineRule="auto"/>
              <w:rPr>
                <w:rFonts w:hint="default" w:ascii="Times New Roman" w:hAnsi="Times New Roman" w:cs="Times New Roman"/>
                <w:sz w:val="28"/>
                <w:szCs w:val="36"/>
              </w:rPr>
            </w:pPr>
          </w:p>
          <w:p>
            <w:pPr>
              <w:pStyle w:val="22"/>
              <w:spacing w:before="32" w:line="235" w:lineRule="auto"/>
              <w:rPr>
                <w:rFonts w:hint="default" w:ascii="Times New Roman" w:hAnsi="Times New Roman" w:cs="Times New Roman"/>
                <w:sz w:val="15"/>
                <w:szCs w:val="15"/>
              </w:rPr>
            </w:pPr>
            <w:r>
              <w:rPr>
                <w:rFonts w:hint="default" w:ascii="Times New Roman" w:hAnsi="Times New Roman" w:cs="Times New Roman"/>
                <w:spacing w:val="7"/>
                <w:sz w:val="15"/>
                <w:szCs w:val="15"/>
              </w:rPr>
              <w:t>绩效目标</w:t>
            </w:r>
          </w:p>
        </w:tc>
        <w:tc>
          <w:tcPr>
            <w:tcW w:w="500" w:type="dxa"/>
            <w:vMerge w:val="restart"/>
            <w:tcBorders>
              <w:bottom w:val="nil"/>
            </w:tcBorders>
            <w:vAlign w:val="top"/>
          </w:tcPr>
          <w:p>
            <w:pPr>
              <w:spacing w:line="304" w:lineRule="auto"/>
              <w:rPr>
                <w:rFonts w:hint="default" w:ascii="Times New Roman" w:hAnsi="Times New Roman" w:cs="Times New Roman"/>
                <w:sz w:val="28"/>
                <w:szCs w:val="36"/>
              </w:rPr>
            </w:pPr>
          </w:p>
          <w:p>
            <w:pPr>
              <w:spacing w:line="304" w:lineRule="auto"/>
              <w:rPr>
                <w:rFonts w:hint="default" w:ascii="Times New Roman" w:hAnsi="Times New Roman" w:cs="Times New Roman"/>
                <w:sz w:val="28"/>
                <w:szCs w:val="36"/>
              </w:rPr>
            </w:pPr>
          </w:p>
          <w:p>
            <w:pPr>
              <w:pStyle w:val="22"/>
              <w:spacing w:before="32" w:line="241" w:lineRule="auto"/>
              <w:ind w:right="57"/>
              <w:rPr>
                <w:rFonts w:hint="default" w:ascii="Times New Roman" w:hAnsi="Times New Roman" w:cs="Times New Roman"/>
                <w:sz w:val="15"/>
                <w:szCs w:val="15"/>
              </w:rPr>
            </w:pPr>
            <w:r>
              <w:rPr>
                <w:rFonts w:hint="default" w:ascii="Times New Roman" w:hAnsi="Times New Roman" w:cs="Times New Roman"/>
                <w:spacing w:val="8"/>
                <w:sz w:val="15"/>
                <w:szCs w:val="15"/>
              </w:rPr>
              <w:t>联农带农机</w:t>
            </w:r>
            <w:r>
              <w:rPr>
                <w:rFonts w:hint="default" w:ascii="Times New Roman" w:hAnsi="Times New Roman" w:cs="Times New Roman"/>
                <w:sz w:val="15"/>
                <w:szCs w:val="15"/>
              </w:rPr>
              <w:t xml:space="preserve"> </w:t>
            </w:r>
            <w:r>
              <w:rPr>
                <w:rFonts w:hint="default" w:ascii="Times New Roman" w:hAnsi="Times New Roman" w:cs="Times New Roman"/>
                <w:spacing w:val="3"/>
                <w:sz w:val="15"/>
                <w:szCs w:val="15"/>
              </w:rPr>
              <w:t>制</w:t>
            </w:r>
          </w:p>
        </w:tc>
        <w:tc>
          <w:tcPr>
            <w:tcW w:w="570" w:type="dxa"/>
            <w:vMerge w:val="restart"/>
            <w:tcBorders>
              <w:bottom w:val="nil"/>
            </w:tcBorders>
            <w:vAlign w:val="top"/>
          </w:tcPr>
          <w:p>
            <w:pPr>
              <w:spacing w:line="268" w:lineRule="auto"/>
              <w:rPr>
                <w:rFonts w:hint="default" w:ascii="Times New Roman" w:hAnsi="Times New Roman" w:cs="Times New Roman"/>
                <w:sz w:val="28"/>
                <w:szCs w:val="36"/>
              </w:rPr>
            </w:pPr>
          </w:p>
          <w:p>
            <w:pPr>
              <w:spacing w:line="268" w:lineRule="auto"/>
              <w:rPr>
                <w:rFonts w:hint="default" w:ascii="Times New Roman" w:hAnsi="Times New Roman" w:cs="Times New Roman"/>
                <w:sz w:val="28"/>
                <w:szCs w:val="36"/>
              </w:rPr>
            </w:pPr>
          </w:p>
          <w:p>
            <w:pPr>
              <w:pStyle w:val="22"/>
              <w:spacing w:before="32" w:line="234" w:lineRule="auto"/>
              <w:rPr>
                <w:rFonts w:hint="default" w:ascii="Times New Roman" w:hAnsi="Times New Roman" w:cs="Times New Roman"/>
                <w:sz w:val="15"/>
                <w:szCs w:val="15"/>
              </w:rPr>
            </w:pPr>
            <w:r>
              <w:rPr>
                <w:rFonts w:hint="default" w:ascii="Times New Roman" w:hAnsi="Times New Roman" w:cs="Times New Roman"/>
                <w:spacing w:val="5"/>
                <w:sz w:val="15"/>
                <w:szCs w:val="15"/>
              </w:rPr>
              <w:t>2022年底是</w:t>
            </w:r>
            <w:r>
              <w:rPr>
                <w:rFonts w:hint="default" w:ascii="Times New Roman" w:hAnsi="Times New Roman" w:cs="Times New Roman"/>
                <w:spacing w:val="7"/>
                <w:sz w:val="15"/>
                <w:szCs w:val="15"/>
              </w:rPr>
              <w:t>否按期完工</w:t>
            </w:r>
            <w:r>
              <w:rPr>
                <w:rFonts w:hint="default" w:ascii="Times New Roman" w:hAnsi="Times New Roman" w:cs="Times New Roman"/>
                <w:spacing w:val="6"/>
                <w:sz w:val="15"/>
                <w:szCs w:val="15"/>
              </w:rPr>
              <w:t>验收</w:t>
            </w:r>
          </w:p>
        </w:tc>
        <w:tc>
          <w:tcPr>
            <w:tcW w:w="620" w:type="dxa"/>
            <w:vMerge w:val="restart"/>
            <w:tcBorders>
              <w:bottom w:val="nil"/>
            </w:tcBorders>
            <w:vAlign w:val="top"/>
          </w:tcPr>
          <w:p>
            <w:pPr>
              <w:spacing w:line="469" w:lineRule="auto"/>
              <w:rPr>
                <w:rFonts w:hint="default" w:ascii="Times New Roman" w:hAnsi="Times New Roman" w:cs="Times New Roman"/>
                <w:sz w:val="28"/>
                <w:szCs w:val="36"/>
              </w:rPr>
            </w:pPr>
          </w:p>
          <w:p>
            <w:pPr>
              <w:pStyle w:val="22"/>
              <w:spacing w:before="33" w:line="234" w:lineRule="auto"/>
              <w:rPr>
                <w:rFonts w:hint="default" w:ascii="Times New Roman" w:hAnsi="Times New Roman" w:cs="Times New Roman"/>
                <w:sz w:val="15"/>
                <w:szCs w:val="15"/>
              </w:rPr>
            </w:pPr>
            <w:r>
              <w:rPr>
                <w:rFonts w:hint="default" w:ascii="Times New Roman" w:hAnsi="Times New Roman" w:cs="Times New Roman"/>
                <w:spacing w:val="5"/>
                <w:sz w:val="15"/>
                <w:szCs w:val="15"/>
              </w:rPr>
              <w:t>2022年底是</w:t>
            </w:r>
            <w:r>
              <w:rPr>
                <w:rFonts w:hint="default" w:ascii="Times New Roman" w:hAnsi="Times New Roman" w:cs="Times New Roman"/>
                <w:spacing w:val="7"/>
                <w:sz w:val="15"/>
                <w:szCs w:val="15"/>
              </w:rPr>
              <w:t>否按期完成资金执行进</w:t>
            </w:r>
            <w:r>
              <w:rPr>
                <w:rFonts w:hint="default" w:ascii="Times New Roman" w:hAnsi="Times New Roman" w:cs="Times New Roman"/>
                <w:spacing w:val="4"/>
                <w:sz w:val="15"/>
                <w:szCs w:val="15"/>
              </w:rPr>
              <w:t>度</w:t>
            </w:r>
          </w:p>
        </w:tc>
        <w:tc>
          <w:tcPr>
            <w:tcW w:w="630" w:type="dxa"/>
            <w:vMerge w:val="restart"/>
            <w:tcBorders>
              <w:bottom w:val="nil"/>
            </w:tcBorders>
            <w:vAlign w:val="top"/>
          </w:tcPr>
          <w:p>
            <w:pPr>
              <w:spacing w:line="303" w:lineRule="auto"/>
              <w:rPr>
                <w:rFonts w:hint="default" w:ascii="Times New Roman" w:hAnsi="Times New Roman" w:cs="Times New Roman"/>
                <w:sz w:val="28"/>
                <w:szCs w:val="36"/>
              </w:rPr>
            </w:pPr>
          </w:p>
          <w:p>
            <w:pPr>
              <w:spacing w:line="304" w:lineRule="auto"/>
              <w:rPr>
                <w:rFonts w:hint="default" w:ascii="Times New Roman" w:hAnsi="Times New Roman" w:cs="Times New Roman"/>
                <w:sz w:val="28"/>
                <w:szCs w:val="36"/>
              </w:rPr>
            </w:pPr>
          </w:p>
          <w:p>
            <w:pPr>
              <w:pStyle w:val="22"/>
              <w:spacing w:before="33" w:line="234" w:lineRule="auto"/>
              <w:rPr>
                <w:rFonts w:hint="default" w:ascii="Times New Roman" w:hAnsi="Times New Roman" w:cs="Times New Roman"/>
                <w:sz w:val="15"/>
                <w:szCs w:val="15"/>
              </w:rPr>
            </w:pPr>
            <w:r>
              <w:rPr>
                <w:rFonts w:hint="default" w:ascii="Times New Roman" w:hAnsi="Times New Roman" w:cs="Times New Roman"/>
                <w:spacing w:val="5"/>
                <w:sz w:val="15"/>
                <w:szCs w:val="15"/>
              </w:rPr>
              <w:t>2023年资金</w:t>
            </w:r>
            <w:r>
              <w:rPr>
                <w:rFonts w:hint="default" w:ascii="Times New Roman" w:hAnsi="Times New Roman" w:cs="Times New Roman"/>
                <w:spacing w:val="7"/>
                <w:sz w:val="15"/>
                <w:szCs w:val="15"/>
              </w:rPr>
              <w:t>执行进度</w:t>
            </w:r>
          </w:p>
        </w:tc>
        <w:tc>
          <w:tcPr>
            <w:tcW w:w="544" w:type="dxa"/>
            <w:vMerge w:val="restart"/>
            <w:tcBorders>
              <w:bottom w:val="nil"/>
            </w:tcBorders>
            <w:vAlign w:val="top"/>
          </w:tcPr>
          <w:p>
            <w:pPr>
              <w:spacing w:line="337" w:lineRule="auto"/>
              <w:rPr>
                <w:rFonts w:hint="default" w:ascii="Times New Roman" w:hAnsi="Times New Roman" w:cs="Times New Roman"/>
                <w:sz w:val="28"/>
                <w:szCs w:val="36"/>
              </w:rPr>
            </w:pPr>
          </w:p>
          <w:p>
            <w:pPr>
              <w:spacing w:line="337" w:lineRule="auto"/>
              <w:rPr>
                <w:rFonts w:hint="default" w:ascii="Times New Roman" w:hAnsi="Times New Roman" w:cs="Times New Roman"/>
                <w:sz w:val="28"/>
                <w:szCs w:val="36"/>
              </w:rPr>
            </w:pPr>
          </w:p>
          <w:p>
            <w:pPr>
              <w:pStyle w:val="22"/>
              <w:spacing w:before="33" w:line="234" w:lineRule="auto"/>
              <w:ind w:left="56"/>
              <w:rPr>
                <w:rFonts w:hint="default" w:ascii="Times New Roman" w:hAnsi="Times New Roman" w:cs="Times New Roman"/>
                <w:sz w:val="15"/>
                <w:szCs w:val="15"/>
              </w:rPr>
            </w:pPr>
            <w:r>
              <w:rPr>
                <w:rFonts w:hint="default" w:ascii="Times New Roman" w:hAnsi="Times New Roman" w:cs="Times New Roman"/>
                <w:spacing w:val="5"/>
                <w:sz w:val="15"/>
                <w:szCs w:val="15"/>
              </w:rPr>
              <w:t>2023年余额</w:t>
            </w:r>
          </w:p>
        </w:tc>
        <w:tc>
          <w:tcPr>
            <w:tcW w:w="657" w:type="dxa"/>
            <w:vMerge w:val="restart"/>
            <w:tcBorders>
              <w:bottom w:val="nil"/>
            </w:tcBorders>
            <w:vAlign w:val="top"/>
          </w:tcPr>
          <w:p>
            <w:pPr>
              <w:spacing w:line="469" w:lineRule="auto"/>
              <w:rPr>
                <w:rFonts w:hint="default" w:ascii="Times New Roman" w:hAnsi="Times New Roman" w:cs="Times New Roman"/>
                <w:sz w:val="28"/>
                <w:szCs w:val="36"/>
              </w:rPr>
            </w:pPr>
          </w:p>
          <w:p>
            <w:pPr>
              <w:pStyle w:val="22"/>
              <w:spacing w:before="33" w:line="236" w:lineRule="auto"/>
              <w:rPr>
                <w:rFonts w:hint="default" w:ascii="Times New Roman" w:hAnsi="Times New Roman" w:cs="Times New Roman"/>
                <w:sz w:val="15"/>
                <w:szCs w:val="15"/>
              </w:rPr>
            </w:pPr>
            <w:r>
              <w:rPr>
                <w:rFonts w:hint="default" w:ascii="Times New Roman" w:hAnsi="Times New Roman" w:cs="Times New Roman"/>
                <w:spacing w:val="8"/>
                <w:sz w:val="15"/>
                <w:szCs w:val="15"/>
              </w:rPr>
              <w:t>入股企业是</w:t>
            </w:r>
            <w:r>
              <w:rPr>
                <w:rFonts w:hint="default" w:ascii="Times New Roman" w:hAnsi="Times New Roman" w:cs="Times New Roman"/>
                <w:spacing w:val="7"/>
                <w:sz w:val="15"/>
                <w:szCs w:val="15"/>
              </w:rPr>
              <w:t>否上缴8%收益（2021年</w:t>
            </w:r>
            <w:r>
              <w:rPr>
                <w:rFonts w:hint="default" w:ascii="Times New Roman" w:hAnsi="Times New Roman" w:cs="Times New Roman"/>
                <w:spacing w:val="5"/>
                <w:sz w:val="15"/>
                <w:szCs w:val="15"/>
              </w:rPr>
              <w:t>项目）</w:t>
            </w:r>
          </w:p>
        </w:tc>
        <w:tc>
          <w:tcPr>
            <w:tcW w:w="729" w:type="dxa"/>
            <w:vMerge w:val="restart"/>
            <w:tcBorders>
              <w:bottom w:val="nil"/>
            </w:tcBorders>
            <w:vAlign w:val="top"/>
          </w:tcPr>
          <w:p>
            <w:pPr>
              <w:spacing w:line="469" w:lineRule="auto"/>
              <w:rPr>
                <w:rFonts w:hint="default" w:ascii="Times New Roman" w:hAnsi="Times New Roman" w:cs="Times New Roman"/>
                <w:sz w:val="28"/>
                <w:szCs w:val="36"/>
              </w:rPr>
            </w:pPr>
          </w:p>
          <w:p>
            <w:pPr>
              <w:pStyle w:val="22"/>
              <w:spacing w:before="33" w:line="233" w:lineRule="auto"/>
              <w:rPr>
                <w:rFonts w:hint="default" w:ascii="Times New Roman" w:hAnsi="Times New Roman" w:cs="Times New Roman"/>
                <w:sz w:val="15"/>
                <w:szCs w:val="15"/>
              </w:rPr>
            </w:pPr>
            <w:r>
              <w:rPr>
                <w:rFonts w:hint="default" w:ascii="Times New Roman" w:hAnsi="Times New Roman" w:cs="Times New Roman"/>
                <w:spacing w:val="8"/>
                <w:sz w:val="15"/>
                <w:szCs w:val="15"/>
              </w:rPr>
              <w:t>村委是否分</w:t>
            </w:r>
            <w:r>
              <w:rPr>
                <w:rFonts w:hint="default" w:ascii="Times New Roman" w:hAnsi="Times New Roman" w:cs="Times New Roman"/>
                <w:spacing w:val="6"/>
                <w:sz w:val="15"/>
                <w:szCs w:val="15"/>
              </w:rPr>
              <w:t>配8%收益（2021年项</w:t>
            </w:r>
            <w:r>
              <w:rPr>
                <w:rFonts w:hint="default" w:ascii="Times New Roman" w:hAnsi="Times New Roman" w:cs="Times New Roman"/>
                <w:spacing w:val="-9"/>
                <w:sz w:val="15"/>
                <w:szCs w:val="15"/>
              </w:rPr>
              <w:t>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413" w:type="dxa"/>
            <w:vMerge w:val="continue"/>
            <w:tcBorders>
              <w:top w:val="nil"/>
              <w:bottom w:val="nil"/>
            </w:tcBorders>
            <w:vAlign w:val="top"/>
          </w:tcPr>
          <w:p>
            <w:pPr>
              <w:rPr>
                <w:rFonts w:ascii="Arial"/>
                <w:sz w:val="28"/>
                <w:szCs w:val="36"/>
              </w:rPr>
            </w:pPr>
          </w:p>
        </w:tc>
        <w:tc>
          <w:tcPr>
            <w:tcW w:w="657" w:type="dxa"/>
            <w:vMerge w:val="continue"/>
            <w:tcBorders>
              <w:top w:val="nil"/>
              <w:bottom w:val="nil"/>
            </w:tcBorders>
            <w:vAlign w:val="top"/>
          </w:tcPr>
          <w:p>
            <w:pPr>
              <w:rPr>
                <w:rFonts w:ascii="Arial"/>
                <w:sz w:val="28"/>
                <w:szCs w:val="36"/>
              </w:rPr>
            </w:pPr>
          </w:p>
        </w:tc>
        <w:tc>
          <w:tcPr>
            <w:tcW w:w="408" w:type="dxa"/>
            <w:vMerge w:val="continue"/>
            <w:tcBorders>
              <w:top w:val="nil"/>
              <w:bottom w:val="nil"/>
            </w:tcBorders>
            <w:vAlign w:val="top"/>
          </w:tcPr>
          <w:p>
            <w:pPr>
              <w:rPr>
                <w:rFonts w:ascii="Arial"/>
                <w:sz w:val="28"/>
                <w:szCs w:val="36"/>
              </w:rPr>
            </w:pPr>
          </w:p>
        </w:tc>
        <w:tc>
          <w:tcPr>
            <w:tcW w:w="394" w:type="dxa"/>
            <w:vMerge w:val="continue"/>
            <w:tcBorders>
              <w:top w:val="nil"/>
              <w:bottom w:val="nil"/>
            </w:tcBorders>
            <w:vAlign w:val="top"/>
          </w:tcPr>
          <w:p>
            <w:pPr>
              <w:rPr>
                <w:rFonts w:ascii="Arial"/>
                <w:sz w:val="28"/>
                <w:szCs w:val="36"/>
              </w:rPr>
            </w:pPr>
          </w:p>
        </w:tc>
        <w:tc>
          <w:tcPr>
            <w:tcW w:w="657" w:type="dxa"/>
            <w:vMerge w:val="continue"/>
            <w:tcBorders>
              <w:top w:val="nil"/>
              <w:bottom w:val="nil"/>
            </w:tcBorders>
            <w:vAlign w:val="top"/>
          </w:tcPr>
          <w:p>
            <w:pPr>
              <w:rPr>
                <w:rFonts w:ascii="Arial"/>
                <w:sz w:val="28"/>
                <w:szCs w:val="36"/>
              </w:rPr>
            </w:pPr>
          </w:p>
        </w:tc>
        <w:tc>
          <w:tcPr>
            <w:tcW w:w="657" w:type="dxa"/>
            <w:vMerge w:val="continue"/>
            <w:tcBorders>
              <w:top w:val="nil"/>
              <w:bottom w:val="nil"/>
            </w:tcBorders>
            <w:vAlign w:val="top"/>
          </w:tcPr>
          <w:p>
            <w:pPr>
              <w:rPr>
                <w:rFonts w:ascii="Arial"/>
                <w:sz w:val="28"/>
                <w:szCs w:val="36"/>
              </w:rPr>
            </w:pPr>
          </w:p>
        </w:tc>
        <w:tc>
          <w:tcPr>
            <w:tcW w:w="427" w:type="dxa"/>
            <w:vMerge w:val="continue"/>
            <w:tcBorders>
              <w:top w:val="nil"/>
              <w:bottom w:val="nil"/>
            </w:tcBorders>
            <w:vAlign w:val="top"/>
          </w:tcPr>
          <w:p>
            <w:pPr>
              <w:rPr>
                <w:rFonts w:ascii="Arial"/>
                <w:sz w:val="28"/>
                <w:szCs w:val="36"/>
              </w:rPr>
            </w:pPr>
          </w:p>
        </w:tc>
        <w:tc>
          <w:tcPr>
            <w:tcW w:w="470" w:type="dxa"/>
            <w:vMerge w:val="restart"/>
            <w:tcBorders>
              <w:bottom w:val="nil"/>
            </w:tcBorders>
            <w:vAlign w:val="top"/>
          </w:tcPr>
          <w:p>
            <w:pPr>
              <w:spacing w:line="460" w:lineRule="auto"/>
              <w:rPr>
                <w:rFonts w:ascii="Arial"/>
                <w:sz w:val="28"/>
                <w:szCs w:val="36"/>
              </w:rPr>
            </w:pPr>
          </w:p>
          <w:p>
            <w:pPr>
              <w:pStyle w:val="22"/>
              <w:spacing w:before="33" w:line="242" w:lineRule="auto"/>
              <w:ind w:right="38"/>
              <w:rPr>
                <w:sz w:val="15"/>
                <w:szCs w:val="15"/>
              </w:rPr>
            </w:pPr>
            <w:r>
              <w:rPr>
                <w:spacing w:val="5"/>
                <w:sz w:val="15"/>
                <w:szCs w:val="15"/>
              </w:rPr>
              <w:t>计划</w:t>
            </w:r>
            <w:r>
              <w:rPr>
                <w:spacing w:val="15"/>
                <w:w w:val="101"/>
                <w:sz w:val="15"/>
                <w:szCs w:val="15"/>
              </w:rPr>
              <w:t xml:space="preserve"> </w:t>
            </w:r>
            <w:r>
              <w:rPr>
                <w:spacing w:val="5"/>
                <w:sz w:val="15"/>
                <w:szCs w:val="15"/>
              </w:rPr>
              <w:t>开</w:t>
            </w:r>
            <w:r>
              <w:rPr>
                <w:sz w:val="15"/>
                <w:szCs w:val="15"/>
              </w:rPr>
              <w:t xml:space="preserve"> </w:t>
            </w:r>
            <w:r>
              <w:rPr>
                <w:spacing w:val="3"/>
                <w:sz w:val="15"/>
                <w:szCs w:val="15"/>
              </w:rPr>
              <w:t>工</w:t>
            </w:r>
            <w:r>
              <w:rPr>
                <w:spacing w:val="19"/>
                <w:sz w:val="15"/>
                <w:szCs w:val="15"/>
              </w:rPr>
              <w:t xml:space="preserve"> </w:t>
            </w:r>
            <w:r>
              <w:rPr>
                <w:spacing w:val="3"/>
                <w:sz w:val="15"/>
                <w:szCs w:val="15"/>
              </w:rPr>
              <w:t>时间</w:t>
            </w:r>
          </w:p>
        </w:tc>
        <w:tc>
          <w:tcPr>
            <w:tcW w:w="470" w:type="dxa"/>
            <w:vMerge w:val="restart"/>
            <w:tcBorders>
              <w:bottom w:val="nil"/>
            </w:tcBorders>
            <w:vAlign w:val="top"/>
          </w:tcPr>
          <w:p>
            <w:pPr>
              <w:spacing w:line="460" w:lineRule="auto"/>
              <w:rPr>
                <w:rFonts w:ascii="Arial"/>
                <w:sz w:val="28"/>
                <w:szCs w:val="36"/>
              </w:rPr>
            </w:pPr>
          </w:p>
          <w:p>
            <w:pPr>
              <w:pStyle w:val="22"/>
              <w:spacing w:before="33" w:line="242" w:lineRule="auto"/>
              <w:ind w:right="38"/>
              <w:rPr>
                <w:sz w:val="15"/>
                <w:szCs w:val="15"/>
              </w:rPr>
            </w:pPr>
            <w:r>
              <w:rPr>
                <w:spacing w:val="5"/>
                <w:sz w:val="15"/>
                <w:szCs w:val="15"/>
              </w:rPr>
              <w:t>计划</w:t>
            </w:r>
            <w:r>
              <w:rPr>
                <w:spacing w:val="16"/>
                <w:sz w:val="15"/>
                <w:szCs w:val="15"/>
              </w:rPr>
              <w:t xml:space="preserve"> </w:t>
            </w:r>
            <w:r>
              <w:rPr>
                <w:spacing w:val="5"/>
                <w:sz w:val="15"/>
                <w:szCs w:val="15"/>
              </w:rPr>
              <w:t>完</w:t>
            </w:r>
            <w:r>
              <w:rPr>
                <w:sz w:val="15"/>
                <w:szCs w:val="15"/>
              </w:rPr>
              <w:t xml:space="preserve"> </w:t>
            </w:r>
            <w:r>
              <w:rPr>
                <w:spacing w:val="3"/>
                <w:sz w:val="15"/>
                <w:szCs w:val="15"/>
              </w:rPr>
              <w:t>工</w:t>
            </w:r>
            <w:r>
              <w:rPr>
                <w:spacing w:val="19"/>
                <w:sz w:val="15"/>
                <w:szCs w:val="15"/>
              </w:rPr>
              <w:t xml:space="preserve"> </w:t>
            </w:r>
            <w:r>
              <w:rPr>
                <w:spacing w:val="3"/>
                <w:sz w:val="15"/>
                <w:szCs w:val="15"/>
              </w:rPr>
              <w:t>时间</w:t>
            </w:r>
          </w:p>
        </w:tc>
        <w:tc>
          <w:tcPr>
            <w:tcW w:w="442" w:type="dxa"/>
            <w:vMerge w:val="continue"/>
            <w:tcBorders>
              <w:top w:val="nil"/>
              <w:bottom w:val="nil"/>
            </w:tcBorders>
            <w:vAlign w:val="top"/>
          </w:tcPr>
          <w:p>
            <w:pPr>
              <w:rPr>
                <w:rFonts w:ascii="Arial"/>
                <w:sz w:val="28"/>
                <w:szCs w:val="36"/>
              </w:rPr>
            </w:pPr>
          </w:p>
        </w:tc>
        <w:tc>
          <w:tcPr>
            <w:tcW w:w="1190" w:type="dxa"/>
            <w:vMerge w:val="continue"/>
            <w:tcBorders>
              <w:top w:val="nil"/>
              <w:bottom w:val="nil"/>
            </w:tcBorders>
            <w:vAlign w:val="top"/>
          </w:tcPr>
          <w:p>
            <w:pPr>
              <w:rPr>
                <w:rFonts w:ascii="Arial"/>
                <w:sz w:val="28"/>
                <w:szCs w:val="36"/>
              </w:rPr>
            </w:pPr>
          </w:p>
        </w:tc>
        <w:tc>
          <w:tcPr>
            <w:tcW w:w="384" w:type="dxa"/>
            <w:vMerge w:val="restart"/>
            <w:tcBorders>
              <w:bottom w:val="nil"/>
            </w:tcBorders>
            <w:vAlign w:val="top"/>
          </w:tcPr>
          <w:p>
            <w:pPr>
              <w:spacing w:line="254" w:lineRule="auto"/>
              <w:rPr>
                <w:rFonts w:ascii="Arial"/>
                <w:sz w:val="28"/>
                <w:szCs w:val="36"/>
              </w:rPr>
            </w:pPr>
          </w:p>
          <w:p>
            <w:pPr>
              <w:pStyle w:val="22"/>
              <w:spacing w:before="33" w:line="235" w:lineRule="auto"/>
              <w:rPr>
                <w:sz w:val="15"/>
                <w:szCs w:val="15"/>
              </w:rPr>
            </w:pPr>
            <w:r>
              <w:rPr>
                <w:spacing w:val="5"/>
                <w:sz w:val="15"/>
                <w:szCs w:val="15"/>
              </w:rPr>
              <w:t>项目</w:t>
            </w:r>
          </w:p>
          <w:p>
            <w:pPr>
              <w:pStyle w:val="22"/>
              <w:spacing w:before="7" w:line="234" w:lineRule="auto"/>
              <w:rPr>
                <w:sz w:val="15"/>
                <w:szCs w:val="15"/>
              </w:rPr>
            </w:pPr>
            <w:r>
              <w:rPr>
                <w:spacing w:val="6"/>
                <w:sz w:val="15"/>
                <w:szCs w:val="15"/>
              </w:rPr>
              <w:t>预算</w:t>
            </w:r>
          </w:p>
          <w:p>
            <w:pPr>
              <w:pStyle w:val="22"/>
              <w:spacing w:before="12" w:line="235" w:lineRule="auto"/>
              <w:ind w:left="33"/>
              <w:rPr>
                <w:sz w:val="15"/>
                <w:szCs w:val="15"/>
              </w:rPr>
            </w:pPr>
            <w:r>
              <w:rPr>
                <w:spacing w:val="6"/>
                <w:sz w:val="15"/>
                <w:szCs w:val="15"/>
              </w:rPr>
              <w:t>总投资</w:t>
            </w:r>
          </w:p>
          <w:p>
            <w:pPr>
              <w:pStyle w:val="22"/>
              <w:spacing w:before="6" w:line="235" w:lineRule="auto"/>
              <w:rPr>
                <w:sz w:val="15"/>
                <w:szCs w:val="15"/>
              </w:rPr>
            </w:pPr>
            <w:r>
              <w:rPr>
                <w:spacing w:val="-10"/>
                <w:sz w:val="15"/>
                <w:szCs w:val="15"/>
              </w:rPr>
              <w:t>(</w:t>
            </w:r>
            <w:r>
              <w:rPr>
                <w:spacing w:val="14"/>
                <w:sz w:val="15"/>
                <w:szCs w:val="15"/>
              </w:rPr>
              <w:t xml:space="preserve"> </w:t>
            </w:r>
            <w:r>
              <w:rPr>
                <w:spacing w:val="-10"/>
                <w:sz w:val="15"/>
                <w:szCs w:val="15"/>
              </w:rPr>
              <w:t>万</w:t>
            </w:r>
          </w:p>
          <w:p>
            <w:pPr>
              <w:pStyle w:val="22"/>
              <w:spacing w:before="12" w:line="235" w:lineRule="auto"/>
              <w:ind w:left="112"/>
              <w:rPr>
                <w:sz w:val="15"/>
                <w:szCs w:val="15"/>
              </w:rPr>
            </w:pPr>
            <w:r>
              <w:rPr>
                <w:spacing w:val="4"/>
                <w:sz w:val="15"/>
                <w:szCs w:val="15"/>
              </w:rPr>
              <w:t>元)</w:t>
            </w:r>
          </w:p>
        </w:tc>
        <w:tc>
          <w:tcPr>
            <w:tcW w:w="768" w:type="dxa"/>
            <w:gridSpan w:val="2"/>
            <w:vAlign w:val="top"/>
          </w:tcPr>
          <w:p>
            <w:pPr>
              <w:pStyle w:val="22"/>
              <w:spacing w:before="97" w:line="235" w:lineRule="auto"/>
              <w:ind w:left="275"/>
              <w:rPr>
                <w:sz w:val="15"/>
                <w:szCs w:val="15"/>
              </w:rPr>
            </w:pPr>
            <w:r>
              <w:rPr>
                <w:spacing w:val="6"/>
                <w:sz w:val="15"/>
                <w:szCs w:val="15"/>
              </w:rPr>
              <w:t>其中</w:t>
            </w:r>
          </w:p>
        </w:tc>
        <w:tc>
          <w:tcPr>
            <w:tcW w:w="312" w:type="dxa"/>
            <w:vMerge w:val="restart"/>
            <w:tcBorders>
              <w:bottom w:val="nil"/>
            </w:tcBorders>
            <w:vAlign w:val="top"/>
          </w:tcPr>
          <w:p>
            <w:pPr>
              <w:spacing w:line="389" w:lineRule="auto"/>
              <w:rPr>
                <w:rFonts w:ascii="Arial"/>
                <w:sz w:val="28"/>
                <w:szCs w:val="36"/>
              </w:rPr>
            </w:pPr>
          </w:p>
          <w:p>
            <w:pPr>
              <w:pStyle w:val="22"/>
              <w:spacing w:before="32" w:line="246" w:lineRule="auto"/>
              <w:ind w:left="50" w:right="39" w:firstLine="1"/>
              <w:jc w:val="both"/>
              <w:rPr>
                <w:sz w:val="15"/>
                <w:szCs w:val="15"/>
              </w:rPr>
            </w:pPr>
            <w:r>
              <w:rPr>
                <w:spacing w:val="5"/>
                <w:sz w:val="15"/>
                <w:szCs w:val="15"/>
              </w:rPr>
              <w:t>受益</w:t>
            </w:r>
            <w:r>
              <w:rPr>
                <w:sz w:val="15"/>
                <w:szCs w:val="15"/>
              </w:rPr>
              <w:t xml:space="preserve"> </w:t>
            </w:r>
            <w:r>
              <w:rPr>
                <w:spacing w:val="6"/>
                <w:sz w:val="15"/>
                <w:szCs w:val="15"/>
              </w:rPr>
              <w:t>村数</w:t>
            </w:r>
            <w:r>
              <w:rPr>
                <w:sz w:val="15"/>
                <w:szCs w:val="15"/>
              </w:rPr>
              <w:t xml:space="preserve"> </w:t>
            </w:r>
            <w:r>
              <w:rPr>
                <w:spacing w:val="5"/>
                <w:sz w:val="15"/>
                <w:szCs w:val="15"/>
              </w:rPr>
              <w:t>(个)</w:t>
            </w:r>
          </w:p>
        </w:tc>
        <w:tc>
          <w:tcPr>
            <w:tcW w:w="384" w:type="dxa"/>
            <w:vMerge w:val="restart"/>
            <w:tcBorders>
              <w:bottom w:val="nil"/>
            </w:tcBorders>
            <w:vAlign w:val="top"/>
          </w:tcPr>
          <w:p>
            <w:pPr>
              <w:spacing w:line="388" w:lineRule="auto"/>
              <w:rPr>
                <w:rFonts w:ascii="Arial"/>
                <w:sz w:val="28"/>
                <w:szCs w:val="36"/>
              </w:rPr>
            </w:pPr>
          </w:p>
          <w:p>
            <w:pPr>
              <w:pStyle w:val="22"/>
              <w:spacing w:before="33" w:line="235" w:lineRule="auto"/>
              <w:rPr>
                <w:sz w:val="15"/>
                <w:szCs w:val="15"/>
              </w:rPr>
            </w:pPr>
            <w:r>
              <w:rPr>
                <w:spacing w:val="6"/>
                <w:sz w:val="15"/>
                <w:szCs w:val="15"/>
              </w:rPr>
              <w:t>受益户</w:t>
            </w:r>
            <w:r>
              <w:rPr>
                <w:spacing w:val="5"/>
                <w:sz w:val="15"/>
                <w:szCs w:val="15"/>
              </w:rPr>
              <w:t>数(户</w:t>
            </w:r>
            <w:r>
              <w:rPr>
                <w:sz w:val="15"/>
                <w:szCs w:val="15"/>
              </w:rPr>
              <w:t xml:space="preserve"> )</w:t>
            </w:r>
          </w:p>
        </w:tc>
        <w:tc>
          <w:tcPr>
            <w:tcW w:w="394" w:type="dxa"/>
            <w:vMerge w:val="restart"/>
            <w:tcBorders>
              <w:bottom w:val="nil"/>
            </w:tcBorders>
            <w:vAlign w:val="top"/>
          </w:tcPr>
          <w:p>
            <w:pPr>
              <w:spacing w:line="389" w:lineRule="auto"/>
              <w:rPr>
                <w:rFonts w:ascii="Arial"/>
                <w:sz w:val="28"/>
                <w:szCs w:val="36"/>
              </w:rPr>
            </w:pPr>
          </w:p>
          <w:p>
            <w:pPr>
              <w:pStyle w:val="22"/>
              <w:spacing w:before="32" w:line="247" w:lineRule="auto"/>
              <w:ind w:right="31"/>
              <w:rPr>
                <w:sz w:val="15"/>
                <w:szCs w:val="15"/>
              </w:rPr>
            </w:pPr>
            <w:r>
              <w:rPr>
                <w:spacing w:val="6"/>
                <w:sz w:val="15"/>
                <w:szCs w:val="15"/>
              </w:rPr>
              <w:t>受益人</w:t>
            </w:r>
            <w:r>
              <w:rPr>
                <w:spacing w:val="-2"/>
                <w:sz w:val="15"/>
                <w:szCs w:val="15"/>
              </w:rPr>
              <w:t>口数</w:t>
            </w:r>
            <w:r>
              <w:rPr>
                <w:sz w:val="15"/>
                <w:szCs w:val="15"/>
              </w:rPr>
              <w:t xml:space="preserve">  (人)</w:t>
            </w:r>
          </w:p>
        </w:tc>
        <w:tc>
          <w:tcPr>
            <w:tcW w:w="1435" w:type="dxa"/>
            <w:gridSpan w:val="3"/>
            <w:vAlign w:val="top"/>
          </w:tcPr>
          <w:p>
            <w:pPr>
              <w:pStyle w:val="22"/>
              <w:spacing w:before="97" w:line="235" w:lineRule="auto"/>
              <w:ind w:left="361"/>
              <w:rPr>
                <w:sz w:val="15"/>
                <w:szCs w:val="15"/>
              </w:rPr>
            </w:pPr>
            <w:r>
              <w:rPr>
                <w:spacing w:val="6"/>
                <w:sz w:val="15"/>
                <w:szCs w:val="15"/>
              </w:rPr>
              <w:t>其中</w:t>
            </w:r>
          </w:p>
        </w:tc>
        <w:tc>
          <w:tcPr>
            <w:tcW w:w="580" w:type="dxa"/>
            <w:vMerge w:val="continue"/>
            <w:tcBorders>
              <w:top w:val="nil"/>
              <w:bottom w:val="nil"/>
            </w:tcBorders>
            <w:vAlign w:val="top"/>
          </w:tcPr>
          <w:p>
            <w:pPr>
              <w:rPr>
                <w:rFonts w:ascii="Arial"/>
                <w:sz w:val="21"/>
              </w:rPr>
            </w:pPr>
          </w:p>
        </w:tc>
        <w:tc>
          <w:tcPr>
            <w:tcW w:w="500" w:type="dxa"/>
            <w:vMerge w:val="continue"/>
            <w:tcBorders>
              <w:top w:val="nil"/>
              <w:bottom w:val="nil"/>
            </w:tcBorders>
            <w:vAlign w:val="top"/>
          </w:tcPr>
          <w:p>
            <w:pPr>
              <w:rPr>
                <w:rFonts w:ascii="Arial"/>
                <w:sz w:val="21"/>
              </w:rPr>
            </w:pPr>
          </w:p>
        </w:tc>
        <w:tc>
          <w:tcPr>
            <w:tcW w:w="570" w:type="dxa"/>
            <w:vMerge w:val="continue"/>
            <w:tcBorders>
              <w:top w:val="nil"/>
              <w:bottom w:val="nil"/>
            </w:tcBorders>
            <w:vAlign w:val="top"/>
          </w:tcPr>
          <w:p>
            <w:pPr>
              <w:rPr>
                <w:rFonts w:ascii="Arial"/>
                <w:sz w:val="21"/>
              </w:rPr>
            </w:pPr>
          </w:p>
        </w:tc>
        <w:tc>
          <w:tcPr>
            <w:tcW w:w="620" w:type="dxa"/>
            <w:vMerge w:val="continue"/>
            <w:tcBorders>
              <w:top w:val="nil"/>
              <w:bottom w:val="nil"/>
            </w:tcBorders>
            <w:vAlign w:val="top"/>
          </w:tcPr>
          <w:p>
            <w:pPr>
              <w:rPr>
                <w:rFonts w:ascii="Arial"/>
                <w:sz w:val="21"/>
              </w:rPr>
            </w:pPr>
          </w:p>
        </w:tc>
        <w:tc>
          <w:tcPr>
            <w:tcW w:w="630" w:type="dxa"/>
            <w:vMerge w:val="continue"/>
            <w:tcBorders>
              <w:top w:val="nil"/>
              <w:bottom w:val="nil"/>
            </w:tcBorders>
            <w:vAlign w:val="top"/>
          </w:tcPr>
          <w:p>
            <w:pPr>
              <w:rPr>
                <w:rFonts w:ascii="Arial"/>
                <w:sz w:val="21"/>
              </w:rPr>
            </w:pPr>
          </w:p>
        </w:tc>
        <w:tc>
          <w:tcPr>
            <w:tcW w:w="544" w:type="dxa"/>
            <w:vMerge w:val="continue"/>
            <w:tcBorders>
              <w:top w:val="nil"/>
              <w:bottom w:val="nil"/>
            </w:tcBorders>
            <w:vAlign w:val="top"/>
          </w:tcPr>
          <w:p>
            <w:pPr>
              <w:rPr>
                <w:rFonts w:ascii="Arial"/>
                <w:sz w:val="21"/>
              </w:rPr>
            </w:pPr>
          </w:p>
        </w:tc>
        <w:tc>
          <w:tcPr>
            <w:tcW w:w="657" w:type="dxa"/>
            <w:vMerge w:val="continue"/>
            <w:tcBorders>
              <w:top w:val="nil"/>
              <w:bottom w:val="nil"/>
            </w:tcBorders>
            <w:vAlign w:val="top"/>
          </w:tcPr>
          <w:p>
            <w:pPr>
              <w:rPr>
                <w:rFonts w:ascii="Arial"/>
                <w:sz w:val="21"/>
              </w:rPr>
            </w:pPr>
          </w:p>
        </w:tc>
        <w:tc>
          <w:tcPr>
            <w:tcW w:w="72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413" w:type="dxa"/>
            <w:vMerge w:val="continue"/>
            <w:tcBorders>
              <w:top w:val="nil"/>
            </w:tcBorders>
            <w:vAlign w:val="top"/>
          </w:tcPr>
          <w:p>
            <w:pPr>
              <w:rPr>
                <w:rFonts w:ascii="Arial"/>
                <w:sz w:val="28"/>
                <w:szCs w:val="36"/>
              </w:rPr>
            </w:pPr>
          </w:p>
        </w:tc>
        <w:tc>
          <w:tcPr>
            <w:tcW w:w="657" w:type="dxa"/>
            <w:vMerge w:val="continue"/>
            <w:tcBorders>
              <w:top w:val="nil"/>
            </w:tcBorders>
            <w:vAlign w:val="top"/>
          </w:tcPr>
          <w:p>
            <w:pPr>
              <w:rPr>
                <w:rFonts w:ascii="Arial"/>
                <w:sz w:val="28"/>
                <w:szCs w:val="36"/>
              </w:rPr>
            </w:pPr>
          </w:p>
        </w:tc>
        <w:tc>
          <w:tcPr>
            <w:tcW w:w="408" w:type="dxa"/>
            <w:vMerge w:val="continue"/>
            <w:tcBorders>
              <w:top w:val="nil"/>
            </w:tcBorders>
            <w:vAlign w:val="top"/>
          </w:tcPr>
          <w:p>
            <w:pPr>
              <w:rPr>
                <w:rFonts w:ascii="Arial"/>
                <w:sz w:val="28"/>
                <w:szCs w:val="36"/>
              </w:rPr>
            </w:pPr>
          </w:p>
        </w:tc>
        <w:tc>
          <w:tcPr>
            <w:tcW w:w="394" w:type="dxa"/>
            <w:vMerge w:val="continue"/>
            <w:tcBorders>
              <w:top w:val="nil"/>
            </w:tcBorders>
            <w:vAlign w:val="top"/>
          </w:tcPr>
          <w:p>
            <w:pPr>
              <w:rPr>
                <w:rFonts w:ascii="Arial"/>
                <w:sz w:val="28"/>
                <w:szCs w:val="36"/>
              </w:rPr>
            </w:pPr>
          </w:p>
        </w:tc>
        <w:tc>
          <w:tcPr>
            <w:tcW w:w="657" w:type="dxa"/>
            <w:vMerge w:val="continue"/>
            <w:tcBorders>
              <w:top w:val="nil"/>
            </w:tcBorders>
            <w:vAlign w:val="top"/>
          </w:tcPr>
          <w:p>
            <w:pPr>
              <w:rPr>
                <w:rFonts w:ascii="Arial"/>
                <w:sz w:val="28"/>
                <w:szCs w:val="36"/>
              </w:rPr>
            </w:pPr>
          </w:p>
        </w:tc>
        <w:tc>
          <w:tcPr>
            <w:tcW w:w="657" w:type="dxa"/>
            <w:vMerge w:val="continue"/>
            <w:tcBorders>
              <w:top w:val="nil"/>
            </w:tcBorders>
            <w:vAlign w:val="top"/>
          </w:tcPr>
          <w:p>
            <w:pPr>
              <w:rPr>
                <w:rFonts w:ascii="Arial"/>
                <w:sz w:val="28"/>
                <w:szCs w:val="36"/>
              </w:rPr>
            </w:pPr>
          </w:p>
        </w:tc>
        <w:tc>
          <w:tcPr>
            <w:tcW w:w="427" w:type="dxa"/>
            <w:vMerge w:val="continue"/>
            <w:tcBorders>
              <w:top w:val="nil"/>
            </w:tcBorders>
            <w:vAlign w:val="top"/>
          </w:tcPr>
          <w:p>
            <w:pPr>
              <w:rPr>
                <w:rFonts w:ascii="Arial"/>
                <w:sz w:val="28"/>
                <w:szCs w:val="36"/>
              </w:rPr>
            </w:pPr>
          </w:p>
        </w:tc>
        <w:tc>
          <w:tcPr>
            <w:tcW w:w="470" w:type="dxa"/>
            <w:vMerge w:val="continue"/>
            <w:tcBorders>
              <w:top w:val="nil"/>
            </w:tcBorders>
            <w:vAlign w:val="top"/>
          </w:tcPr>
          <w:p>
            <w:pPr>
              <w:rPr>
                <w:rFonts w:ascii="Arial"/>
                <w:sz w:val="28"/>
                <w:szCs w:val="36"/>
              </w:rPr>
            </w:pPr>
          </w:p>
        </w:tc>
        <w:tc>
          <w:tcPr>
            <w:tcW w:w="470" w:type="dxa"/>
            <w:vMerge w:val="continue"/>
            <w:tcBorders>
              <w:top w:val="nil"/>
            </w:tcBorders>
            <w:vAlign w:val="top"/>
          </w:tcPr>
          <w:p>
            <w:pPr>
              <w:rPr>
                <w:rFonts w:ascii="Arial"/>
                <w:sz w:val="28"/>
                <w:szCs w:val="36"/>
              </w:rPr>
            </w:pPr>
          </w:p>
        </w:tc>
        <w:tc>
          <w:tcPr>
            <w:tcW w:w="442" w:type="dxa"/>
            <w:vMerge w:val="continue"/>
            <w:tcBorders>
              <w:top w:val="nil"/>
            </w:tcBorders>
            <w:vAlign w:val="top"/>
          </w:tcPr>
          <w:p>
            <w:pPr>
              <w:rPr>
                <w:rFonts w:ascii="Arial"/>
                <w:sz w:val="28"/>
                <w:szCs w:val="36"/>
              </w:rPr>
            </w:pPr>
          </w:p>
        </w:tc>
        <w:tc>
          <w:tcPr>
            <w:tcW w:w="1190" w:type="dxa"/>
            <w:vMerge w:val="continue"/>
            <w:tcBorders>
              <w:top w:val="nil"/>
            </w:tcBorders>
            <w:vAlign w:val="top"/>
          </w:tcPr>
          <w:p>
            <w:pPr>
              <w:rPr>
                <w:rFonts w:ascii="Arial"/>
                <w:sz w:val="28"/>
                <w:szCs w:val="36"/>
              </w:rPr>
            </w:pPr>
          </w:p>
        </w:tc>
        <w:tc>
          <w:tcPr>
            <w:tcW w:w="384" w:type="dxa"/>
            <w:vMerge w:val="continue"/>
            <w:tcBorders>
              <w:top w:val="nil"/>
            </w:tcBorders>
            <w:vAlign w:val="top"/>
          </w:tcPr>
          <w:p>
            <w:pPr>
              <w:rPr>
                <w:rFonts w:ascii="Arial"/>
                <w:sz w:val="28"/>
                <w:szCs w:val="36"/>
              </w:rPr>
            </w:pPr>
          </w:p>
        </w:tc>
        <w:tc>
          <w:tcPr>
            <w:tcW w:w="384" w:type="dxa"/>
            <w:vAlign w:val="top"/>
          </w:tcPr>
          <w:p>
            <w:pPr>
              <w:spacing w:line="241" w:lineRule="auto"/>
              <w:rPr>
                <w:rFonts w:ascii="Arial"/>
                <w:sz w:val="28"/>
                <w:szCs w:val="36"/>
              </w:rPr>
            </w:pPr>
          </w:p>
          <w:p>
            <w:pPr>
              <w:pStyle w:val="22"/>
              <w:spacing w:before="33" w:line="236" w:lineRule="auto"/>
              <w:ind w:left="30"/>
              <w:rPr>
                <w:sz w:val="15"/>
                <w:szCs w:val="15"/>
              </w:rPr>
            </w:pPr>
            <w:r>
              <w:rPr>
                <w:spacing w:val="7"/>
                <w:sz w:val="15"/>
                <w:szCs w:val="15"/>
              </w:rPr>
              <w:t>财政资</w:t>
            </w:r>
            <w:r>
              <w:rPr>
                <w:spacing w:val="5"/>
                <w:sz w:val="15"/>
                <w:szCs w:val="15"/>
              </w:rPr>
              <w:t>金(万</w:t>
            </w:r>
          </w:p>
          <w:p>
            <w:pPr>
              <w:pStyle w:val="22"/>
              <w:spacing w:before="6" w:line="235" w:lineRule="auto"/>
              <w:ind w:left="112"/>
              <w:rPr>
                <w:sz w:val="15"/>
                <w:szCs w:val="15"/>
              </w:rPr>
            </w:pPr>
            <w:r>
              <w:rPr>
                <w:spacing w:val="4"/>
                <w:sz w:val="15"/>
                <w:szCs w:val="15"/>
              </w:rPr>
              <w:t>元)</w:t>
            </w:r>
          </w:p>
        </w:tc>
        <w:tc>
          <w:tcPr>
            <w:tcW w:w="384" w:type="dxa"/>
            <w:vAlign w:val="top"/>
          </w:tcPr>
          <w:p>
            <w:pPr>
              <w:spacing w:line="241" w:lineRule="auto"/>
              <w:rPr>
                <w:rFonts w:ascii="Arial"/>
                <w:sz w:val="28"/>
                <w:szCs w:val="36"/>
              </w:rPr>
            </w:pPr>
          </w:p>
          <w:p>
            <w:pPr>
              <w:pStyle w:val="22"/>
              <w:spacing w:before="33" w:line="235" w:lineRule="auto"/>
              <w:ind w:left="30"/>
              <w:rPr>
                <w:sz w:val="15"/>
                <w:szCs w:val="15"/>
              </w:rPr>
            </w:pPr>
            <w:r>
              <w:rPr>
                <w:spacing w:val="7"/>
                <w:sz w:val="15"/>
                <w:szCs w:val="15"/>
              </w:rPr>
              <w:t>其他资</w:t>
            </w:r>
            <w:r>
              <w:rPr>
                <w:spacing w:val="5"/>
                <w:sz w:val="15"/>
                <w:szCs w:val="15"/>
              </w:rPr>
              <w:t>金(万</w:t>
            </w:r>
          </w:p>
          <w:p>
            <w:pPr>
              <w:pStyle w:val="22"/>
              <w:spacing w:before="6" w:line="235" w:lineRule="auto"/>
              <w:ind w:left="112"/>
              <w:rPr>
                <w:sz w:val="15"/>
                <w:szCs w:val="15"/>
              </w:rPr>
            </w:pPr>
            <w:r>
              <w:rPr>
                <w:spacing w:val="4"/>
                <w:sz w:val="15"/>
                <w:szCs w:val="15"/>
              </w:rPr>
              <w:t>元)</w:t>
            </w:r>
          </w:p>
        </w:tc>
        <w:tc>
          <w:tcPr>
            <w:tcW w:w="312" w:type="dxa"/>
            <w:vMerge w:val="continue"/>
            <w:tcBorders>
              <w:top w:val="nil"/>
            </w:tcBorders>
            <w:vAlign w:val="top"/>
          </w:tcPr>
          <w:p>
            <w:pPr>
              <w:rPr>
                <w:rFonts w:ascii="Arial"/>
                <w:sz w:val="28"/>
                <w:szCs w:val="36"/>
              </w:rPr>
            </w:pPr>
          </w:p>
        </w:tc>
        <w:tc>
          <w:tcPr>
            <w:tcW w:w="384" w:type="dxa"/>
            <w:vMerge w:val="continue"/>
            <w:tcBorders>
              <w:top w:val="nil"/>
            </w:tcBorders>
            <w:vAlign w:val="top"/>
          </w:tcPr>
          <w:p>
            <w:pPr>
              <w:rPr>
                <w:rFonts w:ascii="Arial"/>
                <w:sz w:val="28"/>
                <w:szCs w:val="36"/>
              </w:rPr>
            </w:pPr>
          </w:p>
        </w:tc>
        <w:tc>
          <w:tcPr>
            <w:tcW w:w="394" w:type="dxa"/>
            <w:vMerge w:val="continue"/>
            <w:tcBorders>
              <w:top w:val="nil"/>
            </w:tcBorders>
            <w:vAlign w:val="top"/>
          </w:tcPr>
          <w:p>
            <w:pPr>
              <w:rPr>
                <w:rFonts w:ascii="Arial"/>
                <w:sz w:val="28"/>
                <w:szCs w:val="36"/>
              </w:rPr>
            </w:pPr>
          </w:p>
        </w:tc>
        <w:tc>
          <w:tcPr>
            <w:tcW w:w="425" w:type="dxa"/>
            <w:vAlign w:val="top"/>
          </w:tcPr>
          <w:p>
            <w:pPr>
              <w:pStyle w:val="22"/>
              <w:spacing w:before="208" w:line="249" w:lineRule="auto"/>
              <w:ind w:left="49" w:right="40" w:firstLine="1"/>
              <w:jc w:val="both"/>
              <w:rPr>
                <w:sz w:val="15"/>
                <w:szCs w:val="15"/>
              </w:rPr>
            </w:pPr>
            <w:r>
              <w:rPr>
                <w:spacing w:val="5"/>
                <w:sz w:val="15"/>
                <w:szCs w:val="15"/>
              </w:rPr>
              <w:t>受益</w:t>
            </w:r>
            <w:r>
              <w:rPr>
                <w:sz w:val="15"/>
                <w:szCs w:val="15"/>
              </w:rPr>
              <w:t xml:space="preserve"> </w:t>
            </w:r>
            <w:r>
              <w:rPr>
                <w:spacing w:val="6"/>
                <w:sz w:val="15"/>
                <w:szCs w:val="15"/>
              </w:rPr>
              <w:t>脱贫</w:t>
            </w:r>
            <w:r>
              <w:rPr>
                <w:sz w:val="15"/>
                <w:szCs w:val="15"/>
              </w:rPr>
              <w:t xml:space="preserve"> </w:t>
            </w:r>
            <w:r>
              <w:rPr>
                <w:spacing w:val="6"/>
                <w:sz w:val="15"/>
                <w:szCs w:val="15"/>
              </w:rPr>
              <w:t>村数</w:t>
            </w:r>
            <w:r>
              <w:rPr>
                <w:sz w:val="15"/>
                <w:szCs w:val="15"/>
              </w:rPr>
              <w:t xml:space="preserve"> </w:t>
            </w:r>
            <w:r>
              <w:rPr>
                <w:spacing w:val="5"/>
                <w:sz w:val="15"/>
                <w:szCs w:val="15"/>
              </w:rPr>
              <w:t>(个)</w:t>
            </w:r>
          </w:p>
        </w:tc>
        <w:tc>
          <w:tcPr>
            <w:tcW w:w="500" w:type="dxa"/>
            <w:vAlign w:val="top"/>
          </w:tcPr>
          <w:p>
            <w:pPr>
              <w:pStyle w:val="22"/>
              <w:spacing w:before="16" w:line="236" w:lineRule="auto"/>
              <w:ind w:left="48" w:right="45" w:firstLine="2"/>
              <w:jc w:val="both"/>
              <w:rPr>
                <w:sz w:val="15"/>
                <w:szCs w:val="15"/>
              </w:rPr>
            </w:pPr>
            <w:r>
              <w:rPr>
                <w:spacing w:val="5"/>
                <w:sz w:val="15"/>
                <w:szCs w:val="15"/>
              </w:rPr>
              <w:t>受益</w:t>
            </w:r>
            <w:r>
              <w:rPr>
                <w:sz w:val="15"/>
                <w:szCs w:val="15"/>
              </w:rPr>
              <w:t xml:space="preserve"> </w:t>
            </w:r>
            <w:r>
              <w:rPr>
                <w:spacing w:val="6"/>
                <w:sz w:val="15"/>
                <w:szCs w:val="15"/>
              </w:rPr>
              <w:t>脱贫</w:t>
            </w:r>
            <w:r>
              <w:rPr>
                <w:sz w:val="15"/>
                <w:szCs w:val="15"/>
              </w:rPr>
              <w:t xml:space="preserve"> </w:t>
            </w:r>
            <w:r>
              <w:rPr>
                <w:spacing w:val="6"/>
                <w:sz w:val="15"/>
                <w:szCs w:val="15"/>
              </w:rPr>
              <w:t>户数</w:t>
            </w:r>
            <w:r>
              <w:rPr>
                <w:sz w:val="15"/>
                <w:szCs w:val="15"/>
              </w:rPr>
              <w:t xml:space="preserve"> </w:t>
            </w:r>
            <w:r>
              <w:rPr>
                <w:spacing w:val="6"/>
                <w:sz w:val="15"/>
                <w:szCs w:val="15"/>
              </w:rPr>
              <w:t>及防</w:t>
            </w:r>
            <w:r>
              <w:rPr>
                <w:sz w:val="15"/>
                <w:szCs w:val="15"/>
              </w:rPr>
              <w:t xml:space="preserve"> </w:t>
            </w:r>
            <w:r>
              <w:rPr>
                <w:spacing w:val="6"/>
                <w:sz w:val="15"/>
                <w:szCs w:val="15"/>
              </w:rPr>
              <w:t>止返</w:t>
            </w:r>
            <w:r>
              <w:rPr>
                <w:sz w:val="15"/>
                <w:szCs w:val="15"/>
              </w:rPr>
              <w:t xml:space="preserve"> </w:t>
            </w:r>
            <w:r>
              <w:rPr>
                <w:spacing w:val="6"/>
                <w:sz w:val="15"/>
                <w:szCs w:val="15"/>
              </w:rPr>
              <w:t>贫监</w:t>
            </w:r>
            <w:r>
              <w:rPr>
                <w:sz w:val="15"/>
                <w:szCs w:val="15"/>
              </w:rPr>
              <w:t xml:space="preserve"> </w:t>
            </w:r>
            <w:r>
              <w:rPr>
                <w:spacing w:val="6"/>
                <w:sz w:val="15"/>
                <w:szCs w:val="15"/>
              </w:rPr>
              <w:t>测对</w:t>
            </w:r>
          </w:p>
        </w:tc>
        <w:tc>
          <w:tcPr>
            <w:tcW w:w="510" w:type="dxa"/>
            <w:vAlign w:val="top"/>
          </w:tcPr>
          <w:p>
            <w:pPr>
              <w:pStyle w:val="22"/>
              <w:spacing w:before="16" w:line="236" w:lineRule="auto"/>
              <w:ind w:left="49" w:right="44" w:firstLine="1"/>
              <w:jc w:val="both"/>
              <w:rPr>
                <w:sz w:val="15"/>
                <w:szCs w:val="15"/>
              </w:rPr>
            </w:pPr>
            <w:r>
              <w:rPr>
                <w:spacing w:val="5"/>
                <w:sz w:val="15"/>
                <w:szCs w:val="15"/>
              </w:rPr>
              <w:t>受益</w:t>
            </w:r>
            <w:r>
              <w:rPr>
                <w:sz w:val="15"/>
                <w:szCs w:val="15"/>
              </w:rPr>
              <w:t xml:space="preserve"> </w:t>
            </w:r>
            <w:r>
              <w:rPr>
                <w:spacing w:val="6"/>
                <w:sz w:val="15"/>
                <w:szCs w:val="15"/>
              </w:rPr>
              <w:t>脱贫</w:t>
            </w:r>
            <w:r>
              <w:rPr>
                <w:sz w:val="15"/>
                <w:szCs w:val="15"/>
              </w:rPr>
              <w:t xml:space="preserve"> </w:t>
            </w:r>
            <w:r>
              <w:rPr>
                <w:spacing w:val="6"/>
                <w:sz w:val="15"/>
                <w:szCs w:val="15"/>
              </w:rPr>
              <w:t>人口</w:t>
            </w:r>
            <w:r>
              <w:rPr>
                <w:sz w:val="15"/>
                <w:szCs w:val="15"/>
              </w:rPr>
              <w:t xml:space="preserve"> </w:t>
            </w:r>
            <w:r>
              <w:rPr>
                <w:spacing w:val="6"/>
                <w:sz w:val="15"/>
                <w:szCs w:val="15"/>
              </w:rPr>
              <w:t>数及</w:t>
            </w:r>
            <w:r>
              <w:rPr>
                <w:sz w:val="15"/>
                <w:szCs w:val="15"/>
              </w:rPr>
              <w:t xml:space="preserve"> </w:t>
            </w:r>
            <w:r>
              <w:rPr>
                <w:spacing w:val="6"/>
                <w:sz w:val="15"/>
                <w:szCs w:val="15"/>
              </w:rPr>
              <w:t>防止</w:t>
            </w:r>
            <w:r>
              <w:rPr>
                <w:sz w:val="15"/>
                <w:szCs w:val="15"/>
              </w:rPr>
              <w:t xml:space="preserve"> </w:t>
            </w:r>
            <w:r>
              <w:rPr>
                <w:spacing w:val="6"/>
                <w:sz w:val="15"/>
                <w:szCs w:val="15"/>
              </w:rPr>
              <w:t>返贫</w:t>
            </w:r>
            <w:r>
              <w:rPr>
                <w:sz w:val="15"/>
                <w:szCs w:val="15"/>
              </w:rPr>
              <w:t xml:space="preserve"> </w:t>
            </w:r>
            <w:r>
              <w:rPr>
                <w:spacing w:val="6"/>
                <w:sz w:val="15"/>
                <w:szCs w:val="15"/>
              </w:rPr>
              <w:t>监测</w:t>
            </w:r>
          </w:p>
        </w:tc>
        <w:tc>
          <w:tcPr>
            <w:tcW w:w="580" w:type="dxa"/>
            <w:vMerge w:val="continue"/>
            <w:tcBorders>
              <w:top w:val="nil"/>
            </w:tcBorders>
            <w:vAlign w:val="top"/>
          </w:tcPr>
          <w:p>
            <w:pPr>
              <w:rPr>
                <w:rFonts w:ascii="Arial"/>
                <w:sz w:val="21"/>
              </w:rPr>
            </w:pPr>
          </w:p>
        </w:tc>
        <w:tc>
          <w:tcPr>
            <w:tcW w:w="500" w:type="dxa"/>
            <w:vMerge w:val="continue"/>
            <w:tcBorders>
              <w:top w:val="nil"/>
            </w:tcBorders>
            <w:vAlign w:val="top"/>
          </w:tcPr>
          <w:p>
            <w:pPr>
              <w:rPr>
                <w:rFonts w:ascii="Arial"/>
                <w:sz w:val="21"/>
              </w:rPr>
            </w:pPr>
          </w:p>
        </w:tc>
        <w:tc>
          <w:tcPr>
            <w:tcW w:w="570" w:type="dxa"/>
            <w:vMerge w:val="continue"/>
            <w:tcBorders>
              <w:top w:val="nil"/>
            </w:tcBorders>
            <w:vAlign w:val="top"/>
          </w:tcPr>
          <w:p>
            <w:pPr>
              <w:rPr>
                <w:rFonts w:ascii="Arial"/>
                <w:sz w:val="21"/>
              </w:rPr>
            </w:pPr>
          </w:p>
        </w:tc>
        <w:tc>
          <w:tcPr>
            <w:tcW w:w="620" w:type="dxa"/>
            <w:vMerge w:val="continue"/>
            <w:tcBorders>
              <w:top w:val="nil"/>
            </w:tcBorders>
            <w:vAlign w:val="top"/>
          </w:tcPr>
          <w:p>
            <w:pPr>
              <w:rPr>
                <w:rFonts w:ascii="Arial"/>
                <w:sz w:val="21"/>
              </w:rPr>
            </w:pPr>
          </w:p>
        </w:tc>
        <w:tc>
          <w:tcPr>
            <w:tcW w:w="630" w:type="dxa"/>
            <w:vMerge w:val="continue"/>
            <w:tcBorders>
              <w:top w:val="nil"/>
            </w:tcBorders>
            <w:vAlign w:val="top"/>
          </w:tcPr>
          <w:p>
            <w:pPr>
              <w:rPr>
                <w:rFonts w:ascii="Arial"/>
                <w:sz w:val="21"/>
              </w:rPr>
            </w:pPr>
          </w:p>
        </w:tc>
        <w:tc>
          <w:tcPr>
            <w:tcW w:w="544" w:type="dxa"/>
            <w:vMerge w:val="continue"/>
            <w:tcBorders>
              <w:top w:val="nil"/>
            </w:tcBorders>
            <w:vAlign w:val="top"/>
          </w:tcPr>
          <w:p>
            <w:pPr>
              <w:rPr>
                <w:rFonts w:ascii="Arial"/>
                <w:sz w:val="21"/>
              </w:rPr>
            </w:pPr>
          </w:p>
        </w:tc>
        <w:tc>
          <w:tcPr>
            <w:tcW w:w="657" w:type="dxa"/>
            <w:vMerge w:val="continue"/>
            <w:tcBorders>
              <w:top w:val="nil"/>
            </w:tcBorders>
            <w:vAlign w:val="top"/>
          </w:tcPr>
          <w:p>
            <w:pPr>
              <w:rPr>
                <w:rFonts w:ascii="Arial"/>
                <w:sz w:val="21"/>
              </w:rPr>
            </w:pPr>
          </w:p>
        </w:tc>
        <w:tc>
          <w:tcPr>
            <w:tcW w:w="72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413" w:type="dxa"/>
            <w:vAlign w:val="top"/>
          </w:tcPr>
          <w:p>
            <w:pPr>
              <w:spacing w:line="310" w:lineRule="auto"/>
              <w:rPr>
                <w:rFonts w:hint="default" w:ascii="Times New Roman" w:hAnsi="Times New Roman" w:cs="Times New Roman"/>
                <w:sz w:val="24"/>
                <w:szCs w:val="32"/>
              </w:rPr>
            </w:pPr>
          </w:p>
          <w:p>
            <w:pPr>
              <w:pStyle w:val="22"/>
              <w:spacing w:before="39" w:line="184" w:lineRule="auto"/>
              <w:ind w:left="191"/>
              <w:rPr>
                <w:rFonts w:hint="default" w:ascii="Times New Roman" w:hAnsi="Times New Roman" w:cs="Times New Roman"/>
                <w:sz w:val="15"/>
                <w:szCs w:val="15"/>
              </w:rPr>
            </w:pPr>
            <w:r>
              <w:rPr>
                <w:rFonts w:hint="default" w:ascii="Times New Roman" w:hAnsi="Times New Roman" w:cs="Times New Roman"/>
                <w:sz w:val="15"/>
                <w:szCs w:val="15"/>
              </w:rPr>
              <w:t>1</w:t>
            </w:r>
          </w:p>
        </w:tc>
        <w:tc>
          <w:tcPr>
            <w:tcW w:w="657" w:type="dxa"/>
            <w:vAlign w:val="top"/>
          </w:tcPr>
          <w:p>
            <w:pPr>
              <w:spacing w:line="292" w:lineRule="auto"/>
              <w:rPr>
                <w:rFonts w:ascii="Arial"/>
                <w:sz w:val="24"/>
                <w:szCs w:val="32"/>
              </w:rPr>
            </w:pPr>
          </w:p>
          <w:p>
            <w:pPr>
              <w:pStyle w:val="22"/>
              <w:spacing w:before="39" w:line="219" w:lineRule="auto"/>
              <w:ind w:left="85"/>
              <w:rPr>
                <w:sz w:val="15"/>
                <w:szCs w:val="15"/>
              </w:rPr>
            </w:pPr>
            <w:r>
              <w:rPr>
                <w:spacing w:val="-1"/>
                <w:sz w:val="15"/>
                <w:szCs w:val="15"/>
              </w:rPr>
              <w:t>产业发展</w:t>
            </w:r>
          </w:p>
        </w:tc>
        <w:tc>
          <w:tcPr>
            <w:tcW w:w="408" w:type="dxa"/>
            <w:vAlign w:val="top"/>
          </w:tcPr>
          <w:p>
            <w:pPr>
              <w:spacing w:line="292" w:lineRule="auto"/>
              <w:rPr>
                <w:rFonts w:ascii="Arial"/>
                <w:sz w:val="24"/>
                <w:szCs w:val="32"/>
              </w:rPr>
            </w:pPr>
          </w:p>
          <w:p>
            <w:pPr>
              <w:pStyle w:val="22"/>
              <w:spacing w:before="39" w:line="219" w:lineRule="auto"/>
              <w:ind w:left="27"/>
              <w:rPr>
                <w:sz w:val="15"/>
                <w:szCs w:val="15"/>
              </w:rPr>
            </w:pPr>
            <w:r>
              <w:rPr>
                <w:spacing w:val="-2"/>
                <w:sz w:val="15"/>
                <w:szCs w:val="15"/>
              </w:rPr>
              <w:t>郭镇乡</w:t>
            </w:r>
          </w:p>
        </w:tc>
        <w:tc>
          <w:tcPr>
            <w:tcW w:w="394" w:type="dxa"/>
            <w:vAlign w:val="top"/>
          </w:tcPr>
          <w:p>
            <w:pPr>
              <w:spacing w:line="292" w:lineRule="auto"/>
              <w:rPr>
                <w:rFonts w:ascii="Arial"/>
                <w:sz w:val="24"/>
                <w:szCs w:val="32"/>
              </w:rPr>
            </w:pPr>
          </w:p>
          <w:p>
            <w:pPr>
              <w:pStyle w:val="22"/>
              <w:spacing w:before="39" w:line="219" w:lineRule="auto"/>
              <w:ind w:left="15"/>
              <w:rPr>
                <w:sz w:val="15"/>
                <w:szCs w:val="15"/>
              </w:rPr>
            </w:pPr>
            <w:r>
              <w:rPr>
                <w:spacing w:val="-1"/>
                <w:sz w:val="15"/>
                <w:szCs w:val="15"/>
              </w:rPr>
              <w:t>麻布村</w:t>
            </w:r>
          </w:p>
        </w:tc>
        <w:tc>
          <w:tcPr>
            <w:tcW w:w="657" w:type="dxa"/>
            <w:vAlign w:val="top"/>
          </w:tcPr>
          <w:p>
            <w:pPr>
              <w:pStyle w:val="22"/>
              <w:spacing w:before="179" w:line="219" w:lineRule="auto"/>
              <w:ind w:left="24"/>
              <w:rPr>
                <w:sz w:val="15"/>
                <w:szCs w:val="15"/>
              </w:rPr>
            </w:pPr>
            <w:r>
              <w:rPr>
                <w:spacing w:val="-1"/>
                <w:sz w:val="15"/>
                <w:szCs w:val="15"/>
              </w:rPr>
              <w:t>麻布村乡村</w:t>
            </w:r>
            <w:r>
              <w:rPr>
                <w:sz w:val="15"/>
                <w:szCs w:val="15"/>
              </w:rPr>
              <w:t>产业发展扶</w:t>
            </w:r>
            <w:r>
              <w:rPr>
                <w:spacing w:val="-2"/>
                <w:sz w:val="15"/>
                <w:szCs w:val="15"/>
              </w:rPr>
              <w:t>持资金</w:t>
            </w:r>
          </w:p>
        </w:tc>
        <w:tc>
          <w:tcPr>
            <w:tcW w:w="657" w:type="dxa"/>
            <w:vAlign w:val="top"/>
          </w:tcPr>
          <w:p>
            <w:pPr>
              <w:spacing w:line="292" w:lineRule="auto"/>
              <w:rPr>
                <w:rFonts w:ascii="Arial"/>
                <w:sz w:val="24"/>
                <w:szCs w:val="32"/>
              </w:rPr>
            </w:pPr>
          </w:p>
          <w:p>
            <w:pPr>
              <w:pStyle w:val="22"/>
              <w:spacing w:before="39" w:line="220" w:lineRule="auto"/>
              <w:ind w:left="207"/>
              <w:rPr>
                <w:sz w:val="15"/>
                <w:szCs w:val="15"/>
              </w:rPr>
            </w:pPr>
            <w:r>
              <w:rPr>
                <w:spacing w:val="-2"/>
                <w:sz w:val="15"/>
                <w:szCs w:val="15"/>
              </w:rPr>
              <w:t>新建</w:t>
            </w:r>
          </w:p>
        </w:tc>
        <w:tc>
          <w:tcPr>
            <w:tcW w:w="427" w:type="dxa"/>
            <w:vAlign w:val="top"/>
          </w:tcPr>
          <w:p>
            <w:pPr>
              <w:spacing w:line="292" w:lineRule="auto"/>
              <w:rPr>
                <w:rFonts w:ascii="Arial"/>
                <w:sz w:val="24"/>
                <w:szCs w:val="32"/>
              </w:rPr>
            </w:pPr>
          </w:p>
          <w:p>
            <w:pPr>
              <w:pStyle w:val="22"/>
              <w:spacing w:before="39" w:line="219" w:lineRule="auto"/>
              <w:ind w:left="34"/>
              <w:rPr>
                <w:sz w:val="15"/>
                <w:szCs w:val="15"/>
              </w:rPr>
            </w:pPr>
            <w:r>
              <w:rPr>
                <w:spacing w:val="-1"/>
                <w:sz w:val="15"/>
                <w:szCs w:val="15"/>
              </w:rPr>
              <w:t>麻布村</w:t>
            </w:r>
          </w:p>
        </w:tc>
        <w:tc>
          <w:tcPr>
            <w:tcW w:w="470" w:type="dxa"/>
            <w:vAlign w:val="top"/>
          </w:tcPr>
          <w:p>
            <w:pPr>
              <w:spacing w:line="310" w:lineRule="auto"/>
              <w:rPr>
                <w:rFonts w:hint="default" w:ascii="Times New Roman" w:hAnsi="Times New Roman" w:cs="Times New Roman"/>
                <w:sz w:val="28"/>
                <w:szCs w:val="36"/>
              </w:rPr>
            </w:pPr>
          </w:p>
          <w:p>
            <w:pPr>
              <w:pStyle w:val="22"/>
              <w:spacing w:before="39" w:line="184" w:lineRule="auto"/>
              <w:ind w:left="117"/>
              <w:rPr>
                <w:rFonts w:hint="default" w:ascii="Times New Roman" w:hAnsi="Times New Roman" w:cs="Times New Roman"/>
                <w:sz w:val="16"/>
                <w:szCs w:val="16"/>
              </w:rPr>
            </w:pPr>
            <w:r>
              <w:rPr>
                <w:rFonts w:hint="default" w:ascii="Times New Roman" w:hAnsi="Times New Roman" w:cs="Times New Roman"/>
                <w:spacing w:val="-2"/>
                <w:sz w:val="16"/>
                <w:szCs w:val="16"/>
              </w:rPr>
              <w:t>2021</w:t>
            </w:r>
          </w:p>
        </w:tc>
        <w:tc>
          <w:tcPr>
            <w:tcW w:w="470" w:type="dxa"/>
            <w:vAlign w:val="top"/>
          </w:tcPr>
          <w:p>
            <w:pPr>
              <w:spacing w:line="310" w:lineRule="auto"/>
              <w:rPr>
                <w:rFonts w:hint="default" w:ascii="Times New Roman" w:hAnsi="Times New Roman" w:cs="Times New Roman"/>
                <w:sz w:val="28"/>
                <w:szCs w:val="36"/>
              </w:rPr>
            </w:pPr>
          </w:p>
          <w:p>
            <w:pPr>
              <w:pStyle w:val="22"/>
              <w:spacing w:before="39" w:line="184" w:lineRule="auto"/>
              <w:ind w:left="118"/>
              <w:rPr>
                <w:rFonts w:hint="default" w:ascii="Times New Roman" w:hAnsi="Times New Roman" w:cs="Times New Roman"/>
                <w:sz w:val="16"/>
                <w:szCs w:val="16"/>
              </w:rPr>
            </w:pPr>
            <w:r>
              <w:rPr>
                <w:rFonts w:hint="default" w:ascii="Times New Roman" w:hAnsi="Times New Roman" w:cs="Times New Roman"/>
                <w:spacing w:val="-2"/>
                <w:sz w:val="16"/>
                <w:szCs w:val="16"/>
              </w:rPr>
              <w:t>2021</w:t>
            </w:r>
          </w:p>
        </w:tc>
        <w:tc>
          <w:tcPr>
            <w:tcW w:w="442" w:type="dxa"/>
            <w:vAlign w:val="top"/>
          </w:tcPr>
          <w:p>
            <w:pPr>
              <w:pStyle w:val="22"/>
              <w:spacing w:before="255" w:line="228" w:lineRule="auto"/>
              <w:ind w:right="39"/>
              <w:rPr>
                <w:sz w:val="15"/>
                <w:szCs w:val="15"/>
              </w:rPr>
            </w:pPr>
            <w:r>
              <w:rPr>
                <w:spacing w:val="-1"/>
                <w:sz w:val="15"/>
                <w:szCs w:val="15"/>
              </w:rPr>
              <w:t>麻布村</w:t>
            </w:r>
            <w:r>
              <w:rPr>
                <w:sz w:val="15"/>
                <w:szCs w:val="15"/>
              </w:rPr>
              <w:t xml:space="preserve"> </w:t>
            </w:r>
            <w:r>
              <w:rPr>
                <w:spacing w:val="-2"/>
                <w:sz w:val="15"/>
                <w:szCs w:val="15"/>
              </w:rPr>
              <w:t>委会</w:t>
            </w:r>
          </w:p>
        </w:tc>
        <w:tc>
          <w:tcPr>
            <w:tcW w:w="1190" w:type="dxa"/>
            <w:vAlign w:val="top"/>
          </w:tcPr>
          <w:p>
            <w:pPr>
              <w:pStyle w:val="22"/>
              <w:spacing w:before="31" w:line="228" w:lineRule="auto"/>
              <w:ind w:left="44" w:right="39"/>
              <w:jc w:val="both"/>
              <w:rPr>
                <w:sz w:val="15"/>
                <w:szCs w:val="15"/>
              </w:rPr>
            </w:pPr>
            <w:r>
              <w:rPr>
                <w:sz w:val="15"/>
                <w:szCs w:val="15"/>
              </w:rPr>
              <w:t>用于流转农户承包耕</w:t>
            </w:r>
            <w:r>
              <w:rPr>
                <w:spacing w:val="2"/>
                <w:sz w:val="15"/>
                <w:szCs w:val="15"/>
              </w:rPr>
              <w:t xml:space="preserve"> </w:t>
            </w:r>
            <w:r>
              <w:rPr>
                <w:spacing w:val="1"/>
                <w:sz w:val="15"/>
                <w:szCs w:val="15"/>
              </w:rPr>
              <w:t xml:space="preserve">地1450亩，以村集体 </w:t>
            </w:r>
            <w:r>
              <w:rPr>
                <w:spacing w:val="-1"/>
                <w:sz w:val="15"/>
                <w:szCs w:val="15"/>
              </w:rPr>
              <w:t>名义入股村内“</w:t>
            </w:r>
            <w:r>
              <w:rPr>
                <w:spacing w:val="-32"/>
                <w:sz w:val="15"/>
                <w:szCs w:val="15"/>
              </w:rPr>
              <w:t xml:space="preserve"> </w:t>
            </w:r>
            <w:r>
              <w:rPr>
                <w:spacing w:val="-1"/>
                <w:sz w:val="15"/>
                <w:szCs w:val="15"/>
              </w:rPr>
              <w:t>田园</w:t>
            </w:r>
            <w:r>
              <w:rPr>
                <w:sz w:val="15"/>
                <w:szCs w:val="15"/>
              </w:rPr>
              <w:t xml:space="preserve"> </w:t>
            </w:r>
            <w:r>
              <w:rPr>
                <w:spacing w:val="-1"/>
                <w:sz w:val="15"/>
                <w:szCs w:val="15"/>
              </w:rPr>
              <w:t>牧歌</w:t>
            </w:r>
            <w:r>
              <w:rPr>
                <w:spacing w:val="-41"/>
                <w:sz w:val="15"/>
                <w:szCs w:val="15"/>
              </w:rPr>
              <w:t xml:space="preserve"> </w:t>
            </w:r>
            <w:r>
              <w:rPr>
                <w:spacing w:val="-1"/>
                <w:sz w:val="15"/>
                <w:szCs w:val="15"/>
              </w:rPr>
              <w:t>”产业发展项目</w:t>
            </w:r>
            <w:r>
              <w:rPr>
                <w:sz w:val="15"/>
                <w:szCs w:val="15"/>
              </w:rPr>
              <w:t>。</w:t>
            </w:r>
          </w:p>
        </w:tc>
        <w:tc>
          <w:tcPr>
            <w:tcW w:w="384" w:type="dxa"/>
            <w:vAlign w:val="top"/>
          </w:tcPr>
          <w:p>
            <w:pPr>
              <w:spacing w:line="311" w:lineRule="auto"/>
              <w:rPr>
                <w:rFonts w:hint="default" w:ascii="Times New Roman" w:hAnsi="Times New Roman" w:cs="Times New Roman"/>
                <w:sz w:val="28"/>
                <w:szCs w:val="36"/>
              </w:rPr>
            </w:pPr>
          </w:p>
          <w:p>
            <w:pPr>
              <w:pStyle w:val="22"/>
              <w:spacing w:before="39" w:line="183" w:lineRule="auto"/>
              <w:ind w:left="138"/>
              <w:rPr>
                <w:rFonts w:hint="default" w:ascii="Times New Roman" w:hAnsi="Times New Roman" w:cs="Times New Roman"/>
                <w:sz w:val="16"/>
                <w:szCs w:val="16"/>
              </w:rPr>
            </w:pPr>
            <w:r>
              <w:rPr>
                <w:rFonts w:hint="default" w:ascii="Times New Roman" w:hAnsi="Times New Roman" w:cs="Times New Roman"/>
                <w:spacing w:val="-4"/>
                <w:sz w:val="16"/>
                <w:szCs w:val="16"/>
              </w:rPr>
              <w:t>50</w:t>
            </w:r>
          </w:p>
        </w:tc>
        <w:tc>
          <w:tcPr>
            <w:tcW w:w="384" w:type="dxa"/>
            <w:vAlign w:val="top"/>
          </w:tcPr>
          <w:p>
            <w:pPr>
              <w:spacing w:line="311" w:lineRule="auto"/>
              <w:rPr>
                <w:rFonts w:hint="default" w:ascii="Times New Roman" w:hAnsi="Times New Roman" w:cs="Times New Roman"/>
                <w:sz w:val="28"/>
                <w:szCs w:val="36"/>
              </w:rPr>
            </w:pPr>
          </w:p>
          <w:p>
            <w:pPr>
              <w:pStyle w:val="22"/>
              <w:spacing w:before="39" w:line="183" w:lineRule="auto"/>
              <w:ind w:left="138"/>
              <w:rPr>
                <w:rFonts w:hint="default" w:ascii="Times New Roman" w:hAnsi="Times New Roman" w:cs="Times New Roman"/>
                <w:sz w:val="16"/>
                <w:szCs w:val="16"/>
              </w:rPr>
            </w:pPr>
            <w:r>
              <w:rPr>
                <w:rFonts w:hint="default" w:ascii="Times New Roman" w:hAnsi="Times New Roman" w:cs="Times New Roman"/>
                <w:spacing w:val="-4"/>
                <w:sz w:val="16"/>
                <w:szCs w:val="16"/>
              </w:rPr>
              <w:t>50</w:t>
            </w:r>
          </w:p>
        </w:tc>
        <w:tc>
          <w:tcPr>
            <w:tcW w:w="384" w:type="dxa"/>
            <w:vAlign w:val="top"/>
          </w:tcPr>
          <w:p>
            <w:pPr>
              <w:spacing w:line="292" w:lineRule="auto"/>
              <w:rPr>
                <w:rFonts w:ascii="Arial"/>
                <w:sz w:val="24"/>
                <w:szCs w:val="32"/>
              </w:rPr>
            </w:pPr>
          </w:p>
          <w:p>
            <w:pPr>
              <w:pStyle w:val="22"/>
              <w:spacing w:before="39" w:line="167" w:lineRule="exact"/>
              <w:ind w:left="169"/>
              <w:rPr>
                <w:sz w:val="15"/>
                <w:szCs w:val="15"/>
              </w:rPr>
            </w:pPr>
            <w:r>
              <w:rPr>
                <w:position w:val="1"/>
                <w:sz w:val="15"/>
                <w:szCs w:val="15"/>
              </w:rPr>
              <w:t>*</w:t>
            </w:r>
          </w:p>
        </w:tc>
        <w:tc>
          <w:tcPr>
            <w:tcW w:w="312" w:type="dxa"/>
            <w:vAlign w:val="top"/>
          </w:tcPr>
          <w:p>
            <w:pPr>
              <w:spacing w:line="292"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384" w:type="dxa"/>
            <w:vAlign w:val="top"/>
          </w:tcPr>
          <w:p>
            <w:pPr>
              <w:spacing w:line="292" w:lineRule="auto"/>
              <w:rPr>
                <w:rFonts w:ascii="Arial"/>
                <w:sz w:val="24"/>
                <w:szCs w:val="32"/>
              </w:rPr>
            </w:pPr>
          </w:p>
          <w:p>
            <w:pPr>
              <w:pStyle w:val="22"/>
              <w:spacing w:before="39" w:line="167" w:lineRule="exact"/>
              <w:ind w:left="169"/>
              <w:rPr>
                <w:sz w:val="15"/>
                <w:szCs w:val="15"/>
              </w:rPr>
            </w:pPr>
            <w:r>
              <w:rPr>
                <w:position w:val="1"/>
                <w:sz w:val="15"/>
                <w:szCs w:val="15"/>
              </w:rPr>
              <w:t>*</w:t>
            </w:r>
          </w:p>
        </w:tc>
        <w:tc>
          <w:tcPr>
            <w:tcW w:w="394" w:type="dxa"/>
            <w:vAlign w:val="top"/>
          </w:tcPr>
          <w:p>
            <w:pPr>
              <w:spacing w:line="292" w:lineRule="auto"/>
              <w:rPr>
                <w:rFonts w:ascii="Arial"/>
                <w:sz w:val="24"/>
                <w:szCs w:val="32"/>
              </w:rPr>
            </w:pPr>
          </w:p>
          <w:p>
            <w:pPr>
              <w:pStyle w:val="22"/>
              <w:spacing w:before="39" w:line="167" w:lineRule="exact"/>
              <w:ind w:left="169"/>
              <w:rPr>
                <w:sz w:val="15"/>
                <w:szCs w:val="15"/>
              </w:rPr>
            </w:pPr>
            <w:r>
              <w:rPr>
                <w:position w:val="1"/>
                <w:sz w:val="15"/>
                <w:szCs w:val="15"/>
              </w:rPr>
              <w:t>*</w:t>
            </w:r>
          </w:p>
        </w:tc>
        <w:tc>
          <w:tcPr>
            <w:tcW w:w="425" w:type="dxa"/>
            <w:vAlign w:val="top"/>
          </w:tcPr>
          <w:p>
            <w:pPr>
              <w:spacing w:line="292"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500" w:type="dxa"/>
            <w:vAlign w:val="top"/>
          </w:tcPr>
          <w:p>
            <w:pPr>
              <w:spacing w:line="292"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510" w:type="dxa"/>
            <w:vAlign w:val="top"/>
          </w:tcPr>
          <w:p>
            <w:pPr>
              <w:spacing w:line="292"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580" w:type="dxa"/>
            <w:vAlign w:val="top"/>
          </w:tcPr>
          <w:p>
            <w:pPr>
              <w:spacing w:line="292" w:lineRule="auto"/>
              <w:rPr>
                <w:rFonts w:ascii="Arial"/>
                <w:sz w:val="24"/>
                <w:szCs w:val="32"/>
              </w:rPr>
            </w:pPr>
          </w:p>
          <w:p>
            <w:pPr>
              <w:pStyle w:val="22"/>
              <w:spacing w:before="39" w:line="167" w:lineRule="exact"/>
              <w:ind w:left="303"/>
              <w:rPr>
                <w:sz w:val="15"/>
                <w:szCs w:val="15"/>
              </w:rPr>
            </w:pPr>
            <w:r>
              <w:rPr>
                <w:position w:val="1"/>
                <w:sz w:val="15"/>
                <w:szCs w:val="15"/>
              </w:rPr>
              <w:t>*</w:t>
            </w:r>
          </w:p>
        </w:tc>
        <w:tc>
          <w:tcPr>
            <w:tcW w:w="500" w:type="dxa"/>
            <w:vAlign w:val="top"/>
          </w:tcPr>
          <w:p>
            <w:pPr>
              <w:spacing w:line="292" w:lineRule="auto"/>
              <w:rPr>
                <w:rFonts w:ascii="Arial"/>
                <w:sz w:val="24"/>
                <w:szCs w:val="32"/>
              </w:rPr>
            </w:pPr>
          </w:p>
          <w:p>
            <w:pPr>
              <w:pStyle w:val="22"/>
              <w:spacing w:before="39" w:line="167" w:lineRule="exact"/>
              <w:ind w:left="303"/>
              <w:rPr>
                <w:sz w:val="15"/>
                <w:szCs w:val="15"/>
              </w:rPr>
            </w:pPr>
            <w:r>
              <w:rPr>
                <w:position w:val="1"/>
                <w:sz w:val="15"/>
                <w:szCs w:val="15"/>
              </w:rPr>
              <w:t>*</w:t>
            </w:r>
          </w:p>
        </w:tc>
        <w:tc>
          <w:tcPr>
            <w:tcW w:w="570" w:type="dxa"/>
            <w:vAlign w:val="top"/>
          </w:tcPr>
          <w:p>
            <w:pPr>
              <w:spacing w:line="292" w:lineRule="auto"/>
              <w:rPr>
                <w:rFonts w:ascii="Arial"/>
                <w:sz w:val="24"/>
                <w:szCs w:val="32"/>
              </w:rPr>
            </w:pPr>
          </w:p>
          <w:p>
            <w:pPr>
              <w:pStyle w:val="22"/>
              <w:spacing w:before="39" w:line="167" w:lineRule="exact"/>
              <w:ind w:left="304"/>
              <w:rPr>
                <w:sz w:val="15"/>
                <w:szCs w:val="15"/>
              </w:rPr>
            </w:pPr>
            <w:r>
              <w:rPr>
                <w:position w:val="1"/>
                <w:sz w:val="15"/>
                <w:szCs w:val="15"/>
              </w:rPr>
              <w:t>*</w:t>
            </w:r>
          </w:p>
        </w:tc>
        <w:tc>
          <w:tcPr>
            <w:tcW w:w="620" w:type="dxa"/>
            <w:vAlign w:val="top"/>
          </w:tcPr>
          <w:p>
            <w:pPr>
              <w:spacing w:line="292" w:lineRule="auto"/>
              <w:rPr>
                <w:rFonts w:ascii="Arial"/>
                <w:sz w:val="24"/>
                <w:szCs w:val="32"/>
              </w:rPr>
            </w:pPr>
          </w:p>
          <w:p>
            <w:pPr>
              <w:pStyle w:val="22"/>
              <w:spacing w:before="39" w:line="167" w:lineRule="exact"/>
              <w:ind w:left="304"/>
              <w:rPr>
                <w:sz w:val="15"/>
                <w:szCs w:val="15"/>
              </w:rPr>
            </w:pPr>
            <w:r>
              <w:rPr>
                <w:position w:val="1"/>
                <w:sz w:val="15"/>
                <w:szCs w:val="15"/>
              </w:rPr>
              <w:t>*</w:t>
            </w:r>
          </w:p>
        </w:tc>
        <w:tc>
          <w:tcPr>
            <w:tcW w:w="630" w:type="dxa"/>
            <w:vAlign w:val="top"/>
          </w:tcPr>
          <w:p>
            <w:pPr>
              <w:spacing w:line="292" w:lineRule="auto"/>
              <w:rPr>
                <w:rFonts w:ascii="Arial"/>
                <w:sz w:val="24"/>
                <w:szCs w:val="32"/>
              </w:rPr>
            </w:pPr>
          </w:p>
          <w:p>
            <w:pPr>
              <w:pStyle w:val="22"/>
              <w:spacing w:before="39" w:line="167" w:lineRule="exact"/>
              <w:ind w:left="304"/>
              <w:rPr>
                <w:sz w:val="15"/>
                <w:szCs w:val="15"/>
              </w:rPr>
            </w:pPr>
            <w:r>
              <w:rPr>
                <w:position w:val="1"/>
                <w:sz w:val="15"/>
                <w:szCs w:val="15"/>
              </w:rPr>
              <w:t>*</w:t>
            </w:r>
          </w:p>
        </w:tc>
        <w:tc>
          <w:tcPr>
            <w:tcW w:w="544" w:type="dxa"/>
            <w:vAlign w:val="top"/>
          </w:tcPr>
          <w:p>
            <w:pPr>
              <w:spacing w:line="292" w:lineRule="auto"/>
              <w:rPr>
                <w:rFonts w:ascii="Arial"/>
                <w:sz w:val="24"/>
                <w:szCs w:val="32"/>
              </w:rPr>
            </w:pPr>
          </w:p>
          <w:p>
            <w:pPr>
              <w:pStyle w:val="22"/>
              <w:spacing w:before="39" w:line="167" w:lineRule="exact"/>
              <w:ind w:left="305"/>
              <w:rPr>
                <w:sz w:val="15"/>
                <w:szCs w:val="15"/>
              </w:rPr>
            </w:pPr>
            <w:r>
              <w:rPr>
                <w:position w:val="1"/>
                <w:sz w:val="15"/>
                <w:szCs w:val="15"/>
              </w:rPr>
              <w:t>*</w:t>
            </w:r>
          </w:p>
        </w:tc>
        <w:tc>
          <w:tcPr>
            <w:tcW w:w="657" w:type="dxa"/>
            <w:vAlign w:val="top"/>
          </w:tcPr>
          <w:p>
            <w:pPr>
              <w:spacing w:line="292" w:lineRule="auto"/>
              <w:rPr>
                <w:rFonts w:ascii="Arial"/>
                <w:sz w:val="24"/>
                <w:szCs w:val="32"/>
              </w:rPr>
            </w:pPr>
          </w:p>
          <w:p>
            <w:pPr>
              <w:pStyle w:val="22"/>
              <w:spacing w:before="39" w:line="238" w:lineRule="auto"/>
              <w:ind w:left="302"/>
              <w:rPr>
                <w:sz w:val="15"/>
                <w:szCs w:val="15"/>
              </w:rPr>
            </w:pPr>
            <w:r>
              <w:rPr>
                <w:sz w:val="15"/>
                <w:szCs w:val="15"/>
              </w:rPr>
              <w:t>√</w:t>
            </w:r>
          </w:p>
        </w:tc>
        <w:tc>
          <w:tcPr>
            <w:tcW w:w="729" w:type="dxa"/>
            <w:vAlign w:val="top"/>
          </w:tcPr>
          <w:p>
            <w:pPr>
              <w:spacing w:line="292" w:lineRule="auto"/>
              <w:rPr>
                <w:rFonts w:ascii="Arial"/>
                <w:sz w:val="24"/>
                <w:szCs w:val="32"/>
              </w:rPr>
            </w:pPr>
          </w:p>
          <w:p>
            <w:pPr>
              <w:pStyle w:val="22"/>
              <w:spacing w:before="39" w:line="161" w:lineRule="exact"/>
              <w:ind w:left="290"/>
              <w:rPr>
                <w:sz w:val="15"/>
                <w:szCs w:val="15"/>
              </w:rPr>
            </w:pPr>
            <w:r>
              <w:rPr>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13" w:type="dxa"/>
            <w:vAlign w:val="top"/>
          </w:tcPr>
          <w:p>
            <w:pPr>
              <w:pStyle w:val="22"/>
              <w:spacing w:before="194" w:line="183" w:lineRule="auto"/>
              <w:ind w:left="183"/>
              <w:rPr>
                <w:rFonts w:hint="default" w:ascii="Times New Roman" w:hAnsi="Times New Roman" w:cs="Times New Roman"/>
                <w:sz w:val="15"/>
                <w:szCs w:val="15"/>
              </w:rPr>
            </w:pPr>
            <w:r>
              <w:rPr>
                <w:rFonts w:hint="default" w:ascii="Times New Roman" w:hAnsi="Times New Roman" w:cs="Times New Roman"/>
                <w:sz w:val="15"/>
                <w:szCs w:val="15"/>
              </w:rPr>
              <w:t>2</w:t>
            </w:r>
          </w:p>
        </w:tc>
        <w:tc>
          <w:tcPr>
            <w:tcW w:w="657" w:type="dxa"/>
            <w:vAlign w:val="top"/>
          </w:tcPr>
          <w:p>
            <w:pPr>
              <w:pStyle w:val="22"/>
              <w:spacing w:before="175" w:line="219" w:lineRule="auto"/>
              <w:ind w:left="85"/>
              <w:rPr>
                <w:sz w:val="15"/>
                <w:szCs w:val="15"/>
              </w:rPr>
            </w:pPr>
            <w:r>
              <w:rPr>
                <w:spacing w:val="-1"/>
                <w:sz w:val="15"/>
                <w:szCs w:val="15"/>
              </w:rPr>
              <w:t>产业发展</w:t>
            </w:r>
          </w:p>
        </w:tc>
        <w:tc>
          <w:tcPr>
            <w:tcW w:w="408" w:type="dxa"/>
            <w:vAlign w:val="top"/>
          </w:tcPr>
          <w:p>
            <w:pPr>
              <w:pStyle w:val="22"/>
              <w:spacing w:before="175" w:line="219" w:lineRule="auto"/>
              <w:ind w:left="27"/>
              <w:rPr>
                <w:sz w:val="15"/>
                <w:szCs w:val="15"/>
              </w:rPr>
            </w:pPr>
            <w:r>
              <w:rPr>
                <w:spacing w:val="-2"/>
                <w:sz w:val="15"/>
                <w:szCs w:val="15"/>
              </w:rPr>
              <w:t>郭镇乡</w:t>
            </w:r>
          </w:p>
        </w:tc>
        <w:tc>
          <w:tcPr>
            <w:tcW w:w="394" w:type="dxa"/>
            <w:vAlign w:val="top"/>
          </w:tcPr>
          <w:p>
            <w:pPr>
              <w:pStyle w:val="22"/>
              <w:spacing w:before="97" w:line="228" w:lineRule="auto"/>
              <w:ind w:right="75"/>
              <w:rPr>
                <w:sz w:val="15"/>
                <w:szCs w:val="15"/>
              </w:rPr>
            </w:pPr>
            <w:r>
              <w:rPr>
                <w:spacing w:val="-3"/>
                <w:sz w:val="15"/>
                <w:szCs w:val="15"/>
              </w:rPr>
              <w:t>磨刀</w:t>
            </w:r>
            <w:r>
              <w:rPr>
                <w:sz w:val="15"/>
                <w:szCs w:val="15"/>
              </w:rPr>
              <w:t xml:space="preserve"> 村</w:t>
            </w:r>
          </w:p>
        </w:tc>
        <w:tc>
          <w:tcPr>
            <w:tcW w:w="657" w:type="dxa"/>
            <w:vAlign w:val="top"/>
          </w:tcPr>
          <w:p>
            <w:pPr>
              <w:pStyle w:val="22"/>
              <w:spacing w:before="26" w:line="219" w:lineRule="auto"/>
              <w:ind w:left="25"/>
              <w:rPr>
                <w:sz w:val="15"/>
                <w:szCs w:val="15"/>
              </w:rPr>
            </w:pPr>
            <w:r>
              <w:rPr>
                <w:spacing w:val="-1"/>
                <w:sz w:val="15"/>
                <w:szCs w:val="15"/>
              </w:rPr>
              <w:t>磨刀村乡村</w:t>
            </w:r>
            <w:r>
              <w:rPr>
                <w:sz w:val="15"/>
                <w:szCs w:val="15"/>
              </w:rPr>
              <w:t>产业发展扶</w:t>
            </w:r>
            <w:r>
              <w:rPr>
                <w:spacing w:val="-2"/>
                <w:sz w:val="15"/>
                <w:szCs w:val="15"/>
              </w:rPr>
              <w:t>持资金</w:t>
            </w:r>
          </w:p>
        </w:tc>
        <w:tc>
          <w:tcPr>
            <w:tcW w:w="657" w:type="dxa"/>
            <w:vAlign w:val="top"/>
          </w:tcPr>
          <w:p>
            <w:pPr>
              <w:pStyle w:val="22"/>
              <w:spacing w:before="175" w:line="220" w:lineRule="auto"/>
              <w:ind w:left="207"/>
              <w:rPr>
                <w:sz w:val="15"/>
                <w:szCs w:val="15"/>
              </w:rPr>
            </w:pPr>
            <w:r>
              <w:rPr>
                <w:spacing w:val="-2"/>
                <w:sz w:val="15"/>
                <w:szCs w:val="15"/>
              </w:rPr>
              <w:t>新建</w:t>
            </w:r>
          </w:p>
        </w:tc>
        <w:tc>
          <w:tcPr>
            <w:tcW w:w="427" w:type="dxa"/>
            <w:vAlign w:val="top"/>
          </w:tcPr>
          <w:p>
            <w:pPr>
              <w:pStyle w:val="22"/>
              <w:spacing w:before="175" w:line="219" w:lineRule="auto"/>
              <w:ind w:left="31"/>
              <w:rPr>
                <w:sz w:val="15"/>
                <w:szCs w:val="15"/>
              </w:rPr>
            </w:pPr>
            <w:r>
              <w:rPr>
                <w:spacing w:val="-2"/>
                <w:sz w:val="15"/>
                <w:szCs w:val="15"/>
              </w:rPr>
              <w:t>磨刀村</w:t>
            </w:r>
          </w:p>
        </w:tc>
        <w:tc>
          <w:tcPr>
            <w:tcW w:w="470" w:type="dxa"/>
            <w:vAlign w:val="top"/>
          </w:tcPr>
          <w:p>
            <w:pPr>
              <w:pStyle w:val="22"/>
              <w:spacing w:before="193" w:line="184" w:lineRule="auto"/>
              <w:ind w:left="117"/>
              <w:rPr>
                <w:rFonts w:hint="default" w:ascii="Times New Roman" w:hAnsi="Times New Roman" w:cs="Times New Roman"/>
                <w:sz w:val="16"/>
                <w:szCs w:val="16"/>
              </w:rPr>
            </w:pPr>
            <w:r>
              <w:rPr>
                <w:rFonts w:hint="default" w:ascii="Times New Roman" w:hAnsi="Times New Roman" w:cs="Times New Roman"/>
                <w:spacing w:val="-2"/>
                <w:sz w:val="16"/>
                <w:szCs w:val="16"/>
              </w:rPr>
              <w:t>2021</w:t>
            </w:r>
          </w:p>
        </w:tc>
        <w:tc>
          <w:tcPr>
            <w:tcW w:w="470" w:type="dxa"/>
            <w:vAlign w:val="top"/>
          </w:tcPr>
          <w:p>
            <w:pPr>
              <w:pStyle w:val="22"/>
              <w:spacing w:before="193" w:line="184" w:lineRule="auto"/>
              <w:ind w:left="118"/>
              <w:rPr>
                <w:rFonts w:hint="default" w:ascii="Times New Roman" w:hAnsi="Times New Roman" w:cs="Times New Roman"/>
                <w:sz w:val="16"/>
                <w:szCs w:val="16"/>
              </w:rPr>
            </w:pPr>
            <w:r>
              <w:rPr>
                <w:rFonts w:hint="default" w:ascii="Times New Roman" w:hAnsi="Times New Roman" w:cs="Times New Roman"/>
                <w:spacing w:val="-2"/>
                <w:sz w:val="16"/>
                <w:szCs w:val="16"/>
              </w:rPr>
              <w:t>2021</w:t>
            </w:r>
          </w:p>
        </w:tc>
        <w:tc>
          <w:tcPr>
            <w:tcW w:w="442" w:type="dxa"/>
            <w:vAlign w:val="top"/>
          </w:tcPr>
          <w:p>
            <w:pPr>
              <w:pStyle w:val="22"/>
              <w:spacing w:before="97" w:line="228" w:lineRule="auto"/>
              <w:ind w:left="101" w:right="39" w:hanging="60"/>
              <w:rPr>
                <w:sz w:val="15"/>
                <w:szCs w:val="15"/>
              </w:rPr>
            </w:pPr>
            <w:r>
              <w:rPr>
                <w:spacing w:val="-2"/>
                <w:sz w:val="15"/>
                <w:szCs w:val="15"/>
              </w:rPr>
              <w:t>磨刀村</w:t>
            </w:r>
            <w:r>
              <w:rPr>
                <w:spacing w:val="1"/>
                <w:sz w:val="15"/>
                <w:szCs w:val="15"/>
              </w:rPr>
              <w:t xml:space="preserve"> </w:t>
            </w:r>
            <w:r>
              <w:rPr>
                <w:spacing w:val="-2"/>
                <w:sz w:val="15"/>
                <w:szCs w:val="15"/>
              </w:rPr>
              <w:t>委会</w:t>
            </w:r>
          </w:p>
        </w:tc>
        <w:tc>
          <w:tcPr>
            <w:tcW w:w="1190" w:type="dxa"/>
            <w:vAlign w:val="top"/>
          </w:tcPr>
          <w:p>
            <w:pPr>
              <w:pStyle w:val="22"/>
              <w:spacing w:before="26" w:line="219" w:lineRule="auto"/>
              <w:ind w:left="58"/>
              <w:rPr>
                <w:sz w:val="15"/>
                <w:szCs w:val="15"/>
              </w:rPr>
            </w:pPr>
            <w:r>
              <w:rPr>
                <w:spacing w:val="-1"/>
                <w:sz w:val="15"/>
                <w:szCs w:val="15"/>
              </w:rPr>
              <w:t>以村集体名义入股凤</w:t>
            </w:r>
            <w:r>
              <w:rPr>
                <w:sz w:val="15"/>
                <w:szCs w:val="15"/>
              </w:rPr>
              <w:t>凰山专业合作社产业</w:t>
            </w:r>
            <w:r>
              <w:rPr>
                <w:spacing w:val="-1"/>
                <w:sz w:val="15"/>
                <w:szCs w:val="15"/>
              </w:rPr>
              <w:t>发展项目</w:t>
            </w:r>
          </w:p>
        </w:tc>
        <w:tc>
          <w:tcPr>
            <w:tcW w:w="384" w:type="dxa"/>
            <w:vAlign w:val="top"/>
          </w:tcPr>
          <w:p>
            <w:pPr>
              <w:pStyle w:val="22"/>
              <w:spacing w:before="194" w:line="183" w:lineRule="auto"/>
              <w:ind w:left="138"/>
              <w:rPr>
                <w:rFonts w:hint="default" w:ascii="Times New Roman" w:hAnsi="Times New Roman" w:cs="Times New Roman"/>
                <w:sz w:val="16"/>
                <w:szCs w:val="16"/>
              </w:rPr>
            </w:pPr>
            <w:r>
              <w:rPr>
                <w:rFonts w:hint="default" w:ascii="Times New Roman" w:hAnsi="Times New Roman" w:cs="Times New Roman"/>
                <w:spacing w:val="-4"/>
                <w:sz w:val="16"/>
                <w:szCs w:val="16"/>
              </w:rPr>
              <w:t>50</w:t>
            </w:r>
          </w:p>
        </w:tc>
        <w:tc>
          <w:tcPr>
            <w:tcW w:w="384" w:type="dxa"/>
            <w:vAlign w:val="top"/>
          </w:tcPr>
          <w:p>
            <w:pPr>
              <w:pStyle w:val="22"/>
              <w:spacing w:before="194" w:line="183" w:lineRule="auto"/>
              <w:ind w:left="138"/>
              <w:rPr>
                <w:rFonts w:hint="default" w:ascii="Times New Roman" w:hAnsi="Times New Roman" w:cs="Times New Roman"/>
                <w:sz w:val="16"/>
                <w:szCs w:val="16"/>
              </w:rPr>
            </w:pPr>
            <w:r>
              <w:rPr>
                <w:rFonts w:hint="default" w:ascii="Times New Roman" w:hAnsi="Times New Roman" w:cs="Times New Roman"/>
                <w:spacing w:val="-4"/>
                <w:sz w:val="16"/>
                <w:szCs w:val="16"/>
              </w:rPr>
              <w:t>50</w:t>
            </w:r>
          </w:p>
        </w:tc>
        <w:tc>
          <w:tcPr>
            <w:tcW w:w="384" w:type="dxa"/>
            <w:vAlign w:val="top"/>
          </w:tcPr>
          <w:p>
            <w:pPr>
              <w:pStyle w:val="22"/>
              <w:spacing w:before="175" w:line="167" w:lineRule="exact"/>
              <w:ind w:left="169"/>
              <w:rPr>
                <w:sz w:val="15"/>
                <w:szCs w:val="15"/>
              </w:rPr>
            </w:pPr>
            <w:r>
              <w:rPr>
                <w:position w:val="1"/>
                <w:sz w:val="15"/>
                <w:szCs w:val="15"/>
              </w:rPr>
              <w:t>*</w:t>
            </w:r>
          </w:p>
        </w:tc>
        <w:tc>
          <w:tcPr>
            <w:tcW w:w="312" w:type="dxa"/>
            <w:vAlign w:val="top"/>
          </w:tcPr>
          <w:p>
            <w:pPr>
              <w:pStyle w:val="22"/>
              <w:spacing w:before="175" w:line="167" w:lineRule="exact"/>
              <w:ind w:left="130"/>
              <w:rPr>
                <w:sz w:val="15"/>
                <w:szCs w:val="15"/>
              </w:rPr>
            </w:pPr>
            <w:r>
              <w:rPr>
                <w:position w:val="1"/>
                <w:sz w:val="15"/>
                <w:szCs w:val="15"/>
              </w:rPr>
              <w:t>*</w:t>
            </w:r>
          </w:p>
        </w:tc>
        <w:tc>
          <w:tcPr>
            <w:tcW w:w="384" w:type="dxa"/>
            <w:vAlign w:val="top"/>
          </w:tcPr>
          <w:p>
            <w:pPr>
              <w:pStyle w:val="22"/>
              <w:spacing w:before="175" w:line="167" w:lineRule="exact"/>
              <w:ind w:left="169"/>
              <w:rPr>
                <w:sz w:val="15"/>
                <w:szCs w:val="15"/>
              </w:rPr>
            </w:pPr>
            <w:r>
              <w:rPr>
                <w:position w:val="1"/>
                <w:sz w:val="15"/>
                <w:szCs w:val="15"/>
              </w:rPr>
              <w:t>*</w:t>
            </w:r>
          </w:p>
        </w:tc>
        <w:tc>
          <w:tcPr>
            <w:tcW w:w="394" w:type="dxa"/>
            <w:vAlign w:val="top"/>
          </w:tcPr>
          <w:p>
            <w:pPr>
              <w:pStyle w:val="22"/>
              <w:spacing w:before="175" w:line="167" w:lineRule="exact"/>
              <w:ind w:left="169"/>
              <w:rPr>
                <w:sz w:val="15"/>
                <w:szCs w:val="15"/>
              </w:rPr>
            </w:pPr>
            <w:r>
              <w:rPr>
                <w:position w:val="1"/>
                <w:sz w:val="15"/>
                <w:szCs w:val="15"/>
              </w:rPr>
              <w:t>*</w:t>
            </w:r>
          </w:p>
        </w:tc>
        <w:tc>
          <w:tcPr>
            <w:tcW w:w="425" w:type="dxa"/>
            <w:vAlign w:val="top"/>
          </w:tcPr>
          <w:p>
            <w:pPr>
              <w:pStyle w:val="22"/>
              <w:spacing w:before="175" w:line="167" w:lineRule="exact"/>
              <w:ind w:left="130"/>
              <w:rPr>
                <w:sz w:val="15"/>
                <w:szCs w:val="15"/>
              </w:rPr>
            </w:pPr>
            <w:r>
              <w:rPr>
                <w:position w:val="1"/>
                <w:sz w:val="15"/>
                <w:szCs w:val="15"/>
              </w:rPr>
              <w:t>*</w:t>
            </w:r>
          </w:p>
        </w:tc>
        <w:tc>
          <w:tcPr>
            <w:tcW w:w="500" w:type="dxa"/>
            <w:vAlign w:val="top"/>
          </w:tcPr>
          <w:p>
            <w:pPr>
              <w:pStyle w:val="22"/>
              <w:spacing w:before="175" w:line="167" w:lineRule="exact"/>
              <w:ind w:left="130"/>
              <w:rPr>
                <w:sz w:val="15"/>
                <w:szCs w:val="15"/>
              </w:rPr>
            </w:pPr>
            <w:r>
              <w:rPr>
                <w:position w:val="1"/>
                <w:sz w:val="15"/>
                <w:szCs w:val="15"/>
              </w:rPr>
              <w:t>*</w:t>
            </w:r>
          </w:p>
        </w:tc>
        <w:tc>
          <w:tcPr>
            <w:tcW w:w="510" w:type="dxa"/>
            <w:vAlign w:val="top"/>
          </w:tcPr>
          <w:p>
            <w:pPr>
              <w:pStyle w:val="22"/>
              <w:spacing w:before="175" w:line="167" w:lineRule="exact"/>
              <w:ind w:left="130"/>
              <w:rPr>
                <w:sz w:val="15"/>
                <w:szCs w:val="15"/>
              </w:rPr>
            </w:pPr>
            <w:r>
              <w:rPr>
                <w:position w:val="1"/>
                <w:sz w:val="15"/>
                <w:szCs w:val="15"/>
              </w:rPr>
              <w:t>*</w:t>
            </w:r>
          </w:p>
        </w:tc>
        <w:tc>
          <w:tcPr>
            <w:tcW w:w="580" w:type="dxa"/>
            <w:vAlign w:val="top"/>
          </w:tcPr>
          <w:p>
            <w:pPr>
              <w:pStyle w:val="22"/>
              <w:spacing w:before="175" w:line="167" w:lineRule="exact"/>
              <w:ind w:left="303"/>
              <w:rPr>
                <w:sz w:val="15"/>
                <w:szCs w:val="15"/>
              </w:rPr>
            </w:pPr>
            <w:r>
              <w:rPr>
                <w:position w:val="1"/>
                <w:sz w:val="15"/>
                <w:szCs w:val="15"/>
              </w:rPr>
              <w:t>*</w:t>
            </w:r>
          </w:p>
        </w:tc>
        <w:tc>
          <w:tcPr>
            <w:tcW w:w="500" w:type="dxa"/>
            <w:vAlign w:val="top"/>
          </w:tcPr>
          <w:p>
            <w:pPr>
              <w:pStyle w:val="22"/>
              <w:spacing w:before="175" w:line="167" w:lineRule="exact"/>
              <w:ind w:left="303"/>
              <w:rPr>
                <w:sz w:val="15"/>
                <w:szCs w:val="15"/>
              </w:rPr>
            </w:pPr>
            <w:r>
              <w:rPr>
                <w:position w:val="1"/>
                <w:sz w:val="15"/>
                <w:szCs w:val="15"/>
              </w:rPr>
              <w:t>*</w:t>
            </w:r>
          </w:p>
        </w:tc>
        <w:tc>
          <w:tcPr>
            <w:tcW w:w="570" w:type="dxa"/>
            <w:vAlign w:val="top"/>
          </w:tcPr>
          <w:p>
            <w:pPr>
              <w:pStyle w:val="22"/>
              <w:spacing w:before="175" w:line="167" w:lineRule="exact"/>
              <w:ind w:left="304"/>
              <w:rPr>
                <w:sz w:val="15"/>
                <w:szCs w:val="15"/>
              </w:rPr>
            </w:pPr>
            <w:r>
              <w:rPr>
                <w:position w:val="1"/>
                <w:sz w:val="15"/>
                <w:szCs w:val="15"/>
              </w:rPr>
              <w:t>*</w:t>
            </w:r>
          </w:p>
        </w:tc>
        <w:tc>
          <w:tcPr>
            <w:tcW w:w="620" w:type="dxa"/>
            <w:vAlign w:val="top"/>
          </w:tcPr>
          <w:p>
            <w:pPr>
              <w:pStyle w:val="22"/>
              <w:spacing w:before="175" w:line="167" w:lineRule="exact"/>
              <w:ind w:left="304"/>
              <w:rPr>
                <w:sz w:val="15"/>
                <w:szCs w:val="15"/>
              </w:rPr>
            </w:pPr>
            <w:r>
              <w:rPr>
                <w:position w:val="1"/>
                <w:sz w:val="15"/>
                <w:szCs w:val="15"/>
              </w:rPr>
              <w:t>*</w:t>
            </w:r>
          </w:p>
        </w:tc>
        <w:tc>
          <w:tcPr>
            <w:tcW w:w="630" w:type="dxa"/>
            <w:vAlign w:val="top"/>
          </w:tcPr>
          <w:p>
            <w:pPr>
              <w:pStyle w:val="22"/>
              <w:spacing w:before="175" w:line="167" w:lineRule="exact"/>
              <w:ind w:left="304"/>
              <w:rPr>
                <w:sz w:val="15"/>
                <w:szCs w:val="15"/>
              </w:rPr>
            </w:pPr>
            <w:r>
              <w:rPr>
                <w:position w:val="1"/>
                <w:sz w:val="15"/>
                <w:szCs w:val="15"/>
              </w:rPr>
              <w:t>*</w:t>
            </w:r>
          </w:p>
        </w:tc>
        <w:tc>
          <w:tcPr>
            <w:tcW w:w="544" w:type="dxa"/>
            <w:vAlign w:val="top"/>
          </w:tcPr>
          <w:p>
            <w:pPr>
              <w:pStyle w:val="22"/>
              <w:spacing w:before="175" w:line="167" w:lineRule="exact"/>
              <w:ind w:left="305"/>
              <w:rPr>
                <w:sz w:val="15"/>
                <w:szCs w:val="15"/>
              </w:rPr>
            </w:pPr>
            <w:r>
              <w:rPr>
                <w:position w:val="1"/>
                <w:sz w:val="15"/>
                <w:szCs w:val="15"/>
              </w:rPr>
              <w:t>*</w:t>
            </w:r>
          </w:p>
        </w:tc>
        <w:tc>
          <w:tcPr>
            <w:tcW w:w="657" w:type="dxa"/>
            <w:vAlign w:val="top"/>
          </w:tcPr>
          <w:p>
            <w:pPr>
              <w:pStyle w:val="22"/>
              <w:spacing w:before="175" w:line="238" w:lineRule="auto"/>
              <w:ind w:left="302"/>
              <w:rPr>
                <w:sz w:val="15"/>
                <w:szCs w:val="15"/>
              </w:rPr>
            </w:pPr>
            <w:r>
              <w:rPr>
                <w:sz w:val="15"/>
                <w:szCs w:val="15"/>
              </w:rPr>
              <w:t>√</w:t>
            </w:r>
          </w:p>
        </w:tc>
        <w:tc>
          <w:tcPr>
            <w:tcW w:w="729" w:type="dxa"/>
            <w:vAlign w:val="top"/>
          </w:tcPr>
          <w:p>
            <w:pPr>
              <w:pStyle w:val="22"/>
              <w:spacing w:before="175" w:line="161" w:lineRule="exact"/>
              <w:ind w:left="290"/>
              <w:rPr>
                <w:sz w:val="15"/>
                <w:szCs w:val="15"/>
              </w:rPr>
            </w:pPr>
            <w:r>
              <w:rPr>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413" w:type="dxa"/>
            <w:vAlign w:val="top"/>
          </w:tcPr>
          <w:p>
            <w:pPr>
              <w:spacing w:line="388" w:lineRule="auto"/>
              <w:rPr>
                <w:rFonts w:hint="default" w:ascii="Times New Roman" w:hAnsi="Times New Roman" w:cs="Times New Roman"/>
                <w:sz w:val="24"/>
                <w:szCs w:val="32"/>
              </w:rPr>
            </w:pPr>
          </w:p>
          <w:p>
            <w:pPr>
              <w:pStyle w:val="22"/>
              <w:spacing w:before="39" w:line="183" w:lineRule="auto"/>
              <w:ind w:left="184"/>
              <w:rPr>
                <w:rFonts w:hint="default" w:ascii="Times New Roman" w:hAnsi="Times New Roman" w:cs="Times New Roman"/>
                <w:sz w:val="15"/>
                <w:szCs w:val="15"/>
              </w:rPr>
            </w:pPr>
            <w:r>
              <w:rPr>
                <w:rFonts w:hint="default" w:ascii="Times New Roman" w:hAnsi="Times New Roman" w:cs="Times New Roman"/>
                <w:sz w:val="15"/>
                <w:szCs w:val="15"/>
              </w:rPr>
              <w:t>3</w:t>
            </w:r>
          </w:p>
        </w:tc>
        <w:tc>
          <w:tcPr>
            <w:tcW w:w="657" w:type="dxa"/>
            <w:vAlign w:val="top"/>
          </w:tcPr>
          <w:p>
            <w:pPr>
              <w:spacing w:line="369" w:lineRule="auto"/>
              <w:rPr>
                <w:rFonts w:ascii="Arial"/>
                <w:sz w:val="24"/>
                <w:szCs w:val="32"/>
              </w:rPr>
            </w:pPr>
          </w:p>
          <w:p>
            <w:pPr>
              <w:pStyle w:val="22"/>
              <w:spacing w:before="39" w:line="219" w:lineRule="auto"/>
              <w:ind w:left="85"/>
              <w:rPr>
                <w:sz w:val="15"/>
                <w:szCs w:val="15"/>
              </w:rPr>
            </w:pPr>
            <w:r>
              <w:rPr>
                <w:spacing w:val="-1"/>
                <w:sz w:val="15"/>
                <w:szCs w:val="15"/>
              </w:rPr>
              <w:t>产业发展</w:t>
            </w:r>
          </w:p>
        </w:tc>
        <w:tc>
          <w:tcPr>
            <w:tcW w:w="408" w:type="dxa"/>
            <w:vAlign w:val="top"/>
          </w:tcPr>
          <w:p>
            <w:pPr>
              <w:spacing w:line="369" w:lineRule="auto"/>
              <w:rPr>
                <w:rFonts w:ascii="Arial"/>
                <w:sz w:val="24"/>
                <w:szCs w:val="32"/>
              </w:rPr>
            </w:pPr>
          </w:p>
          <w:p>
            <w:pPr>
              <w:pStyle w:val="22"/>
              <w:spacing w:before="39" w:line="219" w:lineRule="auto"/>
              <w:ind w:left="27"/>
              <w:rPr>
                <w:sz w:val="15"/>
                <w:szCs w:val="15"/>
              </w:rPr>
            </w:pPr>
            <w:r>
              <w:rPr>
                <w:spacing w:val="-2"/>
                <w:sz w:val="15"/>
                <w:szCs w:val="15"/>
              </w:rPr>
              <w:t>郭镇乡</w:t>
            </w:r>
          </w:p>
        </w:tc>
        <w:tc>
          <w:tcPr>
            <w:tcW w:w="394" w:type="dxa"/>
            <w:vAlign w:val="top"/>
          </w:tcPr>
          <w:p>
            <w:pPr>
              <w:spacing w:line="368" w:lineRule="auto"/>
              <w:rPr>
                <w:rFonts w:ascii="Arial"/>
                <w:sz w:val="24"/>
                <w:szCs w:val="32"/>
              </w:rPr>
            </w:pPr>
          </w:p>
          <w:p>
            <w:pPr>
              <w:pStyle w:val="22"/>
              <w:spacing w:before="39" w:line="219" w:lineRule="auto"/>
              <w:ind w:left="15"/>
              <w:rPr>
                <w:sz w:val="15"/>
                <w:szCs w:val="15"/>
              </w:rPr>
            </w:pPr>
            <w:r>
              <w:rPr>
                <w:spacing w:val="-1"/>
                <w:sz w:val="15"/>
                <w:szCs w:val="15"/>
              </w:rPr>
              <w:t>麻布村</w:t>
            </w:r>
          </w:p>
        </w:tc>
        <w:tc>
          <w:tcPr>
            <w:tcW w:w="657" w:type="dxa"/>
            <w:vAlign w:val="top"/>
          </w:tcPr>
          <w:p>
            <w:pPr>
              <w:pStyle w:val="22"/>
              <w:spacing w:before="29" w:line="226" w:lineRule="auto"/>
              <w:ind w:left="23" w:right="28"/>
              <w:jc w:val="both"/>
              <w:rPr>
                <w:sz w:val="15"/>
                <w:szCs w:val="15"/>
              </w:rPr>
            </w:pPr>
            <w:r>
              <w:rPr>
                <w:spacing w:val="-1"/>
                <w:sz w:val="15"/>
                <w:szCs w:val="15"/>
              </w:rPr>
              <w:t>麻布村乡村</w:t>
            </w:r>
            <w:r>
              <w:rPr>
                <w:spacing w:val="3"/>
                <w:sz w:val="15"/>
                <w:szCs w:val="15"/>
              </w:rPr>
              <w:t xml:space="preserve"> </w:t>
            </w:r>
            <w:r>
              <w:rPr>
                <w:sz w:val="15"/>
                <w:szCs w:val="15"/>
              </w:rPr>
              <w:t xml:space="preserve">产业发展扶 持资金以村 集体名义入 股田园牧歌 </w:t>
            </w:r>
            <w:r>
              <w:rPr>
                <w:spacing w:val="-1"/>
                <w:sz w:val="15"/>
                <w:szCs w:val="15"/>
              </w:rPr>
              <w:t>发展项目）</w:t>
            </w:r>
          </w:p>
        </w:tc>
        <w:tc>
          <w:tcPr>
            <w:tcW w:w="657" w:type="dxa"/>
            <w:vAlign w:val="top"/>
          </w:tcPr>
          <w:p>
            <w:pPr>
              <w:spacing w:line="369" w:lineRule="auto"/>
              <w:rPr>
                <w:rFonts w:ascii="Arial"/>
                <w:sz w:val="24"/>
                <w:szCs w:val="32"/>
              </w:rPr>
            </w:pPr>
          </w:p>
          <w:p>
            <w:pPr>
              <w:pStyle w:val="22"/>
              <w:spacing w:before="39" w:line="220" w:lineRule="auto"/>
              <w:ind w:left="207"/>
              <w:rPr>
                <w:sz w:val="15"/>
                <w:szCs w:val="15"/>
              </w:rPr>
            </w:pPr>
            <w:r>
              <w:rPr>
                <w:spacing w:val="-2"/>
                <w:sz w:val="15"/>
                <w:szCs w:val="15"/>
              </w:rPr>
              <w:t>新建</w:t>
            </w:r>
          </w:p>
        </w:tc>
        <w:tc>
          <w:tcPr>
            <w:tcW w:w="427" w:type="dxa"/>
            <w:vAlign w:val="top"/>
          </w:tcPr>
          <w:p>
            <w:pPr>
              <w:spacing w:line="368" w:lineRule="auto"/>
              <w:rPr>
                <w:rFonts w:ascii="Arial"/>
                <w:sz w:val="24"/>
                <w:szCs w:val="32"/>
              </w:rPr>
            </w:pPr>
          </w:p>
          <w:p>
            <w:pPr>
              <w:pStyle w:val="22"/>
              <w:spacing w:before="39" w:line="219" w:lineRule="auto"/>
              <w:ind w:left="34"/>
              <w:rPr>
                <w:sz w:val="15"/>
                <w:szCs w:val="15"/>
              </w:rPr>
            </w:pPr>
            <w:r>
              <w:rPr>
                <w:spacing w:val="-1"/>
                <w:sz w:val="15"/>
                <w:szCs w:val="15"/>
              </w:rPr>
              <w:t>麻布村</w:t>
            </w:r>
          </w:p>
        </w:tc>
        <w:tc>
          <w:tcPr>
            <w:tcW w:w="470" w:type="dxa"/>
            <w:vAlign w:val="top"/>
          </w:tcPr>
          <w:p>
            <w:pPr>
              <w:spacing w:line="387" w:lineRule="auto"/>
              <w:rPr>
                <w:rFonts w:hint="default" w:ascii="Times New Roman" w:hAnsi="Times New Roman" w:cs="Times New Roman"/>
                <w:sz w:val="28"/>
                <w:szCs w:val="36"/>
              </w:rPr>
            </w:pPr>
          </w:p>
          <w:p>
            <w:pPr>
              <w:pStyle w:val="22"/>
              <w:spacing w:before="39" w:line="184" w:lineRule="auto"/>
              <w:ind w:left="117"/>
              <w:rPr>
                <w:rFonts w:hint="default" w:ascii="Times New Roman" w:hAnsi="Times New Roman" w:cs="Times New Roman"/>
                <w:sz w:val="16"/>
                <w:szCs w:val="16"/>
              </w:rPr>
            </w:pPr>
            <w:r>
              <w:rPr>
                <w:rFonts w:hint="default" w:ascii="Times New Roman" w:hAnsi="Times New Roman" w:cs="Times New Roman"/>
                <w:spacing w:val="-2"/>
                <w:sz w:val="16"/>
                <w:szCs w:val="16"/>
              </w:rPr>
              <w:t>2021</w:t>
            </w:r>
          </w:p>
        </w:tc>
        <w:tc>
          <w:tcPr>
            <w:tcW w:w="470" w:type="dxa"/>
            <w:vAlign w:val="top"/>
          </w:tcPr>
          <w:p>
            <w:pPr>
              <w:spacing w:line="387" w:lineRule="auto"/>
              <w:rPr>
                <w:rFonts w:hint="default" w:ascii="Times New Roman" w:hAnsi="Times New Roman" w:cs="Times New Roman"/>
                <w:sz w:val="28"/>
                <w:szCs w:val="36"/>
              </w:rPr>
            </w:pPr>
          </w:p>
          <w:p>
            <w:pPr>
              <w:pStyle w:val="22"/>
              <w:spacing w:before="39" w:line="184" w:lineRule="auto"/>
              <w:ind w:left="118"/>
              <w:rPr>
                <w:rFonts w:hint="default" w:ascii="Times New Roman" w:hAnsi="Times New Roman" w:cs="Times New Roman"/>
                <w:sz w:val="16"/>
                <w:szCs w:val="16"/>
              </w:rPr>
            </w:pPr>
            <w:r>
              <w:rPr>
                <w:rFonts w:hint="default" w:ascii="Times New Roman" w:hAnsi="Times New Roman" w:cs="Times New Roman"/>
                <w:spacing w:val="-2"/>
                <w:sz w:val="16"/>
                <w:szCs w:val="16"/>
              </w:rPr>
              <w:t>2021</w:t>
            </w:r>
          </w:p>
        </w:tc>
        <w:tc>
          <w:tcPr>
            <w:tcW w:w="442" w:type="dxa"/>
            <w:vAlign w:val="top"/>
          </w:tcPr>
          <w:p>
            <w:pPr>
              <w:spacing w:line="292" w:lineRule="auto"/>
              <w:rPr>
                <w:rFonts w:ascii="Arial"/>
                <w:sz w:val="24"/>
                <w:szCs w:val="32"/>
              </w:rPr>
            </w:pPr>
          </w:p>
          <w:p>
            <w:pPr>
              <w:pStyle w:val="22"/>
              <w:spacing w:before="39" w:line="228" w:lineRule="auto"/>
              <w:ind w:left="101" w:right="39" w:hanging="61"/>
              <w:rPr>
                <w:sz w:val="15"/>
                <w:szCs w:val="15"/>
              </w:rPr>
            </w:pPr>
            <w:r>
              <w:rPr>
                <w:spacing w:val="-1"/>
                <w:sz w:val="15"/>
                <w:szCs w:val="15"/>
              </w:rPr>
              <w:t>麻布村</w:t>
            </w:r>
            <w:r>
              <w:rPr>
                <w:sz w:val="15"/>
                <w:szCs w:val="15"/>
              </w:rPr>
              <w:t xml:space="preserve"> </w:t>
            </w:r>
            <w:r>
              <w:rPr>
                <w:spacing w:val="-2"/>
                <w:sz w:val="15"/>
                <w:szCs w:val="15"/>
              </w:rPr>
              <w:t>委会</w:t>
            </w:r>
          </w:p>
        </w:tc>
        <w:tc>
          <w:tcPr>
            <w:tcW w:w="1190" w:type="dxa"/>
            <w:vAlign w:val="top"/>
          </w:tcPr>
          <w:p>
            <w:pPr>
              <w:pStyle w:val="22"/>
              <w:spacing w:before="256" w:line="219" w:lineRule="auto"/>
              <w:ind w:left="58"/>
              <w:rPr>
                <w:sz w:val="15"/>
                <w:szCs w:val="15"/>
              </w:rPr>
            </w:pPr>
            <w:r>
              <w:rPr>
                <w:spacing w:val="-1"/>
                <w:sz w:val="15"/>
                <w:szCs w:val="15"/>
              </w:rPr>
              <w:t>以村集体名义入股村</w:t>
            </w:r>
            <w:r>
              <w:rPr>
                <w:spacing w:val="-5"/>
                <w:sz w:val="15"/>
                <w:szCs w:val="15"/>
              </w:rPr>
              <w:t>内“</w:t>
            </w:r>
            <w:r>
              <w:rPr>
                <w:spacing w:val="-38"/>
                <w:sz w:val="15"/>
                <w:szCs w:val="15"/>
              </w:rPr>
              <w:t xml:space="preserve"> </w:t>
            </w:r>
            <w:r>
              <w:rPr>
                <w:spacing w:val="-5"/>
                <w:sz w:val="15"/>
                <w:szCs w:val="15"/>
              </w:rPr>
              <w:t>田园牧歌</w:t>
            </w:r>
            <w:r>
              <w:rPr>
                <w:spacing w:val="-33"/>
                <w:sz w:val="15"/>
                <w:szCs w:val="15"/>
              </w:rPr>
              <w:t xml:space="preserve"> </w:t>
            </w:r>
            <w:r>
              <w:rPr>
                <w:spacing w:val="-5"/>
                <w:sz w:val="15"/>
                <w:szCs w:val="15"/>
              </w:rPr>
              <w:t>”产业</w:t>
            </w:r>
            <w:r>
              <w:rPr>
                <w:sz w:val="15"/>
                <w:szCs w:val="15"/>
              </w:rPr>
              <w:t xml:space="preserve"> </w:t>
            </w:r>
            <w:r>
              <w:rPr>
                <w:spacing w:val="-1"/>
                <w:sz w:val="15"/>
                <w:szCs w:val="15"/>
              </w:rPr>
              <w:t>发展项目。</w:t>
            </w:r>
          </w:p>
        </w:tc>
        <w:tc>
          <w:tcPr>
            <w:tcW w:w="384" w:type="dxa"/>
            <w:vAlign w:val="top"/>
          </w:tcPr>
          <w:p>
            <w:pPr>
              <w:spacing w:line="388" w:lineRule="auto"/>
              <w:rPr>
                <w:rFonts w:hint="default" w:ascii="Times New Roman" w:hAnsi="Times New Roman" w:cs="Times New Roman"/>
                <w:sz w:val="28"/>
                <w:szCs w:val="36"/>
              </w:rPr>
            </w:pPr>
          </w:p>
          <w:p>
            <w:pPr>
              <w:pStyle w:val="22"/>
              <w:spacing w:before="39" w:line="183" w:lineRule="auto"/>
              <w:ind w:left="75"/>
              <w:rPr>
                <w:rFonts w:hint="default" w:ascii="Times New Roman" w:hAnsi="Times New Roman" w:cs="Times New Roman"/>
                <w:sz w:val="16"/>
                <w:szCs w:val="16"/>
              </w:rPr>
            </w:pPr>
            <w:r>
              <w:rPr>
                <w:rFonts w:hint="default" w:ascii="Times New Roman" w:hAnsi="Times New Roman" w:cs="Times New Roman"/>
                <w:spacing w:val="-2"/>
                <w:sz w:val="16"/>
                <w:szCs w:val="16"/>
              </w:rPr>
              <w:t>37.5</w:t>
            </w:r>
          </w:p>
        </w:tc>
        <w:tc>
          <w:tcPr>
            <w:tcW w:w="384" w:type="dxa"/>
            <w:vAlign w:val="top"/>
          </w:tcPr>
          <w:p>
            <w:pPr>
              <w:spacing w:line="388" w:lineRule="auto"/>
              <w:rPr>
                <w:rFonts w:hint="default" w:ascii="Times New Roman" w:hAnsi="Times New Roman" w:cs="Times New Roman"/>
                <w:sz w:val="28"/>
                <w:szCs w:val="36"/>
              </w:rPr>
            </w:pPr>
          </w:p>
          <w:p>
            <w:pPr>
              <w:pStyle w:val="22"/>
              <w:spacing w:before="39" w:line="183" w:lineRule="auto"/>
              <w:ind w:left="76"/>
              <w:rPr>
                <w:rFonts w:hint="default" w:ascii="Times New Roman" w:hAnsi="Times New Roman" w:cs="Times New Roman"/>
                <w:sz w:val="16"/>
                <w:szCs w:val="16"/>
              </w:rPr>
            </w:pPr>
            <w:r>
              <w:rPr>
                <w:rFonts w:hint="default" w:ascii="Times New Roman" w:hAnsi="Times New Roman" w:cs="Times New Roman"/>
                <w:spacing w:val="-2"/>
                <w:sz w:val="16"/>
                <w:szCs w:val="16"/>
              </w:rPr>
              <w:t>37.5</w:t>
            </w:r>
          </w:p>
        </w:tc>
        <w:tc>
          <w:tcPr>
            <w:tcW w:w="384" w:type="dxa"/>
            <w:vAlign w:val="top"/>
          </w:tcPr>
          <w:p>
            <w:pPr>
              <w:spacing w:line="369" w:lineRule="auto"/>
              <w:rPr>
                <w:rFonts w:ascii="Arial"/>
                <w:sz w:val="24"/>
                <w:szCs w:val="32"/>
              </w:rPr>
            </w:pPr>
          </w:p>
          <w:p>
            <w:pPr>
              <w:pStyle w:val="22"/>
              <w:spacing w:before="39" w:line="167" w:lineRule="exact"/>
              <w:ind w:left="169"/>
              <w:rPr>
                <w:sz w:val="15"/>
                <w:szCs w:val="15"/>
              </w:rPr>
            </w:pPr>
            <w:r>
              <w:rPr>
                <w:position w:val="1"/>
                <w:sz w:val="15"/>
                <w:szCs w:val="15"/>
              </w:rPr>
              <w:t>*</w:t>
            </w:r>
          </w:p>
        </w:tc>
        <w:tc>
          <w:tcPr>
            <w:tcW w:w="312" w:type="dxa"/>
            <w:vAlign w:val="top"/>
          </w:tcPr>
          <w:p>
            <w:pPr>
              <w:spacing w:line="369"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384" w:type="dxa"/>
            <w:vAlign w:val="top"/>
          </w:tcPr>
          <w:p>
            <w:pPr>
              <w:spacing w:line="369" w:lineRule="auto"/>
              <w:rPr>
                <w:rFonts w:ascii="Arial"/>
                <w:sz w:val="24"/>
                <w:szCs w:val="32"/>
              </w:rPr>
            </w:pPr>
          </w:p>
          <w:p>
            <w:pPr>
              <w:pStyle w:val="22"/>
              <w:spacing w:before="39" w:line="167" w:lineRule="exact"/>
              <w:ind w:left="169"/>
              <w:rPr>
                <w:sz w:val="15"/>
                <w:szCs w:val="15"/>
              </w:rPr>
            </w:pPr>
            <w:r>
              <w:rPr>
                <w:position w:val="1"/>
                <w:sz w:val="15"/>
                <w:szCs w:val="15"/>
              </w:rPr>
              <w:t>*</w:t>
            </w:r>
          </w:p>
        </w:tc>
        <w:tc>
          <w:tcPr>
            <w:tcW w:w="394" w:type="dxa"/>
            <w:vAlign w:val="top"/>
          </w:tcPr>
          <w:p>
            <w:pPr>
              <w:spacing w:line="369" w:lineRule="auto"/>
              <w:rPr>
                <w:rFonts w:ascii="Arial"/>
                <w:sz w:val="24"/>
                <w:szCs w:val="32"/>
              </w:rPr>
            </w:pPr>
          </w:p>
          <w:p>
            <w:pPr>
              <w:pStyle w:val="22"/>
              <w:spacing w:before="39" w:line="167" w:lineRule="exact"/>
              <w:ind w:left="169"/>
              <w:rPr>
                <w:sz w:val="15"/>
                <w:szCs w:val="15"/>
              </w:rPr>
            </w:pPr>
            <w:r>
              <w:rPr>
                <w:position w:val="1"/>
                <w:sz w:val="15"/>
                <w:szCs w:val="15"/>
              </w:rPr>
              <w:t>*</w:t>
            </w:r>
          </w:p>
        </w:tc>
        <w:tc>
          <w:tcPr>
            <w:tcW w:w="425" w:type="dxa"/>
            <w:vAlign w:val="top"/>
          </w:tcPr>
          <w:p>
            <w:pPr>
              <w:spacing w:line="369"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500" w:type="dxa"/>
            <w:vAlign w:val="top"/>
          </w:tcPr>
          <w:p>
            <w:pPr>
              <w:spacing w:line="369"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510" w:type="dxa"/>
            <w:vAlign w:val="top"/>
          </w:tcPr>
          <w:p>
            <w:pPr>
              <w:spacing w:line="369"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580" w:type="dxa"/>
            <w:vAlign w:val="top"/>
          </w:tcPr>
          <w:p>
            <w:pPr>
              <w:spacing w:line="369" w:lineRule="auto"/>
              <w:rPr>
                <w:rFonts w:ascii="Arial"/>
                <w:sz w:val="24"/>
                <w:szCs w:val="32"/>
              </w:rPr>
            </w:pPr>
          </w:p>
          <w:p>
            <w:pPr>
              <w:pStyle w:val="22"/>
              <w:spacing w:before="39" w:line="167" w:lineRule="exact"/>
              <w:ind w:left="303"/>
              <w:rPr>
                <w:sz w:val="15"/>
                <w:szCs w:val="15"/>
              </w:rPr>
            </w:pPr>
            <w:r>
              <w:rPr>
                <w:position w:val="1"/>
                <w:sz w:val="15"/>
                <w:szCs w:val="15"/>
              </w:rPr>
              <w:t>*</w:t>
            </w:r>
          </w:p>
        </w:tc>
        <w:tc>
          <w:tcPr>
            <w:tcW w:w="500" w:type="dxa"/>
            <w:vAlign w:val="top"/>
          </w:tcPr>
          <w:p>
            <w:pPr>
              <w:spacing w:line="369" w:lineRule="auto"/>
              <w:rPr>
                <w:rFonts w:ascii="Arial"/>
                <w:sz w:val="24"/>
                <w:szCs w:val="32"/>
              </w:rPr>
            </w:pPr>
          </w:p>
          <w:p>
            <w:pPr>
              <w:pStyle w:val="22"/>
              <w:spacing w:before="39" w:line="167" w:lineRule="exact"/>
              <w:ind w:left="303"/>
              <w:rPr>
                <w:sz w:val="15"/>
                <w:szCs w:val="15"/>
              </w:rPr>
            </w:pPr>
            <w:r>
              <w:rPr>
                <w:position w:val="1"/>
                <w:sz w:val="15"/>
                <w:szCs w:val="15"/>
              </w:rPr>
              <w:t>*</w:t>
            </w:r>
          </w:p>
        </w:tc>
        <w:tc>
          <w:tcPr>
            <w:tcW w:w="570" w:type="dxa"/>
            <w:vAlign w:val="top"/>
          </w:tcPr>
          <w:p>
            <w:pPr>
              <w:spacing w:line="369" w:lineRule="auto"/>
              <w:rPr>
                <w:rFonts w:ascii="Arial"/>
                <w:sz w:val="24"/>
                <w:szCs w:val="32"/>
              </w:rPr>
            </w:pPr>
          </w:p>
          <w:p>
            <w:pPr>
              <w:pStyle w:val="22"/>
              <w:spacing w:before="39" w:line="167" w:lineRule="exact"/>
              <w:ind w:left="304"/>
              <w:rPr>
                <w:sz w:val="15"/>
                <w:szCs w:val="15"/>
              </w:rPr>
            </w:pPr>
            <w:r>
              <w:rPr>
                <w:position w:val="1"/>
                <w:sz w:val="15"/>
                <w:szCs w:val="15"/>
              </w:rPr>
              <w:t>*</w:t>
            </w:r>
          </w:p>
        </w:tc>
        <w:tc>
          <w:tcPr>
            <w:tcW w:w="620" w:type="dxa"/>
            <w:vAlign w:val="top"/>
          </w:tcPr>
          <w:p>
            <w:pPr>
              <w:spacing w:line="369" w:lineRule="auto"/>
              <w:rPr>
                <w:rFonts w:ascii="Arial"/>
                <w:sz w:val="24"/>
                <w:szCs w:val="32"/>
              </w:rPr>
            </w:pPr>
          </w:p>
          <w:p>
            <w:pPr>
              <w:pStyle w:val="22"/>
              <w:spacing w:before="39" w:line="167" w:lineRule="exact"/>
              <w:ind w:left="304"/>
              <w:rPr>
                <w:sz w:val="15"/>
                <w:szCs w:val="15"/>
              </w:rPr>
            </w:pPr>
            <w:r>
              <w:rPr>
                <w:position w:val="1"/>
                <w:sz w:val="15"/>
                <w:szCs w:val="15"/>
              </w:rPr>
              <w:t>*</w:t>
            </w:r>
          </w:p>
        </w:tc>
        <w:tc>
          <w:tcPr>
            <w:tcW w:w="630" w:type="dxa"/>
            <w:vAlign w:val="top"/>
          </w:tcPr>
          <w:p>
            <w:pPr>
              <w:spacing w:line="369" w:lineRule="auto"/>
              <w:rPr>
                <w:rFonts w:ascii="Arial"/>
                <w:sz w:val="24"/>
                <w:szCs w:val="32"/>
              </w:rPr>
            </w:pPr>
          </w:p>
          <w:p>
            <w:pPr>
              <w:pStyle w:val="22"/>
              <w:spacing w:before="39" w:line="167" w:lineRule="exact"/>
              <w:ind w:left="304"/>
              <w:rPr>
                <w:sz w:val="15"/>
                <w:szCs w:val="15"/>
              </w:rPr>
            </w:pPr>
            <w:r>
              <w:rPr>
                <w:position w:val="1"/>
                <w:sz w:val="15"/>
                <w:szCs w:val="15"/>
              </w:rPr>
              <w:t>*</w:t>
            </w:r>
          </w:p>
        </w:tc>
        <w:tc>
          <w:tcPr>
            <w:tcW w:w="544" w:type="dxa"/>
            <w:vAlign w:val="top"/>
          </w:tcPr>
          <w:p>
            <w:pPr>
              <w:spacing w:line="369" w:lineRule="auto"/>
              <w:rPr>
                <w:rFonts w:ascii="Arial"/>
                <w:sz w:val="24"/>
                <w:szCs w:val="32"/>
              </w:rPr>
            </w:pPr>
          </w:p>
          <w:p>
            <w:pPr>
              <w:pStyle w:val="22"/>
              <w:spacing w:before="39" w:line="167" w:lineRule="exact"/>
              <w:ind w:left="305"/>
              <w:rPr>
                <w:sz w:val="15"/>
                <w:szCs w:val="15"/>
              </w:rPr>
            </w:pPr>
            <w:r>
              <w:rPr>
                <w:position w:val="1"/>
                <w:sz w:val="15"/>
                <w:szCs w:val="15"/>
              </w:rPr>
              <w:t>*</w:t>
            </w:r>
          </w:p>
        </w:tc>
        <w:tc>
          <w:tcPr>
            <w:tcW w:w="657" w:type="dxa"/>
            <w:vAlign w:val="top"/>
          </w:tcPr>
          <w:p>
            <w:pPr>
              <w:spacing w:line="369" w:lineRule="auto"/>
              <w:rPr>
                <w:rFonts w:ascii="Arial"/>
                <w:sz w:val="24"/>
                <w:szCs w:val="32"/>
              </w:rPr>
            </w:pPr>
          </w:p>
          <w:p>
            <w:pPr>
              <w:pStyle w:val="22"/>
              <w:spacing w:before="39" w:line="238" w:lineRule="auto"/>
              <w:ind w:left="302"/>
              <w:rPr>
                <w:sz w:val="15"/>
                <w:szCs w:val="15"/>
              </w:rPr>
            </w:pPr>
            <w:r>
              <w:rPr>
                <w:sz w:val="15"/>
                <w:szCs w:val="15"/>
              </w:rPr>
              <w:t>√</w:t>
            </w:r>
          </w:p>
        </w:tc>
        <w:tc>
          <w:tcPr>
            <w:tcW w:w="729" w:type="dxa"/>
            <w:vAlign w:val="top"/>
          </w:tcPr>
          <w:p>
            <w:pPr>
              <w:spacing w:line="369" w:lineRule="auto"/>
              <w:rPr>
                <w:rFonts w:ascii="Arial"/>
                <w:sz w:val="24"/>
                <w:szCs w:val="32"/>
              </w:rPr>
            </w:pPr>
          </w:p>
          <w:p>
            <w:pPr>
              <w:pStyle w:val="22"/>
              <w:spacing w:before="39" w:line="161" w:lineRule="exact"/>
              <w:ind w:left="290"/>
              <w:rPr>
                <w:sz w:val="15"/>
                <w:szCs w:val="15"/>
              </w:rPr>
            </w:pPr>
            <w:r>
              <w:rPr>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413" w:type="dxa"/>
            <w:vAlign w:val="top"/>
          </w:tcPr>
          <w:p>
            <w:pPr>
              <w:spacing w:line="387" w:lineRule="auto"/>
              <w:rPr>
                <w:rFonts w:hint="default" w:ascii="Times New Roman" w:hAnsi="Times New Roman" w:cs="Times New Roman"/>
                <w:sz w:val="24"/>
                <w:szCs w:val="32"/>
              </w:rPr>
            </w:pPr>
          </w:p>
          <w:p>
            <w:pPr>
              <w:pStyle w:val="22"/>
              <w:spacing w:before="39" w:line="183" w:lineRule="auto"/>
              <w:ind w:left="181"/>
              <w:rPr>
                <w:rFonts w:hint="default" w:ascii="Times New Roman" w:hAnsi="Times New Roman" w:cs="Times New Roman"/>
                <w:sz w:val="15"/>
                <w:szCs w:val="15"/>
              </w:rPr>
            </w:pPr>
            <w:r>
              <w:rPr>
                <w:rFonts w:hint="default" w:ascii="Times New Roman" w:hAnsi="Times New Roman" w:cs="Times New Roman"/>
                <w:sz w:val="15"/>
                <w:szCs w:val="15"/>
              </w:rPr>
              <w:t>4</w:t>
            </w:r>
          </w:p>
        </w:tc>
        <w:tc>
          <w:tcPr>
            <w:tcW w:w="657" w:type="dxa"/>
            <w:vAlign w:val="top"/>
          </w:tcPr>
          <w:p>
            <w:pPr>
              <w:spacing w:line="369" w:lineRule="auto"/>
              <w:rPr>
                <w:rFonts w:ascii="Arial"/>
                <w:sz w:val="24"/>
                <w:szCs w:val="32"/>
              </w:rPr>
            </w:pPr>
          </w:p>
          <w:p>
            <w:pPr>
              <w:pStyle w:val="22"/>
              <w:spacing w:before="39" w:line="219" w:lineRule="auto"/>
              <w:ind w:left="85"/>
              <w:rPr>
                <w:sz w:val="15"/>
                <w:szCs w:val="15"/>
              </w:rPr>
            </w:pPr>
            <w:r>
              <w:rPr>
                <w:spacing w:val="-1"/>
                <w:sz w:val="15"/>
                <w:szCs w:val="15"/>
              </w:rPr>
              <w:t>产业发展</w:t>
            </w:r>
          </w:p>
        </w:tc>
        <w:tc>
          <w:tcPr>
            <w:tcW w:w="408" w:type="dxa"/>
            <w:vAlign w:val="top"/>
          </w:tcPr>
          <w:p>
            <w:pPr>
              <w:spacing w:line="369" w:lineRule="auto"/>
              <w:rPr>
                <w:rFonts w:ascii="Arial"/>
                <w:sz w:val="24"/>
                <w:szCs w:val="32"/>
              </w:rPr>
            </w:pPr>
          </w:p>
          <w:p>
            <w:pPr>
              <w:pStyle w:val="22"/>
              <w:spacing w:before="39" w:line="219" w:lineRule="auto"/>
              <w:ind w:left="27"/>
              <w:rPr>
                <w:sz w:val="15"/>
                <w:szCs w:val="15"/>
              </w:rPr>
            </w:pPr>
            <w:r>
              <w:rPr>
                <w:spacing w:val="-2"/>
                <w:sz w:val="15"/>
                <w:szCs w:val="15"/>
              </w:rPr>
              <w:t>郭镇乡</w:t>
            </w:r>
          </w:p>
        </w:tc>
        <w:tc>
          <w:tcPr>
            <w:tcW w:w="394" w:type="dxa"/>
            <w:vAlign w:val="top"/>
          </w:tcPr>
          <w:p>
            <w:pPr>
              <w:spacing w:line="368" w:lineRule="auto"/>
              <w:rPr>
                <w:rFonts w:ascii="Arial"/>
                <w:sz w:val="24"/>
                <w:szCs w:val="32"/>
              </w:rPr>
            </w:pPr>
          </w:p>
          <w:p>
            <w:pPr>
              <w:pStyle w:val="22"/>
              <w:spacing w:before="39" w:line="219" w:lineRule="auto"/>
              <w:ind w:left="15"/>
              <w:rPr>
                <w:sz w:val="15"/>
                <w:szCs w:val="15"/>
              </w:rPr>
            </w:pPr>
            <w:r>
              <w:rPr>
                <w:spacing w:val="-1"/>
                <w:sz w:val="15"/>
                <w:szCs w:val="15"/>
              </w:rPr>
              <w:t>麻布村</w:t>
            </w:r>
          </w:p>
        </w:tc>
        <w:tc>
          <w:tcPr>
            <w:tcW w:w="657" w:type="dxa"/>
            <w:vAlign w:val="top"/>
          </w:tcPr>
          <w:p>
            <w:pPr>
              <w:pStyle w:val="22"/>
              <w:spacing w:before="32" w:line="230" w:lineRule="auto"/>
              <w:ind w:left="24" w:right="28"/>
              <w:jc w:val="both"/>
              <w:rPr>
                <w:sz w:val="15"/>
                <w:szCs w:val="15"/>
              </w:rPr>
            </w:pPr>
            <w:r>
              <w:rPr>
                <w:spacing w:val="-1"/>
                <w:sz w:val="15"/>
                <w:szCs w:val="15"/>
              </w:rPr>
              <w:t>麻布村集体</w:t>
            </w:r>
            <w:r>
              <w:rPr>
                <w:spacing w:val="3"/>
                <w:sz w:val="15"/>
                <w:szCs w:val="15"/>
              </w:rPr>
              <w:t xml:space="preserve"> </w:t>
            </w:r>
            <w:r>
              <w:rPr>
                <w:spacing w:val="-1"/>
                <w:sz w:val="15"/>
                <w:szCs w:val="15"/>
              </w:rPr>
              <w:t>经济合作社</w:t>
            </w:r>
            <w:r>
              <w:rPr>
                <w:spacing w:val="3"/>
                <w:sz w:val="15"/>
                <w:szCs w:val="15"/>
              </w:rPr>
              <w:t xml:space="preserve"> </w:t>
            </w:r>
            <w:r>
              <w:rPr>
                <w:spacing w:val="5"/>
                <w:sz w:val="15"/>
                <w:szCs w:val="15"/>
              </w:rPr>
              <w:t>(以村集体</w:t>
            </w:r>
            <w:r>
              <w:rPr>
                <w:spacing w:val="2"/>
                <w:sz w:val="15"/>
                <w:szCs w:val="15"/>
              </w:rPr>
              <w:t xml:space="preserve"> </w:t>
            </w:r>
            <w:r>
              <w:rPr>
                <w:spacing w:val="-1"/>
                <w:sz w:val="15"/>
                <w:szCs w:val="15"/>
              </w:rPr>
              <w:t>名义入股田</w:t>
            </w:r>
          </w:p>
          <w:p>
            <w:pPr>
              <w:pStyle w:val="22"/>
              <w:spacing w:before="6" w:line="211" w:lineRule="auto"/>
              <w:ind w:right="28"/>
              <w:rPr>
                <w:sz w:val="15"/>
                <w:szCs w:val="15"/>
              </w:rPr>
            </w:pPr>
            <w:r>
              <w:rPr>
                <w:spacing w:val="-2"/>
                <w:sz w:val="15"/>
                <w:szCs w:val="15"/>
              </w:rPr>
              <w:t>园牧歌发展</w:t>
            </w:r>
            <w:r>
              <w:rPr>
                <w:sz w:val="15"/>
                <w:szCs w:val="15"/>
              </w:rPr>
              <w:t xml:space="preserve"> </w:t>
            </w:r>
            <w:r>
              <w:rPr>
                <w:spacing w:val="-2"/>
                <w:sz w:val="15"/>
                <w:szCs w:val="15"/>
              </w:rPr>
              <w:t>项目）</w:t>
            </w:r>
          </w:p>
        </w:tc>
        <w:tc>
          <w:tcPr>
            <w:tcW w:w="657" w:type="dxa"/>
            <w:vAlign w:val="top"/>
          </w:tcPr>
          <w:p>
            <w:pPr>
              <w:spacing w:line="369" w:lineRule="auto"/>
              <w:rPr>
                <w:rFonts w:ascii="Arial"/>
                <w:sz w:val="24"/>
                <w:szCs w:val="32"/>
              </w:rPr>
            </w:pPr>
          </w:p>
          <w:p>
            <w:pPr>
              <w:pStyle w:val="22"/>
              <w:spacing w:before="39" w:line="220" w:lineRule="auto"/>
              <w:ind w:left="207"/>
              <w:rPr>
                <w:sz w:val="15"/>
                <w:szCs w:val="15"/>
              </w:rPr>
            </w:pPr>
            <w:r>
              <w:rPr>
                <w:spacing w:val="-2"/>
                <w:sz w:val="15"/>
                <w:szCs w:val="15"/>
              </w:rPr>
              <w:t>新建</w:t>
            </w:r>
          </w:p>
        </w:tc>
        <w:tc>
          <w:tcPr>
            <w:tcW w:w="427" w:type="dxa"/>
            <w:vAlign w:val="top"/>
          </w:tcPr>
          <w:p>
            <w:pPr>
              <w:spacing w:line="368" w:lineRule="auto"/>
              <w:rPr>
                <w:rFonts w:ascii="Arial"/>
                <w:sz w:val="24"/>
                <w:szCs w:val="32"/>
              </w:rPr>
            </w:pPr>
          </w:p>
          <w:p>
            <w:pPr>
              <w:pStyle w:val="22"/>
              <w:spacing w:before="39" w:line="219" w:lineRule="auto"/>
              <w:ind w:left="34"/>
              <w:rPr>
                <w:sz w:val="15"/>
                <w:szCs w:val="15"/>
              </w:rPr>
            </w:pPr>
            <w:r>
              <w:rPr>
                <w:spacing w:val="-1"/>
                <w:sz w:val="15"/>
                <w:szCs w:val="15"/>
              </w:rPr>
              <w:t>麻布村</w:t>
            </w:r>
          </w:p>
        </w:tc>
        <w:tc>
          <w:tcPr>
            <w:tcW w:w="470" w:type="dxa"/>
            <w:vAlign w:val="top"/>
          </w:tcPr>
          <w:p>
            <w:pPr>
              <w:spacing w:line="387" w:lineRule="auto"/>
              <w:rPr>
                <w:rFonts w:hint="default" w:ascii="Times New Roman" w:hAnsi="Times New Roman" w:cs="Times New Roman"/>
                <w:sz w:val="28"/>
                <w:szCs w:val="36"/>
              </w:rPr>
            </w:pPr>
          </w:p>
          <w:p>
            <w:pPr>
              <w:pStyle w:val="22"/>
              <w:spacing w:before="39" w:line="184" w:lineRule="auto"/>
              <w:ind w:left="117"/>
              <w:rPr>
                <w:rFonts w:hint="default" w:ascii="Times New Roman" w:hAnsi="Times New Roman" w:cs="Times New Roman"/>
                <w:sz w:val="16"/>
                <w:szCs w:val="16"/>
              </w:rPr>
            </w:pPr>
            <w:r>
              <w:rPr>
                <w:rFonts w:hint="default" w:ascii="Times New Roman" w:hAnsi="Times New Roman" w:cs="Times New Roman"/>
                <w:spacing w:val="-2"/>
                <w:sz w:val="16"/>
                <w:szCs w:val="16"/>
              </w:rPr>
              <w:t>2021</w:t>
            </w:r>
          </w:p>
        </w:tc>
        <w:tc>
          <w:tcPr>
            <w:tcW w:w="470" w:type="dxa"/>
            <w:vAlign w:val="top"/>
          </w:tcPr>
          <w:p>
            <w:pPr>
              <w:spacing w:line="387" w:lineRule="auto"/>
              <w:rPr>
                <w:rFonts w:hint="default" w:ascii="Times New Roman" w:hAnsi="Times New Roman" w:cs="Times New Roman"/>
                <w:sz w:val="28"/>
                <w:szCs w:val="36"/>
              </w:rPr>
            </w:pPr>
          </w:p>
          <w:p>
            <w:pPr>
              <w:pStyle w:val="22"/>
              <w:spacing w:before="39" w:line="184" w:lineRule="auto"/>
              <w:ind w:left="118"/>
              <w:rPr>
                <w:rFonts w:hint="default" w:ascii="Times New Roman" w:hAnsi="Times New Roman" w:cs="Times New Roman"/>
                <w:sz w:val="16"/>
                <w:szCs w:val="16"/>
              </w:rPr>
            </w:pPr>
            <w:r>
              <w:rPr>
                <w:rFonts w:hint="default" w:ascii="Times New Roman" w:hAnsi="Times New Roman" w:cs="Times New Roman"/>
                <w:spacing w:val="-2"/>
                <w:sz w:val="16"/>
                <w:szCs w:val="16"/>
              </w:rPr>
              <w:t>2021</w:t>
            </w:r>
          </w:p>
        </w:tc>
        <w:tc>
          <w:tcPr>
            <w:tcW w:w="442" w:type="dxa"/>
            <w:vAlign w:val="top"/>
          </w:tcPr>
          <w:p>
            <w:pPr>
              <w:spacing w:line="293" w:lineRule="auto"/>
              <w:rPr>
                <w:rFonts w:ascii="Arial"/>
                <w:sz w:val="24"/>
                <w:szCs w:val="32"/>
              </w:rPr>
            </w:pPr>
          </w:p>
          <w:p>
            <w:pPr>
              <w:pStyle w:val="22"/>
              <w:spacing w:before="39" w:line="227" w:lineRule="auto"/>
              <w:ind w:left="101" w:right="39" w:hanging="61"/>
              <w:rPr>
                <w:sz w:val="15"/>
                <w:szCs w:val="15"/>
              </w:rPr>
            </w:pPr>
            <w:r>
              <w:rPr>
                <w:spacing w:val="-1"/>
                <w:sz w:val="15"/>
                <w:szCs w:val="15"/>
              </w:rPr>
              <w:t>麻布村</w:t>
            </w:r>
            <w:r>
              <w:rPr>
                <w:sz w:val="15"/>
                <w:szCs w:val="15"/>
              </w:rPr>
              <w:t xml:space="preserve"> </w:t>
            </w:r>
            <w:r>
              <w:rPr>
                <w:spacing w:val="-2"/>
                <w:sz w:val="15"/>
                <w:szCs w:val="15"/>
              </w:rPr>
              <w:t>委会</w:t>
            </w:r>
          </w:p>
        </w:tc>
        <w:tc>
          <w:tcPr>
            <w:tcW w:w="1190" w:type="dxa"/>
            <w:vAlign w:val="top"/>
          </w:tcPr>
          <w:p>
            <w:pPr>
              <w:spacing w:line="293" w:lineRule="auto"/>
              <w:rPr>
                <w:rFonts w:ascii="Arial"/>
                <w:sz w:val="24"/>
                <w:szCs w:val="32"/>
              </w:rPr>
            </w:pPr>
          </w:p>
          <w:p>
            <w:pPr>
              <w:pStyle w:val="22"/>
              <w:spacing w:before="39" w:line="227" w:lineRule="auto"/>
              <w:ind w:left="116" w:right="55" w:hanging="58"/>
              <w:rPr>
                <w:sz w:val="15"/>
                <w:szCs w:val="15"/>
              </w:rPr>
            </w:pPr>
            <w:r>
              <w:rPr>
                <w:spacing w:val="-1"/>
                <w:sz w:val="15"/>
                <w:szCs w:val="15"/>
              </w:rPr>
              <w:t>以村集体名义入股田</w:t>
            </w:r>
            <w:r>
              <w:rPr>
                <w:sz w:val="15"/>
                <w:szCs w:val="15"/>
              </w:rPr>
              <w:t xml:space="preserve"> 园牧歌发展项目）</w:t>
            </w:r>
          </w:p>
        </w:tc>
        <w:tc>
          <w:tcPr>
            <w:tcW w:w="384" w:type="dxa"/>
            <w:vAlign w:val="top"/>
          </w:tcPr>
          <w:p>
            <w:pPr>
              <w:spacing w:line="388" w:lineRule="auto"/>
              <w:rPr>
                <w:rFonts w:hint="default" w:ascii="Times New Roman" w:hAnsi="Times New Roman" w:cs="Times New Roman"/>
                <w:sz w:val="28"/>
                <w:szCs w:val="36"/>
              </w:rPr>
            </w:pPr>
          </w:p>
          <w:p>
            <w:pPr>
              <w:pStyle w:val="22"/>
              <w:spacing w:before="39" w:line="183" w:lineRule="auto"/>
              <w:ind w:left="138"/>
              <w:rPr>
                <w:rFonts w:hint="default" w:ascii="Times New Roman" w:hAnsi="Times New Roman" w:cs="Times New Roman"/>
                <w:sz w:val="16"/>
                <w:szCs w:val="16"/>
              </w:rPr>
            </w:pPr>
            <w:r>
              <w:rPr>
                <w:rFonts w:hint="default" w:ascii="Times New Roman" w:hAnsi="Times New Roman" w:cs="Times New Roman"/>
                <w:spacing w:val="-4"/>
                <w:sz w:val="16"/>
                <w:szCs w:val="16"/>
              </w:rPr>
              <w:t>50</w:t>
            </w:r>
          </w:p>
        </w:tc>
        <w:tc>
          <w:tcPr>
            <w:tcW w:w="384" w:type="dxa"/>
            <w:vAlign w:val="top"/>
          </w:tcPr>
          <w:p>
            <w:pPr>
              <w:spacing w:line="388" w:lineRule="auto"/>
              <w:rPr>
                <w:rFonts w:hint="default" w:ascii="Times New Roman" w:hAnsi="Times New Roman" w:cs="Times New Roman"/>
                <w:sz w:val="28"/>
                <w:szCs w:val="36"/>
              </w:rPr>
            </w:pPr>
          </w:p>
          <w:p>
            <w:pPr>
              <w:pStyle w:val="22"/>
              <w:spacing w:before="39" w:line="183" w:lineRule="auto"/>
              <w:ind w:left="138"/>
              <w:rPr>
                <w:rFonts w:hint="default" w:ascii="Times New Roman" w:hAnsi="Times New Roman" w:cs="Times New Roman"/>
                <w:sz w:val="16"/>
                <w:szCs w:val="16"/>
              </w:rPr>
            </w:pPr>
            <w:r>
              <w:rPr>
                <w:rFonts w:hint="default" w:ascii="Times New Roman" w:hAnsi="Times New Roman" w:cs="Times New Roman"/>
                <w:spacing w:val="-4"/>
                <w:sz w:val="16"/>
                <w:szCs w:val="16"/>
              </w:rPr>
              <w:t>50</w:t>
            </w:r>
          </w:p>
        </w:tc>
        <w:tc>
          <w:tcPr>
            <w:tcW w:w="384" w:type="dxa"/>
            <w:vAlign w:val="top"/>
          </w:tcPr>
          <w:p>
            <w:pPr>
              <w:spacing w:line="369" w:lineRule="auto"/>
              <w:rPr>
                <w:rFonts w:ascii="Arial"/>
                <w:sz w:val="24"/>
                <w:szCs w:val="32"/>
              </w:rPr>
            </w:pPr>
          </w:p>
          <w:p>
            <w:pPr>
              <w:pStyle w:val="22"/>
              <w:spacing w:before="39" w:line="167" w:lineRule="exact"/>
              <w:ind w:left="169"/>
              <w:rPr>
                <w:sz w:val="15"/>
                <w:szCs w:val="15"/>
              </w:rPr>
            </w:pPr>
            <w:r>
              <w:rPr>
                <w:position w:val="1"/>
                <w:sz w:val="15"/>
                <w:szCs w:val="15"/>
              </w:rPr>
              <w:t>*</w:t>
            </w:r>
          </w:p>
        </w:tc>
        <w:tc>
          <w:tcPr>
            <w:tcW w:w="312" w:type="dxa"/>
            <w:vAlign w:val="top"/>
          </w:tcPr>
          <w:p>
            <w:pPr>
              <w:spacing w:line="369"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384" w:type="dxa"/>
            <w:vAlign w:val="top"/>
          </w:tcPr>
          <w:p>
            <w:pPr>
              <w:spacing w:line="369" w:lineRule="auto"/>
              <w:rPr>
                <w:rFonts w:ascii="Arial"/>
                <w:sz w:val="24"/>
                <w:szCs w:val="32"/>
              </w:rPr>
            </w:pPr>
          </w:p>
          <w:p>
            <w:pPr>
              <w:pStyle w:val="22"/>
              <w:spacing w:before="39" w:line="167" w:lineRule="exact"/>
              <w:ind w:left="169"/>
              <w:rPr>
                <w:sz w:val="15"/>
                <w:szCs w:val="15"/>
              </w:rPr>
            </w:pPr>
            <w:r>
              <w:rPr>
                <w:position w:val="1"/>
                <w:sz w:val="15"/>
                <w:szCs w:val="15"/>
              </w:rPr>
              <w:t>*</w:t>
            </w:r>
          </w:p>
        </w:tc>
        <w:tc>
          <w:tcPr>
            <w:tcW w:w="394" w:type="dxa"/>
            <w:vAlign w:val="top"/>
          </w:tcPr>
          <w:p>
            <w:pPr>
              <w:spacing w:line="369" w:lineRule="auto"/>
              <w:rPr>
                <w:rFonts w:ascii="Arial"/>
                <w:sz w:val="24"/>
                <w:szCs w:val="32"/>
              </w:rPr>
            </w:pPr>
          </w:p>
          <w:p>
            <w:pPr>
              <w:pStyle w:val="22"/>
              <w:spacing w:before="39" w:line="167" w:lineRule="exact"/>
              <w:ind w:left="169"/>
              <w:rPr>
                <w:sz w:val="15"/>
                <w:szCs w:val="15"/>
              </w:rPr>
            </w:pPr>
            <w:r>
              <w:rPr>
                <w:position w:val="1"/>
                <w:sz w:val="15"/>
                <w:szCs w:val="15"/>
              </w:rPr>
              <w:t>*</w:t>
            </w:r>
          </w:p>
        </w:tc>
        <w:tc>
          <w:tcPr>
            <w:tcW w:w="425" w:type="dxa"/>
            <w:vAlign w:val="top"/>
          </w:tcPr>
          <w:p>
            <w:pPr>
              <w:spacing w:line="369"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500" w:type="dxa"/>
            <w:vAlign w:val="top"/>
          </w:tcPr>
          <w:p>
            <w:pPr>
              <w:spacing w:line="369"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510" w:type="dxa"/>
            <w:vAlign w:val="top"/>
          </w:tcPr>
          <w:p>
            <w:pPr>
              <w:spacing w:line="369"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580" w:type="dxa"/>
            <w:vAlign w:val="top"/>
          </w:tcPr>
          <w:p>
            <w:pPr>
              <w:spacing w:line="369" w:lineRule="auto"/>
              <w:rPr>
                <w:rFonts w:ascii="Arial"/>
                <w:sz w:val="24"/>
                <w:szCs w:val="32"/>
              </w:rPr>
            </w:pPr>
          </w:p>
          <w:p>
            <w:pPr>
              <w:pStyle w:val="22"/>
              <w:spacing w:before="39" w:line="167" w:lineRule="exact"/>
              <w:ind w:left="303"/>
              <w:rPr>
                <w:sz w:val="15"/>
                <w:szCs w:val="15"/>
              </w:rPr>
            </w:pPr>
            <w:r>
              <w:rPr>
                <w:position w:val="1"/>
                <w:sz w:val="15"/>
                <w:szCs w:val="15"/>
              </w:rPr>
              <w:t>*</w:t>
            </w:r>
          </w:p>
        </w:tc>
        <w:tc>
          <w:tcPr>
            <w:tcW w:w="500" w:type="dxa"/>
            <w:vAlign w:val="top"/>
          </w:tcPr>
          <w:p>
            <w:pPr>
              <w:spacing w:line="369" w:lineRule="auto"/>
              <w:rPr>
                <w:rFonts w:ascii="Arial"/>
                <w:sz w:val="24"/>
                <w:szCs w:val="32"/>
              </w:rPr>
            </w:pPr>
          </w:p>
          <w:p>
            <w:pPr>
              <w:pStyle w:val="22"/>
              <w:spacing w:before="39" w:line="167" w:lineRule="exact"/>
              <w:ind w:left="303"/>
              <w:rPr>
                <w:sz w:val="15"/>
                <w:szCs w:val="15"/>
              </w:rPr>
            </w:pPr>
            <w:r>
              <w:rPr>
                <w:position w:val="1"/>
                <w:sz w:val="15"/>
                <w:szCs w:val="15"/>
              </w:rPr>
              <w:t>*</w:t>
            </w:r>
          </w:p>
        </w:tc>
        <w:tc>
          <w:tcPr>
            <w:tcW w:w="570" w:type="dxa"/>
            <w:vAlign w:val="top"/>
          </w:tcPr>
          <w:p>
            <w:pPr>
              <w:spacing w:line="369" w:lineRule="auto"/>
              <w:rPr>
                <w:rFonts w:ascii="Arial"/>
                <w:sz w:val="24"/>
                <w:szCs w:val="32"/>
              </w:rPr>
            </w:pPr>
          </w:p>
          <w:p>
            <w:pPr>
              <w:pStyle w:val="22"/>
              <w:spacing w:before="39" w:line="167" w:lineRule="exact"/>
              <w:ind w:left="304"/>
              <w:rPr>
                <w:sz w:val="15"/>
                <w:szCs w:val="15"/>
              </w:rPr>
            </w:pPr>
            <w:r>
              <w:rPr>
                <w:position w:val="1"/>
                <w:sz w:val="15"/>
                <w:szCs w:val="15"/>
              </w:rPr>
              <w:t>*</w:t>
            </w:r>
          </w:p>
        </w:tc>
        <w:tc>
          <w:tcPr>
            <w:tcW w:w="620" w:type="dxa"/>
            <w:vAlign w:val="top"/>
          </w:tcPr>
          <w:p>
            <w:pPr>
              <w:spacing w:line="369" w:lineRule="auto"/>
              <w:rPr>
                <w:rFonts w:ascii="Arial"/>
                <w:sz w:val="24"/>
                <w:szCs w:val="32"/>
              </w:rPr>
            </w:pPr>
          </w:p>
          <w:p>
            <w:pPr>
              <w:pStyle w:val="22"/>
              <w:spacing w:before="39" w:line="167" w:lineRule="exact"/>
              <w:ind w:left="304"/>
              <w:rPr>
                <w:sz w:val="15"/>
                <w:szCs w:val="15"/>
              </w:rPr>
            </w:pPr>
            <w:r>
              <w:rPr>
                <w:position w:val="1"/>
                <w:sz w:val="15"/>
                <w:szCs w:val="15"/>
              </w:rPr>
              <w:t>*</w:t>
            </w:r>
          </w:p>
        </w:tc>
        <w:tc>
          <w:tcPr>
            <w:tcW w:w="630" w:type="dxa"/>
            <w:vAlign w:val="top"/>
          </w:tcPr>
          <w:p>
            <w:pPr>
              <w:spacing w:line="369" w:lineRule="auto"/>
              <w:rPr>
                <w:rFonts w:ascii="Arial"/>
                <w:sz w:val="24"/>
                <w:szCs w:val="32"/>
              </w:rPr>
            </w:pPr>
          </w:p>
          <w:p>
            <w:pPr>
              <w:pStyle w:val="22"/>
              <w:spacing w:before="39" w:line="167" w:lineRule="exact"/>
              <w:ind w:left="304"/>
              <w:rPr>
                <w:sz w:val="15"/>
                <w:szCs w:val="15"/>
              </w:rPr>
            </w:pPr>
            <w:r>
              <w:rPr>
                <w:position w:val="1"/>
                <w:sz w:val="15"/>
                <w:szCs w:val="15"/>
              </w:rPr>
              <w:t>*</w:t>
            </w:r>
          </w:p>
        </w:tc>
        <w:tc>
          <w:tcPr>
            <w:tcW w:w="544" w:type="dxa"/>
            <w:vAlign w:val="top"/>
          </w:tcPr>
          <w:p>
            <w:pPr>
              <w:spacing w:line="369" w:lineRule="auto"/>
              <w:rPr>
                <w:rFonts w:ascii="Arial"/>
                <w:sz w:val="24"/>
                <w:szCs w:val="32"/>
              </w:rPr>
            </w:pPr>
          </w:p>
          <w:p>
            <w:pPr>
              <w:pStyle w:val="22"/>
              <w:spacing w:before="39" w:line="167" w:lineRule="exact"/>
              <w:ind w:left="305"/>
              <w:rPr>
                <w:sz w:val="15"/>
                <w:szCs w:val="15"/>
              </w:rPr>
            </w:pPr>
            <w:r>
              <w:rPr>
                <w:position w:val="1"/>
                <w:sz w:val="15"/>
                <w:szCs w:val="15"/>
              </w:rPr>
              <w:t>*</w:t>
            </w:r>
          </w:p>
        </w:tc>
        <w:tc>
          <w:tcPr>
            <w:tcW w:w="657" w:type="dxa"/>
            <w:vAlign w:val="top"/>
          </w:tcPr>
          <w:p>
            <w:pPr>
              <w:spacing w:line="369" w:lineRule="auto"/>
              <w:rPr>
                <w:rFonts w:ascii="Arial"/>
                <w:sz w:val="24"/>
                <w:szCs w:val="32"/>
              </w:rPr>
            </w:pPr>
          </w:p>
          <w:p>
            <w:pPr>
              <w:pStyle w:val="22"/>
              <w:spacing w:before="39" w:line="238" w:lineRule="auto"/>
              <w:ind w:left="302"/>
              <w:rPr>
                <w:sz w:val="15"/>
                <w:szCs w:val="15"/>
              </w:rPr>
            </w:pPr>
            <w:r>
              <w:rPr>
                <w:sz w:val="15"/>
                <w:szCs w:val="15"/>
              </w:rPr>
              <w:t>√</w:t>
            </w:r>
          </w:p>
        </w:tc>
        <w:tc>
          <w:tcPr>
            <w:tcW w:w="729" w:type="dxa"/>
            <w:vAlign w:val="top"/>
          </w:tcPr>
          <w:p>
            <w:pPr>
              <w:spacing w:line="369" w:lineRule="auto"/>
              <w:rPr>
                <w:rFonts w:ascii="Arial"/>
                <w:sz w:val="24"/>
                <w:szCs w:val="32"/>
              </w:rPr>
            </w:pPr>
          </w:p>
          <w:p>
            <w:pPr>
              <w:pStyle w:val="22"/>
              <w:spacing w:before="39" w:line="160" w:lineRule="exact"/>
              <w:ind w:left="290"/>
              <w:rPr>
                <w:sz w:val="15"/>
                <w:szCs w:val="15"/>
              </w:rPr>
            </w:pPr>
            <w:r>
              <w:rPr>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413" w:type="dxa"/>
            <w:vAlign w:val="top"/>
          </w:tcPr>
          <w:p>
            <w:pPr>
              <w:spacing w:line="465" w:lineRule="auto"/>
              <w:rPr>
                <w:rFonts w:hint="default" w:ascii="Times New Roman" w:hAnsi="Times New Roman" w:cs="Times New Roman"/>
                <w:sz w:val="24"/>
                <w:szCs w:val="32"/>
              </w:rPr>
            </w:pPr>
          </w:p>
          <w:p>
            <w:pPr>
              <w:pStyle w:val="22"/>
              <w:spacing w:before="39" w:line="182" w:lineRule="auto"/>
              <w:ind w:left="184"/>
              <w:rPr>
                <w:rFonts w:hint="default" w:ascii="Times New Roman" w:hAnsi="Times New Roman" w:cs="Times New Roman"/>
                <w:sz w:val="15"/>
                <w:szCs w:val="15"/>
              </w:rPr>
            </w:pPr>
            <w:r>
              <w:rPr>
                <w:rFonts w:hint="default" w:ascii="Times New Roman" w:hAnsi="Times New Roman" w:cs="Times New Roman"/>
                <w:sz w:val="15"/>
                <w:szCs w:val="15"/>
              </w:rPr>
              <w:t>5</w:t>
            </w:r>
          </w:p>
        </w:tc>
        <w:tc>
          <w:tcPr>
            <w:tcW w:w="657" w:type="dxa"/>
            <w:vAlign w:val="top"/>
          </w:tcPr>
          <w:p>
            <w:pPr>
              <w:spacing w:line="446" w:lineRule="auto"/>
              <w:rPr>
                <w:rFonts w:ascii="Arial"/>
                <w:sz w:val="24"/>
                <w:szCs w:val="32"/>
              </w:rPr>
            </w:pPr>
          </w:p>
          <w:p>
            <w:pPr>
              <w:pStyle w:val="22"/>
              <w:spacing w:before="39" w:line="219" w:lineRule="auto"/>
              <w:ind w:left="85"/>
              <w:rPr>
                <w:sz w:val="15"/>
                <w:szCs w:val="15"/>
              </w:rPr>
            </w:pPr>
            <w:r>
              <w:rPr>
                <w:spacing w:val="-1"/>
                <w:sz w:val="15"/>
                <w:szCs w:val="15"/>
              </w:rPr>
              <w:t>产业发展</w:t>
            </w:r>
          </w:p>
        </w:tc>
        <w:tc>
          <w:tcPr>
            <w:tcW w:w="408" w:type="dxa"/>
            <w:vAlign w:val="top"/>
          </w:tcPr>
          <w:p>
            <w:pPr>
              <w:spacing w:line="446" w:lineRule="auto"/>
              <w:rPr>
                <w:rFonts w:ascii="Arial"/>
                <w:sz w:val="24"/>
                <w:szCs w:val="32"/>
              </w:rPr>
            </w:pPr>
          </w:p>
          <w:p>
            <w:pPr>
              <w:pStyle w:val="22"/>
              <w:spacing w:before="39" w:line="219" w:lineRule="auto"/>
              <w:ind w:left="27"/>
              <w:rPr>
                <w:sz w:val="15"/>
                <w:szCs w:val="15"/>
              </w:rPr>
            </w:pPr>
            <w:r>
              <w:rPr>
                <w:spacing w:val="-2"/>
                <w:sz w:val="15"/>
                <w:szCs w:val="15"/>
              </w:rPr>
              <w:t>郭镇乡</w:t>
            </w:r>
          </w:p>
        </w:tc>
        <w:tc>
          <w:tcPr>
            <w:tcW w:w="394" w:type="dxa"/>
            <w:vAlign w:val="top"/>
          </w:tcPr>
          <w:p>
            <w:pPr>
              <w:spacing w:line="369" w:lineRule="auto"/>
              <w:rPr>
                <w:rFonts w:ascii="Arial"/>
                <w:sz w:val="24"/>
                <w:szCs w:val="32"/>
              </w:rPr>
            </w:pPr>
          </w:p>
          <w:p>
            <w:pPr>
              <w:pStyle w:val="22"/>
              <w:spacing w:before="39" w:line="228" w:lineRule="auto"/>
              <w:ind w:left="139" w:right="75" w:hanging="61"/>
              <w:rPr>
                <w:sz w:val="15"/>
                <w:szCs w:val="15"/>
              </w:rPr>
            </w:pPr>
            <w:r>
              <w:rPr>
                <w:spacing w:val="-3"/>
                <w:sz w:val="15"/>
                <w:szCs w:val="15"/>
              </w:rPr>
              <w:t>磨刀</w:t>
            </w:r>
            <w:r>
              <w:rPr>
                <w:sz w:val="15"/>
                <w:szCs w:val="15"/>
              </w:rPr>
              <w:t xml:space="preserve"> 村</w:t>
            </w:r>
          </w:p>
        </w:tc>
        <w:tc>
          <w:tcPr>
            <w:tcW w:w="657" w:type="dxa"/>
            <w:vAlign w:val="top"/>
          </w:tcPr>
          <w:p>
            <w:pPr>
              <w:pStyle w:val="22"/>
              <w:spacing w:before="31" w:line="219" w:lineRule="auto"/>
              <w:ind w:left="25"/>
              <w:rPr>
                <w:sz w:val="15"/>
                <w:szCs w:val="15"/>
              </w:rPr>
            </w:pPr>
            <w:r>
              <w:rPr>
                <w:spacing w:val="-1"/>
                <w:sz w:val="15"/>
                <w:szCs w:val="15"/>
              </w:rPr>
              <w:t>磨刀村集体经济合作社</w:t>
            </w:r>
          </w:p>
          <w:p>
            <w:pPr>
              <w:pStyle w:val="22"/>
              <w:spacing w:before="6" w:line="219" w:lineRule="auto"/>
              <w:ind w:left="27"/>
              <w:rPr>
                <w:sz w:val="15"/>
                <w:szCs w:val="15"/>
              </w:rPr>
            </w:pPr>
            <w:r>
              <w:rPr>
                <w:spacing w:val="-1"/>
                <w:sz w:val="15"/>
                <w:szCs w:val="15"/>
              </w:rPr>
              <w:t>（以村集体名义入股凤</w:t>
            </w:r>
            <w:r>
              <w:rPr>
                <w:sz w:val="15"/>
                <w:szCs w:val="15"/>
              </w:rPr>
              <w:t>凰山专业合</w:t>
            </w:r>
            <w:r>
              <w:rPr>
                <w:spacing w:val="-1"/>
                <w:sz w:val="15"/>
                <w:szCs w:val="15"/>
              </w:rPr>
              <w:t>作社发展项</w:t>
            </w:r>
          </w:p>
          <w:p>
            <w:pPr>
              <w:pStyle w:val="22"/>
              <w:spacing w:before="11" w:line="200" w:lineRule="auto"/>
              <w:ind w:left="229"/>
              <w:rPr>
                <w:sz w:val="15"/>
                <w:szCs w:val="15"/>
              </w:rPr>
            </w:pPr>
            <w:r>
              <w:rPr>
                <w:spacing w:val="-14"/>
                <w:sz w:val="15"/>
                <w:szCs w:val="15"/>
              </w:rPr>
              <w:t>目）</w:t>
            </w:r>
          </w:p>
        </w:tc>
        <w:tc>
          <w:tcPr>
            <w:tcW w:w="657" w:type="dxa"/>
            <w:vAlign w:val="top"/>
          </w:tcPr>
          <w:p>
            <w:pPr>
              <w:spacing w:line="446" w:lineRule="auto"/>
              <w:rPr>
                <w:rFonts w:ascii="Arial"/>
                <w:sz w:val="24"/>
                <w:szCs w:val="32"/>
              </w:rPr>
            </w:pPr>
          </w:p>
          <w:p>
            <w:pPr>
              <w:pStyle w:val="22"/>
              <w:spacing w:before="39" w:line="220" w:lineRule="auto"/>
              <w:ind w:left="207"/>
              <w:rPr>
                <w:sz w:val="15"/>
                <w:szCs w:val="15"/>
              </w:rPr>
            </w:pPr>
            <w:r>
              <w:rPr>
                <w:spacing w:val="-2"/>
                <w:sz w:val="15"/>
                <w:szCs w:val="15"/>
              </w:rPr>
              <w:t>新建</w:t>
            </w:r>
          </w:p>
        </w:tc>
        <w:tc>
          <w:tcPr>
            <w:tcW w:w="427" w:type="dxa"/>
            <w:vAlign w:val="top"/>
          </w:tcPr>
          <w:p>
            <w:pPr>
              <w:spacing w:line="445" w:lineRule="auto"/>
              <w:rPr>
                <w:rFonts w:ascii="Arial"/>
                <w:sz w:val="24"/>
                <w:szCs w:val="32"/>
              </w:rPr>
            </w:pPr>
          </w:p>
          <w:p>
            <w:pPr>
              <w:pStyle w:val="22"/>
              <w:spacing w:before="39" w:line="219" w:lineRule="auto"/>
              <w:ind w:left="31"/>
              <w:rPr>
                <w:sz w:val="15"/>
                <w:szCs w:val="15"/>
              </w:rPr>
            </w:pPr>
            <w:r>
              <w:rPr>
                <w:spacing w:val="-2"/>
                <w:sz w:val="15"/>
                <w:szCs w:val="15"/>
              </w:rPr>
              <w:t>磨刀村</w:t>
            </w:r>
          </w:p>
        </w:tc>
        <w:tc>
          <w:tcPr>
            <w:tcW w:w="470" w:type="dxa"/>
            <w:vAlign w:val="top"/>
          </w:tcPr>
          <w:p>
            <w:pPr>
              <w:spacing w:line="464" w:lineRule="auto"/>
              <w:rPr>
                <w:rFonts w:hint="default" w:ascii="Times New Roman" w:hAnsi="Times New Roman" w:cs="Times New Roman"/>
                <w:sz w:val="28"/>
                <w:szCs w:val="36"/>
              </w:rPr>
            </w:pPr>
          </w:p>
          <w:p>
            <w:pPr>
              <w:pStyle w:val="22"/>
              <w:spacing w:before="39" w:line="184" w:lineRule="auto"/>
              <w:ind w:left="117"/>
              <w:rPr>
                <w:rFonts w:hint="default" w:ascii="Times New Roman" w:hAnsi="Times New Roman" w:cs="Times New Roman"/>
                <w:sz w:val="16"/>
                <w:szCs w:val="16"/>
              </w:rPr>
            </w:pPr>
            <w:r>
              <w:rPr>
                <w:rFonts w:hint="default" w:ascii="Times New Roman" w:hAnsi="Times New Roman" w:cs="Times New Roman"/>
                <w:spacing w:val="-2"/>
                <w:sz w:val="16"/>
                <w:szCs w:val="16"/>
              </w:rPr>
              <w:t>2021</w:t>
            </w:r>
          </w:p>
        </w:tc>
        <w:tc>
          <w:tcPr>
            <w:tcW w:w="470" w:type="dxa"/>
            <w:vAlign w:val="top"/>
          </w:tcPr>
          <w:p>
            <w:pPr>
              <w:spacing w:line="464" w:lineRule="auto"/>
              <w:rPr>
                <w:rFonts w:hint="default" w:ascii="Times New Roman" w:hAnsi="Times New Roman" w:cs="Times New Roman"/>
                <w:sz w:val="28"/>
                <w:szCs w:val="36"/>
              </w:rPr>
            </w:pPr>
          </w:p>
          <w:p>
            <w:pPr>
              <w:pStyle w:val="22"/>
              <w:spacing w:before="39" w:line="184" w:lineRule="auto"/>
              <w:ind w:left="118"/>
              <w:rPr>
                <w:rFonts w:hint="default" w:ascii="Times New Roman" w:hAnsi="Times New Roman" w:cs="Times New Roman"/>
                <w:sz w:val="16"/>
                <w:szCs w:val="16"/>
              </w:rPr>
            </w:pPr>
            <w:r>
              <w:rPr>
                <w:rFonts w:hint="default" w:ascii="Times New Roman" w:hAnsi="Times New Roman" w:cs="Times New Roman"/>
                <w:spacing w:val="-2"/>
                <w:sz w:val="16"/>
                <w:szCs w:val="16"/>
              </w:rPr>
              <w:t>2021</w:t>
            </w:r>
          </w:p>
        </w:tc>
        <w:tc>
          <w:tcPr>
            <w:tcW w:w="442" w:type="dxa"/>
            <w:vAlign w:val="top"/>
          </w:tcPr>
          <w:p>
            <w:pPr>
              <w:spacing w:line="369" w:lineRule="auto"/>
              <w:rPr>
                <w:rFonts w:ascii="Arial"/>
                <w:sz w:val="24"/>
                <w:szCs w:val="32"/>
              </w:rPr>
            </w:pPr>
          </w:p>
          <w:p>
            <w:pPr>
              <w:pStyle w:val="22"/>
              <w:spacing w:before="39" w:line="228" w:lineRule="auto"/>
              <w:ind w:left="101" w:right="39" w:hanging="60"/>
              <w:rPr>
                <w:sz w:val="15"/>
                <w:szCs w:val="15"/>
              </w:rPr>
            </w:pPr>
            <w:r>
              <w:rPr>
                <w:spacing w:val="-2"/>
                <w:sz w:val="15"/>
                <w:szCs w:val="15"/>
              </w:rPr>
              <w:t>磨刀村</w:t>
            </w:r>
            <w:r>
              <w:rPr>
                <w:spacing w:val="1"/>
                <w:sz w:val="15"/>
                <w:szCs w:val="15"/>
              </w:rPr>
              <w:t xml:space="preserve"> </w:t>
            </w:r>
            <w:r>
              <w:rPr>
                <w:spacing w:val="-2"/>
                <w:sz w:val="15"/>
                <w:szCs w:val="15"/>
              </w:rPr>
              <w:t>委会</w:t>
            </w:r>
          </w:p>
        </w:tc>
        <w:tc>
          <w:tcPr>
            <w:tcW w:w="1190" w:type="dxa"/>
            <w:vAlign w:val="top"/>
          </w:tcPr>
          <w:p>
            <w:pPr>
              <w:spacing w:line="293" w:lineRule="auto"/>
              <w:rPr>
                <w:rFonts w:ascii="Arial"/>
                <w:sz w:val="24"/>
                <w:szCs w:val="32"/>
              </w:rPr>
            </w:pPr>
          </w:p>
          <w:p>
            <w:pPr>
              <w:pStyle w:val="22"/>
              <w:spacing w:before="39" w:line="219" w:lineRule="auto"/>
              <w:ind w:left="58"/>
              <w:rPr>
                <w:sz w:val="15"/>
                <w:szCs w:val="15"/>
              </w:rPr>
            </w:pPr>
            <w:r>
              <w:rPr>
                <w:spacing w:val="-1"/>
                <w:sz w:val="15"/>
                <w:szCs w:val="15"/>
              </w:rPr>
              <w:t>以村集体名义入股凤</w:t>
            </w:r>
            <w:r>
              <w:rPr>
                <w:sz w:val="15"/>
                <w:szCs w:val="15"/>
              </w:rPr>
              <w:t>凰山专业合作社发展</w:t>
            </w:r>
            <w:r>
              <w:rPr>
                <w:spacing w:val="-3"/>
                <w:sz w:val="15"/>
                <w:szCs w:val="15"/>
              </w:rPr>
              <w:t>项目</w:t>
            </w:r>
          </w:p>
        </w:tc>
        <w:tc>
          <w:tcPr>
            <w:tcW w:w="384" w:type="dxa"/>
            <w:vAlign w:val="top"/>
          </w:tcPr>
          <w:p>
            <w:pPr>
              <w:spacing w:line="464" w:lineRule="auto"/>
              <w:rPr>
                <w:rFonts w:hint="default" w:ascii="Times New Roman" w:hAnsi="Times New Roman" w:cs="Times New Roman"/>
                <w:sz w:val="28"/>
                <w:szCs w:val="36"/>
              </w:rPr>
            </w:pPr>
          </w:p>
          <w:p>
            <w:pPr>
              <w:pStyle w:val="22"/>
              <w:spacing w:before="40" w:line="183" w:lineRule="auto"/>
              <w:ind w:left="138"/>
              <w:rPr>
                <w:rFonts w:hint="default" w:ascii="Times New Roman" w:hAnsi="Times New Roman" w:cs="Times New Roman"/>
                <w:sz w:val="16"/>
                <w:szCs w:val="16"/>
              </w:rPr>
            </w:pPr>
            <w:r>
              <w:rPr>
                <w:rFonts w:hint="default" w:ascii="Times New Roman" w:hAnsi="Times New Roman" w:cs="Times New Roman"/>
                <w:spacing w:val="-4"/>
                <w:sz w:val="16"/>
                <w:szCs w:val="16"/>
              </w:rPr>
              <w:t>30</w:t>
            </w:r>
          </w:p>
        </w:tc>
        <w:tc>
          <w:tcPr>
            <w:tcW w:w="384" w:type="dxa"/>
            <w:vAlign w:val="top"/>
          </w:tcPr>
          <w:p>
            <w:pPr>
              <w:spacing w:line="464" w:lineRule="auto"/>
              <w:rPr>
                <w:rFonts w:hint="default" w:ascii="Times New Roman" w:hAnsi="Times New Roman" w:cs="Times New Roman"/>
                <w:sz w:val="28"/>
                <w:szCs w:val="36"/>
              </w:rPr>
            </w:pPr>
          </w:p>
          <w:p>
            <w:pPr>
              <w:pStyle w:val="22"/>
              <w:spacing w:before="40" w:line="183" w:lineRule="auto"/>
              <w:ind w:left="138"/>
              <w:rPr>
                <w:rFonts w:hint="default" w:ascii="Times New Roman" w:hAnsi="Times New Roman" w:cs="Times New Roman"/>
                <w:sz w:val="16"/>
                <w:szCs w:val="16"/>
              </w:rPr>
            </w:pPr>
            <w:r>
              <w:rPr>
                <w:rFonts w:hint="default" w:ascii="Times New Roman" w:hAnsi="Times New Roman" w:cs="Times New Roman"/>
                <w:spacing w:val="-4"/>
                <w:sz w:val="16"/>
                <w:szCs w:val="16"/>
              </w:rPr>
              <w:t>30</w:t>
            </w:r>
          </w:p>
        </w:tc>
        <w:tc>
          <w:tcPr>
            <w:tcW w:w="384" w:type="dxa"/>
            <w:vAlign w:val="top"/>
          </w:tcPr>
          <w:p>
            <w:pPr>
              <w:spacing w:line="446" w:lineRule="auto"/>
              <w:rPr>
                <w:rFonts w:ascii="Arial"/>
                <w:sz w:val="24"/>
                <w:szCs w:val="32"/>
              </w:rPr>
            </w:pPr>
          </w:p>
          <w:p>
            <w:pPr>
              <w:pStyle w:val="22"/>
              <w:spacing w:before="39" w:line="167" w:lineRule="exact"/>
              <w:ind w:left="169"/>
              <w:rPr>
                <w:sz w:val="15"/>
                <w:szCs w:val="15"/>
              </w:rPr>
            </w:pPr>
            <w:r>
              <w:rPr>
                <w:position w:val="1"/>
                <w:sz w:val="15"/>
                <w:szCs w:val="15"/>
              </w:rPr>
              <w:t>*</w:t>
            </w:r>
          </w:p>
        </w:tc>
        <w:tc>
          <w:tcPr>
            <w:tcW w:w="312" w:type="dxa"/>
            <w:vAlign w:val="top"/>
          </w:tcPr>
          <w:p>
            <w:pPr>
              <w:spacing w:line="446"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384" w:type="dxa"/>
            <w:vAlign w:val="top"/>
          </w:tcPr>
          <w:p>
            <w:pPr>
              <w:spacing w:line="446" w:lineRule="auto"/>
              <w:rPr>
                <w:rFonts w:ascii="Arial"/>
                <w:sz w:val="24"/>
                <w:szCs w:val="32"/>
              </w:rPr>
            </w:pPr>
          </w:p>
          <w:p>
            <w:pPr>
              <w:pStyle w:val="22"/>
              <w:spacing w:before="39" w:line="167" w:lineRule="exact"/>
              <w:ind w:left="169"/>
              <w:rPr>
                <w:sz w:val="15"/>
                <w:szCs w:val="15"/>
              </w:rPr>
            </w:pPr>
            <w:r>
              <w:rPr>
                <w:position w:val="1"/>
                <w:sz w:val="15"/>
                <w:szCs w:val="15"/>
              </w:rPr>
              <w:t>*</w:t>
            </w:r>
          </w:p>
        </w:tc>
        <w:tc>
          <w:tcPr>
            <w:tcW w:w="394" w:type="dxa"/>
            <w:vAlign w:val="top"/>
          </w:tcPr>
          <w:p>
            <w:pPr>
              <w:spacing w:line="446" w:lineRule="auto"/>
              <w:rPr>
                <w:rFonts w:ascii="Arial"/>
                <w:sz w:val="24"/>
                <w:szCs w:val="32"/>
              </w:rPr>
            </w:pPr>
          </w:p>
          <w:p>
            <w:pPr>
              <w:pStyle w:val="22"/>
              <w:spacing w:before="39" w:line="167" w:lineRule="exact"/>
              <w:ind w:left="169"/>
              <w:rPr>
                <w:sz w:val="15"/>
                <w:szCs w:val="15"/>
              </w:rPr>
            </w:pPr>
            <w:r>
              <w:rPr>
                <w:position w:val="1"/>
                <w:sz w:val="15"/>
                <w:szCs w:val="15"/>
              </w:rPr>
              <w:t>*</w:t>
            </w:r>
          </w:p>
        </w:tc>
        <w:tc>
          <w:tcPr>
            <w:tcW w:w="425" w:type="dxa"/>
            <w:vAlign w:val="top"/>
          </w:tcPr>
          <w:p>
            <w:pPr>
              <w:spacing w:line="446"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500" w:type="dxa"/>
            <w:vAlign w:val="top"/>
          </w:tcPr>
          <w:p>
            <w:pPr>
              <w:spacing w:line="446"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510" w:type="dxa"/>
            <w:vAlign w:val="top"/>
          </w:tcPr>
          <w:p>
            <w:pPr>
              <w:spacing w:line="446"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580" w:type="dxa"/>
            <w:vAlign w:val="top"/>
          </w:tcPr>
          <w:p>
            <w:pPr>
              <w:spacing w:line="446" w:lineRule="auto"/>
              <w:rPr>
                <w:rFonts w:ascii="Arial"/>
                <w:sz w:val="24"/>
                <w:szCs w:val="32"/>
              </w:rPr>
            </w:pPr>
          </w:p>
          <w:p>
            <w:pPr>
              <w:pStyle w:val="22"/>
              <w:spacing w:before="39" w:line="167" w:lineRule="exact"/>
              <w:ind w:left="303"/>
              <w:rPr>
                <w:sz w:val="15"/>
                <w:szCs w:val="15"/>
              </w:rPr>
            </w:pPr>
            <w:r>
              <w:rPr>
                <w:position w:val="1"/>
                <w:sz w:val="15"/>
                <w:szCs w:val="15"/>
              </w:rPr>
              <w:t>*</w:t>
            </w:r>
          </w:p>
        </w:tc>
        <w:tc>
          <w:tcPr>
            <w:tcW w:w="500" w:type="dxa"/>
            <w:vAlign w:val="top"/>
          </w:tcPr>
          <w:p>
            <w:pPr>
              <w:spacing w:line="446" w:lineRule="auto"/>
              <w:rPr>
                <w:rFonts w:ascii="Arial"/>
                <w:sz w:val="24"/>
                <w:szCs w:val="32"/>
              </w:rPr>
            </w:pPr>
          </w:p>
          <w:p>
            <w:pPr>
              <w:pStyle w:val="22"/>
              <w:spacing w:before="39" w:line="167" w:lineRule="exact"/>
              <w:ind w:left="303"/>
              <w:rPr>
                <w:sz w:val="15"/>
                <w:szCs w:val="15"/>
              </w:rPr>
            </w:pPr>
            <w:r>
              <w:rPr>
                <w:position w:val="1"/>
                <w:sz w:val="15"/>
                <w:szCs w:val="15"/>
              </w:rPr>
              <w:t>*</w:t>
            </w:r>
          </w:p>
        </w:tc>
        <w:tc>
          <w:tcPr>
            <w:tcW w:w="570" w:type="dxa"/>
            <w:vAlign w:val="top"/>
          </w:tcPr>
          <w:p>
            <w:pPr>
              <w:spacing w:line="446" w:lineRule="auto"/>
              <w:rPr>
                <w:rFonts w:ascii="Arial"/>
                <w:sz w:val="24"/>
                <w:szCs w:val="32"/>
              </w:rPr>
            </w:pPr>
          </w:p>
          <w:p>
            <w:pPr>
              <w:pStyle w:val="22"/>
              <w:spacing w:before="39" w:line="167" w:lineRule="exact"/>
              <w:ind w:left="304"/>
              <w:rPr>
                <w:sz w:val="15"/>
                <w:szCs w:val="15"/>
              </w:rPr>
            </w:pPr>
            <w:r>
              <w:rPr>
                <w:position w:val="1"/>
                <w:sz w:val="15"/>
                <w:szCs w:val="15"/>
              </w:rPr>
              <w:t>*</w:t>
            </w:r>
          </w:p>
        </w:tc>
        <w:tc>
          <w:tcPr>
            <w:tcW w:w="620" w:type="dxa"/>
            <w:vAlign w:val="top"/>
          </w:tcPr>
          <w:p>
            <w:pPr>
              <w:spacing w:line="446" w:lineRule="auto"/>
              <w:rPr>
                <w:rFonts w:ascii="Arial"/>
                <w:sz w:val="24"/>
                <w:szCs w:val="32"/>
              </w:rPr>
            </w:pPr>
          </w:p>
          <w:p>
            <w:pPr>
              <w:pStyle w:val="22"/>
              <w:spacing w:before="39" w:line="167" w:lineRule="exact"/>
              <w:ind w:left="304"/>
              <w:rPr>
                <w:sz w:val="15"/>
                <w:szCs w:val="15"/>
              </w:rPr>
            </w:pPr>
            <w:r>
              <w:rPr>
                <w:position w:val="1"/>
                <w:sz w:val="15"/>
                <w:szCs w:val="15"/>
              </w:rPr>
              <w:t>*</w:t>
            </w:r>
          </w:p>
        </w:tc>
        <w:tc>
          <w:tcPr>
            <w:tcW w:w="630" w:type="dxa"/>
            <w:vAlign w:val="top"/>
          </w:tcPr>
          <w:p>
            <w:pPr>
              <w:spacing w:line="446" w:lineRule="auto"/>
              <w:rPr>
                <w:rFonts w:ascii="Arial"/>
                <w:sz w:val="24"/>
                <w:szCs w:val="32"/>
              </w:rPr>
            </w:pPr>
          </w:p>
          <w:p>
            <w:pPr>
              <w:pStyle w:val="22"/>
              <w:spacing w:before="39" w:line="167" w:lineRule="exact"/>
              <w:ind w:left="304"/>
              <w:rPr>
                <w:sz w:val="15"/>
                <w:szCs w:val="15"/>
              </w:rPr>
            </w:pPr>
            <w:r>
              <w:rPr>
                <w:position w:val="1"/>
                <w:sz w:val="15"/>
                <w:szCs w:val="15"/>
              </w:rPr>
              <w:t>*</w:t>
            </w:r>
          </w:p>
        </w:tc>
        <w:tc>
          <w:tcPr>
            <w:tcW w:w="544" w:type="dxa"/>
            <w:vAlign w:val="top"/>
          </w:tcPr>
          <w:p>
            <w:pPr>
              <w:spacing w:line="446" w:lineRule="auto"/>
              <w:rPr>
                <w:rFonts w:ascii="Arial"/>
                <w:sz w:val="24"/>
                <w:szCs w:val="32"/>
              </w:rPr>
            </w:pPr>
          </w:p>
          <w:p>
            <w:pPr>
              <w:pStyle w:val="22"/>
              <w:spacing w:before="39" w:line="167" w:lineRule="exact"/>
              <w:ind w:left="305"/>
              <w:rPr>
                <w:sz w:val="15"/>
                <w:szCs w:val="15"/>
              </w:rPr>
            </w:pPr>
            <w:r>
              <w:rPr>
                <w:position w:val="1"/>
                <w:sz w:val="15"/>
                <w:szCs w:val="15"/>
              </w:rPr>
              <w:t>*</w:t>
            </w:r>
          </w:p>
        </w:tc>
        <w:tc>
          <w:tcPr>
            <w:tcW w:w="657" w:type="dxa"/>
            <w:vAlign w:val="top"/>
          </w:tcPr>
          <w:p>
            <w:pPr>
              <w:spacing w:line="446" w:lineRule="auto"/>
              <w:rPr>
                <w:rFonts w:ascii="Arial"/>
                <w:sz w:val="24"/>
                <w:szCs w:val="32"/>
              </w:rPr>
            </w:pPr>
          </w:p>
          <w:p>
            <w:pPr>
              <w:pStyle w:val="22"/>
              <w:spacing w:before="39" w:line="238" w:lineRule="auto"/>
              <w:ind w:left="302"/>
              <w:rPr>
                <w:sz w:val="15"/>
                <w:szCs w:val="15"/>
              </w:rPr>
            </w:pPr>
            <w:r>
              <w:rPr>
                <w:sz w:val="15"/>
                <w:szCs w:val="15"/>
              </w:rPr>
              <w:t>√</w:t>
            </w:r>
          </w:p>
        </w:tc>
        <w:tc>
          <w:tcPr>
            <w:tcW w:w="729" w:type="dxa"/>
            <w:vAlign w:val="top"/>
          </w:tcPr>
          <w:p>
            <w:pPr>
              <w:spacing w:line="446" w:lineRule="auto"/>
              <w:rPr>
                <w:rFonts w:ascii="Arial"/>
                <w:sz w:val="24"/>
                <w:szCs w:val="32"/>
              </w:rPr>
            </w:pPr>
          </w:p>
          <w:p>
            <w:pPr>
              <w:pStyle w:val="22"/>
              <w:spacing w:before="39" w:line="160" w:lineRule="exact"/>
              <w:ind w:left="290"/>
              <w:rPr>
                <w:sz w:val="15"/>
                <w:szCs w:val="15"/>
              </w:rPr>
            </w:pPr>
            <w:r>
              <w:rPr>
                <w:sz w:val="15"/>
                <w:szCs w:val="15"/>
              </w:rPr>
              <w:t>×</w:t>
            </w:r>
          </w:p>
        </w:tc>
      </w:tr>
    </w:tbl>
    <w:p>
      <w:pPr>
        <w:rPr>
          <w:rFonts w:ascii="Arial"/>
          <w:sz w:val="21"/>
        </w:rPr>
      </w:pPr>
    </w:p>
    <w:p>
      <w:pPr>
        <w:rPr>
          <w:rFonts w:ascii="Arial" w:hAnsi="Arial" w:eastAsia="Arial" w:cs="Arial"/>
          <w:sz w:val="21"/>
          <w:szCs w:val="21"/>
        </w:rPr>
        <w:sectPr>
          <w:pgSz w:w="16837" w:h="11905"/>
          <w:pgMar w:top="1011" w:right="1126" w:bottom="0" w:left="1080" w:header="0" w:footer="0" w:gutter="0"/>
          <w:cols w:space="720" w:num="1"/>
        </w:sectPr>
      </w:pPr>
    </w:p>
    <w:p>
      <w:pPr>
        <w:spacing w:line="454" w:lineRule="auto"/>
        <w:rPr>
          <w:rFonts w:ascii="Arial"/>
          <w:sz w:val="21"/>
        </w:rPr>
      </w:pPr>
    </w:p>
    <w:p>
      <w:pPr>
        <w:spacing w:before="68" w:line="224" w:lineRule="auto"/>
        <w:ind w:firstLine="586" w:firstLineChars="200"/>
        <w:jc w:val="both"/>
        <w:outlineLvl w:val="0"/>
        <w:rPr>
          <w:rFonts w:hint="eastAsia" w:ascii="宋体" w:hAnsi="宋体" w:eastAsia="宋体" w:cs="宋体"/>
          <w:sz w:val="21"/>
          <w:szCs w:val="21"/>
          <w:lang w:eastAsia="zh-CN"/>
        </w:rPr>
      </w:pPr>
      <w:r>
        <w:rPr>
          <w:rFonts w:hint="default" w:ascii="Times New Roman" w:hAnsi="Times New Roman" w:eastAsia="楷体_GB2312" w:cs="Times New Roman"/>
          <w:b/>
          <w:bCs/>
          <w:spacing w:val="6"/>
          <w:sz w:val="28"/>
          <w:szCs w:val="28"/>
        </w:rPr>
        <w:t>附</w:t>
      </w:r>
      <w:r>
        <w:rPr>
          <w:rFonts w:hint="default" w:ascii="Times New Roman" w:hAnsi="Times New Roman" w:eastAsia="楷体_GB2312" w:cs="Times New Roman"/>
          <w:b/>
          <w:bCs/>
          <w:spacing w:val="6"/>
          <w:sz w:val="28"/>
          <w:szCs w:val="28"/>
          <w:lang w:val="en-US" w:eastAsia="zh-CN"/>
        </w:rPr>
        <w:t>件</w:t>
      </w:r>
      <w:r>
        <w:rPr>
          <w:rFonts w:hint="default" w:ascii="Times New Roman" w:hAnsi="Times New Roman" w:eastAsia="楷体_GB2312" w:cs="Times New Roman"/>
          <w:b/>
          <w:bCs/>
          <w:spacing w:val="6"/>
          <w:sz w:val="28"/>
          <w:szCs w:val="28"/>
        </w:rPr>
        <w:t>1</w:t>
      </w:r>
      <w:r>
        <w:rPr>
          <w:rFonts w:hint="default" w:ascii="Times New Roman" w:hAnsi="Times New Roman" w:eastAsia="楷体_GB2312" w:cs="Times New Roman"/>
          <w:b/>
          <w:bCs/>
          <w:spacing w:val="6"/>
          <w:sz w:val="28"/>
          <w:szCs w:val="28"/>
          <w:lang w:val="en-US" w:eastAsia="zh-CN"/>
        </w:rPr>
        <w:t xml:space="preserve">  </w:t>
      </w:r>
      <w:r>
        <w:rPr>
          <w:rFonts w:hint="eastAsia" w:ascii="宋体" w:hAnsi="宋体" w:eastAsia="宋体" w:cs="宋体"/>
          <w:spacing w:val="6"/>
          <w:sz w:val="21"/>
          <w:szCs w:val="21"/>
          <w:lang w:val="en-US" w:eastAsia="zh-CN"/>
        </w:rPr>
        <w:t xml:space="preserve">     </w:t>
      </w:r>
      <w:r>
        <w:rPr>
          <w:rFonts w:ascii="宋体" w:hAnsi="宋体" w:eastAsia="宋体" w:cs="宋体"/>
          <w:b/>
          <w:bCs/>
          <w:spacing w:val="6"/>
          <w:sz w:val="28"/>
          <w:szCs w:val="28"/>
        </w:rPr>
        <w:t>岳阳楼区</w:t>
      </w:r>
      <w:r>
        <w:rPr>
          <w:rFonts w:hint="default" w:ascii="Times New Roman" w:hAnsi="Times New Roman" w:eastAsia="宋体" w:cs="Times New Roman"/>
          <w:b/>
          <w:bCs/>
          <w:spacing w:val="6"/>
          <w:sz w:val="28"/>
          <w:szCs w:val="28"/>
        </w:rPr>
        <w:t>2022年</w:t>
      </w:r>
      <w:r>
        <w:rPr>
          <w:rFonts w:ascii="宋体" w:hAnsi="宋体" w:eastAsia="宋体" w:cs="宋体"/>
          <w:b/>
          <w:bCs/>
          <w:spacing w:val="6"/>
          <w:sz w:val="28"/>
          <w:szCs w:val="28"/>
        </w:rPr>
        <w:t>度巩固拓展脱贫攻坚成果和乡村振兴项目</w:t>
      </w:r>
      <w:r>
        <w:rPr>
          <w:rFonts w:ascii="宋体" w:hAnsi="宋体" w:eastAsia="宋体" w:cs="宋体"/>
          <w:b/>
          <w:bCs/>
          <w:spacing w:val="5"/>
          <w:sz w:val="28"/>
          <w:szCs w:val="28"/>
        </w:rPr>
        <w:t>绩效评价基础数据汇总表</w:t>
      </w:r>
      <w:r>
        <w:rPr>
          <w:rFonts w:hint="eastAsia" w:ascii="宋体" w:hAnsi="宋体" w:eastAsia="宋体" w:cs="宋体"/>
          <w:b/>
          <w:bCs/>
          <w:spacing w:val="5"/>
          <w:sz w:val="28"/>
          <w:szCs w:val="28"/>
          <w:lang w:eastAsia="zh-CN"/>
        </w:rPr>
        <w:t>（</w:t>
      </w:r>
      <w:r>
        <w:rPr>
          <w:rFonts w:hint="eastAsia" w:ascii="宋体" w:hAnsi="宋体" w:eastAsia="宋体" w:cs="宋体"/>
          <w:b/>
          <w:bCs/>
          <w:spacing w:val="5"/>
          <w:sz w:val="28"/>
          <w:szCs w:val="28"/>
          <w:lang w:val="en-US" w:eastAsia="zh-CN"/>
        </w:rPr>
        <w:t>5</w:t>
      </w:r>
      <w:r>
        <w:rPr>
          <w:rFonts w:hint="eastAsia" w:ascii="宋体" w:hAnsi="宋体" w:eastAsia="宋体" w:cs="宋体"/>
          <w:b/>
          <w:bCs/>
          <w:spacing w:val="5"/>
          <w:sz w:val="28"/>
          <w:szCs w:val="28"/>
          <w:lang w:eastAsia="zh-CN"/>
        </w:rPr>
        <w:t>）</w:t>
      </w:r>
    </w:p>
    <w:p>
      <w:pPr>
        <w:spacing w:line="26" w:lineRule="exact"/>
      </w:pPr>
    </w:p>
    <w:tbl>
      <w:tblPr>
        <w:tblStyle w:val="21"/>
        <w:tblW w:w="146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3"/>
        <w:gridCol w:w="657"/>
        <w:gridCol w:w="408"/>
        <w:gridCol w:w="394"/>
        <w:gridCol w:w="770"/>
        <w:gridCol w:w="544"/>
        <w:gridCol w:w="427"/>
        <w:gridCol w:w="470"/>
        <w:gridCol w:w="470"/>
        <w:gridCol w:w="442"/>
        <w:gridCol w:w="1190"/>
        <w:gridCol w:w="384"/>
        <w:gridCol w:w="384"/>
        <w:gridCol w:w="384"/>
        <w:gridCol w:w="312"/>
        <w:gridCol w:w="384"/>
        <w:gridCol w:w="394"/>
        <w:gridCol w:w="465"/>
        <w:gridCol w:w="550"/>
        <w:gridCol w:w="520"/>
        <w:gridCol w:w="490"/>
        <w:gridCol w:w="560"/>
        <w:gridCol w:w="570"/>
        <w:gridCol w:w="690"/>
        <w:gridCol w:w="530"/>
        <w:gridCol w:w="660"/>
        <w:gridCol w:w="600"/>
        <w:gridCol w:w="5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413" w:type="dxa"/>
            <w:vMerge w:val="restart"/>
            <w:tcBorders>
              <w:bottom w:val="nil"/>
            </w:tcBorders>
            <w:vAlign w:val="top"/>
          </w:tcPr>
          <w:p>
            <w:pPr>
              <w:spacing w:line="338" w:lineRule="auto"/>
              <w:rPr>
                <w:rFonts w:ascii="Arial"/>
                <w:sz w:val="32"/>
                <w:szCs w:val="40"/>
              </w:rPr>
            </w:pPr>
          </w:p>
          <w:p>
            <w:pPr>
              <w:spacing w:line="339" w:lineRule="auto"/>
              <w:rPr>
                <w:rFonts w:ascii="Arial"/>
                <w:sz w:val="32"/>
                <w:szCs w:val="40"/>
              </w:rPr>
            </w:pPr>
          </w:p>
          <w:p>
            <w:pPr>
              <w:pStyle w:val="22"/>
              <w:spacing w:before="32" w:line="236" w:lineRule="auto"/>
              <w:ind w:left="99"/>
              <w:rPr>
                <w:sz w:val="16"/>
                <w:szCs w:val="16"/>
              </w:rPr>
            </w:pPr>
            <w:r>
              <w:rPr>
                <w:spacing w:val="6"/>
                <w:sz w:val="16"/>
                <w:szCs w:val="16"/>
              </w:rPr>
              <w:t>序号</w:t>
            </w:r>
          </w:p>
        </w:tc>
        <w:tc>
          <w:tcPr>
            <w:tcW w:w="657" w:type="dxa"/>
            <w:vMerge w:val="restart"/>
            <w:tcBorders>
              <w:bottom w:val="nil"/>
            </w:tcBorders>
            <w:vAlign w:val="top"/>
          </w:tcPr>
          <w:p>
            <w:pPr>
              <w:spacing w:line="338" w:lineRule="auto"/>
              <w:rPr>
                <w:rFonts w:ascii="Arial"/>
                <w:sz w:val="32"/>
                <w:szCs w:val="40"/>
              </w:rPr>
            </w:pPr>
          </w:p>
          <w:p>
            <w:pPr>
              <w:spacing w:line="339" w:lineRule="auto"/>
              <w:rPr>
                <w:rFonts w:ascii="Arial"/>
                <w:sz w:val="32"/>
                <w:szCs w:val="40"/>
              </w:rPr>
            </w:pPr>
          </w:p>
          <w:p>
            <w:pPr>
              <w:pStyle w:val="22"/>
              <w:spacing w:before="32" w:line="234" w:lineRule="auto"/>
              <w:ind w:left="111"/>
              <w:rPr>
                <w:sz w:val="16"/>
                <w:szCs w:val="16"/>
              </w:rPr>
            </w:pPr>
            <w:r>
              <w:rPr>
                <w:spacing w:val="7"/>
                <w:sz w:val="16"/>
                <w:szCs w:val="16"/>
              </w:rPr>
              <w:t>项目类别</w:t>
            </w:r>
          </w:p>
        </w:tc>
        <w:tc>
          <w:tcPr>
            <w:tcW w:w="408" w:type="dxa"/>
            <w:vMerge w:val="restart"/>
            <w:tcBorders>
              <w:bottom w:val="nil"/>
            </w:tcBorders>
            <w:vAlign w:val="top"/>
          </w:tcPr>
          <w:p>
            <w:pPr>
              <w:spacing w:line="338" w:lineRule="auto"/>
              <w:rPr>
                <w:rFonts w:ascii="Arial"/>
                <w:sz w:val="32"/>
                <w:szCs w:val="40"/>
              </w:rPr>
            </w:pPr>
          </w:p>
          <w:p>
            <w:pPr>
              <w:spacing w:line="339" w:lineRule="auto"/>
              <w:rPr>
                <w:rFonts w:ascii="Arial"/>
                <w:sz w:val="32"/>
                <w:szCs w:val="40"/>
              </w:rPr>
            </w:pPr>
          </w:p>
          <w:p>
            <w:pPr>
              <w:pStyle w:val="22"/>
              <w:spacing w:before="32" w:line="236" w:lineRule="auto"/>
              <w:ind w:left="152"/>
              <w:rPr>
                <w:sz w:val="16"/>
                <w:szCs w:val="16"/>
              </w:rPr>
            </w:pPr>
            <w:r>
              <w:rPr>
                <w:sz w:val="16"/>
                <w:szCs w:val="16"/>
              </w:rPr>
              <w:t>乡</w:t>
            </w:r>
          </w:p>
        </w:tc>
        <w:tc>
          <w:tcPr>
            <w:tcW w:w="394" w:type="dxa"/>
            <w:vMerge w:val="restart"/>
            <w:tcBorders>
              <w:bottom w:val="nil"/>
            </w:tcBorders>
            <w:vAlign w:val="top"/>
          </w:tcPr>
          <w:p>
            <w:pPr>
              <w:spacing w:line="338" w:lineRule="auto"/>
              <w:rPr>
                <w:rFonts w:ascii="Arial"/>
                <w:sz w:val="32"/>
                <w:szCs w:val="40"/>
              </w:rPr>
            </w:pPr>
          </w:p>
          <w:p>
            <w:pPr>
              <w:spacing w:line="339" w:lineRule="auto"/>
              <w:rPr>
                <w:rFonts w:ascii="Arial"/>
                <w:sz w:val="32"/>
                <w:szCs w:val="40"/>
              </w:rPr>
            </w:pPr>
          </w:p>
          <w:p>
            <w:pPr>
              <w:pStyle w:val="22"/>
              <w:spacing w:before="32" w:line="233" w:lineRule="auto"/>
              <w:ind w:left="143"/>
              <w:rPr>
                <w:sz w:val="16"/>
                <w:szCs w:val="16"/>
              </w:rPr>
            </w:pPr>
            <w:r>
              <w:rPr>
                <w:spacing w:val="3"/>
                <w:sz w:val="16"/>
                <w:szCs w:val="16"/>
              </w:rPr>
              <w:t>村</w:t>
            </w:r>
          </w:p>
        </w:tc>
        <w:tc>
          <w:tcPr>
            <w:tcW w:w="770" w:type="dxa"/>
            <w:vMerge w:val="restart"/>
            <w:tcBorders>
              <w:bottom w:val="nil"/>
            </w:tcBorders>
            <w:vAlign w:val="top"/>
          </w:tcPr>
          <w:p>
            <w:pPr>
              <w:spacing w:line="338" w:lineRule="auto"/>
              <w:rPr>
                <w:rFonts w:ascii="Arial"/>
                <w:sz w:val="32"/>
                <w:szCs w:val="40"/>
              </w:rPr>
            </w:pPr>
          </w:p>
          <w:p>
            <w:pPr>
              <w:spacing w:line="339" w:lineRule="auto"/>
              <w:rPr>
                <w:rFonts w:ascii="Arial"/>
                <w:sz w:val="32"/>
                <w:szCs w:val="40"/>
              </w:rPr>
            </w:pPr>
          </w:p>
          <w:p>
            <w:pPr>
              <w:pStyle w:val="22"/>
              <w:spacing w:before="32" w:line="235" w:lineRule="auto"/>
              <w:ind w:left="111"/>
              <w:rPr>
                <w:sz w:val="16"/>
                <w:szCs w:val="16"/>
              </w:rPr>
            </w:pPr>
            <w:r>
              <w:rPr>
                <w:spacing w:val="7"/>
                <w:sz w:val="16"/>
                <w:szCs w:val="16"/>
              </w:rPr>
              <w:t>项目名称</w:t>
            </w:r>
          </w:p>
        </w:tc>
        <w:tc>
          <w:tcPr>
            <w:tcW w:w="544" w:type="dxa"/>
            <w:vMerge w:val="restart"/>
            <w:tcBorders>
              <w:bottom w:val="nil"/>
            </w:tcBorders>
            <w:vAlign w:val="top"/>
          </w:tcPr>
          <w:p>
            <w:pPr>
              <w:spacing w:line="338" w:lineRule="auto"/>
              <w:rPr>
                <w:rFonts w:ascii="Arial"/>
                <w:sz w:val="32"/>
                <w:szCs w:val="40"/>
              </w:rPr>
            </w:pPr>
          </w:p>
          <w:p>
            <w:pPr>
              <w:spacing w:line="339" w:lineRule="auto"/>
              <w:rPr>
                <w:rFonts w:ascii="Arial"/>
                <w:sz w:val="32"/>
                <w:szCs w:val="40"/>
              </w:rPr>
            </w:pPr>
          </w:p>
          <w:p>
            <w:pPr>
              <w:pStyle w:val="22"/>
              <w:spacing w:before="32" w:line="235" w:lineRule="auto"/>
              <w:ind w:left="82"/>
              <w:rPr>
                <w:sz w:val="16"/>
                <w:szCs w:val="16"/>
              </w:rPr>
            </w:pPr>
            <w:r>
              <w:rPr>
                <w:spacing w:val="5"/>
                <w:sz w:val="16"/>
                <w:szCs w:val="16"/>
              </w:rPr>
              <w:t>建设</w:t>
            </w:r>
            <w:r>
              <w:rPr>
                <w:spacing w:val="19"/>
                <w:sz w:val="16"/>
                <w:szCs w:val="16"/>
              </w:rPr>
              <w:t xml:space="preserve"> </w:t>
            </w:r>
            <w:r>
              <w:rPr>
                <w:spacing w:val="5"/>
                <w:sz w:val="16"/>
                <w:szCs w:val="16"/>
              </w:rPr>
              <w:t>性质</w:t>
            </w:r>
          </w:p>
        </w:tc>
        <w:tc>
          <w:tcPr>
            <w:tcW w:w="427" w:type="dxa"/>
            <w:vMerge w:val="restart"/>
            <w:tcBorders>
              <w:bottom w:val="nil"/>
            </w:tcBorders>
            <w:vAlign w:val="top"/>
          </w:tcPr>
          <w:p>
            <w:pPr>
              <w:spacing w:line="302" w:lineRule="auto"/>
              <w:rPr>
                <w:rFonts w:ascii="Arial"/>
                <w:sz w:val="32"/>
                <w:szCs w:val="40"/>
              </w:rPr>
            </w:pP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Arial"/>
                <w:sz w:val="32"/>
                <w:szCs w:val="40"/>
              </w:rPr>
            </w:pPr>
          </w:p>
          <w:p>
            <w:pPr>
              <w:pStyle w:val="22"/>
              <w:keepNext w:val="0"/>
              <w:keepLines w:val="0"/>
              <w:pageBreakBefore w:val="0"/>
              <w:widowControl w:val="0"/>
              <w:kinsoku/>
              <w:wordWrap/>
              <w:overflowPunct/>
              <w:topLinePunct w:val="0"/>
              <w:autoSpaceDE/>
              <w:autoSpaceDN/>
              <w:bidi w:val="0"/>
              <w:adjustRightInd/>
              <w:snapToGrid/>
              <w:spacing w:before="33" w:line="220" w:lineRule="exact"/>
              <w:ind w:left="108"/>
              <w:textAlignment w:val="auto"/>
              <w:rPr>
                <w:sz w:val="16"/>
                <w:szCs w:val="16"/>
              </w:rPr>
            </w:pPr>
            <w:r>
              <w:rPr>
                <w:spacing w:val="5"/>
                <w:position w:val="2"/>
                <w:sz w:val="16"/>
                <w:szCs w:val="16"/>
              </w:rPr>
              <w:t>实施</w:t>
            </w:r>
          </w:p>
          <w:p>
            <w:pPr>
              <w:pStyle w:val="22"/>
              <w:keepNext w:val="0"/>
              <w:keepLines w:val="0"/>
              <w:pageBreakBefore w:val="0"/>
              <w:widowControl w:val="0"/>
              <w:kinsoku/>
              <w:wordWrap/>
              <w:overflowPunct/>
              <w:topLinePunct w:val="0"/>
              <w:autoSpaceDE/>
              <w:autoSpaceDN/>
              <w:bidi w:val="0"/>
              <w:adjustRightInd/>
              <w:snapToGrid/>
              <w:spacing w:line="220" w:lineRule="exact"/>
              <w:ind w:left="106"/>
              <w:textAlignment w:val="auto"/>
              <w:rPr>
                <w:sz w:val="16"/>
                <w:szCs w:val="16"/>
              </w:rPr>
            </w:pPr>
            <w:r>
              <w:rPr>
                <w:spacing w:val="6"/>
                <w:sz w:val="16"/>
                <w:szCs w:val="16"/>
              </w:rPr>
              <w:t>地点</w:t>
            </w:r>
          </w:p>
        </w:tc>
        <w:tc>
          <w:tcPr>
            <w:tcW w:w="940" w:type="dxa"/>
            <w:gridSpan w:val="2"/>
            <w:vAlign w:val="top"/>
          </w:tcPr>
          <w:p>
            <w:pPr>
              <w:pStyle w:val="22"/>
              <w:spacing w:before="99" w:line="235" w:lineRule="auto"/>
              <w:ind w:firstLine="172" w:firstLineChars="100"/>
              <w:rPr>
                <w:sz w:val="16"/>
                <w:szCs w:val="16"/>
              </w:rPr>
            </w:pPr>
            <w:r>
              <w:rPr>
                <w:spacing w:val="6"/>
                <w:sz w:val="16"/>
                <w:szCs w:val="16"/>
              </w:rPr>
              <w:t>时间进度</w:t>
            </w:r>
          </w:p>
        </w:tc>
        <w:tc>
          <w:tcPr>
            <w:tcW w:w="442" w:type="dxa"/>
            <w:vMerge w:val="restart"/>
            <w:tcBorders>
              <w:bottom w:val="nil"/>
            </w:tcBorders>
            <w:vAlign w:val="top"/>
          </w:tcPr>
          <w:p>
            <w:pPr>
              <w:spacing w:line="302" w:lineRule="auto"/>
              <w:rPr>
                <w:rFonts w:ascii="Arial"/>
                <w:sz w:val="32"/>
                <w:szCs w:val="40"/>
              </w:rPr>
            </w:pPr>
          </w:p>
          <w:p>
            <w:pPr>
              <w:spacing w:line="303" w:lineRule="auto"/>
              <w:rPr>
                <w:rFonts w:ascii="Arial"/>
                <w:sz w:val="32"/>
                <w:szCs w:val="40"/>
              </w:rPr>
            </w:pPr>
          </w:p>
          <w:p>
            <w:pPr>
              <w:pStyle w:val="22"/>
              <w:spacing w:before="33" w:line="246" w:lineRule="auto"/>
              <w:ind w:right="24"/>
              <w:rPr>
                <w:sz w:val="16"/>
                <w:szCs w:val="16"/>
              </w:rPr>
            </w:pPr>
            <w:r>
              <w:rPr>
                <w:spacing w:val="4"/>
                <w:sz w:val="16"/>
                <w:szCs w:val="16"/>
              </w:rPr>
              <w:t>责任</w:t>
            </w:r>
            <w:r>
              <w:rPr>
                <w:spacing w:val="16"/>
                <w:w w:val="101"/>
                <w:sz w:val="16"/>
                <w:szCs w:val="16"/>
              </w:rPr>
              <w:t xml:space="preserve"> </w:t>
            </w:r>
            <w:r>
              <w:rPr>
                <w:spacing w:val="4"/>
                <w:sz w:val="16"/>
                <w:szCs w:val="16"/>
              </w:rPr>
              <w:t>单</w:t>
            </w:r>
            <w:r>
              <w:rPr>
                <w:sz w:val="16"/>
                <w:szCs w:val="16"/>
              </w:rPr>
              <w:t xml:space="preserve"> </w:t>
            </w:r>
            <w:r>
              <w:rPr>
                <w:spacing w:val="3"/>
                <w:sz w:val="16"/>
                <w:szCs w:val="16"/>
              </w:rPr>
              <w:t>位</w:t>
            </w:r>
          </w:p>
        </w:tc>
        <w:tc>
          <w:tcPr>
            <w:tcW w:w="1190" w:type="dxa"/>
            <w:vMerge w:val="restart"/>
            <w:tcBorders>
              <w:bottom w:val="nil"/>
            </w:tcBorders>
            <w:vAlign w:val="top"/>
          </w:tcPr>
          <w:p>
            <w:pPr>
              <w:spacing w:line="338" w:lineRule="auto"/>
              <w:rPr>
                <w:rFonts w:ascii="Arial"/>
                <w:sz w:val="32"/>
                <w:szCs w:val="40"/>
              </w:rPr>
            </w:pPr>
          </w:p>
          <w:p>
            <w:pPr>
              <w:spacing w:line="339" w:lineRule="auto"/>
              <w:rPr>
                <w:rFonts w:ascii="Arial"/>
                <w:sz w:val="32"/>
                <w:szCs w:val="40"/>
              </w:rPr>
            </w:pPr>
          </w:p>
          <w:p>
            <w:pPr>
              <w:pStyle w:val="22"/>
              <w:spacing w:before="32" w:line="234" w:lineRule="auto"/>
              <w:rPr>
                <w:sz w:val="16"/>
                <w:szCs w:val="16"/>
              </w:rPr>
            </w:pPr>
            <w:r>
              <w:rPr>
                <w:spacing w:val="8"/>
                <w:sz w:val="16"/>
                <w:szCs w:val="16"/>
              </w:rPr>
              <w:t>建设内容及规模</w:t>
            </w:r>
          </w:p>
        </w:tc>
        <w:tc>
          <w:tcPr>
            <w:tcW w:w="1152" w:type="dxa"/>
            <w:gridSpan w:val="3"/>
            <w:vAlign w:val="top"/>
          </w:tcPr>
          <w:p>
            <w:pPr>
              <w:pStyle w:val="22"/>
              <w:spacing w:before="99" w:line="234" w:lineRule="auto"/>
              <w:ind w:left="82"/>
              <w:rPr>
                <w:sz w:val="16"/>
                <w:szCs w:val="16"/>
              </w:rPr>
            </w:pPr>
            <w:r>
              <w:rPr>
                <w:spacing w:val="8"/>
                <w:sz w:val="16"/>
                <w:szCs w:val="16"/>
              </w:rPr>
              <w:t>资金规模和筹资方式</w:t>
            </w:r>
          </w:p>
        </w:tc>
        <w:tc>
          <w:tcPr>
            <w:tcW w:w="2625" w:type="dxa"/>
            <w:gridSpan w:val="6"/>
            <w:vAlign w:val="top"/>
          </w:tcPr>
          <w:p>
            <w:pPr>
              <w:pStyle w:val="22"/>
              <w:spacing w:before="99" w:line="234" w:lineRule="auto"/>
              <w:ind w:left="795"/>
              <w:rPr>
                <w:sz w:val="16"/>
                <w:szCs w:val="16"/>
              </w:rPr>
            </w:pPr>
            <w:r>
              <w:rPr>
                <w:spacing w:val="7"/>
                <w:sz w:val="16"/>
                <w:szCs w:val="16"/>
              </w:rPr>
              <w:t>受益对象</w:t>
            </w:r>
          </w:p>
        </w:tc>
        <w:tc>
          <w:tcPr>
            <w:tcW w:w="490" w:type="dxa"/>
            <w:vMerge w:val="restart"/>
            <w:tcBorders>
              <w:bottom w:val="nil"/>
            </w:tcBorders>
            <w:vAlign w:val="top"/>
          </w:tcPr>
          <w:p>
            <w:pPr>
              <w:spacing w:line="338" w:lineRule="auto"/>
              <w:rPr>
                <w:rFonts w:ascii="Arial"/>
                <w:sz w:val="28"/>
                <w:szCs w:val="36"/>
              </w:rPr>
            </w:pPr>
          </w:p>
          <w:p>
            <w:pPr>
              <w:spacing w:line="339" w:lineRule="auto"/>
              <w:rPr>
                <w:rFonts w:ascii="Arial"/>
                <w:sz w:val="28"/>
                <w:szCs w:val="36"/>
              </w:rPr>
            </w:pPr>
          </w:p>
          <w:p>
            <w:pPr>
              <w:pStyle w:val="22"/>
              <w:spacing w:before="32" w:line="235" w:lineRule="auto"/>
              <w:rPr>
                <w:sz w:val="15"/>
                <w:szCs w:val="15"/>
              </w:rPr>
            </w:pPr>
            <w:r>
              <w:rPr>
                <w:spacing w:val="7"/>
                <w:sz w:val="15"/>
                <w:szCs w:val="15"/>
              </w:rPr>
              <w:t>绩效目标</w:t>
            </w:r>
          </w:p>
        </w:tc>
        <w:tc>
          <w:tcPr>
            <w:tcW w:w="560" w:type="dxa"/>
            <w:vMerge w:val="restart"/>
            <w:tcBorders>
              <w:bottom w:val="nil"/>
            </w:tcBorders>
            <w:vAlign w:val="top"/>
          </w:tcPr>
          <w:p>
            <w:pPr>
              <w:spacing w:line="302" w:lineRule="auto"/>
              <w:rPr>
                <w:rFonts w:ascii="Arial"/>
                <w:sz w:val="28"/>
                <w:szCs w:val="36"/>
              </w:rPr>
            </w:pPr>
          </w:p>
          <w:p>
            <w:pPr>
              <w:spacing w:line="303" w:lineRule="auto"/>
              <w:rPr>
                <w:rFonts w:ascii="Arial"/>
                <w:sz w:val="28"/>
                <w:szCs w:val="36"/>
              </w:rPr>
            </w:pPr>
          </w:p>
          <w:p>
            <w:pPr>
              <w:pStyle w:val="22"/>
              <w:spacing w:before="33" w:line="246" w:lineRule="auto"/>
              <w:ind w:right="57"/>
              <w:rPr>
                <w:sz w:val="15"/>
                <w:szCs w:val="15"/>
              </w:rPr>
            </w:pPr>
            <w:r>
              <w:rPr>
                <w:spacing w:val="8"/>
                <w:sz w:val="15"/>
                <w:szCs w:val="15"/>
              </w:rPr>
              <w:t>联农带农机</w:t>
            </w:r>
            <w:r>
              <w:rPr>
                <w:sz w:val="15"/>
                <w:szCs w:val="15"/>
              </w:rPr>
              <w:t xml:space="preserve"> </w:t>
            </w:r>
            <w:r>
              <w:rPr>
                <w:spacing w:val="3"/>
                <w:sz w:val="15"/>
                <w:szCs w:val="15"/>
              </w:rPr>
              <w:t>制</w:t>
            </w:r>
          </w:p>
        </w:tc>
        <w:tc>
          <w:tcPr>
            <w:tcW w:w="570" w:type="dxa"/>
            <w:vMerge w:val="restart"/>
            <w:tcBorders>
              <w:bottom w:val="nil"/>
            </w:tcBorders>
            <w:vAlign w:val="top"/>
          </w:tcPr>
          <w:p>
            <w:pPr>
              <w:spacing w:line="269" w:lineRule="auto"/>
              <w:rPr>
                <w:rFonts w:hint="default" w:ascii="Times New Roman" w:hAnsi="Times New Roman" w:cs="Times New Roman"/>
                <w:sz w:val="28"/>
                <w:szCs w:val="36"/>
              </w:rPr>
            </w:pPr>
          </w:p>
          <w:p>
            <w:pPr>
              <w:spacing w:line="270" w:lineRule="auto"/>
              <w:rPr>
                <w:rFonts w:hint="default" w:ascii="Times New Roman" w:hAnsi="Times New Roman" w:cs="Times New Roman"/>
                <w:sz w:val="28"/>
                <w:szCs w:val="36"/>
              </w:rPr>
            </w:pPr>
          </w:p>
          <w:p>
            <w:pPr>
              <w:pStyle w:val="22"/>
              <w:spacing w:before="32" w:line="234" w:lineRule="auto"/>
              <w:rPr>
                <w:rFonts w:hint="default" w:ascii="Times New Roman" w:hAnsi="Times New Roman" w:cs="Times New Roman"/>
                <w:sz w:val="15"/>
                <w:szCs w:val="15"/>
              </w:rPr>
            </w:pPr>
            <w:r>
              <w:rPr>
                <w:rFonts w:hint="default" w:ascii="Times New Roman" w:hAnsi="Times New Roman" w:cs="Times New Roman"/>
                <w:spacing w:val="5"/>
                <w:sz w:val="15"/>
                <w:szCs w:val="15"/>
              </w:rPr>
              <w:t>2022年底是</w:t>
            </w:r>
            <w:r>
              <w:rPr>
                <w:rFonts w:hint="default" w:ascii="Times New Roman" w:hAnsi="Times New Roman" w:cs="Times New Roman"/>
                <w:spacing w:val="7"/>
                <w:sz w:val="15"/>
                <w:szCs w:val="15"/>
              </w:rPr>
              <w:t>否按期完工</w:t>
            </w:r>
            <w:r>
              <w:rPr>
                <w:rFonts w:hint="default" w:ascii="Times New Roman" w:hAnsi="Times New Roman" w:cs="Times New Roman"/>
                <w:spacing w:val="6"/>
                <w:sz w:val="15"/>
                <w:szCs w:val="15"/>
              </w:rPr>
              <w:t>验收</w:t>
            </w:r>
          </w:p>
        </w:tc>
        <w:tc>
          <w:tcPr>
            <w:tcW w:w="690" w:type="dxa"/>
            <w:vMerge w:val="restart"/>
            <w:tcBorders>
              <w:bottom w:val="nil"/>
            </w:tcBorders>
            <w:vAlign w:val="top"/>
          </w:tcPr>
          <w:p>
            <w:pPr>
              <w:spacing w:line="472" w:lineRule="auto"/>
              <w:rPr>
                <w:rFonts w:hint="default" w:ascii="Times New Roman" w:hAnsi="Times New Roman" w:cs="Times New Roman"/>
                <w:sz w:val="28"/>
                <w:szCs w:val="36"/>
              </w:rPr>
            </w:pPr>
          </w:p>
          <w:p>
            <w:pPr>
              <w:pStyle w:val="22"/>
              <w:spacing w:before="32" w:line="234" w:lineRule="auto"/>
              <w:ind w:left="56"/>
              <w:rPr>
                <w:rFonts w:hint="default" w:ascii="Times New Roman" w:hAnsi="Times New Roman" w:cs="Times New Roman"/>
                <w:sz w:val="15"/>
                <w:szCs w:val="15"/>
              </w:rPr>
            </w:pPr>
            <w:r>
              <w:rPr>
                <w:rFonts w:hint="default" w:ascii="Times New Roman" w:hAnsi="Times New Roman" w:cs="Times New Roman"/>
                <w:spacing w:val="5"/>
                <w:sz w:val="15"/>
                <w:szCs w:val="15"/>
              </w:rPr>
              <w:t>2022年底是</w:t>
            </w:r>
            <w:r>
              <w:rPr>
                <w:rFonts w:hint="default" w:ascii="Times New Roman" w:hAnsi="Times New Roman" w:cs="Times New Roman"/>
                <w:spacing w:val="7"/>
                <w:sz w:val="15"/>
                <w:szCs w:val="15"/>
              </w:rPr>
              <w:t>否按期完成资金执行进</w:t>
            </w:r>
          </w:p>
          <w:p>
            <w:pPr>
              <w:pStyle w:val="22"/>
              <w:spacing w:before="12" w:line="235" w:lineRule="auto"/>
              <w:ind w:left="275"/>
              <w:rPr>
                <w:rFonts w:hint="default" w:ascii="Times New Roman" w:hAnsi="Times New Roman" w:cs="Times New Roman"/>
                <w:sz w:val="15"/>
                <w:szCs w:val="15"/>
              </w:rPr>
            </w:pPr>
            <w:r>
              <w:rPr>
                <w:rFonts w:hint="default" w:ascii="Times New Roman" w:hAnsi="Times New Roman" w:cs="Times New Roman"/>
                <w:spacing w:val="4"/>
                <w:sz w:val="15"/>
                <w:szCs w:val="15"/>
              </w:rPr>
              <w:t>度</w:t>
            </w:r>
          </w:p>
        </w:tc>
        <w:tc>
          <w:tcPr>
            <w:tcW w:w="530" w:type="dxa"/>
            <w:vMerge w:val="restart"/>
            <w:tcBorders>
              <w:bottom w:val="nil"/>
            </w:tcBorders>
            <w:vAlign w:val="top"/>
          </w:tcPr>
          <w:p>
            <w:pPr>
              <w:spacing w:line="302" w:lineRule="auto"/>
              <w:rPr>
                <w:rFonts w:hint="default" w:ascii="Times New Roman" w:hAnsi="Times New Roman" w:cs="Times New Roman"/>
                <w:sz w:val="28"/>
                <w:szCs w:val="36"/>
              </w:rPr>
            </w:pPr>
          </w:p>
          <w:p>
            <w:pPr>
              <w:spacing w:line="303" w:lineRule="auto"/>
              <w:rPr>
                <w:rFonts w:hint="default" w:ascii="Times New Roman" w:hAnsi="Times New Roman" w:cs="Times New Roman"/>
                <w:sz w:val="28"/>
                <w:szCs w:val="36"/>
              </w:rPr>
            </w:pPr>
          </w:p>
          <w:p>
            <w:pPr>
              <w:pStyle w:val="22"/>
              <w:spacing w:before="33" w:line="234" w:lineRule="auto"/>
              <w:ind w:left="56"/>
              <w:rPr>
                <w:rFonts w:hint="default" w:ascii="Times New Roman" w:hAnsi="Times New Roman" w:cs="Times New Roman"/>
                <w:sz w:val="15"/>
                <w:szCs w:val="15"/>
              </w:rPr>
            </w:pPr>
            <w:r>
              <w:rPr>
                <w:rFonts w:hint="default" w:ascii="Times New Roman" w:hAnsi="Times New Roman" w:cs="Times New Roman"/>
                <w:spacing w:val="5"/>
                <w:sz w:val="15"/>
                <w:szCs w:val="15"/>
              </w:rPr>
              <w:t>2023年资</w:t>
            </w:r>
            <w:r>
              <w:rPr>
                <w:rFonts w:hint="default" w:ascii="Times New Roman" w:hAnsi="Times New Roman" w:cs="Times New Roman"/>
                <w:spacing w:val="7"/>
                <w:sz w:val="15"/>
                <w:szCs w:val="15"/>
              </w:rPr>
              <w:t>执行进度</w:t>
            </w:r>
          </w:p>
        </w:tc>
        <w:tc>
          <w:tcPr>
            <w:tcW w:w="660" w:type="dxa"/>
            <w:vMerge w:val="restart"/>
            <w:tcBorders>
              <w:bottom w:val="nil"/>
            </w:tcBorders>
            <w:vAlign w:val="top"/>
          </w:tcPr>
          <w:p>
            <w:pPr>
              <w:spacing w:line="338" w:lineRule="auto"/>
              <w:rPr>
                <w:rFonts w:hint="default" w:ascii="Times New Roman" w:hAnsi="Times New Roman" w:cs="Times New Roman"/>
                <w:sz w:val="28"/>
                <w:szCs w:val="36"/>
              </w:rPr>
            </w:pPr>
          </w:p>
          <w:p>
            <w:pPr>
              <w:spacing w:line="339" w:lineRule="auto"/>
              <w:rPr>
                <w:rFonts w:hint="default" w:ascii="Times New Roman" w:hAnsi="Times New Roman" w:cs="Times New Roman"/>
                <w:sz w:val="28"/>
                <w:szCs w:val="36"/>
              </w:rPr>
            </w:pPr>
          </w:p>
          <w:p>
            <w:pPr>
              <w:pStyle w:val="22"/>
              <w:spacing w:before="32" w:line="234" w:lineRule="auto"/>
              <w:ind w:left="56"/>
              <w:rPr>
                <w:rFonts w:hint="default" w:ascii="Times New Roman" w:hAnsi="Times New Roman" w:cs="Times New Roman"/>
                <w:sz w:val="15"/>
                <w:szCs w:val="15"/>
              </w:rPr>
            </w:pPr>
            <w:r>
              <w:rPr>
                <w:rFonts w:hint="default" w:ascii="Times New Roman" w:hAnsi="Times New Roman" w:cs="Times New Roman"/>
                <w:spacing w:val="5"/>
                <w:sz w:val="15"/>
                <w:szCs w:val="15"/>
              </w:rPr>
              <w:t>2023年余额</w:t>
            </w:r>
          </w:p>
        </w:tc>
        <w:tc>
          <w:tcPr>
            <w:tcW w:w="600" w:type="dxa"/>
            <w:vMerge w:val="restart"/>
            <w:tcBorders>
              <w:bottom w:val="nil"/>
            </w:tcBorders>
            <w:vAlign w:val="top"/>
          </w:tcPr>
          <w:p>
            <w:pPr>
              <w:spacing w:line="303" w:lineRule="auto"/>
              <w:rPr>
                <w:rFonts w:hint="default" w:ascii="Times New Roman" w:hAnsi="Times New Roman" w:cs="Times New Roman"/>
                <w:sz w:val="28"/>
                <w:szCs w:val="36"/>
              </w:rPr>
            </w:pPr>
          </w:p>
          <w:p>
            <w:pPr>
              <w:spacing w:line="303" w:lineRule="auto"/>
              <w:rPr>
                <w:rFonts w:hint="default" w:ascii="Times New Roman" w:hAnsi="Times New Roman" w:cs="Times New Roman"/>
                <w:sz w:val="28"/>
                <w:szCs w:val="36"/>
              </w:rPr>
            </w:pPr>
          </w:p>
          <w:p>
            <w:pPr>
              <w:pStyle w:val="22"/>
              <w:spacing w:before="32" w:line="245" w:lineRule="auto"/>
              <w:ind w:left="56" w:right="46" w:firstLine="1"/>
              <w:rPr>
                <w:rFonts w:hint="default" w:ascii="Times New Roman" w:hAnsi="Times New Roman" w:cs="Times New Roman"/>
                <w:sz w:val="15"/>
                <w:szCs w:val="15"/>
              </w:rPr>
            </w:pPr>
            <w:r>
              <w:rPr>
                <w:rFonts w:hint="default" w:ascii="Times New Roman" w:hAnsi="Times New Roman" w:cs="Times New Roman"/>
                <w:spacing w:val="6"/>
                <w:sz w:val="15"/>
                <w:szCs w:val="15"/>
              </w:rPr>
              <w:t>是否为2022</w:t>
            </w:r>
            <w:r>
              <w:rPr>
                <w:rFonts w:hint="default" w:ascii="Times New Roman" w:hAnsi="Times New Roman" w:cs="Times New Roman"/>
                <w:spacing w:val="4"/>
                <w:sz w:val="15"/>
                <w:szCs w:val="15"/>
              </w:rPr>
              <w:t xml:space="preserve"> </w:t>
            </w:r>
            <w:r>
              <w:rPr>
                <w:rFonts w:hint="default" w:ascii="Times New Roman" w:hAnsi="Times New Roman" w:cs="Times New Roman"/>
                <w:spacing w:val="8"/>
                <w:sz w:val="15"/>
                <w:szCs w:val="15"/>
              </w:rPr>
              <w:t>年抽样项目</w:t>
            </w:r>
          </w:p>
        </w:tc>
        <w:tc>
          <w:tcPr>
            <w:tcW w:w="563" w:type="dxa"/>
            <w:vMerge w:val="restart"/>
            <w:tcBorders>
              <w:bottom w:val="nil"/>
            </w:tcBorders>
            <w:vAlign w:val="top"/>
          </w:tcPr>
          <w:p>
            <w:pPr>
              <w:spacing w:line="338" w:lineRule="auto"/>
              <w:rPr>
                <w:rFonts w:ascii="Arial"/>
                <w:sz w:val="22"/>
                <w:szCs w:val="28"/>
              </w:rPr>
            </w:pPr>
          </w:p>
          <w:p>
            <w:pPr>
              <w:spacing w:line="339" w:lineRule="auto"/>
              <w:rPr>
                <w:rFonts w:ascii="Arial"/>
                <w:sz w:val="22"/>
                <w:szCs w:val="28"/>
              </w:rPr>
            </w:pPr>
          </w:p>
          <w:p>
            <w:pPr>
              <w:pStyle w:val="22"/>
              <w:spacing w:before="32" w:line="148" w:lineRule="exact"/>
              <w:ind w:left="306"/>
              <w:rPr>
                <w:sz w:val="11"/>
                <w:szCs w:val="11"/>
              </w:rPr>
            </w:pPr>
            <w:r>
              <w:rPr>
                <w:position w:val="1"/>
                <w:sz w:val="11"/>
                <w:szCs w:val="1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413" w:type="dxa"/>
            <w:vMerge w:val="continue"/>
            <w:tcBorders>
              <w:top w:val="nil"/>
              <w:bottom w:val="nil"/>
            </w:tcBorders>
            <w:vAlign w:val="top"/>
          </w:tcPr>
          <w:p>
            <w:pPr>
              <w:rPr>
                <w:rFonts w:ascii="Arial"/>
                <w:sz w:val="28"/>
                <w:szCs w:val="36"/>
              </w:rPr>
            </w:pPr>
          </w:p>
        </w:tc>
        <w:tc>
          <w:tcPr>
            <w:tcW w:w="657" w:type="dxa"/>
            <w:vMerge w:val="continue"/>
            <w:tcBorders>
              <w:top w:val="nil"/>
              <w:bottom w:val="nil"/>
            </w:tcBorders>
            <w:vAlign w:val="top"/>
          </w:tcPr>
          <w:p>
            <w:pPr>
              <w:rPr>
                <w:rFonts w:ascii="Arial"/>
                <w:sz w:val="28"/>
                <w:szCs w:val="36"/>
              </w:rPr>
            </w:pPr>
          </w:p>
        </w:tc>
        <w:tc>
          <w:tcPr>
            <w:tcW w:w="408" w:type="dxa"/>
            <w:vMerge w:val="continue"/>
            <w:tcBorders>
              <w:top w:val="nil"/>
              <w:bottom w:val="nil"/>
            </w:tcBorders>
            <w:vAlign w:val="top"/>
          </w:tcPr>
          <w:p>
            <w:pPr>
              <w:rPr>
                <w:rFonts w:ascii="Arial"/>
                <w:sz w:val="28"/>
                <w:szCs w:val="36"/>
              </w:rPr>
            </w:pPr>
          </w:p>
        </w:tc>
        <w:tc>
          <w:tcPr>
            <w:tcW w:w="394" w:type="dxa"/>
            <w:vMerge w:val="continue"/>
            <w:tcBorders>
              <w:top w:val="nil"/>
              <w:bottom w:val="nil"/>
            </w:tcBorders>
            <w:vAlign w:val="top"/>
          </w:tcPr>
          <w:p>
            <w:pPr>
              <w:rPr>
                <w:rFonts w:ascii="Arial"/>
                <w:sz w:val="28"/>
                <w:szCs w:val="36"/>
              </w:rPr>
            </w:pPr>
          </w:p>
        </w:tc>
        <w:tc>
          <w:tcPr>
            <w:tcW w:w="770" w:type="dxa"/>
            <w:vMerge w:val="continue"/>
            <w:tcBorders>
              <w:top w:val="nil"/>
              <w:bottom w:val="nil"/>
            </w:tcBorders>
            <w:vAlign w:val="top"/>
          </w:tcPr>
          <w:p>
            <w:pPr>
              <w:rPr>
                <w:rFonts w:ascii="Arial"/>
                <w:sz w:val="28"/>
                <w:szCs w:val="36"/>
              </w:rPr>
            </w:pPr>
          </w:p>
        </w:tc>
        <w:tc>
          <w:tcPr>
            <w:tcW w:w="544" w:type="dxa"/>
            <w:vMerge w:val="continue"/>
            <w:tcBorders>
              <w:top w:val="nil"/>
              <w:bottom w:val="nil"/>
            </w:tcBorders>
            <w:vAlign w:val="top"/>
          </w:tcPr>
          <w:p>
            <w:pPr>
              <w:rPr>
                <w:rFonts w:ascii="Arial"/>
                <w:sz w:val="28"/>
                <w:szCs w:val="36"/>
              </w:rPr>
            </w:pPr>
          </w:p>
        </w:tc>
        <w:tc>
          <w:tcPr>
            <w:tcW w:w="427" w:type="dxa"/>
            <w:vMerge w:val="continue"/>
            <w:tcBorders>
              <w:top w:val="nil"/>
              <w:bottom w:val="nil"/>
            </w:tcBorders>
            <w:vAlign w:val="top"/>
          </w:tcPr>
          <w:p>
            <w:pPr>
              <w:rPr>
                <w:rFonts w:ascii="Arial"/>
                <w:sz w:val="28"/>
                <w:szCs w:val="36"/>
              </w:rPr>
            </w:pPr>
          </w:p>
        </w:tc>
        <w:tc>
          <w:tcPr>
            <w:tcW w:w="470" w:type="dxa"/>
            <w:vMerge w:val="restart"/>
            <w:tcBorders>
              <w:bottom w:val="nil"/>
            </w:tcBorders>
            <w:vAlign w:val="top"/>
          </w:tcPr>
          <w:p>
            <w:pPr>
              <w:spacing w:line="458" w:lineRule="auto"/>
              <w:rPr>
                <w:rFonts w:ascii="Arial"/>
                <w:sz w:val="28"/>
                <w:szCs w:val="36"/>
              </w:rPr>
            </w:pPr>
          </w:p>
          <w:p>
            <w:pPr>
              <w:pStyle w:val="22"/>
              <w:spacing w:before="32" w:line="242" w:lineRule="auto"/>
              <w:ind w:right="38"/>
              <w:rPr>
                <w:sz w:val="15"/>
                <w:szCs w:val="15"/>
              </w:rPr>
            </w:pPr>
            <w:r>
              <w:rPr>
                <w:spacing w:val="5"/>
                <w:sz w:val="15"/>
                <w:szCs w:val="15"/>
              </w:rPr>
              <w:t>计划</w:t>
            </w:r>
            <w:r>
              <w:rPr>
                <w:spacing w:val="15"/>
                <w:w w:val="101"/>
                <w:sz w:val="15"/>
                <w:szCs w:val="15"/>
              </w:rPr>
              <w:t xml:space="preserve"> </w:t>
            </w:r>
            <w:r>
              <w:rPr>
                <w:spacing w:val="5"/>
                <w:sz w:val="15"/>
                <w:szCs w:val="15"/>
              </w:rPr>
              <w:t>开</w:t>
            </w:r>
            <w:r>
              <w:rPr>
                <w:sz w:val="15"/>
                <w:szCs w:val="15"/>
              </w:rPr>
              <w:t xml:space="preserve"> </w:t>
            </w:r>
            <w:r>
              <w:rPr>
                <w:spacing w:val="3"/>
                <w:sz w:val="15"/>
                <w:szCs w:val="15"/>
              </w:rPr>
              <w:t>工</w:t>
            </w:r>
            <w:r>
              <w:rPr>
                <w:spacing w:val="19"/>
                <w:sz w:val="15"/>
                <w:szCs w:val="15"/>
              </w:rPr>
              <w:t xml:space="preserve"> </w:t>
            </w:r>
            <w:r>
              <w:rPr>
                <w:spacing w:val="3"/>
                <w:sz w:val="15"/>
                <w:szCs w:val="15"/>
              </w:rPr>
              <w:t>时间</w:t>
            </w:r>
          </w:p>
        </w:tc>
        <w:tc>
          <w:tcPr>
            <w:tcW w:w="470" w:type="dxa"/>
            <w:vMerge w:val="restart"/>
            <w:tcBorders>
              <w:bottom w:val="nil"/>
            </w:tcBorders>
            <w:vAlign w:val="top"/>
          </w:tcPr>
          <w:p>
            <w:pPr>
              <w:spacing w:line="458" w:lineRule="auto"/>
              <w:rPr>
                <w:rFonts w:ascii="Arial"/>
                <w:sz w:val="28"/>
                <w:szCs w:val="36"/>
              </w:rPr>
            </w:pPr>
          </w:p>
          <w:p>
            <w:pPr>
              <w:pStyle w:val="22"/>
              <w:spacing w:before="32" w:line="242" w:lineRule="auto"/>
              <w:ind w:right="38"/>
              <w:rPr>
                <w:sz w:val="15"/>
                <w:szCs w:val="15"/>
              </w:rPr>
            </w:pPr>
            <w:r>
              <w:rPr>
                <w:spacing w:val="5"/>
                <w:sz w:val="15"/>
                <w:szCs w:val="15"/>
              </w:rPr>
              <w:t>计划</w:t>
            </w:r>
            <w:r>
              <w:rPr>
                <w:spacing w:val="16"/>
                <w:sz w:val="15"/>
                <w:szCs w:val="15"/>
              </w:rPr>
              <w:t xml:space="preserve"> </w:t>
            </w:r>
            <w:r>
              <w:rPr>
                <w:spacing w:val="5"/>
                <w:sz w:val="15"/>
                <w:szCs w:val="15"/>
              </w:rPr>
              <w:t>完</w:t>
            </w:r>
            <w:r>
              <w:rPr>
                <w:sz w:val="15"/>
                <w:szCs w:val="15"/>
              </w:rPr>
              <w:t xml:space="preserve"> </w:t>
            </w:r>
            <w:r>
              <w:rPr>
                <w:spacing w:val="3"/>
                <w:sz w:val="15"/>
                <w:szCs w:val="15"/>
              </w:rPr>
              <w:t>工</w:t>
            </w:r>
            <w:r>
              <w:rPr>
                <w:spacing w:val="19"/>
                <w:sz w:val="15"/>
                <w:szCs w:val="15"/>
              </w:rPr>
              <w:t xml:space="preserve"> </w:t>
            </w:r>
            <w:r>
              <w:rPr>
                <w:spacing w:val="3"/>
                <w:sz w:val="15"/>
                <w:szCs w:val="15"/>
              </w:rPr>
              <w:t>时间</w:t>
            </w:r>
          </w:p>
        </w:tc>
        <w:tc>
          <w:tcPr>
            <w:tcW w:w="442" w:type="dxa"/>
            <w:vMerge w:val="continue"/>
            <w:tcBorders>
              <w:top w:val="nil"/>
              <w:bottom w:val="nil"/>
            </w:tcBorders>
            <w:vAlign w:val="top"/>
          </w:tcPr>
          <w:p>
            <w:pPr>
              <w:rPr>
                <w:rFonts w:ascii="Arial"/>
                <w:sz w:val="24"/>
                <w:szCs w:val="32"/>
              </w:rPr>
            </w:pPr>
          </w:p>
        </w:tc>
        <w:tc>
          <w:tcPr>
            <w:tcW w:w="1190" w:type="dxa"/>
            <w:vMerge w:val="continue"/>
            <w:tcBorders>
              <w:top w:val="nil"/>
              <w:bottom w:val="nil"/>
            </w:tcBorders>
            <w:vAlign w:val="top"/>
          </w:tcPr>
          <w:p>
            <w:pPr>
              <w:rPr>
                <w:rFonts w:ascii="Arial"/>
                <w:sz w:val="24"/>
                <w:szCs w:val="32"/>
              </w:rPr>
            </w:pPr>
          </w:p>
        </w:tc>
        <w:tc>
          <w:tcPr>
            <w:tcW w:w="384" w:type="dxa"/>
            <w:vMerge w:val="restart"/>
            <w:tcBorders>
              <w:bottom w:val="nil"/>
            </w:tcBorders>
            <w:vAlign w:val="top"/>
          </w:tcPr>
          <w:p>
            <w:pPr>
              <w:spacing w:line="253" w:lineRule="auto"/>
              <w:rPr>
                <w:rFonts w:ascii="Arial"/>
                <w:sz w:val="28"/>
                <w:szCs w:val="36"/>
              </w:rPr>
            </w:pPr>
          </w:p>
          <w:p>
            <w:pPr>
              <w:pStyle w:val="22"/>
              <w:spacing w:before="32" w:line="235" w:lineRule="auto"/>
              <w:rPr>
                <w:sz w:val="15"/>
                <w:szCs w:val="15"/>
              </w:rPr>
            </w:pPr>
            <w:r>
              <w:rPr>
                <w:spacing w:val="5"/>
                <w:sz w:val="15"/>
                <w:szCs w:val="15"/>
              </w:rPr>
              <w:t>项目</w:t>
            </w:r>
          </w:p>
          <w:p>
            <w:pPr>
              <w:pStyle w:val="22"/>
              <w:spacing w:before="7" w:line="234" w:lineRule="auto"/>
              <w:ind w:left="83"/>
              <w:rPr>
                <w:sz w:val="15"/>
                <w:szCs w:val="15"/>
              </w:rPr>
            </w:pPr>
            <w:r>
              <w:rPr>
                <w:spacing w:val="6"/>
                <w:sz w:val="15"/>
                <w:szCs w:val="15"/>
              </w:rPr>
              <w:t>预算</w:t>
            </w:r>
          </w:p>
          <w:p>
            <w:pPr>
              <w:pStyle w:val="22"/>
              <w:spacing w:before="12" w:line="235" w:lineRule="auto"/>
              <w:ind w:left="33"/>
              <w:rPr>
                <w:sz w:val="15"/>
                <w:szCs w:val="15"/>
              </w:rPr>
            </w:pPr>
            <w:r>
              <w:rPr>
                <w:spacing w:val="6"/>
                <w:sz w:val="15"/>
                <w:szCs w:val="15"/>
              </w:rPr>
              <w:t>总投资</w:t>
            </w:r>
          </w:p>
          <w:p>
            <w:pPr>
              <w:pStyle w:val="22"/>
              <w:spacing w:before="6" w:line="235" w:lineRule="auto"/>
              <w:rPr>
                <w:sz w:val="15"/>
                <w:szCs w:val="15"/>
              </w:rPr>
            </w:pPr>
            <w:r>
              <w:rPr>
                <w:spacing w:val="-10"/>
                <w:sz w:val="15"/>
                <w:szCs w:val="15"/>
              </w:rPr>
              <w:t>(</w:t>
            </w:r>
            <w:r>
              <w:rPr>
                <w:spacing w:val="14"/>
                <w:sz w:val="15"/>
                <w:szCs w:val="15"/>
              </w:rPr>
              <w:t xml:space="preserve"> </w:t>
            </w:r>
            <w:r>
              <w:rPr>
                <w:spacing w:val="-10"/>
                <w:sz w:val="15"/>
                <w:szCs w:val="15"/>
              </w:rPr>
              <w:t>万</w:t>
            </w:r>
          </w:p>
          <w:p>
            <w:pPr>
              <w:pStyle w:val="22"/>
              <w:spacing w:before="12" w:line="235" w:lineRule="auto"/>
              <w:ind w:left="112"/>
              <w:rPr>
                <w:sz w:val="15"/>
                <w:szCs w:val="15"/>
              </w:rPr>
            </w:pPr>
            <w:r>
              <w:rPr>
                <w:spacing w:val="4"/>
                <w:sz w:val="15"/>
                <w:szCs w:val="15"/>
              </w:rPr>
              <w:t>元)</w:t>
            </w:r>
          </w:p>
        </w:tc>
        <w:tc>
          <w:tcPr>
            <w:tcW w:w="768" w:type="dxa"/>
            <w:gridSpan w:val="2"/>
            <w:vAlign w:val="top"/>
          </w:tcPr>
          <w:p>
            <w:pPr>
              <w:pStyle w:val="22"/>
              <w:spacing w:before="95" w:line="235" w:lineRule="auto"/>
              <w:ind w:left="275"/>
              <w:rPr>
                <w:sz w:val="15"/>
                <w:szCs w:val="15"/>
              </w:rPr>
            </w:pPr>
            <w:r>
              <w:rPr>
                <w:spacing w:val="6"/>
                <w:sz w:val="15"/>
                <w:szCs w:val="15"/>
              </w:rPr>
              <w:t>其中</w:t>
            </w:r>
          </w:p>
        </w:tc>
        <w:tc>
          <w:tcPr>
            <w:tcW w:w="312" w:type="dxa"/>
            <w:vMerge w:val="restart"/>
            <w:tcBorders>
              <w:bottom w:val="nil"/>
            </w:tcBorders>
            <w:vAlign w:val="top"/>
          </w:tcPr>
          <w:p>
            <w:pPr>
              <w:spacing w:line="387" w:lineRule="auto"/>
              <w:rPr>
                <w:rFonts w:ascii="Arial"/>
                <w:sz w:val="28"/>
                <w:szCs w:val="36"/>
              </w:rPr>
            </w:pPr>
          </w:p>
          <w:p>
            <w:pPr>
              <w:pStyle w:val="22"/>
              <w:spacing w:before="32" w:line="246" w:lineRule="auto"/>
              <w:ind w:right="39"/>
              <w:jc w:val="both"/>
              <w:rPr>
                <w:sz w:val="15"/>
                <w:szCs w:val="15"/>
              </w:rPr>
            </w:pPr>
            <w:r>
              <w:rPr>
                <w:spacing w:val="5"/>
                <w:sz w:val="15"/>
                <w:szCs w:val="15"/>
              </w:rPr>
              <w:t>受益</w:t>
            </w:r>
            <w:r>
              <w:rPr>
                <w:sz w:val="15"/>
                <w:szCs w:val="15"/>
              </w:rPr>
              <w:t xml:space="preserve"> </w:t>
            </w:r>
            <w:r>
              <w:rPr>
                <w:spacing w:val="6"/>
                <w:sz w:val="15"/>
                <w:szCs w:val="15"/>
              </w:rPr>
              <w:t>村数</w:t>
            </w:r>
            <w:r>
              <w:rPr>
                <w:sz w:val="15"/>
                <w:szCs w:val="15"/>
              </w:rPr>
              <w:t xml:space="preserve"> </w:t>
            </w:r>
            <w:r>
              <w:rPr>
                <w:spacing w:val="5"/>
                <w:sz w:val="15"/>
                <w:szCs w:val="15"/>
              </w:rPr>
              <w:t>(个)</w:t>
            </w:r>
          </w:p>
        </w:tc>
        <w:tc>
          <w:tcPr>
            <w:tcW w:w="384" w:type="dxa"/>
            <w:vMerge w:val="restart"/>
            <w:tcBorders>
              <w:bottom w:val="nil"/>
            </w:tcBorders>
            <w:vAlign w:val="top"/>
          </w:tcPr>
          <w:p>
            <w:pPr>
              <w:spacing w:line="386" w:lineRule="auto"/>
              <w:rPr>
                <w:rFonts w:ascii="Arial"/>
                <w:sz w:val="28"/>
                <w:szCs w:val="36"/>
              </w:rPr>
            </w:pPr>
          </w:p>
          <w:p>
            <w:pPr>
              <w:pStyle w:val="22"/>
              <w:spacing w:before="33" w:line="235" w:lineRule="auto"/>
              <w:ind w:left="32"/>
              <w:rPr>
                <w:sz w:val="15"/>
                <w:szCs w:val="15"/>
              </w:rPr>
            </w:pPr>
            <w:r>
              <w:rPr>
                <w:spacing w:val="6"/>
                <w:sz w:val="15"/>
                <w:szCs w:val="15"/>
              </w:rPr>
              <w:t>受益户</w:t>
            </w:r>
            <w:r>
              <w:rPr>
                <w:spacing w:val="5"/>
                <w:sz w:val="15"/>
                <w:szCs w:val="15"/>
              </w:rPr>
              <w:t>数(户</w:t>
            </w:r>
            <w:r>
              <w:rPr>
                <w:sz w:val="15"/>
                <w:szCs w:val="15"/>
              </w:rPr>
              <w:t xml:space="preserve"> )</w:t>
            </w:r>
          </w:p>
        </w:tc>
        <w:tc>
          <w:tcPr>
            <w:tcW w:w="394" w:type="dxa"/>
            <w:vMerge w:val="restart"/>
            <w:tcBorders>
              <w:bottom w:val="nil"/>
            </w:tcBorders>
            <w:vAlign w:val="top"/>
          </w:tcPr>
          <w:p>
            <w:pPr>
              <w:spacing w:line="387" w:lineRule="auto"/>
              <w:rPr>
                <w:rFonts w:ascii="Arial"/>
                <w:sz w:val="28"/>
                <w:szCs w:val="36"/>
              </w:rPr>
            </w:pPr>
          </w:p>
          <w:p>
            <w:pPr>
              <w:pStyle w:val="22"/>
              <w:spacing w:before="32" w:line="247" w:lineRule="auto"/>
              <w:ind w:right="31"/>
              <w:rPr>
                <w:sz w:val="15"/>
                <w:szCs w:val="15"/>
              </w:rPr>
            </w:pPr>
            <w:r>
              <w:rPr>
                <w:spacing w:val="6"/>
                <w:sz w:val="15"/>
                <w:szCs w:val="15"/>
              </w:rPr>
              <w:t>受益人</w:t>
            </w:r>
            <w:r>
              <w:rPr>
                <w:spacing w:val="-2"/>
                <w:sz w:val="15"/>
                <w:szCs w:val="15"/>
              </w:rPr>
              <w:t>口数</w:t>
            </w:r>
            <w:r>
              <w:rPr>
                <w:sz w:val="15"/>
                <w:szCs w:val="15"/>
              </w:rPr>
              <w:t xml:space="preserve">  (人)</w:t>
            </w:r>
          </w:p>
        </w:tc>
        <w:tc>
          <w:tcPr>
            <w:tcW w:w="1535" w:type="dxa"/>
            <w:gridSpan w:val="3"/>
            <w:vAlign w:val="top"/>
          </w:tcPr>
          <w:p>
            <w:pPr>
              <w:pStyle w:val="22"/>
              <w:spacing w:before="95" w:line="235" w:lineRule="auto"/>
              <w:ind w:left="361"/>
              <w:rPr>
                <w:sz w:val="15"/>
                <w:szCs w:val="15"/>
              </w:rPr>
            </w:pPr>
            <w:r>
              <w:rPr>
                <w:spacing w:val="6"/>
                <w:sz w:val="15"/>
                <w:szCs w:val="15"/>
              </w:rPr>
              <w:t>其中</w:t>
            </w:r>
          </w:p>
        </w:tc>
        <w:tc>
          <w:tcPr>
            <w:tcW w:w="490" w:type="dxa"/>
            <w:vMerge w:val="continue"/>
            <w:tcBorders>
              <w:top w:val="nil"/>
              <w:bottom w:val="nil"/>
            </w:tcBorders>
            <w:vAlign w:val="top"/>
          </w:tcPr>
          <w:p>
            <w:pPr>
              <w:rPr>
                <w:rFonts w:ascii="Arial"/>
                <w:sz w:val="21"/>
              </w:rPr>
            </w:pPr>
          </w:p>
        </w:tc>
        <w:tc>
          <w:tcPr>
            <w:tcW w:w="560" w:type="dxa"/>
            <w:vMerge w:val="continue"/>
            <w:tcBorders>
              <w:top w:val="nil"/>
              <w:bottom w:val="nil"/>
            </w:tcBorders>
            <w:vAlign w:val="top"/>
          </w:tcPr>
          <w:p>
            <w:pPr>
              <w:rPr>
                <w:rFonts w:ascii="Arial"/>
                <w:sz w:val="21"/>
              </w:rPr>
            </w:pPr>
          </w:p>
        </w:tc>
        <w:tc>
          <w:tcPr>
            <w:tcW w:w="570" w:type="dxa"/>
            <w:vMerge w:val="continue"/>
            <w:tcBorders>
              <w:top w:val="nil"/>
              <w:bottom w:val="nil"/>
            </w:tcBorders>
            <w:vAlign w:val="top"/>
          </w:tcPr>
          <w:p>
            <w:pPr>
              <w:rPr>
                <w:rFonts w:ascii="Arial"/>
                <w:sz w:val="21"/>
              </w:rPr>
            </w:pPr>
          </w:p>
        </w:tc>
        <w:tc>
          <w:tcPr>
            <w:tcW w:w="690" w:type="dxa"/>
            <w:vMerge w:val="continue"/>
            <w:tcBorders>
              <w:top w:val="nil"/>
              <w:bottom w:val="nil"/>
            </w:tcBorders>
            <w:vAlign w:val="top"/>
          </w:tcPr>
          <w:p>
            <w:pPr>
              <w:rPr>
                <w:rFonts w:ascii="Arial"/>
                <w:sz w:val="21"/>
              </w:rPr>
            </w:pPr>
          </w:p>
        </w:tc>
        <w:tc>
          <w:tcPr>
            <w:tcW w:w="530" w:type="dxa"/>
            <w:vMerge w:val="continue"/>
            <w:tcBorders>
              <w:top w:val="nil"/>
              <w:bottom w:val="nil"/>
            </w:tcBorders>
            <w:vAlign w:val="top"/>
          </w:tcPr>
          <w:p>
            <w:pPr>
              <w:rPr>
                <w:rFonts w:ascii="Arial"/>
                <w:sz w:val="21"/>
              </w:rPr>
            </w:pPr>
          </w:p>
        </w:tc>
        <w:tc>
          <w:tcPr>
            <w:tcW w:w="660" w:type="dxa"/>
            <w:vMerge w:val="continue"/>
            <w:tcBorders>
              <w:top w:val="nil"/>
              <w:bottom w:val="nil"/>
            </w:tcBorders>
            <w:vAlign w:val="top"/>
          </w:tcPr>
          <w:p>
            <w:pPr>
              <w:rPr>
                <w:rFonts w:ascii="Arial"/>
                <w:sz w:val="21"/>
              </w:rPr>
            </w:pPr>
          </w:p>
        </w:tc>
        <w:tc>
          <w:tcPr>
            <w:tcW w:w="600" w:type="dxa"/>
            <w:vMerge w:val="continue"/>
            <w:tcBorders>
              <w:top w:val="nil"/>
              <w:bottom w:val="nil"/>
            </w:tcBorders>
            <w:vAlign w:val="top"/>
          </w:tcPr>
          <w:p>
            <w:pPr>
              <w:rPr>
                <w:rFonts w:ascii="Arial"/>
                <w:sz w:val="21"/>
              </w:rPr>
            </w:pPr>
          </w:p>
        </w:tc>
        <w:tc>
          <w:tcPr>
            <w:tcW w:w="56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0" w:hRule="atLeast"/>
        </w:trPr>
        <w:tc>
          <w:tcPr>
            <w:tcW w:w="413" w:type="dxa"/>
            <w:vMerge w:val="continue"/>
            <w:tcBorders>
              <w:top w:val="nil"/>
            </w:tcBorders>
            <w:vAlign w:val="top"/>
          </w:tcPr>
          <w:p>
            <w:pPr>
              <w:rPr>
                <w:rFonts w:ascii="Arial"/>
                <w:sz w:val="24"/>
                <w:szCs w:val="32"/>
              </w:rPr>
            </w:pPr>
          </w:p>
        </w:tc>
        <w:tc>
          <w:tcPr>
            <w:tcW w:w="657" w:type="dxa"/>
            <w:vMerge w:val="continue"/>
            <w:tcBorders>
              <w:top w:val="nil"/>
            </w:tcBorders>
            <w:vAlign w:val="top"/>
          </w:tcPr>
          <w:p>
            <w:pPr>
              <w:rPr>
                <w:rFonts w:ascii="Arial"/>
                <w:sz w:val="24"/>
                <w:szCs w:val="32"/>
              </w:rPr>
            </w:pPr>
          </w:p>
        </w:tc>
        <w:tc>
          <w:tcPr>
            <w:tcW w:w="408" w:type="dxa"/>
            <w:vMerge w:val="continue"/>
            <w:tcBorders>
              <w:top w:val="nil"/>
            </w:tcBorders>
            <w:vAlign w:val="top"/>
          </w:tcPr>
          <w:p>
            <w:pPr>
              <w:rPr>
                <w:rFonts w:ascii="Arial"/>
                <w:sz w:val="24"/>
                <w:szCs w:val="32"/>
              </w:rPr>
            </w:pPr>
          </w:p>
        </w:tc>
        <w:tc>
          <w:tcPr>
            <w:tcW w:w="394" w:type="dxa"/>
            <w:vMerge w:val="continue"/>
            <w:tcBorders>
              <w:top w:val="nil"/>
            </w:tcBorders>
            <w:vAlign w:val="top"/>
          </w:tcPr>
          <w:p>
            <w:pPr>
              <w:rPr>
                <w:rFonts w:ascii="Arial"/>
                <w:sz w:val="24"/>
                <w:szCs w:val="32"/>
              </w:rPr>
            </w:pPr>
          </w:p>
        </w:tc>
        <w:tc>
          <w:tcPr>
            <w:tcW w:w="770" w:type="dxa"/>
            <w:vMerge w:val="continue"/>
            <w:tcBorders>
              <w:top w:val="nil"/>
            </w:tcBorders>
            <w:vAlign w:val="top"/>
          </w:tcPr>
          <w:p>
            <w:pPr>
              <w:rPr>
                <w:rFonts w:ascii="Arial"/>
                <w:sz w:val="24"/>
                <w:szCs w:val="32"/>
              </w:rPr>
            </w:pPr>
          </w:p>
        </w:tc>
        <w:tc>
          <w:tcPr>
            <w:tcW w:w="544" w:type="dxa"/>
            <w:vMerge w:val="continue"/>
            <w:tcBorders>
              <w:top w:val="nil"/>
            </w:tcBorders>
            <w:vAlign w:val="top"/>
          </w:tcPr>
          <w:p>
            <w:pPr>
              <w:rPr>
                <w:rFonts w:ascii="Arial"/>
                <w:sz w:val="24"/>
                <w:szCs w:val="32"/>
              </w:rPr>
            </w:pPr>
          </w:p>
        </w:tc>
        <w:tc>
          <w:tcPr>
            <w:tcW w:w="427" w:type="dxa"/>
            <w:vMerge w:val="continue"/>
            <w:tcBorders>
              <w:top w:val="nil"/>
            </w:tcBorders>
            <w:vAlign w:val="top"/>
          </w:tcPr>
          <w:p>
            <w:pPr>
              <w:rPr>
                <w:rFonts w:ascii="Arial"/>
                <w:sz w:val="24"/>
                <w:szCs w:val="32"/>
              </w:rPr>
            </w:pPr>
          </w:p>
        </w:tc>
        <w:tc>
          <w:tcPr>
            <w:tcW w:w="470" w:type="dxa"/>
            <w:vMerge w:val="continue"/>
            <w:tcBorders>
              <w:top w:val="nil"/>
            </w:tcBorders>
            <w:vAlign w:val="top"/>
          </w:tcPr>
          <w:p>
            <w:pPr>
              <w:rPr>
                <w:rFonts w:ascii="Arial"/>
                <w:sz w:val="24"/>
                <w:szCs w:val="32"/>
              </w:rPr>
            </w:pPr>
          </w:p>
        </w:tc>
        <w:tc>
          <w:tcPr>
            <w:tcW w:w="470" w:type="dxa"/>
            <w:vMerge w:val="continue"/>
            <w:tcBorders>
              <w:top w:val="nil"/>
            </w:tcBorders>
            <w:vAlign w:val="top"/>
          </w:tcPr>
          <w:p>
            <w:pPr>
              <w:rPr>
                <w:rFonts w:ascii="Arial"/>
                <w:sz w:val="24"/>
                <w:szCs w:val="32"/>
              </w:rPr>
            </w:pPr>
          </w:p>
        </w:tc>
        <w:tc>
          <w:tcPr>
            <w:tcW w:w="442" w:type="dxa"/>
            <w:vMerge w:val="continue"/>
            <w:tcBorders>
              <w:top w:val="nil"/>
            </w:tcBorders>
            <w:vAlign w:val="top"/>
          </w:tcPr>
          <w:p>
            <w:pPr>
              <w:rPr>
                <w:rFonts w:ascii="Arial"/>
                <w:sz w:val="24"/>
                <w:szCs w:val="32"/>
              </w:rPr>
            </w:pPr>
          </w:p>
        </w:tc>
        <w:tc>
          <w:tcPr>
            <w:tcW w:w="1190" w:type="dxa"/>
            <w:vMerge w:val="continue"/>
            <w:tcBorders>
              <w:top w:val="nil"/>
            </w:tcBorders>
            <w:vAlign w:val="top"/>
          </w:tcPr>
          <w:p>
            <w:pPr>
              <w:rPr>
                <w:rFonts w:ascii="Arial"/>
                <w:sz w:val="24"/>
                <w:szCs w:val="32"/>
              </w:rPr>
            </w:pPr>
          </w:p>
        </w:tc>
        <w:tc>
          <w:tcPr>
            <w:tcW w:w="384" w:type="dxa"/>
            <w:vMerge w:val="continue"/>
            <w:tcBorders>
              <w:top w:val="nil"/>
            </w:tcBorders>
            <w:vAlign w:val="top"/>
          </w:tcPr>
          <w:p>
            <w:pPr>
              <w:rPr>
                <w:rFonts w:ascii="Arial"/>
                <w:sz w:val="28"/>
                <w:szCs w:val="36"/>
              </w:rPr>
            </w:pPr>
          </w:p>
        </w:tc>
        <w:tc>
          <w:tcPr>
            <w:tcW w:w="384" w:type="dxa"/>
            <w:vAlign w:val="top"/>
          </w:tcPr>
          <w:p>
            <w:pPr>
              <w:pStyle w:val="22"/>
              <w:spacing w:before="273" w:line="236" w:lineRule="auto"/>
              <w:ind w:left="30"/>
              <w:rPr>
                <w:sz w:val="15"/>
                <w:szCs w:val="15"/>
              </w:rPr>
            </w:pPr>
            <w:r>
              <w:rPr>
                <w:spacing w:val="7"/>
                <w:sz w:val="15"/>
                <w:szCs w:val="15"/>
              </w:rPr>
              <w:t>财政资</w:t>
            </w:r>
          </w:p>
          <w:p>
            <w:pPr>
              <w:pStyle w:val="22"/>
              <w:spacing w:before="11" w:line="235" w:lineRule="auto"/>
              <w:ind w:left="59"/>
              <w:rPr>
                <w:sz w:val="15"/>
                <w:szCs w:val="15"/>
              </w:rPr>
            </w:pPr>
            <w:r>
              <w:rPr>
                <w:spacing w:val="5"/>
                <w:sz w:val="15"/>
                <w:szCs w:val="15"/>
              </w:rPr>
              <w:t>金(万</w:t>
            </w:r>
          </w:p>
          <w:p>
            <w:pPr>
              <w:pStyle w:val="22"/>
              <w:spacing w:before="6" w:line="235" w:lineRule="auto"/>
              <w:ind w:left="112"/>
              <w:rPr>
                <w:sz w:val="15"/>
                <w:szCs w:val="15"/>
              </w:rPr>
            </w:pPr>
            <w:r>
              <w:rPr>
                <w:spacing w:val="4"/>
                <w:sz w:val="15"/>
                <w:szCs w:val="15"/>
              </w:rPr>
              <w:t>元)</w:t>
            </w:r>
          </w:p>
        </w:tc>
        <w:tc>
          <w:tcPr>
            <w:tcW w:w="384" w:type="dxa"/>
            <w:vAlign w:val="top"/>
          </w:tcPr>
          <w:p>
            <w:pPr>
              <w:pStyle w:val="22"/>
              <w:spacing w:before="273" w:line="235" w:lineRule="auto"/>
              <w:ind w:left="30"/>
              <w:rPr>
                <w:sz w:val="15"/>
                <w:szCs w:val="15"/>
              </w:rPr>
            </w:pPr>
            <w:r>
              <w:rPr>
                <w:spacing w:val="7"/>
                <w:sz w:val="15"/>
                <w:szCs w:val="15"/>
              </w:rPr>
              <w:t>其他资</w:t>
            </w:r>
          </w:p>
          <w:p>
            <w:pPr>
              <w:pStyle w:val="22"/>
              <w:spacing w:before="11" w:line="235" w:lineRule="auto"/>
              <w:ind w:left="59"/>
              <w:rPr>
                <w:sz w:val="15"/>
                <w:szCs w:val="15"/>
              </w:rPr>
            </w:pPr>
            <w:r>
              <w:rPr>
                <w:spacing w:val="5"/>
                <w:sz w:val="15"/>
                <w:szCs w:val="15"/>
              </w:rPr>
              <w:t>金(万</w:t>
            </w:r>
          </w:p>
          <w:p>
            <w:pPr>
              <w:pStyle w:val="22"/>
              <w:spacing w:before="6" w:line="235" w:lineRule="auto"/>
              <w:ind w:left="112"/>
              <w:rPr>
                <w:sz w:val="15"/>
                <w:szCs w:val="15"/>
              </w:rPr>
            </w:pPr>
            <w:r>
              <w:rPr>
                <w:spacing w:val="4"/>
                <w:sz w:val="15"/>
                <w:szCs w:val="15"/>
              </w:rPr>
              <w:t>元)</w:t>
            </w:r>
          </w:p>
        </w:tc>
        <w:tc>
          <w:tcPr>
            <w:tcW w:w="312" w:type="dxa"/>
            <w:vMerge w:val="continue"/>
            <w:tcBorders>
              <w:top w:val="nil"/>
            </w:tcBorders>
            <w:vAlign w:val="top"/>
          </w:tcPr>
          <w:p>
            <w:pPr>
              <w:rPr>
                <w:rFonts w:ascii="Arial"/>
                <w:sz w:val="28"/>
                <w:szCs w:val="36"/>
              </w:rPr>
            </w:pPr>
          </w:p>
        </w:tc>
        <w:tc>
          <w:tcPr>
            <w:tcW w:w="384" w:type="dxa"/>
            <w:vMerge w:val="continue"/>
            <w:tcBorders>
              <w:top w:val="nil"/>
            </w:tcBorders>
            <w:vAlign w:val="top"/>
          </w:tcPr>
          <w:p>
            <w:pPr>
              <w:rPr>
                <w:rFonts w:ascii="Arial"/>
                <w:sz w:val="28"/>
                <w:szCs w:val="36"/>
              </w:rPr>
            </w:pPr>
          </w:p>
        </w:tc>
        <w:tc>
          <w:tcPr>
            <w:tcW w:w="394" w:type="dxa"/>
            <w:vMerge w:val="continue"/>
            <w:tcBorders>
              <w:top w:val="nil"/>
            </w:tcBorders>
            <w:vAlign w:val="top"/>
          </w:tcPr>
          <w:p>
            <w:pPr>
              <w:rPr>
                <w:rFonts w:ascii="Arial"/>
                <w:sz w:val="28"/>
                <w:szCs w:val="36"/>
              </w:rPr>
            </w:pPr>
          </w:p>
        </w:tc>
        <w:tc>
          <w:tcPr>
            <w:tcW w:w="465" w:type="dxa"/>
            <w:vAlign w:val="top"/>
          </w:tcPr>
          <w:p>
            <w:pPr>
              <w:pStyle w:val="22"/>
              <w:spacing w:before="206" w:line="249" w:lineRule="auto"/>
              <w:ind w:right="40"/>
              <w:jc w:val="both"/>
              <w:rPr>
                <w:sz w:val="15"/>
                <w:szCs w:val="15"/>
              </w:rPr>
            </w:pPr>
            <w:r>
              <w:rPr>
                <w:spacing w:val="5"/>
                <w:sz w:val="15"/>
                <w:szCs w:val="15"/>
              </w:rPr>
              <w:t>受益</w:t>
            </w:r>
            <w:r>
              <w:rPr>
                <w:sz w:val="15"/>
                <w:szCs w:val="15"/>
              </w:rPr>
              <w:t xml:space="preserve"> </w:t>
            </w:r>
            <w:r>
              <w:rPr>
                <w:spacing w:val="6"/>
                <w:sz w:val="15"/>
                <w:szCs w:val="15"/>
              </w:rPr>
              <w:t>脱贫</w:t>
            </w:r>
            <w:r>
              <w:rPr>
                <w:sz w:val="15"/>
                <w:szCs w:val="15"/>
              </w:rPr>
              <w:t xml:space="preserve"> </w:t>
            </w:r>
            <w:r>
              <w:rPr>
                <w:spacing w:val="6"/>
                <w:sz w:val="15"/>
                <w:szCs w:val="15"/>
              </w:rPr>
              <w:t>村数</w:t>
            </w:r>
            <w:r>
              <w:rPr>
                <w:sz w:val="15"/>
                <w:szCs w:val="15"/>
              </w:rPr>
              <w:t xml:space="preserve"> </w:t>
            </w:r>
            <w:r>
              <w:rPr>
                <w:spacing w:val="5"/>
                <w:sz w:val="15"/>
                <w:szCs w:val="15"/>
              </w:rPr>
              <w:t>(个)</w:t>
            </w:r>
          </w:p>
        </w:tc>
        <w:tc>
          <w:tcPr>
            <w:tcW w:w="550" w:type="dxa"/>
            <w:vAlign w:val="top"/>
          </w:tcPr>
          <w:p>
            <w:pPr>
              <w:pStyle w:val="22"/>
              <w:spacing w:before="16" w:line="236" w:lineRule="auto"/>
              <w:ind w:left="48" w:right="45" w:firstLine="2"/>
              <w:jc w:val="both"/>
              <w:rPr>
                <w:sz w:val="15"/>
                <w:szCs w:val="15"/>
              </w:rPr>
            </w:pPr>
            <w:r>
              <w:rPr>
                <w:spacing w:val="5"/>
                <w:sz w:val="15"/>
                <w:szCs w:val="15"/>
              </w:rPr>
              <w:t>受益</w:t>
            </w:r>
            <w:r>
              <w:rPr>
                <w:sz w:val="15"/>
                <w:szCs w:val="15"/>
              </w:rPr>
              <w:t xml:space="preserve"> </w:t>
            </w:r>
            <w:r>
              <w:rPr>
                <w:spacing w:val="6"/>
                <w:sz w:val="15"/>
                <w:szCs w:val="15"/>
              </w:rPr>
              <w:t>脱贫</w:t>
            </w:r>
            <w:r>
              <w:rPr>
                <w:sz w:val="15"/>
                <w:szCs w:val="15"/>
              </w:rPr>
              <w:t xml:space="preserve"> </w:t>
            </w:r>
            <w:r>
              <w:rPr>
                <w:spacing w:val="6"/>
                <w:sz w:val="15"/>
                <w:szCs w:val="15"/>
              </w:rPr>
              <w:t>户数</w:t>
            </w:r>
            <w:r>
              <w:rPr>
                <w:sz w:val="15"/>
                <w:szCs w:val="15"/>
              </w:rPr>
              <w:t xml:space="preserve"> </w:t>
            </w:r>
            <w:r>
              <w:rPr>
                <w:spacing w:val="6"/>
                <w:sz w:val="15"/>
                <w:szCs w:val="15"/>
              </w:rPr>
              <w:t>及防</w:t>
            </w:r>
            <w:r>
              <w:rPr>
                <w:sz w:val="15"/>
                <w:szCs w:val="15"/>
              </w:rPr>
              <w:t xml:space="preserve"> </w:t>
            </w:r>
            <w:r>
              <w:rPr>
                <w:spacing w:val="6"/>
                <w:sz w:val="15"/>
                <w:szCs w:val="15"/>
              </w:rPr>
              <w:t>止返</w:t>
            </w:r>
            <w:r>
              <w:rPr>
                <w:sz w:val="15"/>
                <w:szCs w:val="15"/>
              </w:rPr>
              <w:t xml:space="preserve"> </w:t>
            </w:r>
            <w:r>
              <w:rPr>
                <w:spacing w:val="6"/>
                <w:sz w:val="15"/>
                <w:szCs w:val="15"/>
              </w:rPr>
              <w:t>贫监</w:t>
            </w:r>
            <w:r>
              <w:rPr>
                <w:sz w:val="15"/>
                <w:szCs w:val="15"/>
              </w:rPr>
              <w:t xml:space="preserve"> </w:t>
            </w:r>
            <w:r>
              <w:rPr>
                <w:spacing w:val="6"/>
                <w:sz w:val="15"/>
                <w:szCs w:val="15"/>
              </w:rPr>
              <w:t>测对</w:t>
            </w:r>
          </w:p>
        </w:tc>
        <w:tc>
          <w:tcPr>
            <w:tcW w:w="520" w:type="dxa"/>
            <w:vAlign w:val="top"/>
          </w:tcPr>
          <w:p>
            <w:pPr>
              <w:pStyle w:val="22"/>
              <w:spacing w:before="16" w:line="236" w:lineRule="auto"/>
              <w:ind w:left="49" w:right="44" w:firstLine="1"/>
              <w:jc w:val="both"/>
              <w:rPr>
                <w:sz w:val="15"/>
                <w:szCs w:val="15"/>
              </w:rPr>
            </w:pPr>
            <w:r>
              <w:rPr>
                <w:spacing w:val="5"/>
                <w:sz w:val="15"/>
                <w:szCs w:val="15"/>
              </w:rPr>
              <w:t>受益</w:t>
            </w:r>
            <w:r>
              <w:rPr>
                <w:sz w:val="15"/>
                <w:szCs w:val="15"/>
              </w:rPr>
              <w:t xml:space="preserve"> </w:t>
            </w:r>
            <w:r>
              <w:rPr>
                <w:spacing w:val="6"/>
                <w:sz w:val="15"/>
                <w:szCs w:val="15"/>
              </w:rPr>
              <w:t>脱贫</w:t>
            </w:r>
            <w:r>
              <w:rPr>
                <w:sz w:val="15"/>
                <w:szCs w:val="15"/>
              </w:rPr>
              <w:t xml:space="preserve"> </w:t>
            </w:r>
            <w:r>
              <w:rPr>
                <w:spacing w:val="6"/>
                <w:sz w:val="15"/>
                <w:szCs w:val="15"/>
              </w:rPr>
              <w:t>人口</w:t>
            </w:r>
            <w:r>
              <w:rPr>
                <w:sz w:val="15"/>
                <w:szCs w:val="15"/>
              </w:rPr>
              <w:t xml:space="preserve"> </w:t>
            </w:r>
            <w:r>
              <w:rPr>
                <w:spacing w:val="6"/>
                <w:sz w:val="15"/>
                <w:szCs w:val="15"/>
              </w:rPr>
              <w:t>数及</w:t>
            </w:r>
            <w:r>
              <w:rPr>
                <w:sz w:val="15"/>
                <w:szCs w:val="15"/>
              </w:rPr>
              <w:t xml:space="preserve"> </w:t>
            </w:r>
            <w:r>
              <w:rPr>
                <w:spacing w:val="6"/>
                <w:sz w:val="15"/>
                <w:szCs w:val="15"/>
              </w:rPr>
              <w:t>防止</w:t>
            </w:r>
            <w:r>
              <w:rPr>
                <w:sz w:val="15"/>
                <w:szCs w:val="15"/>
              </w:rPr>
              <w:t xml:space="preserve"> </w:t>
            </w:r>
            <w:r>
              <w:rPr>
                <w:spacing w:val="6"/>
                <w:sz w:val="15"/>
                <w:szCs w:val="15"/>
              </w:rPr>
              <w:t>返贫</w:t>
            </w:r>
            <w:r>
              <w:rPr>
                <w:sz w:val="15"/>
                <w:szCs w:val="15"/>
              </w:rPr>
              <w:t xml:space="preserve"> </w:t>
            </w:r>
            <w:r>
              <w:rPr>
                <w:spacing w:val="6"/>
                <w:sz w:val="15"/>
                <w:szCs w:val="15"/>
              </w:rPr>
              <w:t>监测</w:t>
            </w:r>
          </w:p>
        </w:tc>
        <w:tc>
          <w:tcPr>
            <w:tcW w:w="490" w:type="dxa"/>
            <w:vMerge w:val="continue"/>
            <w:tcBorders>
              <w:top w:val="nil"/>
            </w:tcBorders>
            <w:vAlign w:val="top"/>
          </w:tcPr>
          <w:p>
            <w:pPr>
              <w:rPr>
                <w:rFonts w:ascii="Arial"/>
                <w:sz w:val="21"/>
              </w:rPr>
            </w:pPr>
          </w:p>
        </w:tc>
        <w:tc>
          <w:tcPr>
            <w:tcW w:w="560" w:type="dxa"/>
            <w:vMerge w:val="continue"/>
            <w:tcBorders>
              <w:top w:val="nil"/>
            </w:tcBorders>
            <w:vAlign w:val="top"/>
          </w:tcPr>
          <w:p>
            <w:pPr>
              <w:rPr>
                <w:rFonts w:ascii="Arial"/>
                <w:sz w:val="21"/>
              </w:rPr>
            </w:pPr>
          </w:p>
        </w:tc>
        <w:tc>
          <w:tcPr>
            <w:tcW w:w="570" w:type="dxa"/>
            <w:vMerge w:val="continue"/>
            <w:tcBorders>
              <w:top w:val="nil"/>
            </w:tcBorders>
            <w:vAlign w:val="top"/>
          </w:tcPr>
          <w:p>
            <w:pPr>
              <w:rPr>
                <w:rFonts w:ascii="Arial"/>
                <w:sz w:val="21"/>
              </w:rPr>
            </w:pPr>
          </w:p>
        </w:tc>
        <w:tc>
          <w:tcPr>
            <w:tcW w:w="690" w:type="dxa"/>
            <w:vMerge w:val="continue"/>
            <w:tcBorders>
              <w:top w:val="nil"/>
            </w:tcBorders>
            <w:vAlign w:val="top"/>
          </w:tcPr>
          <w:p>
            <w:pPr>
              <w:rPr>
                <w:rFonts w:ascii="Arial"/>
                <w:sz w:val="21"/>
              </w:rPr>
            </w:pPr>
          </w:p>
        </w:tc>
        <w:tc>
          <w:tcPr>
            <w:tcW w:w="530" w:type="dxa"/>
            <w:vMerge w:val="continue"/>
            <w:tcBorders>
              <w:top w:val="nil"/>
            </w:tcBorders>
            <w:vAlign w:val="top"/>
          </w:tcPr>
          <w:p>
            <w:pPr>
              <w:rPr>
                <w:rFonts w:ascii="Arial"/>
                <w:sz w:val="21"/>
              </w:rPr>
            </w:pPr>
          </w:p>
        </w:tc>
        <w:tc>
          <w:tcPr>
            <w:tcW w:w="660" w:type="dxa"/>
            <w:vMerge w:val="continue"/>
            <w:tcBorders>
              <w:top w:val="nil"/>
            </w:tcBorders>
            <w:vAlign w:val="top"/>
          </w:tcPr>
          <w:p>
            <w:pPr>
              <w:rPr>
                <w:rFonts w:ascii="Arial"/>
                <w:sz w:val="21"/>
              </w:rPr>
            </w:pPr>
          </w:p>
        </w:tc>
        <w:tc>
          <w:tcPr>
            <w:tcW w:w="600" w:type="dxa"/>
            <w:vMerge w:val="continue"/>
            <w:tcBorders>
              <w:top w:val="nil"/>
            </w:tcBorders>
            <w:vAlign w:val="top"/>
          </w:tcPr>
          <w:p>
            <w:pPr>
              <w:rPr>
                <w:rFonts w:ascii="Arial"/>
                <w:sz w:val="21"/>
              </w:rPr>
            </w:pPr>
          </w:p>
        </w:tc>
        <w:tc>
          <w:tcPr>
            <w:tcW w:w="56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413" w:type="dxa"/>
            <w:vAlign w:val="top"/>
          </w:tcPr>
          <w:p>
            <w:pPr>
              <w:spacing w:line="309" w:lineRule="auto"/>
              <w:rPr>
                <w:rFonts w:hint="default" w:ascii="Times New Roman" w:hAnsi="Times New Roman" w:cs="Times New Roman"/>
                <w:sz w:val="24"/>
                <w:szCs w:val="32"/>
              </w:rPr>
            </w:pPr>
          </w:p>
          <w:p>
            <w:pPr>
              <w:pStyle w:val="22"/>
              <w:spacing w:before="39" w:line="183" w:lineRule="auto"/>
              <w:ind w:left="183"/>
              <w:rPr>
                <w:rFonts w:hint="default" w:ascii="Times New Roman" w:hAnsi="Times New Roman" w:cs="Times New Roman"/>
                <w:sz w:val="15"/>
                <w:szCs w:val="15"/>
              </w:rPr>
            </w:pPr>
            <w:r>
              <w:rPr>
                <w:rFonts w:hint="default" w:ascii="Times New Roman" w:hAnsi="Times New Roman" w:cs="Times New Roman"/>
                <w:sz w:val="15"/>
                <w:szCs w:val="15"/>
              </w:rPr>
              <w:t>6</w:t>
            </w:r>
          </w:p>
        </w:tc>
        <w:tc>
          <w:tcPr>
            <w:tcW w:w="657" w:type="dxa"/>
            <w:vAlign w:val="top"/>
          </w:tcPr>
          <w:p>
            <w:pPr>
              <w:spacing w:line="290" w:lineRule="auto"/>
              <w:rPr>
                <w:rFonts w:ascii="Arial"/>
                <w:sz w:val="24"/>
                <w:szCs w:val="32"/>
              </w:rPr>
            </w:pPr>
          </w:p>
          <w:p>
            <w:pPr>
              <w:pStyle w:val="22"/>
              <w:spacing w:before="39" w:line="219" w:lineRule="auto"/>
              <w:ind w:left="85"/>
              <w:rPr>
                <w:sz w:val="15"/>
                <w:szCs w:val="15"/>
              </w:rPr>
            </w:pPr>
            <w:r>
              <w:rPr>
                <w:spacing w:val="-1"/>
                <w:sz w:val="15"/>
                <w:szCs w:val="15"/>
              </w:rPr>
              <w:t>产业发展</w:t>
            </w:r>
          </w:p>
        </w:tc>
        <w:tc>
          <w:tcPr>
            <w:tcW w:w="408" w:type="dxa"/>
            <w:vAlign w:val="top"/>
          </w:tcPr>
          <w:p>
            <w:pPr>
              <w:spacing w:line="290" w:lineRule="auto"/>
              <w:rPr>
                <w:rFonts w:ascii="Arial"/>
                <w:sz w:val="24"/>
                <w:szCs w:val="32"/>
              </w:rPr>
            </w:pPr>
          </w:p>
          <w:p>
            <w:pPr>
              <w:pStyle w:val="22"/>
              <w:spacing w:before="39" w:line="219" w:lineRule="auto"/>
              <w:ind w:left="27"/>
              <w:rPr>
                <w:sz w:val="15"/>
                <w:szCs w:val="15"/>
              </w:rPr>
            </w:pPr>
            <w:r>
              <w:rPr>
                <w:spacing w:val="-2"/>
                <w:sz w:val="15"/>
                <w:szCs w:val="15"/>
              </w:rPr>
              <w:t>郭镇乡</w:t>
            </w:r>
          </w:p>
        </w:tc>
        <w:tc>
          <w:tcPr>
            <w:tcW w:w="394" w:type="dxa"/>
            <w:vAlign w:val="top"/>
          </w:tcPr>
          <w:p>
            <w:pPr>
              <w:spacing w:line="289" w:lineRule="auto"/>
              <w:rPr>
                <w:rFonts w:ascii="Arial"/>
                <w:sz w:val="24"/>
                <w:szCs w:val="32"/>
              </w:rPr>
            </w:pPr>
          </w:p>
          <w:p>
            <w:pPr>
              <w:pStyle w:val="22"/>
              <w:spacing w:before="39" w:line="219" w:lineRule="auto"/>
              <w:ind w:left="15"/>
              <w:rPr>
                <w:sz w:val="15"/>
                <w:szCs w:val="15"/>
              </w:rPr>
            </w:pPr>
            <w:r>
              <w:rPr>
                <w:spacing w:val="-1"/>
                <w:sz w:val="15"/>
                <w:szCs w:val="15"/>
              </w:rPr>
              <w:t>麻布村</w:t>
            </w:r>
          </w:p>
        </w:tc>
        <w:tc>
          <w:tcPr>
            <w:tcW w:w="770" w:type="dxa"/>
            <w:vAlign w:val="top"/>
          </w:tcPr>
          <w:p>
            <w:pPr>
              <w:pStyle w:val="22"/>
              <w:spacing w:before="176" w:line="219" w:lineRule="auto"/>
              <w:ind w:left="24"/>
              <w:rPr>
                <w:sz w:val="15"/>
                <w:szCs w:val="15"/>
              </w:rPr>
            </w:pPr>
            <w:r>
              <w:rPr>
                <w:spacing w:val="-1"/>
                <w:sz w:val="15"/>
                <w:szCs w:val="15"/>
              </w:rPr>
              <w:t>麻布村乡村</w:t>
            </w:r>
            <w:r>
              <w:rPr>
                <w:sz w:val="15"/>
                <w:szCs w:val="15"/>
              </w:rPr>
              <w:t>产业发展扶</w:t>
            </w:r>
            <w:r>
              <w:rPr>
                <w:spacing w:val="-2"/>
                <w:sz w:val="15"/>
                <w:szCs w:val="15"/>
              </w:rPr>
              <w:t>持资金</w:t>
            </w:r>
          </w:p>
        </w:tc>
        <w:tc>
          <w:tcPr>
            <w:tcW w:w="544" w:type="dxa"/>
            <w:vAlign w:val="top"/>
          </w:tcPr>
          <w:p>
            <w:pPr>
              <w:spacing w:line="290" w:lineRule="auto"/>
              <w:rPr>
                <w:rFonts w:ascii="Arial"/>
                <w:sz w:val="24"/>
                <w:szCs w:val="32"/>
              </w:rPr>
            </w:pPr>
          </w:p>
          <w:p>
            <w:pPr>
              <w:pStyle w:val="22"/>
              <w:spacing w:before="39" w:line="220" w:lineRule="auto"/>
              <w:ind w:left="207"/>
              <w:rPr>
                <w:sz w:val="15"/>
                <w:szCs w:val="15"/>
              </w:rPr>
            </w:pPr>
            <w:r>
              <w:rPr>
                <w:spacing w:val="-2"/>
                <w:sz w:val="15"/>
                <w:szCs w:val="15"/>
              </w:rPr>
              <w:t>新建</w:t>
            </w:r>
          </w:p>
        </w:tc>
        <w:tc>
          <w:tcPr>
            <w:tcW w:w="427" w:type="dxa"/>
            <w:vAlign w:val="top"/>
          </w:tcPr>
          <w:p>
            <w:pPr>
              <w:spacing w:line="289" w:lineRule="auto"/>
              <w:rPr>
                <w:rFonts w:ascii="Arial"/>
                <w:sz w:val="24"/>
                <w:szCs w:val="32"/>
              </w:rPr>
            </w:pPr>
          </w:p>
          <w:p>
            <w:pPr>
              <w:pStyle w:val="22"/>
              <w:spacing w:before="39" w:line="219" w:lineRule="auto"/>
              <w:ind w:left="34"/>
              <w:rPr>
                <w:sz w:val="15"/>
                <w:szCs w:val="15"/>
              </w:rPr>
            </w:pPr>
            <w:r>
              <w:rPr>
                <w:spacing w:val="-1"/>
                <w:sz w:val="15"/>
                <w:szCs w:val="15"/>
              </w:rPr>
              <w:t>麻布村</w:t>
            </w:r>
          </w:p>
        </w:tc>
        <w:tc>
          <w:tcPr>
            <w:tcW w:w="470" w:type="dxa"/>
            <w:vAlign w:val="top"/>
          </w:tcPr>
          <w:p>
            <w:pPr>
              <w:spacing w:line="308" w:lineRule="auto"/>
              <w:rPr>
                <w:rFonts w:hint="default" w:ascii="Times New Roman" w:hAnsi="Times New Roman" w:cs="Times New Roman"/>
                <w:sz w:val="24"/>
                <w:szCs w:val="32"/>
              </w:rPr>
            </w:pPr>
          </w:p>
          <w:p>
            <w:pPr>
              <w:pStyle w:val="22"/>
              <w:spacing w:before="39" w:line="184" w:lineRule="auto"/>
              <w:ind w:left="117"/>
              <w:rPr>
                <w:rFonts w:hint="default" w:ascii="Times New Roman" w:hAnsi="Times New Roman" w:cs="Times New Roman"/>
                <w:sz w:val="15"/>
                <w:szCs w:val="15"/>
              </w:rPr>
            </w:pPr>
            <w:r>
              <w:rPr>
                <w:rFonts w:hint="default" w:ascii="Times New Roman" w:hAnsi="Times New Roman" w:cs="Times New Roman"/>
                <w:spacing w:val="-2"/>
                <w:sz w:val="15"/>
                <w:szCs w:val="15"/>
              </w:rPr>
              <w:t>2021</w:t>
            </w:r>
          </w:p>
        </w:tc>
        <w:tc>
          <w:tcPr>
            <w:tcW w:w="470" w:type="dxa"/>
            <w:vAlign w:val="top"/>
          </w:tcPr>
          <w:p>
            <w:pPr>
              <w:spacing w:line="308" w:lineRule="auto"/>
              <w:rPr>
                <w:rFonts w:hint="default" w:ascii="Times New Roman" w:hAnsi="Times New Roman" w:cs="Times New Roman"/>
                <w:sz w:val="24"/>
                <w:szCs w:val="32"/>
              </w:rPr>
            </w:pPr>
          </w:p>
          <w:p>
            <w:pPr>
              <w:pStyle w:val="22"/>
              <w:spacing w:before="39" w:line="184" w:lineRule="auto"/>
              <w:ind w:left="118"/>
              <w:rPr>
                <w:rFonts w:hint="default" w:ascii="Times New Roman" w:hAnsi="Times New Roman" w:cs="Times New Roman"/>
                <w:sz w:val="15"/>
                <w:szCs w:val="15"/>
              </w:rPr>
            </w:pPr>
            <w:r>
              <w:rPr>
                <w:rFonts w:hint="default" w:ascii="Times New Roman" w:hAnsi="Times New Roman" w:cs="Times New Roman"/>
                <w:spacing w:val="-2"/>
                <w:sz w:val="15"/>
                <w:szCs w:val="15"/>
              </w:rPr>
              <w:t>2021</w:t>
            </w:r>
          </w:p>
        </w:tc>
        <w:tc>
          <w:tcPr>
            <w:tcW w:w="442" w:type="dxa"/>
            <w:vAlign w:val="top"/>
          </w:tcPr>
          <w:p>
            <w:pPr>
              <w:pStyle w:val="22"/>
              <w:spacing w:before="253" w:line="228" w:lineRule="auto"/>
              <w:ind w:left="101" w:right="39" w:hanging="61"/>
              <w:rPr>
                <w:sz w:val="15"/>
                <w:szCs w:val="15"/>
              </w:rPr>
            </w:pPr>
            <w:r>
              <w:rPr>
                <w:spacing w:val="-1"/>
                <w:sz w:val="15"/>
                <w:szCs w:val="15"/>
              </w:rPr>
              <w:t>麻布村</w:t>
            </w:r>
            <w:r>
              <w:rPr>
                <w:sz w:val="15"/>
                <w:szCs w:val="15"/>
              </w:rPr>
              <w:t xml:space="preserve"> </w:t>
            </w:r>
            <w:r>
              <w:rPr>
                <w:spacing w:val="-2"/>
                <w:sz w:val="15"/>
                <w:szCs w:val="15"/>
              </w:rPr>
              <w:t>委会</w:t>
            </w:r>
          </w:p>
        </w:tc>
        <w:tc>
          <w:tcPr>
            <w:tcW w:w="1190" w:type="dxa"/>
            <w:vAlign w:val="top"/>
          </w:tcPr>
          <w:p>
            <w:pPr>
              <w:pStyle w:val="22"/>
              <w:spacing w:before="29" w:line="228" w:lineRule="auto"/>
              <w:ind w:left="44" w:right="39"/>
              <w:jc w:val="both"/>
              <w:rPr>
                <w:sz w:val="15"/>
                <w:szCs w:val="15"/>
              </w:rPr>
            </w:pPr>
            <w:r>
              <w:rPr>
                <w:sz w:val="15"/>
                <w:szCs w:val="15"/>
              </w:rPr>
              <w:t>用于流转农户承包耕</w:t>
            </w:r>
            <w:r>
              <w:rPr>
                <w:spacing w:val="2"/>
                <w:sz w:val="15"/>
                <w:szCs w:val="15"/>
              </w:rPr>
              <w:t xml:space="preserve"> </w:t>
            </w:r>
            <w:r>
              <w:rPr>
                <w:spacing w:val="1"/>
                <w:sz w:val="15"/>
                <w:szCs w:val="15"/>
              </w:rPr>
              <w:t xml:space="preserve">地1450亩，以村集体 </w:t>
            </w:r>
            <w:r>
              <w:rPr>
                <w:spacing w:val="-1"/>
                <w:sz w:val="15"/>
                <w:szCs w:val="15"/>
              </w:rPr>
              <w:t>名义入股村内“</w:t>
            </w:r>
            <w:r>
              <w:rPr>
                <w:spacing w:val="-32"/>
                <w:sz w:val="15"/>
                <w:szCs w:val="15"/>
              </w:rPr>
              <w:t xml:space="preserve"> </w:t>
            </w:r>
            <w:r>
              <w:rPr>
                <w:spacing w:val="-1"/>
                <w:sz w:val="15"/>
                <w:szCs w:val="15"/>
              </w:rPr>
              <w:t>田园</w:t>
            </w:r>
            <w:r>
              <w:rPr>
                <w:sz w:val="15"/>
                <w:szCs w:val="15"/>
              </w:rPr>
              <w:t xml:space="preserve"> </w:t>
            </w:r>
            <w:r>
              <w:rPr>
                <w:spacing w:val="-1"/>
                <w:sz w:val="15"/>
                <w:szCs w:val="15"/>
              </w:rPr>
              <w:t>牧歌</w:t>
            </w:r>
            <w:r>
              <w:rPr>
                <w:spacing w:val="-41"/>
                <w:sz w:val="15"/>
                <w:szCs w:val="15"/>
              </w:rPr>
              <w:t xml:space="preserve"> </w:t>
            </w:r>
            <w:r>
              <w:rPr>
                <w:spacing w:val="-1"/>
                <w:sz w:val="15"/>
                <w:szCs w:val="15"/>
              </w:rPr>
              <w:t>”产业发展项目</w:t>
            </w:r>
            <w:r>
              <w:rPr>
                <w:sz w:val="15"/>
                <w:szCs w:val="15"/>
              </w:rPr>
              <w:t>。</w:t>
            </w:r>
          </w:p>
        </w:tc>
        <w:tc>
          <w:tcPr>
            <w:tcW w:w="384" w:type="dxa"/>
            <w:vAlign w:val="top"/>
          </w:tcPr>
          <w:p>
            <w:pPr>
              <w:spacing w:line="309" w:lineRule="auto"/>
              <w:rPr>
                <w:rFonts w:hint="default" w:ascii="Times New Roman" w:hAnsi="Times New Roman" w:cs="Times New Roman"/>
                <w:sz w:val="28"/>
                <w:szCs w:val="36"/>
              </w:rPr>
            </w:pPr>
          </w:p>
          <w:p>
            <w:pPr>
              <w:pStyle w:val="22"/>
              <w:spacing w:before="39" w:line="183" w:lineRule="auto"/>
              <w:ind w:left="138"/>
              <w:rPr>
                <w:rFonts w:hint="default" w:ascii="Times New Roman" w:hAnsi="Times New Roman" w:cs="Times New Roman"/>
                <w:sz w:val="16"/>
                <w:szCs w:val="16"/>
              </w:rPr>
            </w:pPr>
            <w:r>
              <w:rPr>
                <w:rFonts w:hint="default" w:ascii="Times New Roman" w:hAnsi="Times New Roman" w:cs="Times New Roman"/>
                <w:spacing w:val="-4"/>
                <w:sz w:val="16"/>
                <w:szCs w:val="16"/>
              </w:rPr>
              <w:t>30</w:t>
            </w:r>
          </w:p>
        </w:tc>
        <w:tc>
          <w:tcPr>
            <w:tcW w:w="384" w:type="dxa"/>
            <w:vAlign w:val="top"/>
          </w:tcPr>
          <w:p>
            <w:pPr>
              <w:spacing w:line="309" w:lineRule="auto"/>
              <w:rPr>
                <w:rFonts w:hint="default" w:ascii="Times New Roman" w:hAnsi="Times New Roman" w:cs="Times New Roman"/>
                <w:sz w:val="28"/>
                <w:szCs w:val="36"/>
              </w:rPr>
            </w:pPr>
          </w:p>
          <w:p>
            <w:pPr>
              <w:pStyle w:val="22"/>
              <w:spacing w:before="39" w:line="183" w:lineRule="auto"/>
              <w:ind w:left="138"/>
              <w:rPr>
                <w:rFonts w:hint="default" w:ascii="Times New Roman" w:hAnsi="Times New Roman" w:cs="Times New Roman"/>
                <w:sz w:val="16"/>
                <w:szCs w:val="16"/>
              </w:rPr>
            </w:pPr>
            <w:r>
              <w:rPr>
                <w:rFonts w:hint="default" w:ascii="Times New Roman" w:hAnsi="Times New Roman" w:cs="Times New Roman"/>
                <w:spacing w:val="-4"/>
                <w:sz w:val="16"/>
                <w:szCs w:val="16"/>
              </w:rPr>
              <w:t>30</w:t>
            </w:r>
          </w:p>
        </w:tc>
        <w:tc>
          <w:tcPr>
            <w:tcW w:w="384" w:type="dxa"/>
            <w:vAlign w:val="top"/>
          </w:tcPr>
          <w:p>
            <w:pPr>
              <w:spacing w:line="290" w:lineRule="auto"/>
              <w:rPr>
                <w:rFonts w:ascii="Arial"/>
                <w:sz w:val="24"/>
                <w:szCs w:val="32"/>
              </w:rPr>
            </w:pPr>
          </w:p>
          <w:p>
            <w:pPr>
              <w:pStyle w:val="22"/>
              <w:spacing w:before="39" w:line="167" w:lineRule="exact"/>
              <w:ind w:left="169"/>
              <w:rPr>
                <w:sz w:val="15"/>
                <w:szCs w:val="15"/>
              </w:rPr>
            </w:pPr>
            <w:r>
              <w:rPr>
                <w:position w:val="1"/>
                <w:sz w:val="15"/>
                <w:szCs w:val="15"/>
              </w:rPr>
              <w:t>*</w:t>
            </w:r>
          </w:p>
        </w:tc>
        <w:tc>
          <w:tcPr>
            <w:tcW w:w="312" w:type="dxa"/>
            <w:vAlign w:val="top"/>
          </w:tcPr>
          <w:p>
            <w:pPr>
              <w:spacing w:line="290"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384" w:type="dxa"/>
            <w:vAlign w:val="top"/>
          </w:tcPr>
          <w:p>
            <w:pPr>
              <w:spacing w:line="290" w:lineRule="auto"/>
              <w:rPr>
                <w:rFonts w:ascii="Arial"/>
                <w:sz w:val="24"/>
                <w:szCs w:val="32"/>
              </w:rPr>
            </w:pPr>
          </w:p>
          <w:p>
            <w:pPr>
              <w:pStyle w:val="22"/>
              <w:spacing w:before="39" w:line="167" w:lineRule="exact"/>
              <w:ind w:left="169"/>
              <w:rPr>
                <w:sz w:val="15"/>
                <w:szCs w:val="15"/>
              </w:rPr>
            </w:pPr>
            <w:r>
              <w:rPr>
                <w:position w:val="1"/>
                <w:sz w:val="15"/>
                <w:szCs w:val="15"/>
              </w:rPr>
              <w:t>*</w:t>
            </w:r>
          </w:p>
        </w:tc>
        <w:tc>
          <w:tcPr>
            <w:tcW w:w="394" w:type="dxa"/>
            <w:vAlign w:val="top"/>
          </w:tcPr>
          <w:p>
            <w:pPr>
              <w:spacing w:line="290" w:lineRule="auto"/>
              <w:rPr>
                <w:rFonts w:ascii="Arial"/>
                <w:sz w:val="24"/>
                <w:szCs w:val="32"/>
              </w:rPr>
            </w:pPr>
          </w:p>
          <w:p>
            <w:pPr>
              <w:pStyle w:val="22"/>
              <w:spacing w:before="39" w:line="167" w:lineRule="exact"/>
              <w:ind w:left="169"/>
              <w:rPr>
                <w:sz w:val="15"/>
                <w:szCs w:val="15"/>
              </w:rPr>
            </w:pPr>
            <w:r>
              <w:rPr>
                <w:position w:val="1"/>
                <w:sz w:val="15"/>
                <w:szCs w:val="15"/>
              </w:rPr>
              <w:t>*</w:t>
            </w:r>
          </w:p>
        </w:tc>
        <w:tc>
          <w:tcPr>
            <w:tcW w:w="465" w:type="dxa"/>
            <w:vAlign w:val="top"/>
          </w:tcPr>
          <w:p>
            <w:pPr>
              <w:spacing w:line="290"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550" w:type="dxa"/>
            <w:vAlign w:val="top"/>
          </w:tcPr>
          <w:p>
            <w:pPr>
              <w:spacing w:line="290"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520" w:type="dxa"/>
            <w:vAlign w:val="top"/>
          </w:tcPr>
          <w:p>
            <w:pPr>
              <w:spacing w:line="290"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490" w:type="dxa"/>
            <w:vAlign w:val="top"/>
          </w:tcPr>
          <w:p>
            <w:pPr>
              <w:spacing w:line="290" w:lineRule="auto"/>
              <w:rPr>
                <w:rFonts w:ascii="Arial"/>
                <w:sz w:val="24"/>
                <w:szCs w:val="32"/>
              </w:rPr>
            </w:pPr>
          </w:p>
          <w:p>
            <w:pPr>
              <w:pStyle w:val="22"/>
              <w:spacing w:before="39" w:line="167" w:lineRule="exact"/>
              <w:ind w:left="303"/>
              <w:rPr>
                <w:sz w:val="15"/>
                <w:szCs w:val="15"/>
              </w:rPr>
            </w:pPr>
            <w:r>
              <w:rPr>
                <w:position w:val="1"/>
                <w:sz w:val="15"/>
                <w:szCs w:val="15"/>
              </w:rPr>
              <w:t>*</w:t>
            </w:r>
          </w:p>
        </w:tc>
        <w:tc>
          <w:tcPr>
            <w:tcW w:w="560" w:type="dxa"/>
            <w:vAlign w:val="top"/>
          </w:tcPr>
          <w:p>
            <w:pPr>
              <w:spacing w:line="290" w:lineRule="auto"/>
              <w:rPr>
                <w:rFonts w:ascii="Arial"/>
                <w:sz w:val="24"/>
                <w:szCs w:val="32"/>
              </w:rPr>
            </w:pPr>
          </w:p>
          <w:p>
            <w:pPr>
              <w:pStyle w:val="22"/>
              <w:spacing w:before="39" w:line="167" w:lineRule="exact"/>
              <w:ind w:left="303"/>
              <w:rPr>
                <w:sz w:val="15"/>
                <w:szCs w:val="15"/>
              </w:rPr>
            </w:pPr>
            <w:r>
              <w:rPr>
                <w:position w:val="1"/>
                <w:sz w:val="15"/>
                <w:szCs w:val="15"/>
              </w:rPr>
              <w:t>*</w:t>
            </w:r>
          </w:p>
        </w:tc>
        <w:tc>
          <w:tcPr>
            <w:tcW w:w="570" w:type="dxa"/>
            <w:vAlign w:val="top"/>
          </w:tcPr>
          <w:p>
            <w:pPr>
              <w:spacing w:line="290" w:lineRule="auto"/>
              <w:rPr>
                <w:rFonts w:ascii="Arial"/>
                <w:sz w:val="24"/>
                <w:szCs w:val="32"/>
              </w:rPr>
            </w:pPr>
          </w:p>
          <w:p>
            <w:pPr>
              <w:pStyle w:val="22"/>
              <w:spacing w:before="39" w:line="167" w:lineRule="exact"/>
              <w:ind w:left="304"/>
              <w:rPr>
                <w:sz w:val="15"/>
                <w:szCs w:val="15"/>
              </w:rPr>
            </w:pPr>
            <w:r>
              <w:rPr>
                <w:position w:val="1"/>
                <w:sz w:val="15"/>
                <w:szCs w:val="15"/>
              </w:rPr>
              <w:t>*</w:t>
            </w:r>
          </w:p>
        </w:tc>
        <w:tc>
          <w:tcPr>
            <w:tcW w:w="690" w:type="dxa"/>
            <w:vAlign w:val="top"/>
          </w:tcPr>
          <w:p>
            <w:pPr>
              <w:spacing w:line="290" w:lineRule="auto"/>
              <w:rPr>
                <w:rFonts w:ascii="Arial"/>
                <w:sz w:val="24"/>
                <w:szCs w:val="32"/>
              </w:rPr>
            </w:pPr>
          </w:p>
          <w:p>
            <w:pPr>
              <w:pStyle w:val="22"/>
              <w:spacing w:before="39" w:line="167" w:lineRule="exact"/>
              <w:ind w:left="304"/>
              <w:rPr>
                <w:sz w:val="15"/>
                <w:szCs w:val="15"/>
              </w:rPr>
            </w:pPr>
            <w:r>
              <w:rPr>
                <w:position w:val="1"/>
                <w:sz w:val="15"/>
                <w:szCs w:val="15"/>
              </w:rPr>
              <w:t>*</w:t>
            </w:r>
          </w:p>
        </w:tc>
        <w:tc>
          <w:tcPr>
            <w:tcW w:w="530" w:type="dxa"/>
            <w:vAlign w:val="top"/>
          </w:tcPr>
          <w:p>
            <w:pPr>
              <w:spacing w:line="290" w:lineRule="auto"/>
              <w:rPr>
                <w:rFonts w:ascii="Arial"/>
                <w:sz w:val="24"/>
                <w:szCs w:val="32"/>
              </w:rPr>
            </w:pPr>
          </w:p>
          <w:p>
            <w:pPr>
              <w:pStyle w:val="22"/>
              <w:spacing w:before="39" w:line="167" w:lineRule="exact"/>
              <w:ind w:left="304"/>
              <w:rPr>
                <w:sz w:val="15"/>
                <w:szCs w:val="15"/>
              </w:rPr>
            </w:pPr>
            <w:r>
              <w:rPr>
                <w:position w:val="1"/>
                <w:sz w:val="15"/>
                <w:szCs w:val="15"/>
              </w:rPr>
              <w:t>*</w:t>
            </w:r>
          </w:p>
        </w:tc>
        <w:tc>
          <w:tcPr>
            <w:tcW w:w="660" w:type="dxa"/>
            <w:vAlign w:val="top"/>
          </w:tcPr>
          <w:p>
            <w:pPr>
              <w:spacing w:line="290" w:lineRule="auto"/>
              <w:rPr>
                <w:rFonts w:ascii="Arial"/>
                <w:sz w:val="24"/>
                <w:szCs w:val="32"/>
              </w:rPr>
            </w:pPr>
          </w:p>
          <w:p>
            <w:pPr>
              <w:pStyle w:val="22"/>
              <w:spacing w:before="39" w:line="167" w:lineRule="exact"/>
              <w:ind w:left="305"/>
              <w:rPr>
                <w:sz w:val="15"/>
                <w:szCs w:val="15"/>
              </w:rPr>
            </w:pPr>
            <w:r>
              <w:rPr>
                <w:position w:val="1"/>
                <w:sz w:val="15"/>
                <w:szCs w:val="15"/>
              </w:rPr>
              <w:t>*</w:t>
            </w:r>
          </w:p>
        </w:tc>
        <w:tc>
          <w:tcPr>
            <w:tcW w:w="600" w:type="dxa"/>
            <w:vAlign w:val="top"/>
          </w:tcPr>
          <w:p>
            <w:pPr>
              <w:spacing w:line="290" w:lineRule="auto"/>
              <w:rPr>
                <w:rFonts w:ascii="Arial"/>
                <w:sz w:val="24"/>
                <w:szCs w:val="32"/>
              </w:rPr>
            </w:pPr>
          </w:p>
          <w:p>
            <w:pPr>
              <w:pStyle w:val="22"/>
              <w:spacing w:before="39" w:line="238" w:lineRule="auto"/>
              <w:ind w:left="302"/>
              <w:rPr>
                <w:sz w:val="15"/>
                <w:szCs w:val="15"/>
              </w:rPr>
            </w:pPr>
            <w:r>
              <w:rPr>
                <w:sz w:val="15"/>
                <w:szCs w:val="15"/>
              </w:rPr>
              <w:t>√</w:t>
            </w:r>
          </w:p>
        </w:tc>
        <w:tc>
          <w:tcPr>
            <w:tcW w:w="563" w:type="dxa"/>
            <w:vAlign w:val="top"/>
          </w:tcPr>
          <w:p>
            <w:pPr>
              <w:spacing w:line="290" w:lineRule="auto"/>
              <w:rPr>
                <w:rFonts w:ascii="Arial"/>
                <w:sz w:val="24"/>
                <w:szCs w:val="32"/>
              </w:rPr>
            </w:pPr>
          </w:p>
          <w:p>
            <w:pPr>
              <w:pStyle w:val="22"/>
              <w:spacing w:before="39" w:line="161" w:lineRule="exact"/>
              <w:ind w:left="290"/>
              <w:rPr>
                <w:sz w:val="15"/>
                <w:szCs w:val="15"/>
              </w:rPr>
            </w:pPr>
            <w:r>
              <w:rPr>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413" w:type="dxa"/>
            <w:vAlign w:val="top"/>
          </w:tcPr>
          <w:p>
            <w:pPr>
              <w:pStyle w:val="22"/>
              <w:spacing w:before="192" w:line="182" w:lineRule="auto"/>
              <w:ind w:left="185"/>
              <w:rPr>
                <w:rFonts w:hint="default" w:ascii="Times New Roman" w:hAnsi="Times New Roman" w:cs="Times New Roman"/>
                <w:sz w:val="15"/>
                <w:szCs w:val="15"/>
              </w:rPr>
            </w:pPr>
            <w:r>
              <w:rPr>
                <w:rFonts w:hint="default" w:ascii="Times New Roman" w:hAnsi="Times New Roman" w:cs="Times New Roman"/>
                <w:sz w:val="15"/>
                <w:szCs w:val="15"/>
              </w:rPr>
              <w:t>7</w:t>
            </w:r>
          </w:p>
        </w:tc>
        <w:tc>
          <w:tcPr>
            <w:tcW w:w="657" w:type="dxa"/>
            <w:vAlign w:val="top"/>
          </w:tcPr>
          <w:p>
            <w:pPr>
              <w:pStyle w:val="22"/>
              <w:spacing w:before="173" w:line="219" w:lineRule="auto"/>
              <w:ind w:left="85"/>
              <w:rPr>
                <w:sz w:val="15"/>
                <w:szCs w:val="15"/>
              </w:rPr>
            </w:pPr>
            <w:r>
              <w:rPr>
                <w:spacing w:val="-1"/>
                <w:sz w:val="15"/>
                <w:szCs w:val="15"/>
              </w:rPr>
              <w:t>产业发展</w:t>
            </w:r>
          </w:p>
        </w:tc>
        <w:tc>
          <w:tcPr>
            <w:tcW w:w="408" w:type="dxa"/>
            <w:vAlign w:val="top"/>
          </w:tcPr>
          <w:p>
            <w:pPr>
              <w:pStyle w:val="22"/>
              <w:spacing w:before="173" w:line="219" w:lineRule="auto"/>
              <w:ind w:left="27"/>
              <w:rPr>
                <w:sz w:val="15"/>
                <w:szCs w:val="15"/>
              </w:rPr>
            </w:pPr>
            <w:r>
              <w:rPr>
                <w:spacing w:val="-2"/>
                <w:sz w:val="15"/>
                <w:szCs w:val="15"/>
              </w:rPr>
              <w:t>郭镇乡</w:t>
            </w:r>
          </w:p>
        </w:tc>
        <w:tc>
          <w:tcPr>
            <w:tcW w:w="394" w:type="dxa"/>
            <w:vAlign w:val="top"/>
          </w:tcPr>
          <w:p>
            <w:pPr>
              <w:pStyle w:val="22"/>
              <w:spacing w:before="95" w:line="228" w:lineRule="auto"/>
              <w:ind w:right="75"/>
              <w:rPr>
                <w:sz w:val="15"/>
                <w:szCs w:val="15"/>
              </w:rPr>
            </w:pPr>
            <w:r>
              <w:rPr>
                <w:spacing w:val="-3"/>
                <w:sz w:val="15"/>
                <w:szCs w:val="15"/>
              </w:rPr>
              <w:t>磨刀</w:t>
            </w:r>
            <w:r>
              <w:rPr>
                <w:sz w:val="15"/>
                <w:szCs w:val="15"/>
              </w:rPr>
              <w:t xml:space="preserve"> 村</w:t>
            </w:r>
          </w:p>
        </w:tc>
        <w:tc>
          <w:tcPr>
            <w:tcW w:w="770" w:type="dxa"/>
            <w:vAlign w:val="top"/>
          </w:tcPr>
          <w:p>
            <w:pPr>
              <w:pStyle w:val="22"/>
              <w:spacing w:before="24" w:line="219" w:lineRule="auto"/>
              <w:ind w:left="25"/>
              <w:rPr>
                <w:sz w:val="15"/>
                <w:szCs w:val="15"/>
              </w:rPr>
            </w:pPr>
            <w:r>
              <w:rPr>
                <w:spacing w:val="-1"/>
                <w:sz w:val="15"/>
                <w:szCs w:val="15"/>
              </w:rPr>
              <w:t>磨刀村乡村</w:t>
            </w:r>
            <w:r>
              <w:rPr>
                <w:sz w:val="15"/>
                <w:szCs w:val="15"/>
              </w:rPr>
              <w:t>产业发展扶</w:t>
            </w:r>
            <w:r>
              <w:rPr>
                <w:spacing w:val="-2"/>
                <w:sz w:val="15"/>
                <w:szCs w:val="15"/>
              </w:rPr>
              <w:t>持资金</w:t>
            </w:r>
          </w:p>
        </w:tc>
        <w:tc>
          <w:tcPr>
            <w:tcW w:w="544" w:type="dxa"/>
            <w:vAlign w:val="top"/>
          </w:tcPr>
          <w:p>
            <w:pPr>
              <w:pStyle w:val="22"/>
              <w:spacing w:before="173" w:line="220" w:lineRule="auto"/>
              <w:ind w:left="207"/>
              <w:rPr>
                <w:sz w:val="15"/>
                <w:szCs w:val="15"/>
              </w:rPr>
            </w:pPr>
            <w:r>
              <w:rPr>
                <w:spacing w:val="-2"/>
                <w:sz w:val="15"/>
                <w:szCs w:val="15"/>
              </w:rPr>
              <w:t>新建</w:t>
            </w:r>
          </w:p>
        </w:tc>
        <w:tc>
          <w:tcPr>
            <w:tcW w:w="427" w:type="dxa"/>
            <w:vAlign w:val="top"/>
          </w:tcPr>
          <w:p>
            <w:pPr>
              <w:pStyle w:val="22"/>
              <w:spacing w:before="172" w:line="219" w:lineRule="auto"/>
              <w:ind w:left="31"/>
              <w:rPr>
                <w:sz w:val="15"/>
                <w:szCs w:val="15"/>
              </w:rPr>
            </w:pPr>
            <w:r>
              <w:rPr>
                <w:spacing w:val="-2"/>
                <w:sz w:val="15"/>
                <w:szCs w:val="15"/>
              </w:rPr>
              <w:t>磨刀村</w:t>
            </w:r>
          </w:p>
        </w:tc>
        <w:tc>
          <w:tcPr>
            <w:tcW w:w="470" w:type="dxa"/>
            <w:vAlign w:val="top"/>
          </w:tcPr>
          <w:p>
            <w:pPr>
              <w:pStyle w:val="22"/>
              <w:spacing w:before="191" w:line="184" w:lineRule="auto"/>
              <w:ind w:left="117"/>
              <w:rPr>
                <w:rFonts w:hint="default" w:ascii="Times New Roman" w:hAnsi="Times New Roman" w:cs="Times New Roman"/>
                <w:sz w:val="15"/>
                <w:szCs w:val="15"/>
              </w:rPr>
            </w:pPr>
            <w:r>
              <w:rPr>
                <w:rFonts w:hint="default" w:ascii="Times New Roman" w:hAnsi="Times New Roman" w:cs="Times New Roman"/>
                <w:spacing w:val="-2"/>
                <w:sz w:val="15"/>
                <w:szCs w:val="15"/>
              </w:rPr>
              <w:t>2021</w:t>
            </w:r>
          </w:p>
        </w:tc>
        <w:tc>
          <w:tcPr>
            <w:tcW w:w="470" w:type="dxa"/>
            <w:vAlign w:val="top"/>
          </w:tcPr>
          <w:p>
            <w:pPr>
              <w:pStyle w:val="22"/>
              <w:spacing w:before="191" w:line="184" w:lineRule="auto"/>
              <w:ind w:left="118"/>
              <w:rPr>
                <w:rFonts w:hint="default" w:ascii="Times New Roman" w:hAnsi="Times New Roman" w:cs="Times New Roman"/>
                <w:sz w:val="15"/>
                <w:szCs w:val="15"/>
              </w:rPr>
            </w:pPr>
            <w:r>
              <w:rPr>
                <w:rFonts w:hint="default" w:ascii="Times New Roman" w:hAnsi="Times New Roman" w:cs="Times New Roman"/>
                <w:spacing w:val="-2"/>
                <w:sz w:val="15"/>
                <w:szCs w:val="15"/>
              </w:rPr>
              <w:t>2021</w:t>
            </w:r>
          </w:p>
        </w:tc>
        <w:tc>
          <w:tcPr>
            <w:tcW w:w="442" w:type="dxa"/>
            <w:vAlign w:val="top"/>
          </w:tcPr>
          <w:p>
            <w:pPr>
              <w:pStyle w:val="22"/>
              <w:spacing w:before="95" w:line="228" w:lineRule="auto"/>
              <w:ind w:left="101" w:right="39" w:hanging="60"/>
              <w:rPr>
                <w:sz w:val="15"/>
                <w:szCs w:val="15"/>
              </w:rPr>
            </w:pPr>
            <w:r>
              <w:rPr>
                <w:spacing w:val="-2"/>
                <w:sz w:val="15"/>
                <w:szCs w:val="15"/>
              </w:rPr>
              <w:t>磨刀村</w:t>
            </w:r>
            <w:r>
              <w:rPr>
                <w:spacing w:val="1"/>
                <w:sz w:val="15"/>
                <w:szCs w:val="15"/>
              </w:rPr>
              <w:t xml:space="preserve"> </w:t>
            </w:r>
            <w:r>
              <w:rPr>
                <w:spacing w:val="-2"/>
                <w:sz w:val="15"/>
                <w:szCs w:val="15"/>
              </w:rPr>
              <w:t>委会</w:t>
            </w:r>
          </w:p>
        </w:tc>
        <w:tc>
          <w:tcPr>
            <w:tcW w:w="1190" w:type="dxa"/>
            <w:vAlign w:val="top"/>
          </w:tcPr>
          <w:p>
            <w:pPr>
              <w:pStyle w:val="22"/>
              <w:spacing w:before="24" w:line="219" w:lineRule="auto"/>
              <w:ind w:left="58"/>
              <w:rPr>
                <w:sz w:val="15"/>
                <w:szCs w:val="15"/>
              </w:rPr>
            </w:pPr>
            <w:r>
              <w:rPr>
                <w:spacing w:val="-1"/>
                <w:sz w:val="15"/>
                <w:szCs w:val="15"/>
              </w:rPr>
              <w:t>以村集体名义入股村</w:t>
            </w:r>
            <w:r>
              <w:rPr>
                <w:spacing w:val="-2"/>
                <w:sz w:val="15"/>
                <w:szCs w:val="15"/>
              </w:rPr>
              <w:t>内凤凰山专业合作社</w:t>
            </w:r>
            <w:r>
              <w:rPr>
                <w:sz w:val="15"/>
                <w:szCs w:val="15"/>
              </w:rPr>
              <w:t>产业发展项目</w:t>
            </w:r>
          </w:p>
        </w:tc>
        <w:tc>
          <w:tcPr>
            <w:tcW w:w="384" w:type="dxa"/>
            <w:vAlign w:val="top"/>
          </w:tcPr>
          <w:p>
            <w:pPr>
              <w:pStyle w:val="22"/>
              <w:spacing w:before="192" w:line="183" w:lineRule="auto"/>
              <w:ind w:left="138"/>
              <w:rPr>
                <w:rFonts w:hint="default" w:ascii="Times New Roman" w:hAnsi="Times New Roman" w:cs="Times New Roman"/>
                <w:sz w:val="16"/>
                <w:szCs w:val="16"/>
              </w:rPr>
            </w:pPr>
            <w:r>
              <w:rPr>
                <w:rFonts w:hint="default" w:ascii="Times New Roman" w:hAnsi="Times New Roman" w:cs="Times New Roman"/>
                <w:spacing w:val="-4"/>
                <w:sz w:val="16"/>
                <w:szCs w:val="16"/>
              </w:rPr>
              <w:t>30</w:t>
            </w:r>
          </w:p>
        </w:tc>
        <w:tc>
          <w:tcPr>
            <w:tcW w:w="384" w:type="dxa"/>
            <w:vAlign w:val="top"/>
          </w:tcPr>
          <w:p>
            <w:pPr>
              <w:pStyle w:val="22"/>
              <w:spacing w:before="192" w:line="183" w:lineRule="auto"/>
              <w:ind w:left="138"/>
              <w:rPr>
                <w:rFonts w:hint="default" w:ascii="Times New Roman" w:hAnsi="Times New Roman" w:cs="Times New Roman"/>
                <w:sz w:val="16"/>
                <w:szCs w:val="16"/>
              </w:rPr>
            </w:pPr>
            <w:r>
              <w:rPr>
                <w:rFonts w:hint="default" w:ascii="Times New Roman" w:hAnsi="Times New Roman" w:cs="Times New Roman"/>
                <w:spacing w:val="-4"/>
                <w:sz w:val="16"/>
                <w:szCs w:val="16"/>
              </w:rPr>
              <w:t>30</w:t>
            </w:r>
          </w:p>
        </w:tc>
        <w:tc>
          <w:tcPr>
            <w:tcW w:w="384" w:type="dxa"/>
            <w:vAlign w:val="top"/>
          </w:tcPr>
          <w:p>
            <w:pPr>
              <w:pStyle w:val="22"/>
              <w:spacing w:before="173" w:line="167" w:lineRule="exact"/>
              <w:ind w:left="169"/>
              <w:rPr>
                <w:sz w:val="15"/>
                <w:szCs w:val="15"/>
              </w:rPr>
            </w:pPr>
            <w:r>
              <w:rPr>
                <w:position w:val="1"/>
                <w:sz w:val="15"/>
                <w:szCs w:val="15"/>
              </w:rPr>
              <w:t>*</w:t>
            </w:r>
          </w:p>
        </w:tc>
        <w:tc>
          <w:tcPr>
            <w:tcW w:w="312" w:type="dxa"/>
            <w:vAlign w:val="top"/>
          </w:tcPr>
          <w:p>
            <w:pPr>
              <w:pStyle w:val="22"/>
              <w:spacing w:before="173" w:line="167" w:lineRule="exact"/>
              <w:ind w:left="130"/>
              <w:rPr>
                <w:sz w:val="15"/>
                <w:szCs w:val="15"/>
              </w:rPr>
            </w:pPr>
            <w:r>
              <w:rPr>
                <w:position w:val="1"/>
                <w:sz w:val="15"/>
                <w:szCs w:val="15"/>
              </w:rPr>
              <w:t>*</w:t>
            </w:r>
          </w:p>
        </w:tc>
        <w:tc>
          <w:tcPr>
            <w:tcW w:w="384" w:type="dxa"/>
            <w:vAlign w:val="top"/>
          </w:tcPr>
          <w:p>
            <w:pPr>
              <w:pStyle w:val="22"/>
              <w:spacing w:before="173" w:line="167" w:lineRule="exact"/>
              <w:ind w:left="169"/>
              <w:rPr>
                <w:sz w:val="15"/>
                <w:szCs w:val="15"/>
              </w:rPr>
            </w:pPr>
            <w:r>
              <w:rPr>
                <w:position w:val="1"/>
                <w:sz w:val="15"/>
                <w:szCs w:val="15"/>
              </w:rPr>
              <w:t>*</w:t>
            </w:r>
          </w:p>
        </w:tc>
        <w:tc>
          <w:tcPr>
            <w:tcW w:w="394" w:type="dxa"/>
            <w:vAlign w:val="top"/>
          </w:tcPr>
          <w:p>
            <w:pPr>
              <w:pStyle w:val="22"/>
              <w:spacing w:before="173" w:line="167" w:lineRule="exact"/>
              <w:ind w:left="169"/>
              <w:rPr>
                <w:sz w:val="15"/>
                <w:szCs w:val="15"/>
              </w:rPr>
            </w:pPr>
            <w:r>
              <w:rPr>
                <w:position w:val="1"/>
                <w:sz w:val="15"/>
                <w:szCs w:val="15"/>
              </w:rPr>
              <w:t>*</w:t>
            </w:r>
          </w:p>
        </w:tc>
        <w:tc>
          <w:tcPr>
            <w:tcW w:w="465" w:type="dxa"/>
            <w:vAlign w:val="top"/>
          </w:tcPr>
          <w:p>
            <w:pPr>
              <w:pStyle w:val="22"/>
              <w:spacing w:before="173" w:line="167" w:lineRule="exact"/>
              <w:ind w:left="130"/>
              <w:rPr>
                <w:sz w:val="15"/>
                <w:szCs w:val="15"/>
              </w:rPr>
            </w:pPr>
            <w:r>
              <w:rPr>
                <w:position w:val="1"/>
                <w:sz w:val="15"/>
                <w:szCs w:val="15"/>
              </w:rPr>
              <w:t>*</w:t>
            </w:r>
          </w:p>
        </w:tc>
        <w:tc>
          <w:tcPr>
            <w:tcW w:w="550" w:type="dxa"/>
            <w:vAlign w:val="top"/>
          </w:tcPr>
          <w:p>
            <w:pPr>
              <w:pStyle w:val="22"/>
              <w:spacing w:before="173" w:line="167" w:lineRule="exact"/>
              <w:ind w:left="130"/>
              <w:rPr>
                <w:sz w:val="15"/>
                <w:szCs w:val="15"/>
              </w:rPr>
            </w:pPr>
            <w:r>
              <w:rPr>
                <w:position w:val="1"/>
                <w:sz w:val="15"/>
                <w:szCs w:val="15"/>
              </w:rPr>
              <w:t>*</w:t>
            </w:r>
          </w:p>
        </w:tc>
        <w:tc>
          <w:tcPr>
            <w:tcW w:w="520" w:type="dxa"/>
            <w:vAlign w:val="top"/>
          </w:tcPr>
          <w:p>
            <w:pPr>
              <w:pStyle w:val="22"/>
              <w:spacing w:before="173" w:line="167" w:lineRule="exact"/>
              <w:ind w:left="130"/>
              <w:rPr>
                <w:sz w:val="15"/>
                <w:szCs w:val="15"/>
              </w:rPr>
            </w:pPr>
            <w:r>
              <w:rPr>
                <w:position w:val="1"/>
                <w:sz w:val="15"/>
                <w:szCs w:val="15"/>
              </w:rPr>
              <w:t>*</w:t>
            </w:r>
          </w:p>
        </w:tc>
        <w:tc>
          <w:tcPr>
            <w:tcW w:w="490" w:type="dxa"/>
            <w:vAlign w:val="top"/>
          </w:tcPr>
          <w:p>
            <w:pPr>
              <w:pStyle w:val="22"/>
              <w:spacing w:before="173" w:line="167" w:lineRule="exact"/>
              <w:ind w:left="303"/>
              <w:rPr>
                <w:sz w:val="15"/>
                <w:szCs w:val="15"/>
              </w:rPr>
            </w:pPr>
            <w:r>
              <w:rPr>
                <w:position w:val="1"/>
                <w:sz w:val="15"/>
                <w:szCs w:val="15"/>
              </w:rPr>
              <w:t>*</w:t>
            </w:r>
          </w:p>
        </w:tc>
        <w:tc>
          <w:tcPr>
            <w:tcW w:w="560" w:type="dxa"/>
            <w:vAlign w:val="top"/>
          </w:tcPr>
          <w:p>
            <w:pPr>
              <w:pStyle w:val="22"/>
              <w:spacing w:before="173" w:line="167" w:lineRule="exact"/>
              <w:ind w:left="303"/>
              <w:rPr>
                <w:sz w:val="15"/>
                <w:szCs w:val="15"/>
              </w:rPr>
            </w:pPr>
            <w:r>
              <w:rPr>
                <w:position w:val="1"/>
                <w:sz w:val="15"/>
                <w:szCs w:val="15"/>
              </w:rPr>
              <w:t>*</w:t>
            </w:r>
          </w:p>
        </w:tc>
        <w:tc>
          <w:tcPr>
            <w:tcW w:w="570" w:type="dxa"/>
            <w:vAlign w:val="top"/>
          </w:tcPr>
          <w:p>
            <w:pPr>
              <w:pStyle w:val="22"/>
              <w:spacing w:before="173" w:line="167" w:lineRule="exact"/>
              <w:ind w:left="304"/>
              <w:rPr>
                <w:sz w:val="15"/>
                <w:szCs w:val="15"/>
              </w:rPr>
            </w:pPr>
            <w:r>
              <w:rPr>
                <w:position w:val="1"/>
                <w:sz w:val="15"/>
                <w:szCs w:val="15"/>
              </w:rPr>
              <w:t>*</w:t>
            </w:r>
          </w:p>
        </w:tc>
        <w:tc>
          <w:tcPr>
            <w:tcW w:w="690" w:type="dxa"/>
            <w:vAlign w:val="top"/>
          </w:tcPr>
          <w:p>
            <w:pPr>
              <w:pStyle w:val="22"/>
              <w:spacing w:before="173" w:line="167" w:lineRule="exact"/>
              <w:ind w:left="304"/>
              <w:rPr>
                <w:sz w:val="15"/>
                <w:szCs w:val="15"/>
              </w:rPr>
            </w:pPr>
            <w:r>
              <w:rPr>
                <w:position w:val="1"/>
                <w:sz w:val="15"/>
                <w:szCs w:val="15"/>
              </w:rPr>
              <w:t>*</w:t>
            </w:r>
          </w:p>
        </w:tc>
        <w:tc>
          <w:tcPr>
            <w:tcW w:w="530" w:type="dxa"/>
            <w:vAlign w:val="top"/>
          </w:tcPr>
          <w:p>
            <w:pPr>
              <w:pStyle w:val="22"/>
              <w:spacing w:before="173" w:line="167" w:lineRule="exact"/>
              <w:ind w:left="304"/>
              <w:rPr>
                <w:sz w:val="15"/>
                <w:szCs w:val="15"/>
              </w:rPr>
            </w:pPr>
            <w:r>
              <w:rPr>
                <w:position w:val="1"/>
                <w:sz w:val="15"/>
                <w:szCs w:val="15"/>
              </w:rPr>
              <w:t>*</w:t>
            </w:r>
          </w:p>
        </w:tc>
        <w:tc>
          <w:tcPr>
            <w:tcW w:w="660" w:type="dxa"/>
            <w:vAlign w:val="top"/>
          </w:tcPr>
          <w:p>
            <w:pPr>
              <w:pStyle w:val="22"/>
              <w:spacing w:before="173" w:line="167" w:lineRule="exact"/>
              <w:ind w:left="305"/>
              <w:rPr>
                <w:sz w:val="15"/>
                <w:szCs w:val="15"/>
              </w:rPr>
            </w:pPr>
            <w:r>
              <w:rPr>
                <w:position w:val="1"/>
                <w:sz w:val="15"/>
                <w:szCs w:val="15"/>
              </w:rPr>
              <w:t>*</w:t>
            </w:r>
          </w:p>
        </w:tc>
        <w:tc>
          <w:tcPr>
            <w:tcW w:w="600" w:type="dxa"/>
            <w:vAlign w:val="top"/>
          </w:tcPr>
          <w:p>
            <w:pPr>
              <w:pStyle w:val="22"/>
              <w:spacing w:before="173" w:line="238" w:lineRule="auto"/>
              <w:ind w:left="302"/>
              <w:rPr>
                <w:sz w:val="15"/>
                <w:szCs w:val="15"/>
              </w:rPr>
            </w:pPr>
            <w:r>
              <w:rPr>
                <w:sz w:val="15"/>
                <w:szCs w:val="15"/>
              </w:rPr>
              <w:t>√</w:t>
            </w:r>
          </w:p>
        </w:tc>
        <w:tc>
          <w:tcPr>
            <w:tcW w:w="563" w:type="dxa"/>
            <w:vAlign w:val="top"/>
          </w:tcPr>
          <w:p>
            <w:pPr>
              <w:pStyle w:val="22"/>
              <w:spacing w:before="173" w:line="161" w:lineRule="exact"/>
              <w:ind w:left="290"/>
              <w:rPr>
                <w:sz w:val="15"/>
                <w:szCs w:val="15"/>
              </w:rPr>
            </w:pPr>
            <w:r>
              <w:rPr>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413" w:type="dxa"/>
            <w:vAlign w:val="top"/>
          </w:tcPr>
          <w:p>
            <w:pPr>
              <w:spacing w:line="386" w:lineRule="auto"/>
              <w:rPr>
                <w:rFonts w:hint="default" w:ascii="Times New Roman" w:hAnsi="Times New Roman" w:cs="Times New Roman"/>
                <w:sz w:val="24"/>
                <w:szCs w:val="32"/>
              </w:rPr>
            </w:pPr>
          </w:p>
          <w:p>
            <w:pPr>
              <w:pStyle w:val="22"/>
              <w:spacing w:before="39" w:line="183" w:lineRule="auto"/>
              <w:ind w:left="182"/>
              <w:rPr>
                <w:rFonts w:hint="default" w:ascii="Times New Roman" w:hAnsi="Times New Roman" w:cs="Times New Roman"/>
                <w:sz w:val="15"/>
                <w:szCs w:val="15"/>
              </w:rPr>
            </w:pPr>
            <w:r>
              <w:rPr>
                <w:rFonts w:hint="default" w:ascii="Times New Roman" w:hAnsi="Times New Roman" w:cs="Times New Roman"/>
                <w:sz w:val="15"/>
                <w:szCs w:val="15"/>
              </w:rPr>
              <w:t>8</w:t>
            </w:r>
          </w:p>
        </w:tc>
        <w:tc>
          <w:tcPr>
            <w:tcW w:w="657" w:type="dxa"/>
            <w:vAlign w:val="top"/>
          </w:tcPr>
          <w:p>
            <w:pPr>
              <w:spacing w:line="368" w:lineRule="auto"/>
              <w:rPr>
                <w:rFonts w:ascii="Arial"/>
                <w:sz w:val="24"/>
                <w:szCs w:val="32"/>
              </w:rPr>
            </w:pPr>
          </w:p>
          <w:p>
            <w:pPr>
              <w:pStyle w:val="22"/>
              <w:spacing w:before="39" w:line="219" w:lineRule="auto"/>
              <w:ind w:left="85"/>
              <w:rPr>
                <w:sz w:val="15"/>
                <w:szCs w:val="15"/>
              </w:rPr>
            </w:pPr>
            <w:r>
              <w:rPr>
                <w:spacing w:val="-1"/>
                <w:sz w:val="15"/>
                <w:szCs w:val="15"/>
              </w:rPr>
              <w:t>产业发展</w:t>
            </w:r>
          </w:p>
        </w:tc>
        <w:tc>
          <w:tcPr>
            <w:tcW w:w="408" w:type="dxa"/>
            <w:vAlign w:val="top"/>
          </w:tcPr>
          <w:p>
            <w:pPr>
              <w:spacing w:line="368" w:lineRule="auto"/>
              <w:rPr>
                <w:rFonts w:ascii="Arial"/>
                <w:sz w:val="24"/>
                <w:szCs w:val="32"/>
              </w:rPr>
            </w:pPr>
          </w:p>
          <w:p>
            <w:pPr>
              <w:pStyle w:val="22"/>
              <w:spacing w:before="39" w:line="219" w:lineRule="auto"/>
              <w:ind w:left="27"/>
              <w:rPr>
                <w:sz w:val="15"/>
                <w:szCs w:val="15"/>
              </w:rPr>
            </w:pPr>
            <w:r>
              <w:rPr>
                <w:spacing w:val="-2"/>
                <w:sz w:val="15"/>
                <w:szCs w:val="15"/>
              </w:rPr>
              <w:t>郭镇乡</w:t>
            </w:r>
          </w:p>
        </w:tc>
        <w:tc>
          <w:tcPr>
            <w:tcW w:w="394" w:type="dxa"/>
            <w:vAlign w:val="top"/>
          </w:tcPr>
          <w:p>
            <w:pPr>
              <w:spacing w:line="367" w:lineRule="auto"/>
              <w:rPr>
                <w:rFonts w:ascii="Arial"/>
                <w:sz w:val="24"/>
                <w:szCs w:val="32"/>
              </w:rPr>
            </w:pPr>
          </w:p>
          <w:p>
            <w:pPr>
              <w:pStyle w:val="22"/>
              <w:spacing w:before="39" w:line="219" w:lineRule="auto"/>
              <w:ind w:left="15"/>
              <w:rPr>
                <w:sz w:val="15"/>
                <w:szCs w:val="15"/>
              </w:rPr>
            </w:pPr>
            <w:r>
              <w:rPr>
                <w:spacing w:val="-1"/>
                <w:sz w:val="15"/>
                <w:szCs w:val="15"/>
              </w:rPr>
              <w:t>麻布村</w:t>
            </w:r>
          </w:p>
        </w:tc>
        <w:tc>
          <w:tcPr>
            <w:tcW w:w="770" w:type="dxa"/>
            <w:vAlign w:val="top"/>
          </w:tcPr>
          <w:p>
            <w:pPr>
              <w:pStyle w:val="22"/>
              <w:spacing w:before="29" w:line="226" w:lineRule="auto"/>
              <w:ind w:left="23" w:right="28"/>
              <w:jc w:val="both"/>
              <w:rPr>
                <w:sz w:val="15"/>
                <w:szCs w:val="15"/>
              </w:rPr>
            </w:pPr>
            <w:r>
              <w:rPr>
                <w:spacing w:val="-1"/>
                <w:sz w:val="15"/>
                <w:szCs w:val="15"/>
              </w:rPr>
              <w:t>麻布村乡村</w:t>
            </w:r>
            <w:r>
              <w:rPr>
                <w:spacing w:val="3"/>
                <w:sz w:val="15"/>
                <w:szCs w:val="15"/>
              </w:rPr>
              <w:t xml:space="preserve"> </w:t>
            </w:r>
            <w:r>
              <w:rPr>
                <w:sz w:val="15"/>
                <w:szCs w:val="15"/>
              </w:rPr>
              <w:t xml:space="preserve">产业发展扶 持资金以村 集体名义入 股田园牧歌 </w:t>
            </w:r>
            <w:r>
              <w:rPr>
                <w:spacing w:val="-1"/>
                <w:sz w:val="15"/>
                <w:szCs w:val="15"/>
              </w:rPr>
              <w:t>发展项目）</w:t>
            </w:r>
          </w:p>
        </w:tc>
        <w:tc>
          <w:tcPr>
            <w:tcW w:w="544" w:type="dxa"/>
            <w:vAlign w:val="top"/>
          </w:tcPr>
          <w:p>
            <w:pPr>
              <w:spacing w:line="367" w:lineRule="auto"/>
              <w:rPr>
                <w:rFonts w:ascii="Arial"/>
                <w:sz w:val="24"/>
                <w:szCs w:val="32"/>
              </w:rPr>
            </w:pPr>
          </w:p>
          <w:p>
            <w:pPr>
              <w:pStyle w:val="22"/>
              <w:spacing w:before="39" w:line="220" w:lineRule="auto"/>
              <w:ind w:left="207"/>
              <w:rPr>
                <w:sz w:val="15"/>
                <w:szCs w:val="15"/>
              </w:rPr>
            </w:pPr>
            <w:r>
              <w:rPr>
                <w:spacing w:val="-2"/>
                <w:sz w:val="15"/>
                <w:szCs w:val="15"/>
              </w:rPr>
              <w:t>新建</w:t>
            </w:r>
          </w:p>
        </w:tc>
        <w:tc>
          <w:tcPr>
            <w:tcW w:w="427" w:type="dxa"/>
            <w:vAlign w:val="top"/>
          </w:tcPr>
          <w:p>
            <w:pPr>
              <w:spacing w:line="367" w:lineRule="auto"/>
              <w:rPr>
                <w:rFonts w:ascii="Arial"/>
                <w:sz w:val="24"/>
                <w:szCs w:val="32"/>
              </w:rPr>
            </w:pPr>
          </w:p>
          <w:p>
            <w:pPr>
              <w:pStyle w:val="22"/>
              <w:spacing w:before="39" w:line="219" w:lineRule="auto"/>
              <w:ind w:left="34"/>
              <w:rPr>
                <w:sz w:val="15"/>
                <w:szCs w:val="15"/>
              </w:rPr>
            </w:pPr>
            <w:r>
              <w:rPr>
                <w:spacing w:val="-1"/>
                <w:sz w:val="15"/>
                <w:szCs w:val="15"/>
              </w:rPr>
              <w:t>麻布村</w:t>
            </w:r>
          </w:p>
        </w:tc>
        <w:tc>
          <w:tcPr>
            <w:tcW w:w="470" w:type="dxa"/>
            <w:vAlign w:val="top"/>
          </w:tcPr>
          <w:p>
            <w:pPr>
              <w:spacing w:line="386" w:lineRule="auto"/>
              <w:rPr>
                <w:rFonts w:hint="default" w:ascii="Times New Roman" w:hAnsi="Times New Roman" w:cs="Times New Roman"/>
                <w:sz w:val="24"/>
                <w:szCs w:val="32"/>
              </w:rPr>
            </w:pPr>
          </w:p>
          <w:p>
            <w:pPr>
              <w:pStyle w:val="22"/>
              <w:spacing w:before="39" w:line="184" w:lineRule="auto"/>
              <w:ind w:left="117"/>
              <w:rPr>
                <w:rFonts w:hint="default" w:ascii="Times New Roman" w:hAnsi="Times New Roman" w:cs="Times New Roman"/>
                <w:sz w:val="15"/>
                <w:szCs w:val="15"/>
              </w:rPr>
            </w:pPr>
            <w:r>
              <w:rPr>
                <w:rFonts w:hint="default" w:ascii="Times New Roman" w:hAnsi="Times New Roman" w:cs="Times New Roman"/>
                <w:spacing w:val="-2"/>
                <w:sz w:val="15"/>
                <w:szCs w:val="15"/>
              </w:rPr>
              <w:t>2021</w:t>
            </w:r>
          </w:p>
        </w:tc>
        <w:tc>
          <w:tcPr>
            <w:tcW w:w="470" w:type="dxa"/>
            <w:vAlign w:val="top"/>
          </w:tcPr>
          <w:p>
            <w:pPr>
              <w:spacing w:line="386" w:lineRule="auto"/>
              <w:rPr>
                <w:rFonts w:hint="default" w:ascii="Times New Roman" w:hAnsi="Times New Roman" w:cs="Times New Roman"/>
                <w:sz w:val="24"/>
                <w:szCs w:val="32"/>
              </w:rPr>
            </w:pPr>
          </w:p>
          <w:p>
            <w:pPr>
              <w:pStyle w:val="22"/>
              <w:spacing w:before="39" w:line="184" w:lineRule="auto"/>
              <w:ind w:left="118"/>
              <w:rPr>
                <w:rFonts w:hint="default" w:ascii="Times New Roman" w:hAnsi="Times New Roman" w:cs="Times New Roman"/>
                <w:sz w:val="15"/>
                <w:szCs w:val="15"/>
              </w:rPr>
            </w:pPr>
            <w:r>
              <w:rPr>
                <w:rFonts w:hint="default" w:ascii="Times New Roman" w:hAnsi="Times New Roman" w:cs="Times New Roman"/>
                <w:spacing w:val="-2"/>
                <w:sz w:val="15"/>
                <w:szCs w:val="15"/>
              </w:rPr>
              <w:t>2021</w:t>
            </w:r>
          </w:p>
        </w:tc>
        <w:tc>
          <w:tcPr>
            <w:tcW w:w="442" w:type="dxa"/>
            <w:vAlign w:val="top"/>
          </w:tcPr>
          <w:p>
            <w:pPr>
              <w:spacing w:line="290" w:lineRule="auto"/>
              <w:rPr>
                <w:rFonts w:ascii="Arial"/>
                <w:sz w:val="24"/>
                <w:szCs w:val="32"/>
              </w:rPr>
            </w:pPr>
          </w:p>
          <w:p>
            <w:pPr>
              <w:pStyle w:val="22"/>
              <w:spacing w:before="39" w:line="228" w:lineRule="auto"/>
              <w:ind w:left="101" w:right="39" w:hanging="61"/>
              <w:rPr>
                <w:sz w:val="15"/>
                <w:szCs w:val="15"/>
              </w:rPr>
            </w:pPr>
            <w:r>
              <w:rPr>
                <w:spacing w:val="-1"/>
                <w:sz w:val="15"/>
                <w:szCs w:val="15"/>
              </w:rPr>
              <w:t>麻布村</w:t>
            </w:r>
            <w:r>
              <w:rPr>
                <w:sz w:val="15"/>
                <w:szCs w:val="15"/>
              </w:rPr>
              <w:t xml:space="preserve"> </w:t>
            </w:r>
            <w:r>
              <w:rPr>
                <w:spacing w:val="-2"/>
                <w:sz w:val="15"/>
                <w:szCs w:val="15"/>
              </w:rPr>
              <w:t>委会</w:t>
            </w:r>
          </w:p>
        </w:tc>
        <w:tc>
          <w:tcPr>
            <w:tcW w:w="1190" w:type="dxa"/>
            <w:vAlign w:val="top"/>
          </w:tcPr>
          <w:p>
            <w:pPr>
              <w:pStyle w:val="22"/>
              <w:spacing w:before="102" w:line="230" w:lineRule="auto"/>
              <w:ind w:left="44" w:right="39"/>
              <w:jc w:val="both"/>
              <w:rPr>
                <w:sz w:val="15"/>
                <w:szCs w:val="15"/>
              </w:rPr>
            </w:pPr>
            <w:r>
              <w:rPr>
                <w:sz w:val="15"/>
                <w:szCs w:val="15"/>
              </w:rPr>
              <w:t>用于流转农户承包耕</w:t>
            </w:r>
            <w:r>
              <w:rPr>
                <w:spacing w:val="2"/>
                <w:sz w:val="15"/>
                <w:szCs w:val="15"/>
              </w:rPr>
              <w:t xml:space="preserve"> </w:t>
            </w:r>
            <w:r>
              <w:rPr>
                <w:spacing w:val="1"/>
                <w:sz w:val="15"/>
                <w:szCs w:val="15"/>
              </w:rPr>
              <w:t xml:space="preserve">地1450亩，以村集体 </w:t>
            </w:r>
            <w:r>
              <w:rPr>
                <w:spacing w:val="-1"/>
                <w:sz w:val="15"/>
                <w:szCs w:val="15"/>
              </w:rPr>
              <w:t>名义入股村内“</w:t>
            </w:r>
            <w:r>
              <w:rPr>
                <w:spacing w:val="-32"/>
                <w:sz w:val="15"/>
                <w:szCs w:val="15"/>
              </w:rPr>
              <w:t xml:space="preserve"> </w:t>
            </w:r>
            <w:r>
              <w:rPr>
                <w:spacing w:val="-1"/>
                <w:sz w:val="15"/>
                <w:szCs w:val="15"/>
              </w:rPr>
              <w:t>田园</w:t>
            </w:r>
            <w:r>
              <w:rPr>
                <w:sz w:val="15"/>
                <w:szCs w:val="15"/>
              </w:rPr>
              <w:t xml:space="preserve"> </w:t>
            </w:r>
            <w:r>
              <w:rPr>
                <w:spacing w:val="-1"/>
                <w:sz w:val="15"/>
                <w:szCs w:val="15"/>
              </w:rPr>
              <w:t>牧歌</w:t>
            </w:r>
            <w:r>
              <w:rPr>
                <w:spacing w:val="-41"/>
                <w:sz w:val="15"/>
                <w:szCs w:val="15"/>
              </w:rPr>
              <w:t xml:space="preserve"> </w:t>
            </w:r>
            <w:r>
              <w:rPr>
                <w:spacing w:val="-1"/>
                <w:sz w:val="15"/>
                <w:szCs w:val="15"/>
              </w:rPr>
              <w:t>”产业发展项目</w:t>
            </w:r>
            <w:r>
              <w:rPr>
                <w:position w:val="1"/>
                <w:sz w:val="15"/>
                <w:szCs w:val="15"/>
              </w:rPr>
              <w:t>。</w:t>
            </w:r>
          </w:p>
        </w:tc>
        <w:tc>
          <w:tcPr>
            <w:tcW w:w="384" w:type="dxa"/>
            <w:vAlign w:val="top"/>
          </w:tcPr>
          <w:p>
            <w:pPr>
              <w:spacing w:line="386" w:lineRule="auto"/>
              <w:rPr>
                <w:rFonts w:hint="default" w:ascii="Times New Roman" w:hAnsi="Times New Roman" w:cs="Times New Roman"/>
                <w:sz w:val="28"/>
                <w:szCs w:val="36"/>
              </w:rPr>
            </w:pPr>
          </w:p>
          <w:p>
            <w:pPr>
              <w:pStyle w:val="22"/>
              <w:spacing w:before="39" w:line="183" w:lineRule="auto"/>
              <w:ind w:left="138"/>
              <w:rPr>
                <w:rFonts w:hint="default" w:ascii="Times New Roman" w:hAnsi="Times New Roman" w:cs="Times New Roman"/>
                <w:sz w:val="16"/>
                <w:szCs w:val="16"/>
              </w:rPr>
            </w:pPr>
            <w:r>
              <w:rPr>
                <w:rFonts w:hint="default" w:ascii="Times New Roman" w:hAnsi="Times New Roman" w:cs="Times New Roman"/>
                <w:spacing w:val="-4"/>
                <w:sz w:val="16"/>
                <w:szCs w:val="16"/>
              </w:rPr>
              <w:t>30</w:t>
            </w:r>
          </w:p>
        </w:tc>
        <w:tc>
          <w:tcPr>
            <w:tcW w:w="384" w:type="dxa"/>
            <w:vAlign w:val="top"/>
          </w:tcPr>
          <w:p>
            <w:pPr>
              <w:spacing w:line="386" w:lineRule="auto"/>
              <w:rPr>
                <w:rFonts w:hint="default" w:ascii="Times New Roman" w:hAnsi="Times New Roman" w:cs="Times New Roman"/>
                <w:sz w:val="28"/>
                <w:szCs w:val="36"/>
              </w:rPr>
            </w:pPr>
          </w:p>
          <w:p>
            <w:pPr>
              <w:pStyle w:val="22"/>
              <w:spacing w:before="39" w:line="183" w:lineRule="auto"/>
              <w:ind w:left="138"/>
              <w:rPr>
                <w:rFonts w:hint="default" w:ascii="Times New Roman" w:hAnsi="Times New Roman" w:cs="Times New Roman"/>
                <w:sz w:val="16"/>
                <w:szCs w:val="16"/>
              </w:rPr>
            </w:pPr>
            <w:r>
              <w:rPr>
                <w:rFonts w:hint="default" w:ascii="Times New Roman" w:hAnsi="Times New Roman" w:cs="Times New Roman"/>
                <w:spacing w:val="-4"/>
                <w:sz w:val="16"/>
                <w:szCs w:val="16"/>
              </w:rPr>
              <w:t>30</w:t>
            </w:r>
          </w:p>
        </w:tc>
        <w:tc>
          <w:tcPr>
            <w:tcW w:w="384" w:type="dxa"/>
            <w:vAlign w:val="top"/>
          </w:tcPr>
          <w:p>
            <w:pPr>
              <w:spacing w:line="367" w:lineRule="auto"/>
              <w:rPr>
                <w:rFonts w:ascii="Arial"/>
                <w:sz w:val="24"/>
                <w:szCs w:val="32"/>
              </w:rPr>
            </w:pPr>
          </w:p>
          <w:p>
            <w:pPr>
              <w:pStyle w:val="22"/>
              <w:spacing w:before="39" w:line="168" w:lineRule="exact"/>
              <w:ind w:left="169"/>
              <w:rPr>
                <w:sz w:val="15"/>
                <w:szCs w:val="15"/>
              </w:rPr>
            </w:pPr>
            <w:r>
              <w:rPr>
                <w:position w:val="1"/>
                <w:sz w:val="15"/>
                <w:szCs w:val="15"/>
              </w:rPr>
              <w:t>*</w:t>
            </w:r>
          </w:p>
        </w:tc>
        <w:tc>
          <w:tcPr>
            <w:tcW w:w="312" w:type="dxa"/>
            <w:vAlign w:val="top"/>
          </w:tcPr>
          <w:p>
            <w:pPr>
              <w:spacing w:line="367" w:lineRule="auto"/>
              <w:rPr>
                <w:rFonts w:ascii="Arial"/>
                <w:sz w:val="24"/>
                <w:szCs w:val="32"/>
              </w:rPr>
            </w:pPr>
          </w:p>
          <w:p>
            <w:pPr>
              <w:pStyle w:val="22"/>
              <w:spacing w:before="39" w:line="168" w:lineRule="exact"/>
              <w:ind w:left="130"/>
              <w:rPr>
                <w:sz w:val="15"/>
                <w:szCs w:val="15"/>
              </w:rPr>
            </w:pPr>
            <w:r>
              <w:rPr>
                <w:position w:val="1"/>
                <w:sz w:val="15"/>
                <w:szCs w:val="15"/>
              </w:rPr>
              <w:t>*</w:t>
            </w:r>
          </w:p>
        </w:tc>
        <w:tc>
          <w:tcPr>
            <w:tcW w:w="384" w:type="dxa"/>
            <w:vAlign w:val="top"/>
          </w:tcPr>
          <w:p>
            <w:pPr>
              <w:spacing w:line="367" w:lineRule="auto"/>
              <w:rPr>
                <w:rFonts w:ascii="Arial"/>
                <w:sz w:val="24"/>
                <w:szCs w:val="32"/>
              </w:rPr>
            </w:pPr>
          </w:p>
          <w:p>
            <w:pPr>
              <w:pStyle w:val="22"/>
              <w:spacing w:before="39" w:line="168" w:lineRule="exact"/>
              <w:ind w:left="169"/>
              <w:rPr>
                <w:sz w:val="15"/>
                <w:szCs w:val="15"/>
              </w:rPr>
            </w:pPr>
            <w:r>
              <w:rPr>
                <w:position w:val="1"/>
                <w:sz w:val="15"/>
                <w:szCs w:val="15"/>
              </w:rPr>
              <w:t>*</w:t>
            </w:r>
          </w:p>
        </w:tc>
        <w:tc>
          <w:tcPr>
            <w:tcW w:w="394" w:type="dxa"/>
            <w:vAlign w:val="top"/>
          </w:tcPr>
          <w:p>
            <w:pPr>
              <w:spacing w:line="367" w:lineRule="auto"/>
              <w:rPr>
                <w:rFonts w:ascii="Arial"/>
                <w:sz w:val="24"/>
                <w:szCs w:val="32"/>
              </w:rPr>
            </w:pPr>
          </w:p>
          <w:p>
            <w:pPr>
              <w:pStyle w:val="22"/>
              <w:spacing w:before="39" w:line="168" w:lineRule="exact"/>
              <w:ind w:left="169"/>
              <w:rPr>
                <w:sz w:val="15"/>
                <w:szCs w:val="15"/>
              </w:rPr>
            </w:pPr>
            <w:r>
              <w:rPr>
                <w:position w:val="1"/>
                <w:sz w:val="15"/>
                <w:szCs w:val="15"/>
              </w:rPr>
              <w:t>*</w:t>
            </w:r>
          </w:p>
        </w:tc>
        <w:tc>
          <w:tcPr>
            <w:tcW w:w="465" w:type="dxa"/>
            <w:vAlign w:val="top"/>
          </w:tcPr>
          <w:p>
            <w:pPr>
              <w:spacing w:line="367" w:lineRule="auto"/>
              <w:rPr>
                <w:rFonts w:ascii="Arial"/>
                <w:sz w:val="24"/>
                <w:szCs w:val="32"/>
              </w:rPr>
            </w:pPr>
          </w:p>
          <w:p>
            <w:pPr>
              <w:pStyle w:val="22"/>
              <w:spacing w:before="39" w:line="168" w:lineRule="exact"/>
              <w:ind w:left="130"/>
              <w:rPr>
                <w:sz w:val="15"/>
                <w:szCs w:val="15"/>
              </w:rPr>
            </w:pPr>
            <w:r>
              <w:rPr>
                <w:position w:val="1"/>
                <w:sz w:val="15"/>
                <w:szCs w:val="15"/>
              </w:rPr>
              <w:t>*</w:t>
            </w:r>
          </w:p>
        </w:tc>
        <w:tc>
          <w:tcPr>
            <w:tcW w:w="550" w:type="dxa"/>
            <w:vAlign w:val="top"/>
          </w:tcPr>
          <w:p>
            <w:pPr>
              <w:spacing w:line="367" w:lineRule="auto"/>
              <w:rPr>
                <w:rFonts w:ascii="Arial"/>
                <w:sz w:val="24"/>
                <w:szCs w:val="32"/>
              </w:rPr>
            </w:pPr>
          </w:p>
          <w:p>
            <w:pPr>
              <w:pStyle w:val="22"/>
              <w:spacing w:before="39" w:line="168" w:lineRule="exact"/>
              <w:ind w:left="130"/>
              <w:rPr>
                <w:sz w:val="15"/>
                <w:szCs w:val="15"/>
              </w:rPr>
            </w:pPr>
            <w:r>
              <w:rPr>
                <w:position w:val="1"/>
                <w:sz w:val="15"/>
                <w:szCs w:val="15"/>
              </w:rPr>
              <w:t>*</w:t>
            </w:r>
          </w:p>
        </w:tc>
        <w:tc>
          <w:tcPr>
            <w:tcW w:w="520" w:type="dxa"/>
            <w:vAlign w:val="top"/>
          </w:tcPr>
          <w:p>
            <w:pPr>
              <w:spacing w:line="367" w:lineRule="auto"/>
              <w:rPr>
                <w:rFonts w:ascii="Arial"/>
                <w:sz w:val="24"/>
                <w:szCs w:val="32"/>
              </w:rPr>
            </w:pPr>
          </w:p>
          <w:p>
            <w:pPr>
              <w:pStyle w:val="22"/>
              <w:spacing w:before="39" w:line="168" w:lineRule="exact"/>
              <w:ind w:left="130"/>
              <w:rPr>
                <w:sz w:val="15"/>
                <w:szCs w:val="15"/>
              </w:rPr>
            </w:pPr>
            <w:r>
              <w:rPr>
                <w:position w:val="1"/>
                <w:sz w:val="15"/>
                <w:szCs w:val="15"/>
              </w:rPr>
              <w:t>*</w:t>
            </w:r>
          </w:p>
        </w:tc>
        <w:tc>
          <w:tcPr>
            <w:tcW w:w="490" w:type="dxa"/>
            <w:vAlign w:val="top"/>
          </w:tcPr>
          <w:p>
            <w:pPr>
              <w:spacing w:line="367" w:lineRule="auto"/>
              <w:rPr>
                <w:rFonts w:ascii="Arial"/>
                <w:sz w:val="24"/>
                <w:szCs w:val="32"/>
              </w:rPr>
            </w:pPr>
          </w:p>
          <w:p>
            <w:pPr>
              <w:pStyle w:val="22"/>
              <w:spacing w:before="39" w:line="168" w:lineRule="exact"/>
              <w:ind w:left="303"/>
              <w:rPr>
                <w:sz w:val="15"/>
                <w:szCs w:val="15"/>
              </w:rPr>
            </w:pPr>
            <w:r>
              <w:rPr>
                <w:position w:val="1"/>
                <w:sz w:val="15"/>
                <w:szCs w:val="15"/>
              </w:rPr>
              <w:t>*</w:t>
            </w:r>
          </w:p>
        </w:tc>
        <w:tc>
          <w:tcPr>
            <w:tcW w:w="560" w:type="dxa"/>
            <w:vAlign w:val="top"/>
          </w:tcPr>
          <w:p>
            <w:pPr>
              <w:spacing w:line="367" w:lineRule="auto"/>
              <w:rPr>
                <w:rFonts w:ascii="Arial"/>
                <w:sz w:val="24"/>
                <w:szCs w:val="32"/>
              </w:rPr>
            </w:pPr>
          </w:p>
          <w:p>
            <w:pPr>
              <w:pStyle w:val="22"/>
              <w:spacing w:before="39" w:line="168" w:lineRule="exact"/>
              <w:ind w:left="303"/>
              <w:rPr>
                <w:sz w:val="15"/>
                <w:szCs w:val="15"/>
              </w:rPr>
            </w:pPr>
            <w:r>
              <w:rPr>
                <w:position w:val="1"/>
                <w:sz w:val="15"/>
                <w:szCs w:val="15"/>
              </w:rPr>
              <w:t>*</w:t>
            </w:r>
          </w:p>
        </w:tc>
        <w:tc>
          <w:tcPr>
            <w:tcW w:w="570" w:type="dxa"/>
            <w:vAlign w:val="top"/>
          </w:tcPr>
          <w:p>
            <w:pPr>
              <w:spacing w:line="367" w:lineRule="auto"/>
              <w:rPr>
                <w:rFonts w:ascii="Arial"/>
                <w:sz w:val="24"/>
                <w:szCs w:val="32"/>
              </w:rPr>
            </w:pPr>
          </w:p>
          <w:p>
            <w:pPr>
              <w:pStyle w:val="22"/>
              <w:spacing w:before="39" w:line="168" w:lineRule="exact"/>
              <w:ind w:left="304"/>
              <w:rPr>
                <w:sz w:val="15"/>
                <w:szCs w:val="15"/>
              </w:rPr>
            </w:pPr>
            <w:r>
              <w:rPr>
                <w:position w:val="1"/>
                <w:sz w:val="15"/>
                <w:szCs w:val="15"/>
              </w:rPr>
              <w:t>*</w:t>
            </w:r>
          </w:p>
        </w:tc>
        <w:tc>
          <w:tcPr>
            <w:tcW w:w="690" w:type="dxa"/>
            <w:vAlign w:val="top"/>
          </w:tcPr>
          <w:p>
            <w:pPr>
              <w:spacing w:line="367" w:lineRule="auto"/>
              <w:rPr>
                <w:rFonts w:ascii="Arial"/>
                <w:sz w:val="24"/>
                <w:szCs w:val="32"/>
              </w:rPr>
            </w:pPr>
          </w:p>
          <w:p>
            <w:pPr>
              <w:pStyle w:val="22"/>
              <w:spacing w:before="39" w:line="168" w:lineRule="exact"/>
              <w:ind w:left="304"/>
              <w:rPr>
                <w:sz w:val="15"/>
                <w:szCs w:val="15"/>
              </w:rPr>
            </w:pPr>
            <w:r>
              <w:rPr>
                <w:position w:val="1"/>
                <w:sz w:val="15"/>
                <w:szCs w:val="15"/>
              </w:rPr>
              <w:t>*</w:t>
            </w:r>
          </w:p>
        </w:tc>
        <w:tc>
          <w:tcPr>
            <w:tcW w:w="530" w:type="dxa"/>
            <w:vAlign w:val="top"/>
          </w:tcPr>
          <w:p>
            <w:pPr>
              <w:spacing w:line="367" w:lineRule="auto"/>
              <w:rPr>
                <w:rFonts w:ascii="Arial"/>
                <w:sz w:val="24"/>
                <w:szCs w:val="32"/>
              </w:rPr>
            </w:pPr>
          </w:p>
          <w:p>
            <w:pPr>
              <w:pStyle w:val="22"/>
              <w:spacing w:before="39" w:line="168" w:lineRule="exact"/>
              <w:ind w:left="304"/>
              <w:rPr>
                <w:sz w:val="15"/>
                <w:szCs w:val="15"/>
              </w:rPr>
            </w:pPr>
            <w:r>
              <w:rPr>
                <w:position w:val="1"/>
                <w:sz w:val="15"/>
                <w:szCs w:val="15"/>
              </w:rPr>
              <w:t>*</w:t>
            </w:r>
          </w:p>
        </w:tc>
        <w:tc>
          <w:tcPr>
            <w:tcW w:w="660" w:type="dxa"/>
            <w:vAlign w:val="top"/>
          </w:tcPr>
          <w:p>
            <w:pPr>
              <w:spacing w:line="367" w:lineRule="auto"/>
              <w:rPr>
                <w:rFonts w:ascii="Arial"/>
                <w:sz w:val="24"/>
                <w:szCs w:val="32"/>
              </w:rPr>
            </w:pPr>
          </w:p>
          <w:p>
            <w:pPr>
              <w:pStyle w:val="22"/>
              <w:spacing w:before="39" w:line="168" w:lineRule="exact"/>
              <w:ind w:left="305"/>
              <w:rPr>
                <w:sz w:val="15"/>
                <w:szCs w:val="15"/>
              </w:rPr>
            </w:pPr>
            <w:r>
              <w:rPr>
                <w:position w:val="1"/>
                <w:sz w:val="15"/>
                <w:szCs w:val="15"/>
              </w:rPr>
              <w:t>*</w:t>
            </w:r>
          </w:p>
        </w:tc>
        <w:tc>
          <w:tcPr>
            <w:tcW w:w="600" w:type="dxa"/>
            <w:vAlign w:val="top"/>
          </w:tcPr>
          <w:p>
            <w:pPr>
              <w:spacing w:line="368" w:lineRule="auto"/>
              <w:rPr>
                <w:rFonts w:ascii="Arial"/>
                <w:sz w:val="24"/>
                <w:szCs w:val="32"/>
              </w:rPr>
            </w:pPr>
          </w:p>
          <w:p>
            <w:pPr>
              <w:pStyle w:val="22"/>
              <w:spacing w:before="39" w:line="238" w:lineRule="auto"/>
              <w:ind w:left="302"/>
              <w:rPr>
                <w:sz w:val="15"/>
                <w:szCs w:val="15"/>
              </w:rPr>
            </w:pPr>
            <w:r>
              <w:rPr>
                <w:sz w:val="15"/>
                <w:szCs w:val="15"/>
              </w:rPr>
              <w:t>√</w:t>
            </w:r>
          </w:p>
        </w:tc>
        <w:tc>
          <w:tcPr>
            <w:tcW w:w="563" w:type="dxa"/>
            <w:vAlign w:val="top"/>
          </w:tcPr>
          <w:p>
            <w:pPr>
              <w:spacing w:line="367" w:lineRule="auto"/>
              <w:rPr>
                <w:rFonts w:ascii="Arial"/>
                <w:sz w:val="24"/>
                <w:szCs w:val="32"/>
              </w:rPr>
            </w:pPr>
          </w:p>
          <w:p>
            <w:pPr>
              <w:pStyle w:val="22"/>
              <w:spacing w:before="39" w:line="161" w:lineRule="exact"/>
              <w:ind w:left="290"/>
              <w:rPr>
                <w:sz w:val="15"/>
                <w:szCs w:val="15"/>
              </w:rPr>
            </w:pPr>
            <w:r>
              <w:rPr>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9" w:hRule="atLeast"/>
        </w:trPr>
        <w:tc>
          <w:tcPr>
            <w:tcW w:w="413" w:type="dxa"/>
            <w:vAlign w:val="top"/>
          </w:tcPr>
          <w:p>
            <w:pPr>
              <w:spacing w:line="463" w:lineRule="auto"/>
              <w:rPr>
                <w:rFonts w:hint="default" w:ascii="Times New Roman" w:hAnsi="Times New Roman" w:cs="Times New Roman"/>
                <w:sz w:val="24"/>
                <w:szCs w:val="32"/>
              </w:rPr>
            </w:pPr>
          </w:p>
          <w:p>
            <w:pPr>
              <w:pStyle w:val="22"/>
              <w:spacing w:before="39" w:line="183" w:lineRule="auto"/>
              <w:ind w:left="182"/>
              <w:rPr>
                <w:rFonts w:hint="default" w:ascii="Times New Roman" w:hAnsi="Times New Roman" w:cs="Times New Roman"/>
                <w:sz w:val="15"/>
                <w:szCs w:val="15"/>
              </w:rPr>
            </w:pPr>
            <w:r>
              <w:rPr>
                <w:rFonts w:hint="default" w:ascii="Times New Roman" w:hAnsi="Times New Roman" w:cs="Times New Roman"/>
                <w:sz w:val="15"/>
                <w:szCs w:val="15"/>
              </w:rPr>
              <w:t>9</w:t>
            </w:r>
          </w:p>
        </w:tc>
        <w:tc>
          <w:tcPr>
            <w:tcW w:w="657" w:type="dxa"/>
            <w:vAlign w:val="top"/>
          </w:tcPr>
          <w:p>
            <w:pPr>
              <w:spacing w:line="444" w:lineRule="auto"/>
              <w:rPr>
                <w:rFonts w:ascii="Arial"/>
                <w:sz w:val="24"/>
                <w:szCs w:val="32"/>
              </w:rPr>
            </w:pPr>
          </w:p>
          <w:p>
            <w:pPr>
              <w:pStyle w:val="22"/>
              <w:spacing w:before="39" w:line="219" w:lineRule="auto"/>
              <w:ind w:left="85"/>
              <w:rPr>
                <w:sz w:val="15"/>
                <w:szCs w:val="15"/>
              </w:rPr>
            </w:pPr>
            <w:r>
              <w:rPr>
                <w:spacing w:val="-1"/>
                <w:sz w:val="15"/>
                <w:szCs w:val="15"/>
              </w:rPr>
              <w:t>产业发展</w:t>
            </w:r>
          </w:p>
        </w:tc>
        <w:tc>
          <w:tcPr>
            <w:tcW w:w="408" w:type="dxa"/>
            <w:vAlign w:val="top"/>
          </w:tcPr>
          <w:p>
            <w:pPr>
              <w:spacing w:line="444" w:lineRule="auto"/>
              <w:rPr>
                <w:rFonts w:ascii="Arial"/>
                <w:sz w:val="24"/>
                <w:szCs w:val="32"/>
              </w:rPr>
            </w:pPr>
          </w:p>
          <w:p>
            <w:pPr>
              <w:pStyle w:val="22"/>
              <w:spacing w:before="39" w:line="219" w:lineRule="auto"/>
              <w:ind w:left="27"/>
              <w:rPr>
                <w:sz w:val="15"/>
                <w:szCs w:val="15"/>
              </w:rPr>
            </w:pPr>
            <w:r>
              <w:rPr>
                <w:spacing w:val="-2"/>
                <w:sz w:val="15"/>
                <w:szCs w:val="15"/>
              </w:rPr>
              <w:t>郭镇乡</w:t>
            </w:r>
          </w:p>
        </w:tc>
        <w:tc>
          <w:tcPr>
            <w:tcW w:w="394" w:type="dxa"/>
            <w:vAlign w:val="top"/>
          </w:tcPr>
          <w:p>
            <w:pPr>
              <w:spacing w:line="368" w:lineRule="auto"/>
              <w:rPr>
                <w:rFonts w:ascii="Arial"/>
                <w:sz w:val="24"/>
                <w:szCs w:val="32"/>
              </w:rPr>
            </w:pPr>
          </w:p>
          <w:p>
            <w:pPr>
              <w:pStyle w:val="22"/>
              <w:spacing w:before="39" w:line="227" w:lineRule="auto"/>
              <w:ind w:right="75"/>
              <w:rPr>
                <w:sz w:val="15"/>
                <w:szCs w:val="15"/>
              </w:rPr>
            </w:pPr>
            <w:r>
              <w:rPr>
                <w:spacing w:val="-3"/>
                <w:sz w:val="15"/>
                <w:szCs w:val="15"/>
              </w:rPr>
              <w:t>磨刀</w:t>
            </w:r>
            <w:r>
              <w:rPr>
                <w:sz w:val="15"/>
                <w:szCs w:val="15"/>
              </w:rPr>
              <w:t xml:space="preserve"> 村</w:t>
            </w:r>
          </w:p>
        </w:tc>
        <w:tc>
          <w:tcPr>
            <w:tcW w:w="770" w:type="dxa"/>
            <w:vAlign w:val="top"/>
          </w:tcPr>
          <w:p>
            <w:pPr>
              <w:pStyle w:val="22"/>
              <w:spacing w:before="31" w:line="228" w:lineRule="auto"/>
              <w:ind w:left="23" w:right="23" w:firstLine="1"/>
              <w:jc w:val="both"/>
              <w:rPr>
                <w:sz w:val="15"/>
                <w:szCs w:val="15"/>
              </w:rPr>
            </w:pPr>
            <w:r>
              <w:rPr>
                <w:spacing w:val="-1"/>
                <w:sz w:val="15"/>
                <w:szCs w:val="15"/>
              </w:rPr>
              <w:t>磨刀村乡村</w:t>
            </w:r>
            <w:r>
              <w:rPr>
                <w:spacing w:val="2"/>
                <w:sz w:val="15"/>
                <w:szCs w:val="15"/>
              </w:rPr>
              <w:t xml:space="preserve"> </w:t>
            </w:r>
            <w:r>
              <w:rPr>
                <w:sz w:val="15"/>
                <w:szCs w:val="15"/>
              </w:rPr>
              <w:t xml:space="preserve">产业发展扶 </w:t>
            </w:r>
            <w:r>
              <w:rPr>
                <w:spacing w:val="1"/>
                <w:sz w:val="15"/>
                <w:szCs w:val="15"/>
              </w:rPr>
              <w:t>持资金（以</w:t>
            </w:r>
            <w:r>
              <w:rPr>
                <w:sz w:val="15"/>
                <w:szCs w:val="15"/>
              </w:rPr>
              <w:t xml:space="preserve"> 村集体名义 入股凤凰山 专业合作社 </w:t>
            </w:r>
            <w:r>
              <w:rPr>
                <w:spacing w:val="-1"/>
                <w:sz w:val="15"/>
                <w:szCs w:val="15"/>
              </w:rPr>
              <w:t>发展项目）</w:t>
            </w:r>
          </w:p>
        </w:tc>
        <w:tc>
          <w:tcPr>
            <w:tcW w:w="544" w:type="dxa"/>
            <w:vAlign w:val="top"/>
          </w:tcPr>
          <w:p>
            <w:pPr>
              <w:spacing w:line="444" w:lineRule="auto"/>
              <w:rPr>
                <w:rFonts w:ascii="Arial"/>
                <w:sz w:val="24"/>
                <w:szCs w:val="32"/>
              </w:rPr>
            </w:pPr>
          </w:p>
          <w:p>
            <w:pPr>
              <w:pStyle w:val="22"/>
              <w:spacing w:before="39" w:line="220" w:lineRule="auto"/>
              <w:ind w:left="207"/>
              <w:rPr>
                <w:sz w:val="15"/>
                <w:szCs w:val="15"/>
              </w:rPr>
            </w:pPr>
            <w:r>
              <w:rPr>
                <w:spacing w:val="-2"/>
                <w:sz w:val="15"/>
                <w:szCs w:val="15"/>
              </w:rPr>
              <w:t>新建</w:t>
            </w:r>
          </w:p>
        </w:tc>
        <w:tc>
          <w:tcPr>
            <w:tcW w:w="427" w:type="dxa"/>
            <w:vAlign w:val="top"/>
          </w:tcPr>
          <w:p>
            <w:pPr>
              <w:spacing w:line="444" w:lineRule="auto"/>
              <w:rPr>
                <w:rFonts w:ascii="Arial"/>
                <w:sz w:val="24"/>
                <w:szCs w:val="32"/>
              </w:rPr>
            </w:pPr>
          </w:p>
          <w:p>
            <w:pPr>
              <w:pStyle w:val="22"/>
              <w:spacing w:before="39" w:line="219" w:lineRule="auto"/>
              <w:ind w:left="31"/>
              <w:rPr>
                <w:sz w:val="15"/>
                <w:szCs w:val="15"/>
              </w:rPr>
            </w:pPr>
            <w:r>
              <w:rPr>
                <w:spacing w:val="-2"/>
                <w:sz w:val="15"/>
                <w:szCs w:val="15"/>
              </w:rPr>
              <w:t>磨刀村</w:t>
            </w:r>
          </w:p>
        </w:tc>
        <w:tc>
          <w:tcPr>
            <w:tcW w:w="470" w:type="dxa"/>
            <w:vAlign w:val="top"/>
          </w:tcPr>
          <w:p>
            <w:pPr>
              <w:spacing w:line="462" w:lineRule="auto"/>
              <w:rPr>
                <w:rFonts w:hint="default" w:ascii="Times New Roman" w:hAnsi="Times New Roman" w:cs="Times New Roman"/>
                <w:sz w:val="24"/>
                <w:szCs w:val="32"/>
              </w:rPr>
            </w:pPr>
          </w:p>
          <w:p>
            <w:pPr>
              <w:pStyle w:val="22"/>
              <w:spacing w:before="39" w:line="184" w:lineRule="auto"/>
              <w:ind w:left="117"/>
              <w:rPr>
                <w:rFonts w:hint="default" w:ascii="Times New Roman" w:hAnsi="Times New Roman" w:cs="Times New Roman"/>
                <w:sz w:val="15"/>
                <w:szCs w:val="15"/>
              </w:rPr>
            </w:pPr>
            <w:r>
              <w:rPr>
                <w:rFonts w:hint="default" w:ascii="Times New Roman" w:hAnsi="Times New Roman" w:cs="Times New Roman"/>
                <w:spacing w:val="-2"/>
                <w:sz w:val="15"/>
                <w:szCs w:val="15"/>
              </w:rPr>
              <w:t>2021</w:t>
            </w:r>
          </w:p>
        </w:tc>
        <w:tc>
          <w:tcPr>
            <w:tcW w:w="470" w:type="dxa"/>
            <w:vAlign w:val="top"/>
          </w:tcPr>
          <w:p>
            <w:pPr>
              <w:spacing w:line="462" w:lineRule="auto"/>
              <w:rPr>
                <w:rFonts w:hint="default" w:ascii="Times New Roman" w:hAnsi="Times New Roman" w:cs="Times New Roman"/>
                <w:sz w:val="24"/>
                <w:szCs w:val="32"/>
              </w:rPr>
            </w:pPr>
          </w:p>
          <w:p>
            <w:pPr>
              <w:pStyle w:val="22"/>
              <w:spacing w:before="39" w:line="184" w:lineRule="auto"/>
              <w:ind w:left="118"/>
              <w:rPr>
                <w:rFonts w:hint="default" w:ascii="Times New Roman" w:hAnsi="Times New Roman" w:cs="Times New Roman"/>
                <w:sz w:val="15"/>
                <w:szCs w:val="15"/>
              </w:rPr>
            </w:pPr>
            <w:r>
              <w:rPr>
                <w:rFonts w:hint="default" w:ascii="Times New Roman" w:hAnsi="Times New Roman" w:cs="Times New Roman"/>
                <w:spacing w:val="-2"/>
                <w:sz w:val="15"/>
                <w:szCs w:val="15"/>
              </w:rPr>
              <w:t>2021</w:t>
            </w:r>
          </w:p>
        </w:tc>
        <w:tc>
          <w:tcPr>
            <w:tcW w:w="442" w:type="dxa"/>
            <w:vAlign w:val="top"/>
          </w:tcPr>
          <w:p>
            <w:pPr>
              <w:spacing w:line="368" w:lineRule="auto"/>
              <w:rPr>
                <w:rFonts w:ascii="Arial"/>
                <w:sz w:val="24"/>
                <w:szCs w:val="32"/>
              </w:rPr>
            </w:pPr>
          </w:p>
          <w:p>
            <w:pPr>
              <w:pStyle w:val="22"/>
              <w:spacing w:before="39" w:line="227" w:lineRule="auto"/>
              <w:ind w:right="39"/>
              <w:rPr>
                <w:sz w:val="15"/>
                <w:szCs w:val="15"/>
              </w:rPr>
            </w:pPr>
            <w:r>
              <w:rPr>
                <w:spacing w:val="-2"/>
                <w:sz w:val="15"/>
                <w:szCs w:val="15"/>
              </w:rPr>
              <w:t>磨刀村</w:t>
            </w:r>
            <w:r>
              <w:rPr>
                <w:spacing w:val="1"/>
                <w:sz w:val="15"/>
                <w:szCs w:val="15"/>
              </w:rPr>
              <w:t xml:space="preserve"> </w:t>
            </w:r>
            <w:r>
              <w:rPr>
                <w:spacing w:val="-2"/>
                <w:sz w:val="15"/>
                <w:szCs w:val="15"/>
              </w:rPr>
              <w:t>委会</w:t>
            </w:r>
          </w:p>
        </w:tc>
        <w:tc>
          <w:tcPr>
            <w:tcW w:w="1190" w:type="dxa"/>
            <w:vAlign w:val="top"/>
          </w:tcPr>
          <w:p>
            <w:pPr>
              <w:spacing w:line="296" w:lineRule="auto"/>
              <w:rPr>
                <w:rFonts w:ascii="Arial"/>
                <w:sz w:val="24"/>
                <w:szCs w:val="32"/>
              </w:rPr>
            </w:pPr>
          </w:p>
          <w:p>
            <w:pPr>
              <w:pStyle w:val="22"/>
              <w:spacing w:before="39" w:line="219" w:lineRule="auto"/>
              <w:ind w:left="58"/>
              <w:rPr>
                <w:sz w:val="15"/>
                <w:szCs w:val="15"/>
              </w:rPr>
            </w:pPr>
            <w:r>
              <w:rPr>
                <w:spacing w:val="-1"/>
                <w:sz w:val="15"/>
                <w:szCs w:val="15"/>
              </w:rPr>
              <w:t>以村集体名义入股村</w:t>
            </w:r>
            <w:r>
              <w:rPr>
                <w:spacing w:val="-2"/>
                <w:sz w:val="15"/>
                <w:szCs w:val="15"/>
              </w:rPr>
              <w:t>内凤凰山专业合作社</w:t>
            </w:r>
            <w:r>
              <w:rPr>
                <w:spacing w:val="7"/>
                <w:sz w:val="15"/>
                <w:szCs w:val="15"/>
              </w:rPr>
              <w:t xml:space="preserve"> </w:t>
            </w:r>
            <w:r>
              <w:rPr>
                <w:sz w:val="15"/>
                <w:szCs w:val="15"/>
              </w:rPr>
              <w:t>产业发展项目。</w:t>
            </w:r>
          </w:p>
        </w:tc>
        <w:tc>
          <w:tcPr>
            <w:tcW w:w="384" w:type="dxa"/>
            <w:vAlign w:val="top"/>
          </w:tcPr>
          <w:p>
            <w:pPr>
              <w:spacing w:line="463" w:lineRule="auto"/>
              <w:rPr>
                <w:rFonts w:hint="default" w:ascii="Times New Roman" w:hAnsi="Times New Roman" w:cs="Times New Roman"/>
                <w:sz w:val="28"/>
                <w:szCs w:val="36"/>
              </w:rPr>
            </w:pPr>
          </w:p>
          <w:p>
            <w:pPr>
              <w:pStyle w:val="22"/>
              <w:spacing w:before="39" w:line="183" w:lineRule="auto"/>
              <w:ind w:left="138"/>
              <w:rPr>
                <w:rFonts w:hint="default" w:ascii="Times New Roman" w:hAnsi="Times New Roman" w:cs="Times New Roman"/>
                <w:sz w:val="16"/>
                <w:szCs w:val="16"/>
              </w:rPr>
            </w:pPr>
            <w:r>
              <w:rPr>
                <w:rFonts w:hint="default" w:ascii="Times New Roman" w:hAnsi="Times New Roman" w:cs="Times New Roman"/>
                <w:spacing w:val="-4"/>
                <w:sz w:val="16"/>
                <w:szCs w:val="16"/>
              </w:rPr>
              <w:t>30</w:t>
            </w:r>
          </w:p>
        </w:tc>
        <w:tc>
          <w:tcPr>
            <w:tcW w:w="384" w:type="dxa"/>
            <w:vAlign w:val="top"/>
          </w:tcPr>
          <w:p>
            <w:pPr>
              <w:spacing w:line="463" w:lineRule="auto"/>
              <w:rPr>
                <w:rFonts w:hint="default" w:ascii="Times New Roman" w:hAnsi="Times New Roman" w:cs="Times New Roman"/>
                <w:sz w:val="28"/>
                <w:szCs w:val="36"/>
              </w:rPr>
            </w:pPr>
          </w:p>
          <w:p>
            <w:pPr>
              <w:pStyle w:val="22"/>
              <w:spacing w:before="39" w:line="183" w:lineRule="auto"/>
              <w:ind w:left="138"/>
              <w:rPr>
                <w:rFonts w:hint="default" w:ascii="Times New Roman" w:hAnsi="Times New Roman" w:cs="Times New Roman"/>
                <w:sz w:val="16"/>
                <w:szCs w:val="16"/>
              </w:rPr>
            </w:pPr>
            <w:r>
              <w:rPr>
                <w:rFonts w:hint="default" w:ascii="Times New Roman" w:hAnsi="Times New Roman" w:cs="Times New Roman"/>
                <w:spacing w:val="-4"/>
                <w:sz w:val="16"/>
                <w:szCs w:val="16"/>
              </w:rPr>
              <w:t>30</w:t>
            </w:r>
          </w:p>
        </w:tc>
        <w:tc>
          <w:tcPr>
            <w:tcW w:w="384" w:type="dxa"/>
            <w:vAlign w:val="top"/>
          </w:tcPr>
          <w:p>
            <w:pPr>
              <w:spacing w:line="444" w:lineRule="auto"/>
              <w:rPr>
                <w:rFonts w:ascii="Arial"/>
                <w:sz w:val="24"/>
                <w:szCs w:val="32"/>
              </w:rPr>
            </w:pPr>
          </w:p>
          <w:p>
            <w:pPr>
              <w:pStyle w:val="22"/>
              <w:spacing w:before="39" w:line="167" w:lineRule="exact"/>
              <w:ind w:left="169"/>
              <w:rPr>
                <w:sz w:val="15"/>
                <w:szCs w:val="15"/>
              </w:rPr>
            </w:pPr>
            <w:r>
              <w:rPr>
                <w:position w:val="1"/>
                <w:sz w:val="15"/>
                <w:szCs w:val="15"/>
              </w:rPr>
              <w:t>*</w:t>
            </w:r>
          </w:p>
        </w:tc>
        <w:tc>
          <w:tcPr>
            <w:tcW w:w="312" w:type="dxa"/>
            <w:vAlign w:val="top"/>
          </w:tcPr>
          <w:p>
            <w:pPr>
              <w:spacing w:line="444"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384" w:type="dxa"/>
            <w:vAlign w:val="top"/>
          </w:tcPr>
          <w:p>
            <w:pPr>
              <w:spacing w:line="444" w:lineRule="auto"/>
              <w:rPr>
                <w:rFonts w:ascii="Arial"/>
                <w:sz w:val="24"/>
                <w:szCs w:val="32"/>
              </w:rPr>
            </w:pPr>
          </w:p>
          <w:p>
            <w:pPr>
              <w:pStyle w:val="22"/>
              <w:spacing w:before="39" w:line="167" w:lineRule="exact"/>
              <w:ind w:left="169"/>
              <w:rPr>
                <w:sz w:val="15"/>
                <w:szCs w:val="15"/>
              </w:rPr>
            </w:pPr>
            <w:r>
              <w:rPr>
                <w:position w:val="1"/>
                <w:sz w:val="15"/>
                <w:szCs w:val="15"/>
              </w:rPr>
              <w:t>*</w:t>
            </w:r>
          </w:p>
        </w:tc>
        <w:tc>
          <w:tcPr>
            <w:tcW w:w="394" w:type="dxa"/>
            <w:vAlign w:val="top"/>
          </w:tcPr>
          <w:p>
            <w:pPr>
              <w:spacing w:line="444" w:lineRule="auto"/>
              <w:rPr>
                <w:rFonts w:ascii="Arial"/>
                <w:sz w:val="24"/>
                <w:szCs w:val="32"/>
              </w:rPr>
            </w:pPr>
          </w:p>
          <w:p>
            <w:pPr>
              <w:pStyle w:val="22"/>
              <w:spacing w:before="39" w:line="167" w:lineRule="exact"/>
              <w:ind w:left="169"/>
              <w:rPr>
                <w:sz w:val="15"/>
                <w:szCs w:val="15"/>
              </w:rPr>
            </w:pPr>
            <w:r>
              <w:rPr>
                <w:position w:val="1"/>
                <w:sz w:val="15"/>
                <w:szCs w:val="15"/>
              </w:rPr>
              <w:t>*</w:t>
            </w:r>
          </w:p>
        </w:tc>
        <w:tc>
          <w:tcPr>
            <w:tcW w:w="465" w:type="dxa"/>
            <w:vAlign w:val="top"/>
          </w:tcPr>
          <w:p>
            <w:pPr>
              <w:spacing w:line="444"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550" w:type="dxa"/>
            <w:vAlign w:val="top"/>
          </w:tcPr>
          <w:p>
            <w:pPr>
              <w:spacing w:line="444"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520" w:type="dxa"/>
            <w:vAlign w:val="top"/>
          </w:tcPr>
          <w:p>
            <w:pPr>
              <w:spacing w:line="444"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490" w:type="dxa"/>
            <w:vAlign w:val="top"/>
          </w:tcPr>
          <w:p>
            <w:pPr>
              <w:spacing w:line="444" w:lineRule="auto"/>
              <w:rPr>
                <w:rFonts w:ascii="Arial"/>
                <w:sz w:val="24"/>
                <w:szCs w:val="32"/>
              </w:rPr>
            </w:pPr>
          </w:p>
          <w:p>
            <w:pPr>
              <w:pStyle w:val="22"/>
              <w:spacing w:before="39" w:line="167" w:lineRule="exact"/>
              <w:ind w:left="303"/>
              <w:rPr>
                <w:sz w:val="15"/>
                <w:szCs w:val="15"/>
              </w:rPr>
            </w:pPr>
            <w:r>
              <w:rPr>
                <w:position w:val="1"/>
                <w:sz w:val="15"/>
                <w:szCs w:val="15"/>
              </w:rPr>
              <w:t>*</w:t>
            </w:r>
          </w:p>
        </w:tc>
        <w:tc>
          <w:tcPr>
            <w:tcW w:w="560" w:type="dxa"/>
            <w:vAlign w:val="top"/>
          </w:tcPr>
          <w:p>
            <w:pPr>
              <w:spacing w:line="444" w:lineRule="auto"/>
              <w:rPr>
                <w:rFonts w:ascii="Arial"/>
                <w:sz w:val="24"/>
                <w:szCs w:val="32"/>
              </w:rPr>
            </w:pPr>
          </w:p>
          <w:p>
            <w:pPr>
              <w:pStyle w:val="22"/>
              <w:spacing w:before="39" w:line="167" w:lineRule="exact"/>
              <w:ind w:left="303"/>
              <w:rPr>
                <w:sz w:val="15"/>
                <w:szCs w:val="15"/>
              </w:rPr>
            </w:pPr>
            <w:r>
              <w:rPr>
                <w:position w:val="1"/>
                <w:sz w:val="15"/>
                <w:szCs w:val="15"/>
              </w:rPr>
              <w:t>*</w:t>
            </w:r>
          </w:p>
        </w:tc>
        <w:tc>
          <w:tcPr>
            <w:tcW w:w="570" w:type="dxa"/>
            <w:vAlign w:val="top"/>
          </w:tcPr>
          <w:p>
            <w:pPr>
              <w:spacing w:line="444" w:lineRule="auto"/>
              <w:rPr>
                <w:rFonts w:ascii="Arial"/>
                <w:sz w:val="24"/>
                <w:szCs w:val="32"/>
              </w:rPr>
            </w:pPr>
          </w:p>
          <w:p>
            <w:pPr>
              <w:pStyle w:val="22"/>
              <w:spacing w:before="39" w:line="167" w:lineRule="exact"/>
              <w:ind w:left="304"/>
              <w:rPr>
                <w:sz w:val="15"/>
                <w:szCs w:val="15"/>
              </w:rPr>
            </w:pPr>
            <w:r>
              <w:rPr>
                <w:position w:val="1"/>
                <w:sz w:val="15"/>
                <w:szCs w:val="15"/>
              </w:rPr>
              <w:t>*</w:t>
            </w:r>
          </w:p>
        </w:tc>
        <w:tc>
          <w:tcPr>
            <w:tcW w:w="690" w:type="dxa"/>
            <w:vAlign w:val="top"/>
          </w:tcPr>
          <w:p>
            <w:pPr>
              <w:spacing w:line="444" w:lineRule="auto"/>
              <w:rPr>
                <w:rFonts w:ascii="Arial"/>
                <w:sz w:val="24"/>
                <w:szCs w:val="32"/>
              </w:rPr>
            </w:pPr>
          </w:p>
          <w:p>
            <w:pPr>
              <w:pStyle w:val="22"/>
              <w:spacing w:before="39" w:line="167" w:lineRule="exact"/>
              <w:ind w:left="304"/>
              <w:rPr>
                <w:sz w:val="15"/>
                <w:szCs w:val="15"/>
              </w:rPr>
            </w:pPr>
            <w:r>
              <w:rPr>
                <w:position w:val="1"/>
                <w:sz w:val="15"/>
                <w:szCs w:val="15"/>
              </w:rPr>
              <w:t>*</w:t>
            </w:r>
          </w:p>
        </w:tc>
        <w:tc>
          <w:tcPr>
            <w:tcW w:w="530" w:type="dxa"/>
            <w:vAlign w:val="top"/>
          </w:tcPr>
          <w:p>
            <w:pPr>
              <w:spacing w:line="444" w:lineRule="auto"/>
              <w:rPr>
                <w:rFonts w:ascii="Arial"/>
                <w:sz w:val="24"/>
                <w:szCs w:val="32"/>
              </w:rPr>
            </w:pPr>
          </w:p>
          <w:p>
            <w:pPr>
              <w:pStyle w:val="22"/>
              <w:spacing w:before="39" w:line="167" w:lineRule="exact"/>
              <w:ind w:left="304"/>
              <w:rPr>
                <w:sz w:val="15"/>
                <w:szCs w:val="15"/>
              </w:rPr>
            </w:pPr>
            <w:r>
              <w:rPr>
                <w:position w:val="1"/>
                <w:sz w:val="15"/>
                <w:szCs w:val="15"/>
              </w:rPr>
              <w:t>*</w:t>
            </w:r>
          </w:p>
        </w:tc>
        <w:tc>
          <w:tcPr>
            <w:tcW w:w="660" w:type="dxa"/>
            <w:vAlign w:val="top"/>
          </w:tcPr>
          <w:p>
            <w:pPr>
              <w:spacing w:line="444" w:lineRule="auto"/>
              <w:rPr>
                <w:rFonts w:ascii="Arial"/>
                <w:sz w:val="24"/>
                <w:szCs w:val="32"/>
              </w:rPr>
            </w:pPr>
          </w:p>
          <w:p>
            <w:pPr>
              <w:pStyle w:val="22"/>
              <w:spacing w:before="39" w:line="167" w:lineRule="exact"/>
              <w:ind w:left="305"/>
              <w:rPr>
                <w:sz w:val="15"/>
                <w:szCs w:val="15"/>
              </w:rPr>
            </w:pPr>
            <w:r>
              <w:rPr>
                <w:position w:val="1"/>
                <w:sz w:val="15"/>
                <w:szCs w:val="15"/>
              </w:rPr>
              <w:t>*</w:t>
            </w:r>
          </w:p>
        </w:tc>
        <w:tc>
          <w:tcPr>
            <w:tcW w:w="600" w:type="dxa"/>
            <w:vAlign w:val="top"/>
          </w:tcPr>
          <w:p>
            <w:pPr>
              <w:spacing w:line="444" w:lineRule="auto"/>
              <w:rPr>
                <w:rFonts w:ascii="Arial"/>
                <w:sz w:val="24"/>
                <w:szCs w:val="32"/>
              </w:rPr>
            </w:pPr>
          </w:p>
          <w:p>
            <w:pPr>
              <w:pStyle w:val="22"/>
              <w:spacing w:before="39" w:line="238" w:lineRule="auto"/>
              <w:ind w:left="302"/>
              <w:rPr>
                <w:sz w:val="15"/>
                <w:szCs w:val="15"/>
              </w:rPr>
            </w:pPr>
            <w:r>
              <w:rPr>
                <w:sz w:val="15"/>
                <w:szCs w:val="15"/>
              </w:rPr>
              <w:t>√</w:t>
            </w:r>
          </w:p>
        </w:tc>
        <w:tc>
          <w:tcPr>
            <w:tcW w:w="563" w:type="dxa"/>
            <w:vAlign w:val="top"/>
          </w:tcPr>
          <w:p>
            <w:pPr>
              <w:spacing w:line="444" w:lineRule="auto"/>
              <w:rPr>
                <w:rFonts w:ascii="Arial"/>
                <w:sz w:val="24"/>
                <w:szCs w:val="32"/>
              </w:rPr>
            </w:pPr>
          </w:p>
          <w:p>
            <w:pPr>
              <w:pStyle w:val="22"/>
              <w:spacing w:before="39" w:line="161" w:lineRule="exact"/>
              <w:ind w:left="290"/>
              <w:rPr>
                <w:sz w:val="15"/>
                <w:szCs w:val="15"/>
              </w:rPr>
            </w:pPr>
            <w:r>
              <w:rPr>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4" w:hRule="atLeast"/>
        </w:trPr>
        <w:tc>
          <w:tcPr>
            <w:tcW w:w="413" w:type="dxa"/>
            <w:vAlign w:val="top"/>
          </w:tcPr>
          <w:p>
            <w:pPr>
              <w:spacing w:line="387" w:lineRule="auto"/>
              <w:rPr>
                <w:rFonts w:hint="default" w:ascii="Times New Roman" w:hAnsi="Times New Roman" w:cs="Times New Roman"/>
                <w:sz w:val="24"/>
                <w:szCs w:val="32"/>
              </w:rPr>
            </w:pPr>
          </w:p>
          <w:p>
            <w:pPr>
              <w:pStyle w:val="22"/>
              <w:spacing w:before="39" w:line="184" w:lineRule="auto"/>
              <w:ind w:left="161"/>
              <w:rPr>
                <w:rFonts w:hint="default" w:ascii="Times New Roman" w:hAnsi="Times New Roman" w:cs="Times New Roman"/>
                <w:sz w:val="15"/>
                <w:szCs w:val="15"/>
              </w:rPr>
            </w:pPr>
            <w:r>
              <w:rPr>
                <w:rFonts w:hint="default" w:ascii="Times New Roman" w:hAnsi="Times New Roman" w:cs="Times New Roman"/>
                <w:spacing w:val="-7"/>
                <w:sz w:val="15"/>
                <w:szCs w:val="15"/>
              </w:rPr>
              <w:t>10</w:t>
            </w:r>
          </w:p>
        </w:tc>
        <w:tc>
          <w:tcPr>
            <w:tcW w:w="657" w:type="dxa"/>
            <w:vAlign w:val="top"/>
          </w:tcPr>
          <w:p>
            <w:pPr>
              <w:spacing w:line="369" w:lineRule="auto"/>
              <w:rPr>
                <w:rFonts w:ascii="Arial"/>
                <w:sz w:val="24"/>
                <w:szCs w:val="32"/>
              </w:rPr>
            </w:pPr>
          </w:p>
          <w:p>
            <w:pPr>
              <w:pStyle w:val="22"/>
              <w:spacing w:before="39" w:line="219" w:lineRule="auto"/>
              <w:ind w:left="85"/>
              <w:rPr>
                <w:sz w:val="15"/>
                <w:szCs w:val="15"/>
              </w:rPr>
            </w:pPr>
            <w:r>
              <w:rPr>
                <w:spacing w:val="-1"/>
                <w:sz w:val="15"/>
                <w:szCs w:val="15"/>
              </w:rPr>
              <w:t>产业发展</w:t>
            </w:r>
          </w:p>
        </w:tc>
        <w:tc>
          <w:tcPr>
            <w:tcW w:w="408" w:type="dxa"/>
            <w:vAlign w:val="top"/>
          </w:tcPr>
          <w:p>
            <w:pPr>
              <w:spacing w:line="369" w:lineRule="auto"/>
              <w:rPr>
                <w:rFonts w:ascii="Arial"/>
                <w:sz w:val="24"/>
                <w:szCs w:val="32"/>
              </w:rPr>
            </w:pPr>
          </w:p>
          <w:p>
            <w:pPr>
              <w:pStyle w:val="22"/>
              <w:spacing w:before="39" w:line="219" w:lineRule="auto"/>
              <w:ind w:left="27"/>
              <w:rPr>
                <w:sz w:val="15"/>
                <w:szCs w:val="15"/>
              </w:rPr>
            </w:pPr>
            <w:r>
              <w:rPr>
                <w:spacing w:val="-2"/>
                <w:sz w:val="15"/>
                <w:szCs w:val="15"/>
              </w:rPr>
              <w:t>郭镇乡</w:t>
            </w:r>
          </w:p>
        </w:tc>
        <w:tc>
          <w:tcPr>
            <w:tcW w:w="394" w:type="dxa"/>
            <w:vAlign w:val="top"/>
          </w:tcPr>
          <w:p>
            <w:pPr>
              <w:spacing w:line="368" w:lineRule="auto"/>
              <w:rPr>
                <w:rFonts w:ascii="Arial"/>
                <w:sz w:val="24"/>
                <w:szCs w:val="32"/>
              </w:rPr>
            </w:pPr>
          </w:p>
          <w:p>
            <w:pPr>
              <w:pStyle w:val="22"/>
              <w:spacing w:before="39" w:line="219" w:lineRule="auto"/>
              <w:ind w:left="15"/>
              <w:rPr>
                <w:sz w:val="15"/>
                <w:szCs w:val="15"/>
              </w:rPr>
            </w:pPr>
            <w:r>
              <w:rPr>
                <w:spacing w:val="-1"/>
                <w:sz w:val="15"/>
                <w:szCs w:val="15"/>
              </w:rPr>
              <w:t>麻布村</w:t>
            </w:r>
          </w:p>
        </w:tc>
        <w:tc>
          <w:tcPr>
            <w:tcW w:w="770" w:type="dxa"/>
            <w:vAlign w:val="top"/>
          </w:tcPr>
          <w:p>
            <w:pPr>
              <w:pStyle w:val="22"/>
              <w:spacing w:before="29" w:line="227" w:lineRule="auto"/>
              <w:ind w:left="23" w:right="28"/>
              <w:jc w:val="both"/>
              <w:rPr>
                <w:sz w:val="15"/>
                <w:szCs w:val="15"/>
              </w:rPr>
            </w:pPr>
            <w:r>
              <w:rPr>
                <w:spacing w:val="-1"/>
                <w:sz w:val="15"/>
                <w:szCs w:val="15"/>
              </w:rPr>
              <w:t>麻布村乡村</w:t>
            </w:r>
            <w:r>
              <w:rPr>
                <w:spacing w:val="3"/>
                <w:sz w:val="15"/>
                <w:szCs w:val="15"/>
              </w:rPr>
              <w:t xml:space="preserve"> </w:t>
            </w:r>
            <w:r>
              <w:rPr>
                <w:sz w:val="15"/>
                <w:szCs w:val="15"/>
              </w:rPr>
              <w:t xml:space="preserve">产业发展扶 持资金以村 集体名义入 股田园牧歌 </w:t>
            </w:r>
            <w:r>
              <w:rPr>
                <w:spacing w:val="-1"/>
                <w:sz w:val="15"/>
                <w:szCs w:val="15"/>
              </w:rPr>
              <w:t>发展项目）</w:t>
            </w:r>
          </w:p>
        </w:tc>
        <w:tc>
          <w:tcPr>
            <w:tcW w:w="544" w:type="dxa"/>
            <w:vAlign w:val="top"/>
          </w:tcPr>
          <w:p>
            <w:pPr>
              <w:spacing w:line="369" w:lineRule="auto"/>
              <w:rPr>
                <w:rFonts w:ascii="Arial"/>
                <w:sz w:val="24"/>
                <w:szCs w:val="32"/>
              </w:rPr>
            </w:pPr>
          </w:p>
          <w:p>
            <w:pPr>
              <w:pStyle w:val="22"/>
              <w:spacing w:before="39" w:line="220" w:lineRule="auto"/>
              <w:ind w:left="207"/>
              <w:rPr>
                <w:sz w:val="15"/>
                <w:szCs w:val="15"/>
              </w:rPr>
            </w:pPr>
            <w:r>
              <w:rPr>
                <w:spacing w:val="-2"/>
                <w:sz w:val="15"/>
                <w:szCs w:val="15"/>
              </w:rPr>
              <w:t>新建</w:t>
            </w:r>
          </w:p>
        </w:tc>
        <w:tc>
          <w:tcPr>
            <w:tcW w:w="427" w:type="dxa"/>
            <w:vAlign w:val="top"/>
          </w:tcPr>
          <w:p>
            <w:pPr>
              <w:spacing w:line="368" w:lineRule="auto"/>
              <w:rPr>
                <w:rFonts w:ascii="Arial"/>
                <w:sz w:val="24"/>
                <w:szCs w:val="32"/>
              </w:rPr>
            </w:pPr>
          </w:p>
          <w:p>
            <w:pPr>
              <w:pStyle w:val="22"/>
              <w:spacing w:before="39" w:line="219" w:lineRule="auto"/>
              <w:ind w:left="34"/>
              <w:rPr>
                <w:sz w:val="15"/>
                <w:szCs w:val="15"/>
              </w:rPr>
            </w:pPr>
            <w:r>
              <w:rPr>
                <w:spacing w:val="-1"/>
                <w:sz w:val="15"/>
                <w:szCs w:val="15"/>
              </w:rPr>
              <w:t>麻布村</w:t>
            </w:r>
          </w:p>
        </w:tc>
        <w:tc>
          <w:tcPr>
            <w:tcW w:w="470" w:type="dxa"/>
            <w:vAlign w:val="top"/>
          </w:tcPr>
          <w:p>
            <w:pPr>
              <w:spacing w:line="387" w:lineRule="auto"/>
              <w:rPr>
                <w:rFonts w:hint="default" w:ascii="Times New Roman" w:hAnsi="Times New Roman" w:cs="Times New Roman"/>
                <w:sz w:val="24"/>
                <w:szCs w:val="32"/>
              </w:rPr>
            </w:pPr>
          </w:p>
          <w:p>
            <w:pPr>
              <w:pStyle w:val="22"/>
              <w:spacing w:before="39" w:line="184" w:lineRule="auto"/>
              <w:ind w:left="117"/>
              <w:rPr>
                <w:rFonts w:hint="default" w:ascii="Times New Roman" w:hAnsi="Times New Roman" w:cs="Times New Roman"/>
                <w:sz w:val="15"/>
                <w:szCs w:val="15"/>
              </w:rPr>
            </w:pPr>
            <w:r>
              <w:rPr>
                <w:rFonts w:hint="default" w:ascii="Times New Roman" w:hAnsi="Times New Roman" w:cs="Times New Roman"/>
                <w:spacing w:val="-2"/>
                <w:sz w:val="15"/>
                <w:szCs w:val="15"/>
              </w:rPr>
              <w:t>2021</w:t>
            </w:r>
          </w:p>
        </w:tc>
        <w:tc>
          <w:tcPr>
            <w:tcW w:w="470" w:type="dxa"/>
            <w:vAlign w:val="top"/>
          </w:tcPr>
          <w:p>
            <w:pPr>
              <w:spacing w:line="387" w:lineRule="auto"/>
              <w:rPr>
                <w:rFonts w:hint="default" w:ascii="Times New Roman" w:hAnsi="Times New Roman" w:cs="Times New Roman"/>
                <w:sz w:val="24"/>
                <w:szCs w:val="32"/>
              </w:rPr>
            </w:pPr>
          </w:p>
          <w:p>
            <w:pPr>
              <w:pStyle w:val="22"/>
              <w:spacing w:before="39" w:line="184" w:lineRule="auto"/>
              <w:ind w:left="118"/>
              <w:rPr>
                <w:rFonts w:hint="default" w:ascii="Times New Roman" w:hAnsi="Times New Roman" w:cs="Times New Roman"/>
                <w:sz w:val="15"/>
                <w:szCs w:val="15"/>
              </w:rPr>
            </w:pPr>
            <w:r>
              <w:rPr>
                <w:rFonts w:hint="default" w:ascii="Times New Roman" w:hAnsi="Times New Roman" w:cs="Times New Roman"/>
                <w:spacing w:val="-2"/>
                <w:sz w:val="15"/>
                <w:szCs w:val="15"/>
              </w:rPr>
              <w:t>2021</w:t>
            </w:r>
          </w:p>
        </w:tc>
        <w:tc>
          <w:tcPr>
            <w:tcW w:w="442" w:type="dxa"/>
            <w:vAlign w:val="top"/>
          </w:tcPr>
          <w:p>
            <w:pPr>
              <w:spacing w:line="292" w:lineRule="auto"/>
              <w:rPr>
                <w:rFonts w:ascii="Arial"/>
                <w:sz w:val="24"/>
                <w:szCs w:val="32"/>
              </w:rPr>
            </w:pPr>
          </w:p>
          <w:p>
            <w:pPr>
              <w:pStyle w:val="22"/>
              <w:spacing w:before="39" w:line="228" w:lineRule="auto"/>
              <w:ind w:left="101" w:right="39" w:hanging="61"/>
              <w:rPr>
                <w:sz w:val="15"/>
                <w:szCs w:val="15"/>
              </w:rPr>
            </w:pPr>
            <w:r>
              <w:rPr>
                <w:spacing w:val="-1"/>
                <w:sz w:val="15"/>
                <w:szCs w:val="15"/>
              </w:rPr>
              <w:t>麻布村</w:t>
            </w:r>
            <w:r>
              <w:rPr>
                <w:sz w:val="15"/>
                <w:szCs w:val="15"/>
              </w:rPr>
              <w:t xml:space="preserve"> </w:t>
            </w:r>
            <w:r>
              <w:rPr>
                <w:spacing w:val="-2"/>
                <w:sz w:val="15"/>
                <w:szCs w:val="15"/>
              </w:rPr>
              <w:t>委会</w:t>
            </w:r>
          </w:p>
        </w:tc>
        <w:tc>
          <w:tcPr>
            <w:tcW w:w="1190" w:type="dxa"/>
            <w:vAlign w:val="top"/>
          </w:tcPr>
          <w:p>
            <w:pPr>
              <w:pStyle w:val="22"/>
              <w:spacing w:before="256" w:line="219" w:lineRule="auto"/>
              <w:ind w:left="58"/>
              <w:rPr>
                <w:sz w:val="15"/>
                <w:szCs w:val="15"/>
              </w:rPr>
            </w:pPr>
            <w:r>
              <w:rPr>
                <w:spacing w:val="-1"/>
                <w:sz w:val="15"/>
                <w:szCs w:val="15"/>
              </w:rPr>
              <w:t>以村集体名义入股村</w:t>
            </w:r>
            <w:r>
              <w:rPr>
                <w:spacing w:val="-5"/>
                <w:sz w:val="15"/>
                <w:szCs w:val="15"/>
              </w:rPr>
              <w:t>内“</w:t>
            </w:r>
            <w:r>
              <w:rPr>
                <w:spacing w:val="-38"/>
                <w:sz w:val="15"/>
                <w:szCs w:val="15"/>
              </w:rPr>
              <w:t xml:space="preserve"> </w:t>
            </w:r>
            <w:r>
              <w:rPr>
                <w:spacing w:val="-5"/>
                <w:sz w:val="15"/>
                <w:szCs w:val="15"/>
              </w:rPr>
              <w:t>田园牧歌</w:t>
            </w:r>
            <w:r>
              <w:rPr>
                <w:spacing w:val="-33"/>
                <w:sz w:val="15"/>
                <w:szCs w:val="15"/>
              </w:rPr>
              <w:t xml:space="preserve"> </w:t>
            </w:r>
            <w:r>
              <w:rPr>
                <w:spacing w:val="-5"/>
                <w:sz w:val="15"/>
                <w:szCs w:val="15"/>
              </w:rPr>
              <w:t>”产业</w:t>
            </w:r>
            <w:r>
              <w:rPr>
                <w:sz w:val="15"/>
                <w:szCs w:val="15"/>
              </w:rPr>
              <w:t xml:space="preserve"> </w:t>
            </w:r>
            <w:r>
              <w:rPr>
                <w:spacing w:val="-1"/>
                <w:sz w:val="15"/>
                <w:szCs w:val="15"/>
              </w:rPr>
              <w:t>发展项目。</w:t>
            </w:r>
          </w:p>
        </w:tc>
        <w:tc>
          <w:tcPr>
            <w:tcW w:w="384" w:type="dxa"/>
            <w:vAlign w:val="top"/>
          </w:tcPr>
          <w:p>
            <w:pPr>
              <w:spacing w:line="387" w:lineRule="auto"/>
              <w:rPr>
                <w:rFonts w:hint="default" w:ascii="Times New Roman" w:hAnsi="Times New Roman" w:cs="Times New Roman"/>
                <w:sz w:val="28"/>
                <w:szCs w:val="36"/>
              </w:rPr>
            </w:pPr>
          </w:p>
          <w:p>
            <w:pPr>
              <w:pStyle w:val="22"/>
              <w:spacing w:before="39" w:line="183" w:lineRule="auto"/>
              <w:ind w:left="137"/>
              <w:rPr>
                <w:rFonts w:hint="default" w:ascii="Times New Roman" w:hAnsi="Times New Roman" w:cs="Times New Roman"/>
                <w:sz w:val="16"/>
                <w:szCs w:val="16"/>
              </w:rPr>
            </w:pPr>
            <w:r>
              <w:rPr>
                <w:rFonts w:hint="default" w:ascii="Times New Roman" w:hAnsi="Times New Roman" w:cs="Times New Roman"/>
                <w:spacing w:val="-3"/>
                <w:sz w:val="16"/>
                <w:szCs w:val="16"/>
              </w:rPr>
              <w:t>20</w:t>
            </w:r>
          </w:p>
        </w:tc>
        <w:tc>
          <w:tcPr>
            <w:tcW w:w="384" w:type="dxa"/>
            <w:vAlign w:val="top"/>
          </w:tcPr>
          <w:p>
            <w:pPr>
              <w:spacing w:line="387" w:lineRule="auto"/>
              <w:rPr>
                <w:rFonts w:hint="default" w:ascii="Times New Roman" w:hAnsi="Times New Roman" w:cs="Times New Roman"/>
                <w:sz w:val="28"/>
                <w:szCs w:val="36"/>
              </w:rPr>
            </w:pPr>
          </w:p>
          <w:p>
            <w:pPr>
              <w:pStyle w:val="22"/>
              <w:spacing w:before="39" w:line="183" w:lineRule="auto"/>
              <w:ind w:left="137"/>
              <w:rPr>
                <w:rFonts w:hint="default" w:ascii="Times New Roman" w:hAnsi="Times New Roman" w:cs="Times New Roman"/>
                <w:sz w:val="16"/>
                <w:szCs w:val="16"/>
              </w:rPr>
            </w:pPr>
            <w:r>
              <w:rPr>
                <w:rFonts w:hint="default" w:ascii="Times New Roman" w:hAnsi="Times New Roman" w:cs="Times New Roman"/>
                <w:spacing w:val="-3"/>
                <w:sz w:val="16"/>
                <w:szCs w:val="16"/>
              </w:rPr>
              <w:t>20</w:t>
            </w:r>
          </w:p>
        </w:tc>
        <w:tc>
          <w:tcPr>
            <w:tcW w:w="384" w:type="dxa"/>
            <w:vAlign w:val="top"/>
          </w:tcPr>
          <w:p>
            <w:pPr>
              <w:spacing w:line="369" w:lineRule="auto"/>
              <w:rPr>
                <w:rFonts w:ascii="Arial"/>
                <w:sz w:val="24"/>
                <w:szCs w:val="32"/>
              </w:rPr>
            </w:pPr>
          </w:p>
          <w:p>
            <w:pPr>
              <w:pStyle w:val="22"/>
              <w:spacing w:before="39" w:line="167" w:lineRule="exact"/>
              <w:ind w:left="169"/>
              <w:rPr>
                <w:sz w:val="15"/>
                <w:szCs w:val="15"/>
              </w:rPr>
            </w:pPr>
            <w:r>
              <w:rPr>
                <w:position w:val="1"/>
                <w:sz w:val="15"/>
                <w:szCs w:val="15"/>
              </w:rPr>
              <w:t>*</w:t>
            </w:r>
          </w:p>
        </w:tc>
        <w:tc>
          <w:tcPr>
            <w:tcW w:w="312" w:type="dxa"/>
            <w:vAlign w:val="top"/>
          </w:tcPr>
          <w:p>
            <w:pPr>
              <w:spacing w:line="369"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384" w:type="dxa"/>
            <w:vAlign w:val="top"/>
          </w:tcPr>
          <w:p>
            <w:pPr>
              <w:spacing w:line="369" w:lineRule="auto"/>
              <w:rPr>
                <w:rFonts w:ascii="Arial"/>
                <w:sz w:val="24"/>
                <w:szCs w:val="32"/>
              </w:rPr>
            </w:pPr>
          </w:p>
          <w:p>
            <w:pPr>
              <w:pStyle w:val="22"/>
              <w:spacing w:before="39" w:line="167" w:lineRule="exact"/>
              <w:ind w:left="169"/>
              <w:rPr>
                <w:sz w:val="15"/>
                <w:szCs w:val="15"/>
              </w:rPr>
            </w:pPr>
            <w:r>
              <w:rPr>
                <w:position w:val="1"/>
                <w:sz w:val="15"/>
                <w:szCs w:val="15"/>
              </w:rPr>
              <w:t>*</w:t>
            </w:r>
          </w:p>
        </w:tc>
        <w:tc>
          <w:tcPr>
            <w:tcW w:w="394" w:type="dxa"/>
            <w:vAlign w:val="top"/>
          </w:tcPr>
          <w:p>
            <w:pPr>
              <w:spacing w:line="369" w:lineRule="auto"/>
              <w:rPr>
                <w:rFonts w:ascii="Arial"/>
                <w:sz w:val="24"/>
                <w:szCs w:val="32"/>
              </w:rPr>
            </w:pPr>
          </w:p>
          <w:p>
            <w:pPr>
              <w:pStyle w:val="22"/>
              <w:spacing w:before="39" w:line="167" w:lineRule="exact"/>
              <w:ind w:left="169"/>
              <w:rPr>
                <w:sz w:val="15"/>
                <w:szCs w:val="15"/>
              </w:rPr>
            </w:pPr>
            <w:r>
              <w:rPr>
                <w:position w:val="1"/>
                <w:sz w:val="15"/>
                <w:szCs w:val="15"/>
              </w:rPr>
              <w:t>*</w:t>
            </w:r>
          </w:p>
        </w:tc>
        <w:tc>
          <w:tcPr>
            <w:tcW w:w="465" w:type="dxa"/>
            <w:vAlign w:val="top"/>
          </w:tcPr>
          <w:p>
            <w:pPr>
              <w:spacing w:line="369"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550" w:type="dxa"/>
            <w:vAlign w:val="top"/>
          </w:tcPr>
          <w:p>
            <w:pPr>
              <w:spacing w:line="369"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520" w:type="dxa"/>
            <w:vAlign w:val="top"/>
          </w:tcPr>
          <w:p>
            <w:pPr>
              <w:spacing w:line="369" w:lineRule="auto"/>
              <w:rPr>
                <w:rFonts w:ascii="Arial"/>
                <w:sz w:val="24"/>
                <w:szCs w:val="32"/>
              </w:rPr>
            </w:pPr>
          </w:p>
          <w:p>
            <w:pPr>
              <w:pStyle w:val="22"/>
              <w:spacing w:before="39" w:line="167" w:lineRule="exact"/>
              <w:ind w:left="130"/>
              <w:rPr>
                <w:sz w:val="15"/>
                <w:szCs w:val="15"/>
              </w:rPr>
            </w:pPr>
            <w:r>
              <w:rPr>
                <w:position w:val="1"/>
                <w:sz w:val="15"/>
                <w:szCs w:val="15"/>
              </w:rPr>
              <w:t>*</w:t>
            </w:r>
          </w:p>
        </w:tc>
        <w:tc>
          <w:tcPr>
            <w:tcW w:w="490" w:type="dxa"/>
            <w:vAlign w:val="top"/>
          </w:tcPr>
          <w:p>
            <w:pPr>
              <w:spacing w:line="369" w:lineRule="auto"/>
              <w:rPr>
                <w:rFonts w:ascii="Arial"/>
                <w:sz w:val="24"/>
                <w:szCs w:val="32"/>
              </w:rPr>
            </w:pPr>
          </w:p>
          <w:p>
            <w:pPr>
              <w:pStyle w:val="22"/>
              <w:spacing w:before="39" w:line="167" w:lineRule="exact"/>
              <w:ind w:left="303"/>
              <w:rPr>
                <w:sz w:val="15"/>
                <w:szCs w:val="15"/>
              </w:rPr>
            </w:pPr>
            <w:r>
              <w:rPr>
                <w:position w:val="1"/>
                <w:sz w:val="15"/>
                <w:szCs w:val="15"/>
              </w:rPr>
              <w:t>*</w:t>
            </w:r>
          </w:p>
        </w:tc>
        <w:tc>
          <w:tcPr>
            <w:tcW w:w="560" w:type="dxa"/>
            <w:vAlign w:val="top"/>
          </w:tcPr>
          <w:p>
            <w:pPr>
              <w:spacing w:line="369" w:lineRule="auto"/>
              <w:rPr>
                <w:rFonts w:ascii="Arial"/>
                <w:sz w:val="24"/>
                <w:szCs w:val="32"/>
              </w:rPr>
            </w:pPr>
          </w:p>
          <w:p>
            <w:pPr>
              <w:pStyle w:val="22"/>
              <w:spacing w:before="39" w:line="167" w:lineRule="exact"/>
              <w:ind w:left="303"/>
              <w:rPr>
                <w:sz w:val="15"/>
                <w:szCs w:val="15"/>
              </w:rPr>
            </w:pPr>
            <w:r>
              <w:rPr>
                <w:position w:val="1"/>
                <w:sz w:val="15"/>
                <w:szCs w:val="15"/>
              </w:rPr>
              <w:t>*</w:t>
            </w:r>
          </w:p>
        </w:tc>
        <w:tc>
          <w:tcPr>
            <w:tcW w:w="570" w:type="dxa"/>
            <w:vAlign w:val="top"/>
          </w:tcPr>
          <w:p>
            <w:pPr>
              <w:spacing w:line="369" w:lineRule="auto"/>
              <w:rPr>
                <w:rFonts w:ascii="Arial"/>
                <w:sz w:val="24"/>
                <w:szCs w:val="32"/>
              </w:rPr>
            </w:pPr>
          </w:p>
          <w:p>
            <w:pPr>
              <w:pStyle w:val="22"/>
              <w:spacing w:before="39" w:line="167" w:lineRule="exact"/>
              <w:ind w:left="304"/>
              <w:rPr>
                <w:sz w:val="15"/>
                <w:szCs w:val="15"/>
              </w:rPr>
            </w:pPr>
            <w:r>
              <w:rPr>
                <w:position w:val="1"/>
                <w:sz w:val="15"/>
                <w:szCs w:val="15"/>
              </w:rPr>
              <w:t>*</w:t>
            </w:r>
          </w:p>
        </w:tc>
        <w:tc>
          <w:tcPr>
            <w:tcW w:w="690" w:type="dxa"/>
            <w:vAlign w:val="top"/>
          </w:tcPr>
          <w:p>
            <w:pPr>
              <w:spacing w:line="369" w:lineRule="auto"/>
              <w:rPr>
                <w:rFonts w:ascii="Arial"/>
                <w:sz w:val="24"/>
                <w:szCs w:val="32"/>
              </w:rPr>
            </w:pPr>
          </w:p>
          <w:p>
            <w:pPr>
              <w:pStyle w:val="22"/>
              <w:spacing w:before="39" w:line="167" w:lineRule="exact"/>
              <w:ind w:left="304"/>
              <w:rPr>
                <w:sz w:val="15"/>
                <w:szCs w:val="15"/>
              </w:rPr>
            </w:pPr>
            <w:r>
              <w:rPr>
                <w:position w:val="1"/>
                <w:sz w:val="15"/>
                <w:szCs w:val="15"/>
              </w:rPr>
              <w:t>*</w:t>
            </w:r>
          </w:p>
        </w:tc>
        <w:tc>
          <w:tcPr>
            <w:tcW w:w="530" w:type="dxa"/>
            <w:vAlign w:val="top"/>
          </w:tcPr>
          <w:p>
            <w:pPr>
              <w:spacing w:line="369" w:lineRule="auto"/>
              <w:rPr>
                <w:rFonts w:ascii="Arial"/>
                <w:sz w:val="24"/>
                <w:szCs w:val="32"/>
              </w:rPr>
            </w:pPr>
          </w:p>
          <w:p>
            <w:pPr>
              <w:pStyle w:val="22"/>
              <w:spacing w:before="39" w:line="167" w:lineRule="exact"/>
              <w:ind w:left="304"/>
              <w:rPr>
                <w:sz w:val="15"/>
                <w:szCs w:val="15"/>
              </w:rPr>
            </w:pPr>
            <w:r>
              <w:rPr>
                <w:position w:val="1"/>
                <w:sz w:val="15"/>
                <w:szCs w:val="15"/>
              </w:rPr>
              <w:t>*</w:t>
            </w:r>
          </w:p>
        </w:tc>
        <w:tc>
          <w:tcPr>
            <w:tcW w:w="660" w:type="dxa"/>
            <w:vAlign w:val="top"/>
          </w:tcPr>
          <w:p>
            <w:pPr>
              <w:spacing w:line="369" w:lineRule="auto"/>
              <w:rPr>
                <w:rFonts w:ascii="Arial"/>
                <w:sz w:val="24"/>
                <w:szCs w:val="32"/>
              </w:rPr>
            </w:pPr>
          </w:p>
          <w:p>
            <w:pPr>
              <w:pStyle w:val="22"/>
              <w:spacing w:before="39" w:line="167" w:lineRule="exact"/>
              <w:ind w:left="305"/>
              <w:rPr>
                <w:sz w:val="15"/>
                <w:szCs w:val="15"/>
              </w:rPr>
            </w:pPr>
            <w:r>
              <w:rPr>
                <w:position w:val="1"/>
                <w:sz w:val="15"/>
                <w:szCs w:val="15"/>
              </w:rPr>
              <w:t>*</w:t>
            </w:r>
          </w:p>
        </w:tc>
        <w:tc>
          <w:tcPr>
            <w:tcW w:w="600" w:type="dxa"/>
            <w:vAlign w:val="top"/>
          </w:tcPr>
          <w:p>
            <w:pPr>
              <w:spacing w:line="369" w:lineRule="auto"/>
              <w:rPr>
                <w:rFonts w:ascii="Arial"/>
                <w:sz w:val="24"/>
                <w:szCs w:val="32"/>
              </w:rPr>
            </w:pPr>
          </w:p>
          <w:p>
            <w:pPr>
              <w:pStyle w:val="22"/>
              <w:spacing w:before="39" w:line="238" w:lineRule="auto"/>
              <w:ind w:left="302"/>
              <w:rPr>
                <w:sz w:val="15"/>
                <w:szCs w:val="15"/>
              </w:rPr>
            </w:pPr>
            <w:r>
              <w:rPr>
                <w:sz w:val="15"/>
                <w:szCs w:val="15"/>
              </w:rPr>
              <w:t>√</w:t>
            </w:r>
          </w:p>
        </w:tc>
        <w:tc>
          <w:tcPr>
            <w:tcW w:w="563" w:type="dxa"/>
            <w:vAlign w:val="top"/>
          </w:tcPr>
          <w:p>
            <w:pPr>
              <w:spacing w:line="369" w:lineRule="auto"/>
              <w:rPr>
                <w:rFonts w:ascii="Arial"/>
                <w:sz w:val="24"/>
                <w:szCs w:val="32"/>
              </w:rPr>
            </w:pPr>
          </w:p>
          <w:p>
            <w:pPr>
              <w:pStyle w:val="22"/>
              <w:spacing w:before="39" w:line="160" w:lineRule="exact"/>
              <w:ind w:left="290"/>
              <w:rPr>
                <w:sz w:val="15"/>
                <w:szCs w:val="15"/>
              </w:rPr>
            </w:pPr>
            <w:r>
              <w:rPr>
                <w:sz w:val="15"/>
                <w:szCs w:val="15"/>
              </w:rPr>
              <w:t>×</w:t>
            </w:r>
          </w:p>
        </w:tc>
      </w:tr>
    </w:tbl>
    <w:p>
      <w:pPr>
        <w:rPr>
          <w:rFonts w:ascii="Arial"/>
          <w:sz w:val="21"/>
        </w:rPr>
      </w:pPr>
    </w:p>
    <w:p>
      <w:pPr>
        <w:rPr>
          <w:rFonts w:ascii="Arial" w:hAnsi="Arial" w:eastAsia="Arial" w:cs="Arial"/>
          <w:sz w:val="21"/>
          <w:szCs w:val="21"/>
        </w:rPr>
        <w:sectPr>
          <w:pgSz w:w="16837" w:h="11905"/>
          <w:pgMar w:top="1011" w:right="1126" w:bottom="0" w:left="1080" w:header="0" w:footer="0" w:gutter="0"/>
          <w:cols w:space="720" w:num="1"/>
        </w:sectPr>
      </w:pPr>
    </w:p>
    <w:tbl>
      <w:tblPr>
        <w:tblStyle w:val="21"/>
        <w:tblW w:w="14240" w:type="dxa"/>
        <w:tblInd w:w="-4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840"/>
        <w:gridCol w:w="997"/>
        <w:gridCol w:w="2701"/>
        <w:gridCol w:w="3022"/>
        <w:gridCol w:w="440"/>
        <w:gridCol w:w="510"/>
        <w:gridCol w:w="48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14240" w:type="dxa"/>
            <w:gridSpan w:val="8"/>
            <w:tcBorders>
              <w:top w:val="nil"/>
              <w:left w:val="nil"/>
              <w:right w:val="nil"/>
            </w:tcBorders>
            <w:vAlign w:val="top"/>
          </w:tcPr>
          <w:p>
            <w:pPr>
              <w:pStyle w:val="22"/>
              <w:spacing w:before="34" w:line="194" w:lineRule="auto"/>
              <w:ind w:firstLine="1465" w:firstLineChars="500"/>
              <w:rPr>
                <w:sz w:val="19"/>
                <w:szCs w:val="19"/>
              </w:rPr>
            </w:pPr>
            <w:r>
              <w:rPr>
                <w:rFonts w:hint="default" w:ascii="Times New Roman" w:hAnsi="Times New Roman" w:eastAsia="楷体_GB2312" w:cs="Times New Roman"/>
                <w:b/>
                <w:bCs/>
                <w:spacing w:val="6"/>
                <w:kern w:val="2"/>
                <w:sz w:val="28"/>
                <w:szCs w:val="28"/>
                <w:lang w:val="en-US" w:eastAsia="zh-CN" w:bidi="ar-SA"/>
              </w:rPr>
              <w:t>附</w:t>
            </w:r>
            <w:r>
              <w:rPr>
                <w:rFonts w:hint="eastAsia" w:ascii="Times New Roman" w:hAnsi="Times New Roman" w:eastAsia="楷体_GB2312" w:cs="Times New Roman"/>
                <w:b/>
                <w:bCs/>
                <w:spacing w:val="6"/>
                <w:kern w:val="2"/>
                <w:sz w:val="28"/>
                <w:szCs w:val="28"/>
                <w:lang w:val="en-US" w:eastAsia="zh-CN" w:bidi="ar-SA"/>
              </w:rPr>
              <w:t>件</w:t>
            </w:r>
            <w:r>
              <w:rPr>
                <w:rFonts w:hint="default" w:ascii="Times New Roman" w:hAnsi="Times New Roman" w:eastAsia="楷体_GB2312" w:cs="Times New Roman"/>
                <w:b/>
                <w:bCs/>
                <w:spacing w:val="6"/>
                <w:kern w:val="2"/>
                <w:sz w:val="28"/>
                <w:szCs w:val="28"/>
                <w:lang w:val="en-US" w:eastAsia="zh-CN" w:bidi="ar-SA"/>
              </w:rPr>
              <w:t>2</w:t>
            </w:r>
            <w:r>
              <w:rPr>
                <w:rFonts w:hint="eastAsia" w:ascii="Times New Roman" w:hAnsi="Times New Roman" w:eastAsia="楷体_GB2312" w:cs="Times New Roman"/>
                <w:b/>
                <w:bCs/>
                <w:spacing w:val="6"/>
                <w:kern w:val="2"/>
                <w:sz w:val="28"/>
                <w:szCs w:val="28"/>
                <w:lang w:val="en-US" w:eastAsia="zh-CN" w:bidi="ar-SA"/>
              </w:rPr>
              <w:t xml:space="preserve">    </w:t>
            </w:r>
            <w:r>
              <w:rPr>
                <w:rFonts w:hint="default" w:ascii="Times New Roman" w:hAnsi="Times New Roman" w:eastAsia="楷体_GB2312" w:cs="Times New Roman"/>
                <w:b/>
                <w:bCs/>
                <w:spacing w:val="6"/>
                <w:kern w:val="2"/>
                <w:sz w:val="28"/>
                <w:szCs w:val="28"/>
                <w:lang w:val="en-US" w:eastAsia="zh-CN" w:bidi="ar-SA"/>
              </w:rPr>
              <w:t>岳阳楼区2022年乡村振兴资金重点项目绩效评价指标评分表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4240" w:type="dxa"/>
            <w:gridSpan w:val="8"/>
            <w:vAlign w:val="center"/>
          </w:tcPr>
          <w:p>
            <w:pPr>
              <w:pStyle w:val="22"/>
              <w:spacing w:before="19" w:line="197" w:lineRule="auto"/>
              <w:ind w:left="25"/>
              <w:jc w:val="both"/>
              <w:rPr>
                <w:sz w:val="16"/>
                <w:szCs w:val="16"/>
              </w:rPr>
            </w:pPr>
            <w:r>
              <w:rPr>
                <w:spacing w:val="6"/>
                <w:sz w:val="22"/>
                <w:szCs w:val="22"/>
              </w:rPr>
              <w:t>建设单位：</w:t>
            </w:r>
            <w:r>
              <w:rPr>
                <w:rFonts w:hint="eastAsia"/>
                <w:spacing w:val="6"/>
                <w:sz w:val="22"/>
                <w:szCs w:val="22"/>
                <w:lang w:val="en-US" w:eastAsia="zh-CN"/>
              </w:rPr>
              <w:t>岳阳楼</w:t>
            </w:r>
            <w:r>
              <w:rPr>
                <w:spacing w:val="6"/>
                <w:sz w:val="22"/>
                <w:szCs w:val="22"/>
              </w:rPr>
              <w:t>区乡村振兴局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880" w:type="dxa"/>
            <w:tcBorders>
              <w:bottom w:val="single" w:color="auto" w:sz="4" w:space="0"/>
            </w:tcBorders>
            <w:vAlign w:val="top"/>
          </w:tcPr>
          <w:p>
            <w:pPr>
              <w:pStyle w:val="22"/>
              <w:spacing w:before="101" w:line="234" w:lineRule="auto"/>
              <w:ind w:left="98"/>
              <w:rPr>
                <w:sz w:val="20"/>
                <w:szCs w:val="20"/>
              </w:rPr>
            </w:pPr>
            <w:r>
              <w:rPr>
                <w:spacing w:val="7"/>
                <w:sz w:val="20"/>
                <w:szCs w:val="20"/>
              </w:rPr>
              <w:t>一级指标</w:t>
            </w:r>
          </w:p>
        </w:tc>
        <w:tc>
          <w:tcPr>
            <w:tcW w:w="840" w:type="dxa"/>
            <w:tcBorders>
              <w:bottom w:val="single" w:color="auto" w:sz="4" w:space="0"/>
            </w:tcBorders>
            <w:vAlign w:val="top"/>
          </w:tcPr>
          <w:p>
            <w:pPr>
              <w:pStyle w:val="22"/>
              <w:spacing w:before="101" w:line="234" w:lineRule="auto"/>
              <w:ind w:left="93"/>
              <w:rPr>
                <w:sz w:val="20"/>
                <w:szCs w:val="20"/>
              </w:rPr>
            </w:pPr>
            <w:r>
              <w:rPr>
                <w:spacing w:val="7"/>
                <w:sz w:val="20"/>
                <w:szCs w:val="20"/>
              </w:rPr>
              <w:t>二级指标</w:t>
            </w:r>
          </w:p>
        </w:tc>
        <w:tc>
          <w:tcPr>
            <w:tcW w:w="997" w:type="dxa"/>
            <w:tcBorders>
              <w:bottom w:val="single" w:color="auto" w:sz="4" w:space="0"/>
            </w:tcBorders>
            <w:vAlign w:val="top"/>
          </w:tcPr>
          <w:p>
            <w:pPr>
              <w:pStyle w:val="22"/>
              <w:spacing w:before="101" w:line="234" w:lineRule="auto"/>
              <w:ind w:left="177"/>
              <w:rPr>
                <w:sz w:val="20"/>
                <w:szCs w:val="20"/>
              </w:rPr>
            </w:pPr>
            <w:r>
              <w:rPr>
                <w:spacing w:val="8"/>
                <w:sz w:val="20"/>
                <w:szCs w:val="20"/>
              </w:rPr>
              <w:t>三级指标</w:t>
            </w:r>
          </w:p>
        </w:tc>
        <w:tc>
          <w:tcPr>
            <w:tcW w:w="2701" w:type="dxa"/>
            <w:tcBorders>
              <w:bottom w:val="single" w:color="auto" w:sz="4" w:space="0"/>
            </w:tcBorders>
            <w:vAlign w:val="top"/>
          </w:tcPr>
          <w:p>
            <w:pPr>
              <w:pStyle w:val="22"/>
              <w:spacing w:before="101" w:line="233" w:lineRule="auto"/>
              <w:ind w:left="1091"/>
              <w:rPr>
                <w:sz w:val="20"/>
                <w:szCs w:val="20"/>
              </w:rPr>
            </w:pPr>
            <w:r>
              <w:rPr>
                <w:spacing w:val="7"/>
                <w:sz w:val="20"/>
                <w:szCs w:val="20"/>
              </w:rPr>
              <w:t>指标解释</w:t>
            </w:r>
          </w:p>
        </w:tc>
        <w:tc>
          <w:tcPr>
            <w:tcW w:w="3022" w:type="dxa"/>
            <w:tcBorders>
              <w:bottom w:val="single" w:color="auto" w:sz="4" w:space="0"/>
            </w:tcBorders>
            <w:vAlign w:val="top"/>
          </w:tcPr>
          <w:p>
            <w:pPr>
              <w:pStyle w:val="22"/>
              <w:spacing w:before="101" w:line="234" w:lineRule="auto"/>
              <w:ind w:left="1120"/>
              <w:rPr>
                <w:sz w:val="20"/>
                <w:szCs w:val="20"/>
              </w:rPr>
            </w:pPr>
            <w:r>
              <w:rPr>
                <w:spacing w:val="8"/>
                <w:sz w:val="20"/>
                <w:szCs w:val="20"/>
              </w:rPr>
              <w:t>评分标准</w:t>
            </w:r>
          </w:p>
        </w:tc>
        <w:tc>
          <w:tcPr>
            <w:tcW w:w="440" w:type="dxa"/>
            <w:tcBorders>
              <w:bottom w:val="single" w:color="auto" w:sz="4" w:space="0"/>
            </w:tcBorders>
            <w:vAlign w:val="top"/>
          </w:tcPr>
          <w:p>
            <w:pPr>
              <w:pStyle w:val="22"/>
              <w:spacing w:before="101" w:line="233" w:lineRule="auto"/>
              <w:ind w:left="91"/>
              <w:rPr>
                <w:sz w:val="20"/>
                <w:szCs w:val="20"/>
              </w:rPr>
            </w:pPr>
            <w:r>
              <w:rPr>
                <w:spacing w:val="6"/>
                <w:sz w:val="20"/>
                <w:szCs w:val="20"/>
              </w:rPr>
              <w:t>分值</w:t>
            </w:r>
          </w:p>
        </w:tc>
        <w:tc>
          <w:tcPr>
            <w:tcW w:w="510" w:type="dxa"/>
            <w:tcBorders>
              <w:bottom w:val="single" w:color="auto" w:sz="4" w:space="0"/>
            </w:tcBorders>
            <w:vAlign w:val="center"/>
          </w:tcPr>
          <w:p>
            <w:pPr>
              <w:pStyle w:val="22"/>
              <w:spacing w:before="19" w:line="220" w:lineRule="auto"/>
              <w:ind w:left="89" w:right="84" w:hanging="1"/>
              <w:jc w:val="both"/>
              <w:rPr>
                <w:sz w:val="20"/>
                <w:szCs w:val="20"/>
              </w:rPr>
            </w:pPr>
            <w:r>
              <w:rPr>
                <w:spacing w:val="7"/>
                <w:sz w:val="20"/>
                <w:szCs w:val="20"/>
              </w:rPr>
              <w:t>评价</w:t>
            </w:r>
            <w:r>
              <w:rPr>
                <w:sz w:val="20"/>
                <w:szCs w:val="20"/>
              </w:rPr>
              <w:t xml:space="preserve"> </w:t>
            </w:r>
            <w:r>
              <w:rPr>
                <w:spacing w:val="6"/>
                <w:sz w:val="20"/>
                <w:szCs w:val="20"/>
              </w:rPr>
              <w:t>得分</w:t>
            </w:r>
          </w:p>
        </w:tc>
        <w:tc>
          <w:tcPr>
            <w:tcW w:w="4850" w:type="dxa"/>
            <w:tcBorders>
              <w:bottom w:val="single" w:color="auto" w:sz="4" w:space="0"/>
            </w:tcBorders>
            <w:vAlign w:val="top"/>
          </w:tcPr>
          <w:p>
            <w:pPr>
              <w:pStyle w:val="22"/>
              <w:spacing w:before="101" w:line="234" w:lineRule="auto"/>
              <w:ind w:left="1939"/>
              <w:rPr>
                <w:sz w:val="20"/>
                <w:szCs w:val="20"/>
              </w:rPr>
            </w:pPr>
            <w:r>
              <w:rPr>
                <w:spacing w:val="7"/>
                <w:sz w:val="20"/>
                <w:szCs w:val="20"/>
              </w:rPr>
              <w:t>扣分原因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9" w:hRule="atLeast"/>
        </w:trPr>
        <w:tc>
          <w:tcPr>
            <w:tcW w:w="880" w:type="dxa"/>
            <w:vMerge w:val="restart"/>
            <w:tcBorders>
              <w:top w:val="single" w:color="auto" w:sz="4" w:space="0"/>
              <w:left w:val="single" w:color="auto" w:sz="4" w:space="0"/>
              <w:bottom w:val="single" w:color="auto" w:sz="4" w:space="0"/>
            </w:tcBorders>
            <w:vAlign w:val="top"/>
          </w:tcPr>
          <w:p>
            <w:pPr>
              <w:spacing w:line="245" w:lineRule="auto"/>
              <w:rPr>
                <w:rFonts w:ascii="Arial"/>
                <w:sz w:val="32"/>
                <w:szCs w:val="40"/>
              </w:rPr>
            </w:pPr>
          </w:p>
          <w:p>
            <w:pPr>
              <w:spacing w:line="245" w:lineRule="auto"/>
              <w:rPr>
                <w:rFonts w:ascii="Arial"/>
                <w:sz w:val="32"/>
                <w:szCs w:val="40"/>
              </w:rPr>
            </w:pPr>
          </w:p>
          <w:p>
            <w:pPr>
              <w:spacing w:line="245" w:lineRule="auto"/>
              <w:rPr>
                <w:rFonts w:ascii="Arial"/>
                <w:sz w:val="32"/>
                <w:szCs w:val="40"/>
              </w:rPr>
            </w:pPr>
          </w:p>
          <w:p>
            <w:pPr>
              <w:spacing w:line="246" w:lineRule="auto"/>
              <w:rPr>
                <w:rFonts w:ascii="Arial"/>
                <w:sz w:val="32"/>
                <w:szCs w:val="40"/>
              </w:rPr>
            </w:pPr>
          </w:p>
          <w:p>
            <w:pPr>
              <w:spacing w:line="246" w:lineRule="auto"/>
              <w:rPr>
                <w:rFonts w:ascii="Arial"/>
                <w:sz w:val="32"/>
                <w:szCs w:val="40"/>
              </w:rPr>
            </w:pPr>
          </w:p>
          <w:p>
            <w:pPr>
              <w:spacing w:line="246" w:lineRule="auto"/>
              <w:rPr>
                <w:rFonts w:ascii="Arial"/>
                <w:sz w:val="32"/>
                <w:szCs w:val="40"/>
              </w:rPr>
            </w:pPr>
          </w:p>
          <w:p>
            <w:pPr>
              <w:spacing w:line="246" w:lineRule="auto"/>
              <w:rPr>
                <w:rFonts w:ascii="Arial"/>
                <w:sz w:val="32"/>
                <w:szCs w:val="40"/>
              </w:rPr>
            </w:pPr>
          </w:p>
          <w:p>
            <w:pPr>
              <w:spacing w:line="246" w:lineRule="auto"/>
              <w:rPr>
                <w:rFonts w:ascii="Arial"/>
                <w:sz w:val="32"/>
                <w:szCs w:val="40"/>
              </w:rPr>
            </w:pPr>
          </w:p>
          <w:p>
            <w:pPr>
              <w:spacing w:line="246" w:lineRule="auto"/>
              <w:rPr>
                <w:rFonts w:ascii="Arial"/>
                <w:sz w:val="32"/>
                <w:szCs w:val="40"/>
              </w:rPr>
            </w:pPr>
          </w:p>
          <w:p>
            <w:pPr>
              <w:spacing w:line="246" w:lineRule="auto"/>
              <w:rPr>
                <w:rFonts w:ascii="Arial"/>
                <w:sz w:val="32"/>
                <w:szCs w:val="40"/>
              </w:rPr>
            </w:pPr>
          </w:p>
          <w:p>
            <w:pPr>
              <w:spacing w:line="246" w:lineRule="auto"/>
              <w:rPr>
                <w:rFonts w:ascii="Arial"/>
                <w:sz w:val="32"/>
                <w:szCs w:val="40"/>
              </w:rPr>
            </w:pPr>
          </w:p>
          <w:p>
            <w:pPr>
              <w:spacing w:line="246" w:lineRule="auto"/>
              <w:rPr>
                <w:rFonts w:ascii="Arial"/>
                <w:sz w:val="32"/>
                <w:szCs w:val="40"/>
              </w:rPr>
            </w:pPr>
          </w:p>
          <w:p>
            <w:pPr>
              <w:spacing w:line="246" w:lineRule="auto"/>
              <w:rPr>
                <w:rFonts w:ascii="Arial"/>
                <w:sz w:val="32"/>
                <w:szCs w:val="40"/>
              </w:rPr>
            </w:pPr>
          </w:p>
          <w:p>
            <w:pPr>
              <w:pStyle w:val="22"/>
              <w:spacing w:before="36" w:line="232" w:lineRule="auto"/>
              <w:ind w:left="116"/>
              <w:rPr>
                <w:sz w:val="18"/>
                <w:szCs w:val="18"/>
              </w:rPr>
            </w:pPr>
            <w:r>
              <w:rPr>
                <w:spacing w:val="7"/>
                <w:sz w:val="18"/>
                <w:szCs w:val="18"/>
              </w:rPr>
              <w:t>项目决策</w:t>
            </w:r>
          </w:p>
        </w:tc>
        <w:tc>
          <w:tcPr>
            <w:tcW w:w="840" w:type="dxa"/>
            <w:vMerge w:val="restart"/>
            <w:tcBorders>
              <w:top w:val="single" w:color="auto" w:sz="4" w:space="0"/>
              <w:bottom w:val="single" w:color="auto" w:sz="4" w:space="0"/>
              <w:right w:val="single" w:color="auto" w:sz="4" w:space="0"/>
            </w:tcBorders>
            <w:vAlign w:val="top"/>
          </w:tcPr>
          <w:p>
            <w:pPr>
              <w:spacing w:line="271" w:lineRule="auto"/>
              <w:rPr>
                <w:rFonts w:ascii="Arial"/>
                <w:sz w:val="32"/>
                <w:szCs w:val="40"/>
              </w:rPr>
            </w:pPr>
          </w:p>
          <w:p>
            <w:pPr>
              <w:spacing w:line="272" w:lineRule="auto"/>
              <w:rPr>
                <w:rFonts w:ascii="Arial"/>
                <w:sz w:val="32"/>
                <w:szCs w:val="40"/>
              </w:rPr>
            </w:pPr>
          </w:p>
          <w:p>
            <w:pPr>
              <w:spacing w:line="272" w:lineRule="auto"/>
              <w:rPr>
                <w:rFonts w:ascii="Arial"/>
                <w:sz w:val="32"/>
                <w:szCs w:val="40"/>
              </w:rPr>
            </w:pPr>
          </w:p>
          <w:p>
            <w:pPr>
              <w:spacing w:line="272" w:lineRule="auto"/>
              <w:rPr>
                <w:rFonts w:ascii="Arial"/>
                <w:sz w:val="32"/>
                <w:szCs w:val="40"/>
              </w:rPr>
            </w:pPr>
          </w:p>
          <w:p>
            <w:pPr>
              <w:spacing w:line="272" w:lineRule="auto"/>
              <w:rPr>
                <w:rFonts w:ascii="Arial"/>
                <w:sz w:val="32"/>
                <w:szCs w:val="40"/>
              </w:rPr>
            </w:pPr>
          </w:p>
          <w:p>
            <w:pPr>
              <w:spacing w:line="272" w:lineRule="auto"/>
              <w:rPr>
                <w:rFonts w:ascii="Arial"/>
                <w:sz w:val="32"/>
                <w:szCs w:val="40"/>
              </w:rPr>
            </w:pPr>
          </w:p>
          <w:p>
            <w:pPr>
              <w:pStyle w:val="22"/>
              <w:spacing w:before="35" w:line="241" w:lineRule="auto"/>
              <w:ind w:left="20" w:right="31"/>
              <w:rPr>
                <w:sz w:val="18"/>
                <w:szCs w:val="18"/>
              </w:rPr>
            </w:pPr>
            <w:r>
              <w:rPr>
                <w:spacing w:val="18"/>
                <w:sz w:val="18"/>
                <w:szCs w:val="18"/>
              </w:rPr>
              <w:t>预算支出决</w:t>
            </w:r>
            <w:r>
              <w:rPr>
                <w:spacing w:val="3"/>
                <w:sz w:val="18"/>
                <w:szCs w:val="18"/>
              </w:rPr>
              <w:t xml:space="preserve"> </w:t>
            </w:r>
            <w:r>
              <w:rPr>
                <w:spacing w:val="2"/>
                <w:sz w:val="18"/>
                <w:szCs w:val="18"/>
              </w:rPr>
              <w:t>策</w:t>
            </w:r>
          </w:p>
        </w:tc>
        <w:tc>
          <w:tcPr>
            <w:tcW w:w="997" w:type="dxa"/>
            <w:tcBorders>
              <w:top w:val="single" w:color="auto" w:sz="4" w:space="0"/>
              <w:left w:val="single" w:color="auto" w:sz="4" w:space="0"/>
            </w:tcBorders>
            <w:vAlign w:val="top"/>
          </w:tcPr>
          <w:p>
            <w:pPr>
              <w:spacing w:line="244" w:lineRule="auto"/>
              <w:rPr>
                <w:rFonts w:ascii="Arial"/>
                <w:sz w:val="32"/>
                <w:szCs w:val="40"/>
              </w:rPr>
            </w:pPr>
          </w:p>
          <w:p>
            <w:pPr>
              <w:spacing w:line="245" w:lineRule="auto"/>
              <w:rPr>
                <w:rFonts w:ascii="Arial"/>
                <w:sz w:val="32"/>
                <w:szCs w:val="40"/>
              </w:rPr>
            </w:pPr>
          </w:p>
          <w:p>
            <w:pPr>
              <w:spacing w:line="245" w:lineRule="auto"/>
              <w:rPr>
                <w:rFonts w:ascii="Arial"/>
                <w:sz w:val="32"/>
                <w:szCs w:val="40"/>
              </w:rPr>
            </w:pPr>
          </w:p>
          <w:p>
            <w:pPr>
              <w:pStyle w:val="22"/>
              <w:spacing w:before="36"/>
              <w:ind w:left="20" w:right="34"/>
              <w:rPr>
                <w:sz w:val="18"/>
                <w:szCs w:val="18"/>
              </w:rPr>
            </w:pPr>
            <w:r>
              <w:rPr>
                <w:spacing w:val="26"/>
                <w:sz w:val="18"/>
                <w:szCs w:val="18"/>
              </w:rPr>
              <w:t>预算支出决策</w:t>
            </w:r>
            <w:r>
              <w:rPr>
                <w:spacing w:val="1"/>
                <w:sz w:val="18"/>
                <w:szCs w:val="18"/>
              </w:rPr>
              <w:t xml:space="preserve"> </w:t>
            </w:r>
            <w:r>
              <w:rPr>
                <w:spacing w:val="7"/>
                <w:sz w:val="18"/>
                <w:szCs w:val="18"/>
              </w:rPr>
              <w:t>依据充分性</w:t>
            </w:r>
          </w:p>
        </w:tc>
        <w:tc>
          <w:tcPr>
            <w:tcW w:w="2701" w:type="dxa"/>
            <w:tcBorders>
              <w:top w:val="single" w:color="auto" w:sz="4" w:space="0"/>
            </w:tcBorders>
            <w:vAlign w:val="top"/>
          </w:tcPr>
          <w:p>
            <w:pPr>
              <w:spacing w:line="293" w:lineRule="auto"/>
              <w:rPr>
                <w:rFonts w:hint="default" w:ascii="Times New Roman" w:hAnsi="Times New Roman" w:cs="Times New Roman"/>
                <w:sz w:val="32"/>
                <w:szCs w:val="40"/>
              </w:rPr>
            </w:pPr>
          </w:p>
          <w:p>
            <w:pPr>
              <w:spacing w:line="293" w:lineRule="auto"/>
              <w:rPr>
                <w:rFonts w:hint="default" w:ascii="Times New Roman" w:hAnsi="Times New Roman" w:cs="Times New Roman"/>
                <w:sz w:val="32"/>
                <w:szCs w:val="40"/>
              </w:rPr>
            </w:pPr>
          </w:p>
          <w:p>
            <w:pPr>
              <w:pStyle w:val="22"/>
              <w:spacing w:before="36" w:line="243" w:lineRule="auto"/>
              <w:ind w:left="19" w:right="18"/>
              <w:jc w:val="both"/>
              <w:rPr>
                <w:rFonts w:hint="default" w:ascii="Times New Roman" w:hAnsi="Times New Roman" w:cs="Times New Roman"/>
                <w:sz w:val="18"/>
                <w:szCs w:val="18"/>
              </w:rPr>
            </w:pPr>
            <w:r>
              <w:rPr>
                <w:rFonts w:hint="default" w:ascii="Times New Roman" w:hAnsi="Times New Roman" w:cs="Times New Roman"/>
                <w:spacing w:val="11"/>
                <w:sz w:val="18"/>
                <w:szCs w:val="18"/>
              </w:rPr>
              <w:t>预算支出决策是否符合法律法规 、相关政策</w:t>
            </w:r>
            <w:r>
              <w:rPr>
                <w:rFonts w:hint="default" w:ascii="Times New Roman" w:hAnsi="Times New Roman" w:cs="Times New Roman"/>
                <w:spacing w:val="-7"/>
                <w:sz w:val="18"/>
                <w:szCs w:val="18"/>
              </w:rPr>
              <w:t xml:space="preserve"> </w:t>
            </w:r>
            <w:r>
              <w:rPr>
                <w:rFonts w:hint="default" w:ascii="Times New Roman" w:hAnsi="Times New Roman" w:cs="Times New Roman"/>
                <w:spacing w:val="11"/>
                <w:sz w:val="18"/>
                <w:szCs w:val="18"/>
              </w:rPr>
              <w:t>、发</w:t>
            </w:r>
            <w:r>
              <w:rPr>
                <w:rFonts w:hint="default" w:ascii="Times New Roman" w:hAnsi="Times New Roman" w:cs="Times New Roman"/>
                <w:sz w:val="18"/>
                <w:szCs w:val="18"/>
              </w:rPr>
              <w:t xml:space="preserve"> </w:t>
            </w:r>
            <w:r>
              <w:rPr>
                <w:rFonts w:hint="default" w:ascii="Times New Roman" w:hAnsi="Times New Roman" w:cs="Times New Roman"/>
                <w:spacing w:val="13"/>
                <w:sz w:val="18"/>
                <w:szCs w:val="18"/>
              </w:rPr>
              <w:t>展规划以及部门职责</w:t>
            </w:r>
            <w:r>
              <w:rPr>
                <w:rFonts w:hint="default" w:ascii="Times New Roman" w:hAnsi="Times New Roman" w:cs="Times New Roman"/>
                <w:spacing w:val="-5"/>
                <w:sz w:val="18"/>
                <w:szCs w:val="18"/>
              </w:rPr>
              <w:t xml:space="preserve"> </w:t>
            </w:r>
            <w:r>
              <w:rPr>
                <w:rFonts w:hint="default" w:ascii="Times New Roman" w:hAnsi="Times New Roman" w:cs="Times New Roman"/>
                <w:spacing w:val="13"/>
                <w:sz w:val="18"/>
                <w:szCs w:val="18"/>
              </w:rPr>
              <w:t>，前期是否开展了认真的调</w:t>
            </w:r>
            <w:r>
              <w:rPr>
                <w:rFonts w:hint="default" w:ascii="Times New Roman" w:hAnsi="Times New Roman" w:cs="Times New Roman"/>
                <w:sz w:val="18"/>
                <w:szCs w:val="18"/>
              </w:rPr>
              <w:t xml:space="preserve"> </w:t>
            </w:r>
            <w:r>
              <w:rPr>
                <w:rFonts w:hint="default" w:ascii="Times New Roman" w:hAnsi="Times New Roman" w:cs="Times New Roman"/>
                <w:spacing w:val="11"/>
                <w:sz w:val="18"/>
                <w:szCs w:val="18"/>
              </w:rPr>
              <w:t>研</w:t>
            </w:r>
            <w:r>
              <w:rPr>
                <w:rFonts w:hint="default" w:ascii="Times New Roman" w:hAnsi="Times New Roman" w:cs="Times New Roman"/>
                <w:spacing w:val="-29"/>
                <w:sz w:val="18"/>
                <w:szCs w:val="18"/>
              </w:rPr>
              <w:t xml:space="preserve"> </w:t>
            </w:r>
            <w:r>
              <w:rPr>
                <w:rFonts w:hint="default" w:ascii="Times New Roman" w:hAnsi="Times New Roman" w:cs="Times New Roman"/>
                <w:spacing w:val="11"/>
                <w:sz w:val="18"/>
                <w:szCs w:val="18"/>
              </w:rPr>
              <w:t>，并形成了项目规划设计方案建议书等 ，</w:t>
            </w:r>
            <w:r>
              <w:rPr>
                <w:rFonts w:hint="default" w:ascii="Times New Roman" w:hAnsi="Times New Roman" w:cs="Times New Roman"/>
                <w:spacing w:val="-32"/>
                <w:sz w:val="18"/>
                <w:szCs w:val="18"/>
              </w:rPr>
              <w:t xml:space="preserve"> </w:t>
            </w:r>
            <w:r>
              <w:rPr>
                <w:rFonts w:hint="default" w:ascii="Times New Roman" w:hAnsi="Times New Roman" w:cs="Times New Roman"/>
                <w:spacing w:val="11"/>
                <w:sz w:val="18"/>
                <w:szCs w:val="18"/>
              </w:rPr>
              <w:t>用以</w:t>
            </w:r>
            <w:r>
              <w:rPr>
                <w:rFonts w:hint="default" w:ascii="Times New Roman" w:hAnsi="Times New Roman" w:cs="Times New Roman"/>
                <w:sz w:val="18"/>
                <w:szCs w:val="18"/>
              </w:rPr>
              <w:t xml:space="preserve"> </w:t>
            </w:r>
            <w:r>
              <w:rPr>
                <w:rFonts w:hint="default" w:ascii="Times New Roman" w:hAnsi="Times New Roman" w:cs="Times New Roman"/>
                <w:spacing w:val="6"/>
                <w:sz w:val="18"/>
                <w:szCs w:val="18"/>
              </w:rPr>
              <w:t>反映和考核决策</w:t>
            </w:r>
            <w:r>
              <w:rPr>
                <w:rFonts w:hint="default" w:ascii="Times New Roman" w:hAnsi="Times New Roman" w:cs="Times New Roman"/>
                <w:spacing w:val="-27"/>
                <w:sz w:val="18"/>
                <w:szCs w:val="18"/>
              </w:rPr>
              <w:t xml:space="preserve"> </w:t>
            </w:r>
            <w:r>
              <w:rPr>
                <w:rFonts w:hint="default" w:ascii="Times New Roman" w:hAnsi="Times New Roman" w:cs="Times New Roman"/>
                <w:spacing w:val="6"/>
                <w:sz w:val="18"/>
                <w:szCs w:val="18"/>
              </w:rPr>
              <w:t>（立项）</w:t>
            </w:r>
            <w:r>
              <w:rPr>
                <w:rFonts w:hint="default" w:ascii="Times New Roman" w:hAnsi="Times New Roman" w:cs="Times New Roman"/>
                <w:spacing w:val="-23"/>
                <w:sz w:val="18"/>
                <w:szCs w:val="18"/>
              </w:rPr>
              <w:t xml:space="preserve"> </w:t>
            </w:r>
            <w:r>
              <w:rPr>
                <w:rFonts w:hint="default" w:ascii="Times New Roman" w:hAnsi="Times New Roman" w:cs="Times New Roman"/>
                <w:spacing w:val="6"/>
                <w:sz w:val="18"/>
                <w:szCs w:val="18"/>
              </w:rPr>
              <w:t>的依据。</w:t>
            </w:r>
          </w:p>
        </w:tc>
        <w:tc>
          <w:tcPr>
            <w:tcW w:w="3022" w:type="dxa"/>
            <w:tcBorders>
              <w:top w:val="single" w:color="auto" w:sz="4" w:space="0"/>
            </w:tcBorders>
            <w:vAlign w:val="top"/>
          </w:tcPr>
          <w:p>
            <w:pPr>
              <w:spacing w:line="295" w:lineRule="auto"/>
              <w:rPr>
                <w:rFonts w:hint="default" w:ascii="Times New Roman" w:hAnsi="Times New Roman" w:cs="Times New Roman"/>
                <w:sz w:val="32"/>
                <w:szCs w:val="40"/>
              </w:rPr>
            </w:pPr>
          </w:p>
          <w:p>
            <w:pPr>
              <w:pStyle w:val="22"/>
              <w:spacing w:before="36" w:line="241" w:lineRule="auto"/>
              <w:ind w:left="24" w:right="17" w:firstLine="5"/>
              <w:jc w:val="both"/>
              <w:rPr>
                <w:rFonts w:hint="default" w:ascii="Times New Roman" w:hAnsi="Times New Roman" w:cs="Times New Roman"/>
                <w:sz w:val="18"/>
                <w:szCs w:val="18"/>
              </w:rPr>
            </w:pPr>
            <w:r>
              <w:rPr>
                <w:rFonts w:hint="default" w:ascii="Times New Roman" w:hAnsi="Times New Roman" w:cs="Times New Roman"/>
                <w:spacing w:val="9"/>
                <w:sz w:val="18"/>
                <w:szCs w:val="18"/>
              </w:rPr>
              <w:t>1.项目前期开展认真的调查研究 ，得</w:t>
            </w:r>
            <w:r>
              <w:rPr>
                <w:rFonts w:hint="default" w:ascii="Times New Roman" w:hAnsi="Times New Roman" w:cs="Times New Roman"/>
                <w:spacing w:val="-28"/>
                <w:sz w:val="18"/>
                <w:szCs w:val="18"/>
              </w:rPr>
              <w:t xml:space="preserve"> </w:t>
            </w:r>
            <w:r>
              <w:rPr>
                <w:rFonts w:hint="default" w:ascii="Times New Roman" w:hAnsi="Times New Roman" w:cs="Times New Roman"/>
                <w:spacing w:val="9"/>
                <w:sz w:val="18"/>
                <w:szCs w:val="18"/>
              </w:rPr>
              <w:t>1.5分；</w:t>
            </w:r>
            <w:r>
              <w:rPr>
                <w:rFonts w:hint="default" w:ascii="Times New Roman" w:hAnsi="Times New Roman" w:cs="Times New Roman"/>
                <w:spacing w:val="-22"/>
                <w:sz w:val="18"/>
                <w:szCs w:val="18"/>
              </w:rPr>
              <w:t xml:space="preserve"> </w:t>
            </w:r>
            <w:r>
              <w:rPr>
                <w:rFonts w:hint="default" w:ascii="Times New Roman" w:hAnsi="Times New Roman" w:cs="Times New Roman"/>
                <w:spacing w:val="9"/>
                <w:sz w:val="18"/>
                <w:szCs w:val="18"/>
              </w:rPr>
              <w:t>取得</w:t>
            </w:r>
            <w:r>
              <w:rPr>
                <w:rFonts w:hint="default" w:ascii="Times New Roman" w:hAnsi="Times New Roman" w:cs="Times New Roman"/>
                <w:sz w:val="18"/>
                <w:szCs w:val="18"/>
              </w:rPr>
              <w:t xml:space="preserve"> </w:t>
            </w:r>
            <w:r>
              <w:rPr>
                <w:rFonts w:hint="default" w:ascii="Times New Roman" w:hAnsi="Times New Roman" w:cs="Times New Roman"/>
                <w:spacing w:val="10"/>
                <w:sz w:val="18"/>
                <w:szCs w:val="18"/>
              </w:rPr>
              <w:t>的调查数据详实</w:t>
            </w:r>
            <w:r>
              <w:rPr>
                <w:rFonts w:hint="default" w:ascii="Times New Roman" w:hAnsi="Times New Roman" w:cs="Times New Roman"/>
                <w:spacing w:val="-21"/>
                <w:sz w:val="18"/>
                <w:szCs w:val="18"/>
              </w:rPr>
              <w:t xml:space="preserve"> </w:t>
            </w:r>
            <w:r>
              <w:rPr>
                <w:rFonts w:hint="default" w:ascii="Times New Roman" w:hAnsi="Times New Roman" w:cs="Times New Roman"/>
                <w:spacing w:val="10"/>
                <w:sz w:val="18"/>
                <w:szCs w:val="18"/>
              </w:rPr>
              <w:t>、真实，具有代表性</w:t>
            </w:r>
            <w:r>
              <w:rPr>
                <w:rFonts w:hint="default" w:ascii="Times New Roman" w:hAnsi="Times New Roman" w:cs="Times New Roman"/>
                <w:spacing w:val="-25"/>
                <w:sz w:val="18"/>
                <w:szCs w:val="18"/>
              </w:rPr>
              <w:t xml:space="preserve"> </w:t>
            </w:r>
            <w:r>
              <w:rPr>
                <w:rFonts w:hint="default" w:ascii="Times New Roman" w:hAnsi="Times New Roman" w:cs="Times New Roman"/>
                <w:spacing w:val="10"/>
                <w:sz w:val="18"/>
                <w:szCs w:val="18"/>
              </w:rPr>
              <w:t>，与项目内容</w:t>
            </w:r>
            <w:r>
              <w:rPr>
                <w:rFonts w:hint="default" w:ascii="Times New Roman" w:hAnsi="Times New Roman" w:cs="Times New Roman"/>
                <w:sz w:val="18"/>
                <w:szCs w:val="18"/>
              </w:rPr>
              <w:t xml:space="preserve"> </w:t>
            </w:r>
            <w:r>
              <w:rPr>
                <w:rFonts w:hint="default" w:ascii="Times New Roman" w:hAnsi="Times New Roman" w:cs="Times New Roman"/>
                <w:spacing w:val="5"/>
                <w:sz w:val="18"/>
                <w:szCs w:val="18"/>
              </w:rPr>
              <w:t>高度相关</w:t>
            </w:r>
            <w:r>
              <w:rPr>
                <w:rFonts w:hint="default" w:ascii="Times New Roman" w:hAnsi="Times New Roman" w:cs="Times New Roman"/>
                <w:spacing w:val="-25"/>
                <w:sz w:val="18"/>
                <w:szCs w:val="18"/>
              </w:rPr>
              <w:t xml:space="preserve"> </w:t>
            </w:r>
            <w:r>
              <w:rPr>
                <w:rFonts w:hint="default" w:ascii="Times New Roman" w:hAnsi="Times New Roman" w:cs="Times New Roman"/>
                <w:spacing w:val="5"/>
                <w:sz w:val="18"/>
                <w:szCs w:val="18"/>
              </w:rPr>
              <w:t>，得1分。</w:t>
            </w:r>
          </w:p>
          <w:p>
            <w:pPr>
              <w:pStyle w:val="22"/>
              <w:spacing w:before="11" w:line="243" w:lineRule="auto"/>
              <w:ind w:left="21" w:right="18" w:firstLine="1"/>
              <w:rPr>
                <w:rFonts w:hint="default" w:ascii="Times New Roman" w:hAnsi="Times New Roman" w:cs="Times New Roman"/>
                <w:sz w:val="18"/>
                <w:szCs w:val="18"/>
              </w:rPr>
            </w:pPr>
            <w:r>
              <w:rPr>
                <w:rFonts w:hint="default" w:ascii="Times New Roman" w:hAnsi="Times New Roman" w:cs="Times New Roman"/>
                <w:spacing w:val="9"/>
                <w:sz w:val="18"/>
                <w:szCs w:val="18"/>
              </w:rPr>
              <w:t>2.项目规划设计体现成本效益最大化 ，方案能够考</w:t>
            </w:r>
            <w:r>
              <w:rPr>
                <w:rFonts w:hint="default" w:ascii="Times New Roman" w:hAnsi="Times New Roman" w:cs="Times New Roman"/>
                <w:spacing w:val="14"/>
                <w:w w:val="101"/>
                <w:sz w:val="18"/>
                <w:szCs w:val="18"/>
              </w:rPr>
              <w:t xml:space="preserve"> </w:t>
            </w:r>
            <w:r>
              <w:rPr>
                <w:rFonts w:hint="default" w:ascii="Times New Roman" w:hAnsi="Times New Roman" w:cs="Times New Roman"/>
                <w:spacing w:val="9"/>
                <w:sz w:val="18"/>
                <w:szCs w:val="18"/>
              </w:rPr>
              <w:t>虑客观实际</w:t>
            </w:r>
            <w:r>
              <w:rPr>
                <w:rFonts w:hint="default" w:ascii="Times New Roman" w:hAnsi="Times New Roman" w:cs="Times New Roman"/>
                <w:spacing w:val="-27"/>
                <w:sz w:val="18"/>
                <w:szCs w:val="18"/>
              </w:rPr>
              <w:t xml:space="preserve"> </w:t>
            </w:r>
            <w:r>
              <w:rPr>
                <w:rFonts w:hint="default" w:ascii="Times New Roman" w:hAnsi="Times New Roman" w:cs="Times New Roman"/>
                <w:spacing w:val="9"/>
                <w:sz w:val="18"/>
                <w:szCs w:val="18"/>
              </w:rPr>
              <w:t>、财政承受能力</w:t>
            </w:r>
            <w:r>
              <w:rPr>
                <w:rFonts w:hint="default" w:ascii="Times New Roman" w:hAnsi="Times New Roman" w:cs="Times New Roman"/>
                <w:spacing w:val="-23"/>
                <w:sz w:val="18"/>
                <w:szCs w:val="18"/>
              </w:rPr>
              <w:t xml:space="preserve"> </w:t>
            </w:r>
            <w:r>
              <w:rPr>
                <w:rFonts w:hint="default" w:ascii="Times New Roman" w:hAnsi="Times New Roman" w:cs="Times New Roman"/>
                <w:spacing w:val="9"/>
                <w:sz w:val="18"/>
                <w:szCs w:val="18"/>
              </w:rPr>
              <w:t>、可持续发展</w:t>
            </w:r>
            <w:r>
              <w:rPr>
                <w:rFonts w:hint="default" w:ascii="Times New Roman" w:hAnsi="Times New Roman" w:cs="Times New Roman"/>
                <w:spacing w:val="-25"/>
                <w:sz w:val="18"/>
                <w:szCs w:val="18"/>
              </w:rPr>
              <w:t xml:space="preserve"> </w:t>
            </w:r>
            <w:r>
              <w:rPr>
                <w:rFonts w:hint="default" w:ascii="Times New Roman" w:hAnsi="Times New Roman" w:cs="Times New Roman"/>
                <w:spacing w:val="9"/>
                <w:sz w:val="18"/>
                <w:szCs w:val="18"/>
              </w:rPr>
              <w:t>，体现节</w:t>
            </w:r>
            <w:r>
              <w:rPr>
                <w:rFonts w:hint="default" w:ascii="Times New Roman" w:hAnsi="Times New Roman" w:cs="Times New Roman"/>
                <w:sz w:val="18"/>
                <w:szCs w:val="18"/>
              </w:rPr>
              <w:t xml:space="preserve"> </w:t>
            </w:r>
            <w:r>
              <w:rPr>
                <w:rFonts w:hint="default" w:ascii="Times New Roman" w:hAnsi="Times New Roman" w:cs="Times New Roman"/>
                <w:spacing w:val="9"/>
                <w:sz w:val="18"/>
                <w:szCs w:val="18"/>
              </w:rPr>
              <w:t>约成本的思想</w:t>
            </w:r>
            <w:r>
              <w:rPr>
                <w:rFonts w:hint="default" w:ascii="Times New Roman" w:hAnsi="Times New Roman" w:cs="Times New Roman"/>
                <w:spacing w:val="-3"/>
                <w:sz w:val="18"/>
                <w:szCs w:val="18"/>
              </w:rPr>
              <w:t xml:space="preserve"> </w:t>
            </w:r>
            <w:r>
              <w:rPr>
                <w:rFonts w:hint="default" w:ascii="Times New Roman" w:hAnsi="Times New Roman" w:cs="Times New Roman"/>
                <w:spacing w:val="9"/>
                <w:sz w:val="18"/>
                <w:szCs w:val="18"/>
              </w:rPr>
              <w:t>，</w:t>
            </w:r>
            <w:r>
              <w:rPr>
                <w:rFonts w:hint="default" w:ascii="Times New Roman" w:hAnsi="Times New Roman" w:cs="Times New Roman"/>
                <w:spacing w:val="-32"/>
                <w:sz w:val="18"/>
                <w:szCs w:val="18"/>
              </w:rPr>
              <w:t xml:space="preserve"> </w:t>
            </w:r>
            <w:r>
              <w:rPr>
                <w:rFonts w:hint="default" w:ascii="Times New Roman" w:hAnsi="Times New Roman" w:cs="Times New Roman"/>
                <w:spacing w:val="9"/>
                <w:sz w:val="18"/>
                <w:szCs w:val="18"/>
              </w:rPr>
              <w:t>得1.5分</w:t>
            </w:r>
            <w:r>
              <w:rPr>
                <w:rFonts w:hint="default" w:ascii="Times New Roman" w:hAnsi="Times New Roman" w:cs="Times New Roman"/>
                <w:spacing w:val="-28"/>
                <w:sz w:val="18"/>
                <w:szCs w:val="18"/>
              </w:rPr>
              <w:t xml:space="preserve"> </w:t>
            </w:r>
            <w:r>
              <w:rPr>
                <w:rFonts w:hint="default" w:ascii="Times New Roman" w:hAnsi="Times New Roman" w:cs="Times New Roman"/>
                <w:spacing w:val="9"/>
                <w:sz w:val="18"/>
                <w:szCs w:val="18"/>
              </w:rPr>
              <w:t>；能够制定符合投入</w:t>
            </w:r>
            <w:r>
              <w:rPr>
                <w:rFonts w:hint="default" w:ascii="Times New Roman" w:hAnsi="Times New Roman" w:cs="Times New Roman"/>
                <w:spacing w:val="-16"/>
                <w:sz w:val="18"/>
                <w:szCs w:val="18"/>
              </w:rPr>
              <w:t xml:space="preserve"> </w:t>
            </w:r>
            <w:r>
              <w:rPr>
                <w:rFonts w:hint="default" w:ascii="Times New Roman" w:hAnsi="Times New Roman" w:cs="Times New Roman"/>
                <w:spacing w:val="9"/>
                <w:sz w:val="18"/>
                <w:szCs w:val="18"/>
              </w:rPr>
              <w:t>、科</w:t>
            </w:r>
            <w:r>
              <w:rPr>
                <w:rFonts w:hint="default" w:ascii="Times New Roman" w:hAnsi="Times New Roman" w:cs="Times New Roman"/>
                <w:sz w:val="18"/>
                <w:szCs w:val="18"/>
              </w:rPr>
              <w:t xml:space="preserve"> </w:t>
            </w:r>
            <w:r>
              <w:rPr>
                <w:rFonts w:hint="default" w:ascii="Times New Roman" w:hAnsi="Times New Roman" w:cs="Times New Roman"/>
                <w:spacing w:val="7"/>
                <w:sz w:val="18"/>
                <w:szCs w:val="18"/>
              </w:rPr>
              <w:t>学清晰的效益目标</w:t>
            </w:r>
            <w:r>
              <w:rPr>
                <w:rFonts w:hint="default" w:ascii="Times New Roman" w:hAnsi="Times New Roman" w:cs="Times New Roman"/>
                <w:spacing w:val="-17"/>
                <w:sz w:val="18"/>
                <w:szCs w:val="18"/>
              </w:rPr>
              <w:t xml:space="preserve"> </w:t>
            </w:r>
            <w:r>
              <w:rPr>
                <w:rFonts w:hint="default" w:ascii="Times New Roman" w:hAnsi="Times New Roman" w:cs="Times New Roman"/>
                <w:spacing w:val="7"/>
                <w:sz w:val="18"/>
                <w:szCs w:val="18"/>
              </w:rPr>
              <w:t>，能够充分发挥效益</w:t>
            </w:r>
            <w:r>
              <w:rPr>
                <w:rFonts w:hint="default" w:ascii="Times New Roman" w:hAnsi="Times New Roman" w:cs="Times New Roman"/>
                <w:spacing w:val="-19"/>
                <w:sz w:val="18"/>
                <w:szCs w:val="18"/>
              </w:rPr>
              <w:t xml:space="preserve"> </w:t>
            </w:r>
            <w:r>
              <w:rPr>
                <w:rFonts w:hint="default" w:ascii="Times New Roman" w:hAnsi="Times New Roman" w:cs="Times New Roman"/>
                <w:spacing w:val="7"/>
                <w:sz w:val="18"/>
                <w:szCs w:val="18"/>
              </w:rPr>
              <w:t>，得1分。</w:t>
            </w:r>
          </w:p>
          <w:p>
            <w:pPr>
              <w:pStyle w:val="22"/>
              <w:spacing w:before="10" w:line="232" w:lineRule="auto"/>
              <w:ind w:left="34"/>
              <w:rPr>
                <w:rFonts w:hint="default" w:ascii="Times New Roman" w:hAnsi="Times New Roman" w:cs="Times New Roman"/>
                <w:sz w:val="18"/>
                <w:szCs w:val="18"/>
              </w:rPr>
            </w:pPr>
            <w:r>
              <w:rPr>
                <w:rFonts w:hint="default" w:ascii="Times New Roman" w:hAnsi="Times New Roman" w:cs="Times New Roman"/>
                <w:spacing w:val="7"/>
                <w:sz w:val="18"/>
                <w:szCs w:val="18"/>
              </w:rPr>
              <w:t>以上合计得5分。</w:t>
            </w:r>
          </w:p>
        </w:tc>
        <w:tc>
          <w:tcPr>
            <w:tcW w:w="440" w:type="dxa"/>
            <w:tcBorders>
              <w:top w:val="single" w:color="auto" w:sz="4" w:space="0"/>
            </w:tcBorders>
            <w:vAlign w:val="top"/>
          </w:tcPr>
          <w:p>
            <w:pPr>
              <w:spacing w:line="274" w:lineRule="auto"/>
              <w:rPr>
                <w:rFonts w:hint="default" w:ascii="Times New Roman" w:hAnsi="Times New Roman" w:cs="Times New Roman"/>
                <w:sz w:val="36"/>
                <w:szCs w:val="44"/>
              </w:rPr>
            </w:pPr>
          </w:p>
          <w:p>
            <w:pPr>
              <w:spacing w:line="275" w:lineRule="auto"/>
              <w:rPr>
                <w:rFonts w:hint="default" w:ascii="Times New Roman" w:hAnsi="Times New Roman" w:cs="Times New Roman"/>
                <w:sz w:val="36"/>
                <w:szCs w:val="44"/>
              </w:rPr>
            </w:pPr>
          </w:p>
          <w:p>
            <w:pPr>
              <w:spacing w:line="275" w:lineRule="auto"/>
              <w:rPr>
                <w:rFonts w:hint="default" w:ascii="Times New Roman" w:hAnsi="Times New Roman" w:cs="Times New Roman"/>
                <w:sz w:val="36"/>
                <w:szCs w:val="44"/>
              </w:rPr>
            </w:pPr>
          </w:p>
          <w:p>
            <w:pPr>
              <w:pStyle w:val="22"/>
              <w:spacing w:before="36" w:line="191" w:lineRule="auto"/>
              <w:ind w:left="197"/>
              <w:rPr>
                <w:rFonts w:hint="default" w:ascii="Times New Roman" w:hAnsi="Times New Roman" w:cs="Times New Roman"/>
                <w:sz w:val="20"/>
                <w:szCs w:val="20"/>
              </w:rPr>
            </w:pPr>
            <w:r>
              <w:rPr>
                <w:rFonts w:hint="default" w:ascii="Times New Roman" w:hAnsi="Times New Roman" w:cs="Times New Roman"/>
                <w:sz w:val="20"/>
                <w:szCs w:val="20"/>
              </w:rPr>
              <w:t>5</w:t>
            </w:r>
          </w:p>
        </w:tc>
        <w:tc>
          <w:tcPr>
            <w:tcW w:w="510" w:type="dxa"/>
            <w:tcBorders>
              <w:top w:val="single" w:color="auto" w:sz="4" w:space="0"/>
            </w:tcBorders>
            <w:vAlign w:val="top"/>
          </w:tcPr>
          <w:p>
            <w:pPr>
              <w:spacing w:line="274" w:lineRule="auto"/>
              <w:rPr>
                <w:rFonts w:hint="default" w:ascii="Times New Roman" w:hAnsi="Times New Roman" w:cs="Times New Roman"/>
                <w:sz w:val="36"/>
                <w:szCs w:val="44"/>
              </w:rPr>
            </w:pPr>
          </w:p>
          <w:p>
            <w:pPr>
              <w:spacing w:line="275" w:lineRule="auto"/>
              <w:rPr>
                <w:rFonts w:hint="default" w:ascii="Times New Roman" w:hAnsi="Times New Roman" w:cs="Times New Roman"/>
                <w:sz w:val="36"/>
                <w:szCs w:val="44"/>
              </w:rPr>
            </w:pPr>
          </w:p>
          <w:p>
            <w:pPr>
              <w:spacing w:line="275" w:lineRule="auto"/>
              <w:rPr>
                <w:rFonts w:hint="default" w:ascii="Times New Roman" w:hAnsi="Times New Roman" w:cs="Times New Roman"/>
                <w:sz w:val="36"/>
                <w:szCs w:val="44"/>
              </w:rPr>
            </w:pPr>
          </w:p>
          <w:p>
            <w:pPr>
              <w:pStyle w:val="22"/>
              <w:spacing w:before="35" w:line="192" w:lineRule="auto"/>
              <w:ind w:left="134"/>
              <w:rPr>
                <w:rFonts w:hint="default" w:ascii="Times New Roman" w:hAnsi="Times New Roman" w:cs="Times New Roman"/>
                <w:sz w:val="20"/>
                <w:szCs w:val="20"/>
              </w:rPr>
            </w:pPr>
            <w:r>
              <w:rPr>
                <w:rFonts w:hint="default" w:ascii="Times New Roman" w:hAnsi="Times New Roman" w:cs="Times New Roman"/>
                <w:spacing w:val="1"/>
                <w:sz w:val="20"/>
                <w:szCs w:val="20"/>
              </w:rPr>
              <w:t>3.5</w:t>
            </w:r>
          </w:p>
        </w:tc>
        <w:tc>
          <w:tcPr>
            <w:tcW w:w="4850" w:type="dxa"/>
            <w:tcBorders>
              <w:top w:val="single" w:color="auto" w:sz="4" w:space="0"/>
              <w:right w:val="single" w:color="auto" w:sz="4" w:space="0"/>
            </w:tcBorders>
            <w:vAlign w:val="top"/>
          </w:tcPr>
          <w:p>
            <w:pPr>
              <w:pStyle w:val="22"/>
              <w:spacing w:before="35" w:line="244" w:lineRule="auto"/>
              <w:ind w:left="21" w:right="28" w:firstLine="1"/>
              <w:rPr>
                <w:rFonts w:hint="default" w:ascii="Times New Roman" w:hAnsi="Times New Roman" w:cs="Times New Roman"/>
                <w:sz w:val="18"/>
                <w:szCs w:val="18"/>
              </w:rPr>
            </w:pPr>
            <w:r>
              <w:rPr>
                <w:rFonts w:hint="default" w:ascii="Times New Roman" w:hAnsi="Times New Roman" w:cs="Times New Roman"/>
                <w:spacing w:val="8"/>
                <w:sz w:val="18"/>
                <w:szCs w:val="18"/>
              </w:rPr>
              <w:t>部分子项目前期开展调查研究规范性不足 、数据代表性不足</w:t>
            </w:r>
            <w:r>
              <w:rPr>
                <w:rFonts w:hint="default" w:ascii="Times New Roman" w:hAnsi="Times New Roman" w:cs="Times New Roman"/>
                <w:spacing w:val="-4"/>
                <w:sz w:val="18"/>
                <w:szCs w:val="18"/>
              </w:rPr>
              <w:t xml:space="preserve"> </w:t>
            </w:r>
            <w:r>
              <w:rPr>
                <w:rFonts w:hint="default" w:ascii="Times New Roman" w:hAnsi="Times New Roman" w:cs="Times New Roman"/>
                <w:spacing w:val="8"/>
                <w:sz w:val="18"/>
                <w:szCs w:val="18"/>
              </w:rPr>
              <w:t>，扣1.5分；</w:t>
            </w:r>
            <w:r>
              <w:rPr>
                <w:rFonts w:hint="default" w:ascii="Times New Roman" w:hAnsi="Times New Roman" w:cs="Times New Roman"/>
                <w:spacing w:val="-33"/>
                <w:sz w:val="18"/>
                <w:szCs w:val="18"/>
              </w:rPr>
              <w:t xml:space="preserve"> </w:t>
            </w:r>
            <w:r>
              <w:rPr>
                <w:rFonts w:hint="default" w:ascii="Times New Roman" w:hAnsi="Times New Roman" w:cs="Times New Roman"/>
                <w:spacing w:val="8"/>
                <w:sz w:val="18"/>
                <w:szCs w:val="18"/>
              </w:rPr>
              <w:t>子项目规</w:t>
            </w:r>
            <w:r>
              <w:rPr>
                <w:rFonts w:hint="default" w:ascii="Times New Roman" w:hAnsi="Times New Roman" w:cs="Times New Roman"/>
                <w:sz w:val="18"/>
                <w:szCs w:val="18"/>
              </w:rPr>
              <w:t xml:space="preserve"> </w:t>
            </w:r>
            <w:r>
              <w:rPr>
                <w:rFonts w:hint="default" w:ascii="Times New Roman" w:hAnsi="Times New Roman" w:cs="Times New Roman"/>
                <w:spacing w:val="8"/>
                <w:sz w:val="18"/>
                <w:szCs w:val="18"/>
              </w:rPr>
              <w:t>划设计或方案过于简略</w:t>
            </w:r>
            <w:r>
              <w:rPr>
                <w:rFonts w:hint="default" w:ascii="Times New Roman" w:hAnsi="Times New Roman" w:cs="Times New Roman"/>
                <w:spacing w:val="-13"/>
                <w:sz w:val="18"/>
                <w:szCs w:val="18"/>
              </w:rPr>
              <w:t xml:space="preserve"> </w:t>
            </w:r>
            <w:r>
              <w:rPr>
                <w:rFonts w:hint="default" w:ascii="Times New Roman" w:hAnsi="Times New Roman" w:cs="Times New Roman"/>
                <w:spacing w:val="8"/>
                <w:sz w:val="18"/>
                <w:szCs w:val="18"/>
              </w:rPr>
              <w:t>，</w:t>
            </w:r>
            <w:r>
              <w:rPr>
                <w:rFonts w:hint="default" w:ascii="Times New Roman" w:hAnsi="Times New Roman" w:cs="Times New Roman"/>
                <w:spacing w:val="-32"/>
                <w:sz w:val="18"/>
                <w:szCs w:val="18"/>
              </w:rPr>
              <w:t xml:space="preserve"> </w:t>
            </w:r>
            <w:r>
              <w:rPr>
                <w:rFonts w:hint="default" w:ascii="Times New Roman" w:hAnsi="Times New Roman" w:cs="Times New Roman"/>
                <w:spacing w:val="8"/>
                <w:sz w:val="18"/>
                <w:szCs w:val="18"/>
              </w:rPr>
              <w:t>随意性较大</w:t>
            </w:r>
            <w:r>
              <w:rPr>
                <w:rFonts w:hint="default" w:ascii="Times New Roman" w:hAnsi="Times New Roman" w:cs="Times New Roman"/>
                <w:spacing w:val="-30"/>
                <w:sz w:val="18"/>
                <w:szCs w:val="18"/>
              </w:rPr>
              <w:t xml:space="preserve"> </w:t>
            </w:r>
            <w:r>
              <w:rPr>
                <w:rFonts w:hint="default" w:ascii="Times New Roman" w:hAnsi="Times New Roman" w:cs="Times New Roman"/>
                <w:spacing w:val="8"/>
                <w:sz w:val="18"/>
                <w:szCs w:val="18"/>
              </w:rPr>
              <w:t>，立项必要性以及合理合规性不</w:t>
            </w:r>
            <w:r>
              <w:rPr>
                <w:rFonts w:hint="default" w:ascii="Times New Roman" w:hAnsi="Times New Roman" w:cs="Times New Roman"/>
                <w:spacing w:val="7"/>
                <w:sz w:val="18"/>
                <w:szCs w:val="18"/>
              </w:rPr>
              <w:t>足 ，扣1分。</w:t>
            </w:r>
            <w:r>
              <w:rPr>
                <w:rFonts w:hint="default" w:ascii="Times New Roman" w:hAnsi="Times New Roman" w:cs="Times New Roman"/>
                <w:sz w:val="18"/>
                <w:szCs w:val="18"/>
              </w:rPr>
              <w:t xml:space="preserve"> </w:t>
            </w:r>
            <w:r>
              <w:rPr>
                <w:rFonts w:hint="default" w:ascii="Times New Roman" w:hAnsi="Times New Roman" w:cs="Times New Roman"/>
                <w:spacing w:val="6"/>
                <w:sz w:val="18"/>
                <w:szCs w:val="18"/>
              </w:rPr>
              <w:t>合计扣1.5分。</w:t>
            </w:r>
          </w:p>
          <w:p>
            <w:pPr>
              <w:pStyle w:val="22"/>
              <w:spacing w:before="9" w:line="243" w:lineRule="auto"/>
              <w:ind w:left="23" w:right="32"/>
              <w:jc w:val="both"/>
              <w:rPr>
                <w:rFonts w:hint="default" w:ascii="Times New Roman" w:hAnsi="Times New Roman" w:cs="Times New Roman"/>
                <w:sz w:val="18"/>
                <w:szCs w:val="18"/>
              </w:rPr>
            </w:pPr>
            <w:r>
              <w:rPr>
                <w:rFonts w:hint="default" w:ascii="Times New Roman" w:hAnsi="Times New Roman" w:cs="Times New Roman"/>
                <w:spacing w:val="11"/>
                <w:sz w:val="18"/>
                <w:szCs w:val="18"/>
              </w:rPr>
              <w:t>如①建中村乡村产业发展扶持资金</w:t>
            </w:r>
            <w:r>
              <w:rPr>
                <w:rFonts w:hint="default" w:ascii="Times New Roman" w:hAnsi="Times New Roman" w:cs="Times New Roman"/>
                <w:spacing w:val="-16"/>
                <w:sz w:val="18"/>
                <w:szCs w:val="18"/>
              </w:rPr>
              <w:t xml:space="preserve"> </w:t>
            </w:r>
            <w:r>
              <w:rPr>
                <w:rFonts w:hint="default" w:ascii="Times New Roman" w:hAnsi="Times New Roman" w:cs="Times New Roman"/>
                <w:spacing w:val="11"/>
                <w:sz w:val="18"/>
                <w:szCs w:val="18"/>
              </w:rPr>
              <w:t>-第二期300亩油茶林改造项目</w:t>
            </w:r>
            <w:r>
              <w:rPr>
                <w:rFonts w:hint="default" w:ascii="Times New Roman" w:hAnsi="Times New Roman" w:cs="Times New Roman"/>
                <w:spacing w:val="-18"/>
                <w:sz w:val="18"/>
                <w:szCs w:val="18"/>
              </w:rPr>
              <w:t xml:space="preserve"> </w:t>
            </w:r>
            <w:r>
              <w:rPr>
                <w:rFonts w:hint="default" w:ascii="Times New Roman" w:hAnsi="Times New Roman" w:cs="Times New Roman"/>
                <w:spacing w:val="11"/>
                <w:sz w:val="18"/>
                <w:szCs w:val="18"/>
              </w:rPr>
              <w:t>，项目可行性研</w:t>
            </w:r>
            <w:r>
              <w:rPr>
                <w:rFonts w:hint="default" w:ascii="Times New Roman" w:hAnsi="Times New Roman" w:cs="Times New Roman"/>
                <w:sz w:val="18"/>
                <w:szCs w:val="18"/>
              </w:rPr>
              <w:t xml:space="preserve"> </w:t>
            </w:r>
            <w:r>
              <w:rPr>
                <w:rFonts w:hint="default" w:ascii="Times New Roman" w:hAnsi="Times New Roman" w:cs="Times New Roman"/>
                <w:spacing w:val="11"/>
                <w:sz w:val="18"/>
                <w:szCs w:val="18"/>
              </w:rPr>
              <w:t>究报告（报告名称为镇乡建中村</w:t>
            </w:r>
            <w:r>
              <w:rPr>
                <w:rFonts w:hint="default" w:ascii="Times New Roman" w:hAnsi="Times New Roman" w:cs="Times New Roman"/>
                <w:spacing w:val="-8"/>
                <w:sz w:val="18"/>
                <w:szCs w:val="18"/>
              </w:rPr>
              <w:t xml:space="preserve"> </w:t>
            </w:r>
            <w:r>
              <w:rPr>
                <w:rFonts w:hint="default" w:ascii="Times New Roman" w:hAnsi="Times New Roman" w:cs="Times New Roman"/>
                <w:spacing w:val="11"/>
                <w:sz w:val="18"/>
                <w:szCs w:val="18"/>
              </w:rPr>
              <w:t>2021年壮大村集体经济千亩油茶林改造项目可行</w:t>
            </w:r>
            <w:r>
              <w:rPr>
                <w:rFonts w:hint="default" w:ascii="Times New Roman" w:hAnsi="Times New Roman" w:cs="Times New Roman"/>
                <w:sz w:val="18"/>
                <w:szCs w:val="18"/>
              </w:rPr>
              <w:t xml:space="preserve"> </w:t>
            </w:r>
            <w:r>
              <w:rPr>
                <w:rFonts w:hint="default" w:ascii="Times New Roman" w:hAnsi="Times New Roman" w:cs="Times New Roman"/>
                <w:spacing w:val="10"/>
                <w:sz w:val="18"/>
                <w:szCs w:val="18"/>
              </w:rPr>
              <w:t>性研究报告</w:t>
            </w:r>
            <w:r>
              <w:rPr>
                <w:rFonts w:hint="default" w:ascii="Times New Roman" w:hAnsi="Times New Roman" w:cs="Times New Roman"/>
                <w:spacing w:val="-17"/>
                <w:sz w:val="18"/>
                <w:szCs w:val="18"/>
              </w:rPr>
              <w:t xml:space="preserve"> </w:t>
            </w:r>
            <w:r>
              <w:rPr>
                <w:rFonts w:hint="default" w:ascii="Times New Roman" w:hAnsi="Times New Roman" w:cs="Times New Roman"/>
                <w:spacing w:val="10"/>
                <w:sz w:val="18"/>
                <w:szCs w:val="18"/>
              </w:rPr>
              <w:t>）</w:t>
            </w:r>
            <w:r>
              <w:rPr>
                <w:rFonts w:hint="default" w:ascii="Times New Roman" w:hAnsi="Times New Roman" w:cs="Times New Roman"/>
                <w:spacing w:val="-30"/>
                <w:sz w:val="18"/>
                <w:szCs w:val="18"/>
              </w:rPr>
              <w:t xml:space="preserve"> </w:t>
            </w:r>
            <w:r>
              <w:rPr>
                <w:rFonts w:hint="default" w:ascii="Times New Roman" w:hAnsi="Times New Roman" w:cs="Times New Roman"/>
                <w:spacing w:val="10"/>
                <w:sz w:val="18"/>
                <w:szCs w:val="18"/>
              </w:rPr>
              <w:t>的编制方虽然为楼区科工局下派的科技特派员 （岳阳职业技术学院</w:t>
            </w:r>
            <w:r>
              <w:rPr>
                <w:rFonts w:hint="default" w:ascii="Times New Roman" w:hAnsi="Times New Roman" w:cs="Times New Roman"/>
                <w:sz w:val="18"/>
                <w:szCs w:val="18"/>
              </w:rPr>
              <w:t xml:space="preserve"> </w:t>
            </w:r>
            <w:r>
              <w:rPr>
                <w:rFonts w:hint="default" w:ascii="Times New Roman" w:hAnsi="Times New Roman" w:cs="Times New Roman"/>
                <w:spacing w:val="8"/>
                <w:sz w:val="18"/>
                <w:szCs w:val="18"/>
              </w:rPr>
              <w:t>教授</w:t>
            </w:r>
            <w:r>
              <w:rPr>
                <w:rFonts w:hint="default" w:ascii="Times New Roman" w:hAnsi="Times New Roman" w:cs="Times New Roman"/>
                <w:spacing w:val="2"/>
                <w:sz w:val="18"/>
                <w:szCs w:val="18"/>
              </w:rPr>
              <w:t>）</w:t>
            </w:r>
            <w:r>
              <w:rPr>
                <w:rFonts w:hint="default" w:ascii="Times New Roman" w:hAnsi="Times New Roman" w:cs="Times New Roman"/>
                <w:spacing w:val="-22"/>
                <w:sz w:val="18"/>
                <w:szCs w:val="18"/>
              </w:rPr>
              <w:t xml:space="preserve"> </w:t>
            </w:r>
            <w:r>
              <w:rPr>
                <w:rFonts w:hint="default" w:ascii="Times New Roman" w:hAnsi="Times New Roman" w:cs="Times New Roman"/>
                <w:spacing w:val="2"/>
                <w:sz w:val="18"/>
                <w:szCs w:val="18"/>
              </w:rPr>
              <w:t>，</w:t>
            </w:r>
            <w:r>
              <w:rPr>
                <w:rFonts w:hint="default" w:ascii="Times New Roman" w:hAnsi="Times New Roman" w:cs="Times New Roman"/>
                <w:spacing w:val="8"/>
                <w:sz w:val="18"/>
                <w:szCs w:val="18"/>
              </w:rPr>
              <w:t>但报告十分简略</w:t>
            </w:r>
            <w:r>
              <w:rPr>
                <w:rFonts w:hint="default" w:ascii="Times New Roman" w:hAnsi="Times New Roman" w:cs="Times New Roman"/>
                <w:spacing w:val="-25"/>
                <w:sz w:val="18"/>
                <w:szCs w:val="18"/>
              </w:rPr>
              <w:t xml:space="preserve"> </w:t>
            </w:r>
            <w:r>
              <w:rPr>
                <w:rFonts w:hint="default" w:ascii="Times New Roman" w:hAnsi="Times New Roman" w:cs="Times New Roman"/>
                <w:spacing w:val="8"/>
                <w:sz w:val="18"/>
                <w:szCs w:val="18"/>
              </w:rPr>
              <w:t>，共7页，应于2021年</w:t>
            </w:r>
            <w:r>
              <w:rPr>
                <w:rFonts w:hint="default" w:ascii="Times New Roman" w:hAnsi="Times New Roman" w:cs="Times New Roman"/>
                <w:spacing w:val="7"/>
                <w:sz w:val="18"/>
                <w:szCs w:val="18"/>
              </w:rPr>
              <w:t>编制完成</w:t>
            </w:r>
            <w:r>
              <w:rPr>
                <w:rFonts w:hint="default" w:ascii="Times New Roman" w:hAnsi="Times New Roman" w:cs="Times New Roman"/>
                <w:spacing w:val="-27"/>
                <w:sz w:val="18"/>
                <w:szCs w:val="18"/>
              </w:rPr>
              <w:t xml:space="preserve"> </w:t>
            </w:r>
            <w:r>
              <w:rPr>
                <w:rFonts w:hint="default" w:ascii="Times New Roman" w:hAnsi="Times New Roman" w:cs="Times New Roman"/>
                <w:spacing w:val="7"/>
                <w:sz w:val="18"/>
                <w:szCs w:val="18"/>
              </w:rPr>
              <w:t>，实际未如期完成。</w:t>
            </w:r>
          </w:p>
          <w:p>
            <w:pPr>
              <w:pStyle w:val="22"/>
              <w:spacing w:before="5" w:line="244" w:lineRule="auto"/>
              <w:ind w:left="21" w:right="22"/>
              <w:jc w:val="both"/>
              <w:rPr>
                <w:rFonts w:hint="default" w:ascii="Times New Roman" w:hAnsi="Times New Roman" w:cs="Times New Roman"/>
                <w:sz w:val="18"/>
                <w:szCs w:val="18"/>
              </w:rPr>
            </w:pPr>
            <w:r>
              <w:rPr>
                <w:rFonts w:hint="default" w:ascii="Times New Roman" w:hAnsi="Times New Roman" w:cs="Times New Roman"/>
                <w:spacing w:val="10"/>
                <w:sz w:val="18"/>
                <w:szCs w:val="18"/>
              </w:rPr>
              <w:t>②</w:t>
            </w:r>
            <w:r>
              <w:rPr>
                <w:rFonts w:hint="default" w:ascii="Times New Roman" w:hAnsi="Times New Roman" w:cs="Times New Roman"/>
                <w:spacing w:val="-26"/>
                <w:sz w:val="18"/>
                <w:szCs w:val="18"/>
              </w:rPr>
              <w:t xml:space="preserve"> </w:t>
            </w:r>
            <w:r>
              <w:rPr>
                <w:rFonts w:hint="default" w:ascii="Times New Roman" w:hAnsi="Times New Roman" w:cs="Times New Roman"/>
                <w:spacing w:val="10"/>
                <w:sz w:val="18"/>
                <w:szCs w:val="18"/>
              </w:rPr>
              <w:t>建中村基础设施改造</w:t>
            </w:r>
            <w:r>
              <w:rPr>
                <w:rFonts w:hint="default" w:ascii="Times New Roman" w:hAnsi="Times New Roman" w:cs="Times New Roman"/>
                <w:spacing w:val="-25"/>
                <w:sz w:val="18"/>
                <w:szCs w:val="18"/>
              </w:rPr>
              <w:t xml:space="preserve"> </w:t>
            </w:r>
            <w:r>
              <w:rPr>
                <w:rFonts w:hint="default" w:ascii="Times New Roman" w:hAnsi="Times New Roman" w:cs="Times New Roman"/>
                <w:spacing w:val="10"/>
                <w:sz w:val="18"/>
                <w:szCs w:val="18"/>
              </w:rPr>
              <w:t>-汪钟组屋场整体改造</w:t>
            </w:r>
            <w:r>
              <w:rPr>
                <w:rFonts w:hint="default" w:ascii="Times New Roman" w:hAnsi="Times New Roman" w:cs="Times New Roman"/>
                <w:spacing w:val="-13"/>
                <w:sz w:val="18"/>
                <w:szCs w:val="18"/>
              </w:rPr>
              <w:t xml:space="preserve"> </w:t>
            </w:r>
            <w:r>
              <w:rPr>
                <w:rFonts w:hint="default" w:ascii="Times New Roman" w:hAnsi="Times New Roman" w:cs="Times New Roman"/>
                <w:spacing w:val="10"/>
                <w:sz w:val="18"/>
                <w:szCs w:val="18"/>
              </w:rPr>
              <w:t>，</w:t>
            </w:r>
            <w:r>
              <w:rPr>
                <w:rFonts w:hint="default" w:ascii="Times New Roman" w:hAnsi="Times New Roman" w:cs="Times New Roman"/>
                <w:spacing w:val="-32"/>
                <w:sz w:val="18"/>
                <w:szCs w:val="18"/>
              </w:rPr>
              <w:t xml:space="preserve"> </w:t>
            </w:r>
            <w:r>
              <w:rPr>
                <w:rFonts w:hint="default" w:ascii="Times New Roman" w:hAnsi="Times New Roman" w:cs="Times New Roman"/>
                <w:spacing w:val="10"/>
                <w:sz w:val="18"/>
                <w:szCs w:val="18"/>
              </w:rPr>
              <w:t>水沟修整</w:t>
            </w:r>
            <w:r>
              <w:rPr>
                <w:rFonts w:hint="default" w:ascii="Times New Roman" w:hAnsi="Times New Roman" w:cs="Times New Roman"/>
                <w:spacing w:val="-28"/>
                <w:sz w:val="18"/>
                <w:szCs w:val="18"/>
              </w:rPr>
              <w:t xml:space="preserve"> </w:t>
            </w:r>
            <w:r>
              <w:rPr>
                <w:rFonts w:hint="default" w:ascii="Times New Roman" w:hAnsi="Times New Roman" w:cs="Times New Roman"/>
                <w:spacing w:val="10"/>
                <w:sz w:val="18"/>
                <w:szCs w:val="18"/>
              </w:rPr>
              <w:t>、绿化</w:t>
            </w:r>
            <w:r>
              <w:rPr>
                <w:rFonts w:hint="default" w:ascii="Times New Roman" w:hAnsi="Times New Roman" w:cs="Times New Roman"/>
                <w:spacing w:val="-30"/>
                <w:sz w:val="18"/>
                <w:szCs w:val="18"/>
              </w:rPr>
              <w:t xml:space="preserve"> </w:t>
            </w:r>
            <w:r>
              <w:rPr>
                <w:rFonts w:hint="default" w:ascii="Times New Roman" w:hAnsi="Times New Roman" w:cs="Times New Roman"/>
                <w:spacing w:val="10"/>
                <w:sz w:val="18"/>
                <w:szCs w:val="18"/>
              </w:rPr>
              <w:t>、硬化、</w:t>
            </w:r>
            <w:r>
              <w:rPr>
                <w:rFonts w:hint="default" w:ascii="Times New Roman" w:hAnsi="Times New Roman" w:cs="Times New Roman"/>
                <w:spacing w:val="-31"/>
                <w:sz w:val="18"/>
                <w:szCs w:val="18"/>
              </w:rPr>
              <w:t xml:space="preserve"> </w:t>
            </w:r>
            <w:r>
              <w:rPr>
                <w:rFonts w:hint="default" w:ascii="Times New Roman" w:hAnsi="Times New Roman" w:cs="Times New Roman"/>
                <w:spacing w:val="10"/>
                <w:sz w:val="18"/>
                <w:szCs w:val="18"/>
              </w:rPr>
              <w:t>安装护</w:t>
            </w:r>
            <w:r>
              <w:rPr>
                <w:rFonts w:hint="default" w:ascii="Times New Roman" w:hAnsi="Times New Roman" w:cs="Times New Roman"/>
                <w:sz w:val="18"/>
                <w:szCs w:val="18"/>
              </w:rPr>
              <w:t xml:space="preserve"> </w:t>
            </w:r>
            <w:r>
              <w:rPr>
                <w:rFonts w:hint="default" w:ascii="Times New Roman" w:hAnsi="Times New Roman" w:cs="Times New Roman"/>
                <w:spacing w:val="10"/>
                <w:sz w:val="18"/>
                <w:szCs w:val="18"/>
              </w:rPr>
              <w:t>栏，驳岸护砌100米项目</w:t>
            </w:r>
            <w:r>
              <w:rPr>
                <w:rFonts w:hint="default" w:ascii="Times New Roman" w:hAnsi="Times New Roman" w:cs="Times New Roman"/>
                <w:spacing w:val="-30"/>
                <w:sz w:val="18"/>
                <w:szCs w:val="18"/>
              </w:rPr>
              <w:t xml:space="preserve"> </w:t>
            </w:r>
            <w:r>
              <w:rPr>
                <w:rFonts w:hint="default" w:ascii="Times New Roman" w:hAnsi="Times New Roman" w:cs="Times New Roman"/>
                <w:spacing w:val="10"/>
                <w:sz w:val="18"/>
                <w:szCs w:val="18"/>
              </w:rPr>
              <w:t>，公示的实施方案</w:t>
            </w:r>
            <w:r>
              <w:rPr>
                <w:rFonts w:hint="default" w:ascii="Times New Roman" w:hAnsi="Times New Roman" w:cs="Times New Roman"/>
                <w:spacing w:val="9"/>
                <w:sz w:val="18"/>
                <w:szCs w:val="18"/>
              </w:rPr>
              <w:t>十分简略</w:t>
            </w:r>
            <w:r>
              <w:rPr>
                <w:rFonts w:hint="default" w:ascii="Times New Roman" w:hAnsi="Times New Roman" w:cs="Times New Roman"/>
                <w:spacing w:val="-14"/>
                <w:sz w:val="18"/>
                <w:szCs w:val="18"/>
              </w:rPr>
              <w:t xml:space="preserve"> </w:t>
            </w:r>
            <w:r>
              <w:rPr>
                <w:rFonts w:hint="default" w:ascii="Times New Roman" w:hAnsi="Times New Roman" w:cs="Times New Roman"/>
                <w:spacing w:val="9"/>
                <w:sz w:val="18"/>
                <w:szCs w:val="18"/>
              </w:rPr>
              <w:t>，未体现实施必要性或者成本</w:t>
            </w:r>
            <w:r>
              <w:rPr>
                <w:rFonts w:hint="default" w:ascii="Times New Roman" w:hAnsi="Times New Roman" w:cs="Times New Roman"/>
                <w:sz w:val="18"/>
                <w:szCs w:val="18"/>
              </w:rPr>
              <w:t xml:space="preserve"> </w:t>
            </w:r>
            <w:r>
              <w:rPr>
                <w:rFonts w:hint="default" w:ascii="Times New Roman" w:hAnsi="Times New Roman" w:cs="Times New Roman"/>
                <w:spacing w:val="8"/>
                <w:sz w:val="18"/>
                <w:szCs w:val="18"/>
              </w:rPr>
              <w:t>效益分析</w:t>
            </w:r>
            <w:r>
              <w:rPr>
                <w:rFonts w:hint="default" w:ascii="Times New Roman" w:hAnsi="Times New Roman" w:cs="Times New Roman"/>
                <w:spacing w:val="-27"/>
                <w:sz w:val="18"/>
                <w:szCs w:val="18"/>
              </w:rPr>
              <w:t xml:space="preserve"> </w:t>
            </w:r>
            <w:r>
              <w:rPr>
                <w:rFonts w:hint="default" w:ascii="Times New Roman" w:hAnsi="Times New Roman" w:cs="Times New Roman"/>
                <w:spacing w:val="8"/>
                <w:sz w:val="18"/>
                <w:szCs w:val="18"/>
              </w:rPr>
              <w:t>；入库申报表中的利益联结机制不合理</w:t>
            </w:r>
            <w:r>
              <w:rPr>
                <w:rFonts w:hint="default" w:ascii="Times New Roman" w:hAnsi="Times New Roman" w:cs="Times New Roman"/>
                <w:spacing w:val="-14"/>
                <w:sz w:val="18"/>
                <w:szCs w:val="18"/>
              </w:rPr>
              <w:t xml:space="preserve"> </w:t>
            </w:r>
            <w:r>
              <w:rPr>
                <w:rFonts w:hint="default" w:ascii="Times New Roman" w:hAnsi="Times New Roman" w:cs="Times New Roman"/>
                <w:spacing w:val="8"/>
                <w:sz w:val="18"/>
                <w:szCs w:val="18"/>
              </w:rPr>
              <w:t>--年人均增收</w:t>
            </w:r>
            <w:r>
              <w:rPr>
                <w:rFonts w:hint="default" w:ascii="Times New Roman" w:hAnsi="Times New Roman" w:cs="Times New Roman"/>
                <w:spacing w:val="7"/>
                <w:sz w:val="18"/>
                <w:szCs w:val="18"/>
              </w:rPr>
              <w:t>无依据</w:t>
            </w:r>
            <w:r>
              <w:rPr>
                <w:rFonts w:hint="default" w:ascii="Times New Roman" w:hAnsi="Times New Roman" w:cs="Times New Roman"/>
                <w:spacing w:val="-33"/>
                <w:sz w:val="18"/>
                <w:szCs w:val="18"/>
              </w:rPr>
              <w:t xml:space="preserve"> </w:t>
            </w:r>
            <w:r>
              <w:rPr>
                <w:rFonts w:hint="default" w:ascii="Times New Roman" w:hAnsi="Times New Roman" w:cs="Times New Roman"/>
                <w:spacing w:val="7"/>
                <w:sz w:val="18"/>
                <w:szCs w:val="18"/>
              </w:rPr>
              <w:t>。</w:t>
            </w:r>
          </w:p>
          <w:p>
            <w:pPr>
              <w:pStyle w:val="22"/>
              <w:spacing w:before="11" w:line="231" w:lineRule="auto"/>
              <w:ind w:left="44" w:right="29" w:hanging="23"/>
              <w:rPr>
                <w:rFonts w:hint="default" w:ascii="Times New Roman" w:hAnsi="Times New Roman" w:cs="Times New Roman"/>
                <w:sz w:val="15"/>
                <w:szCs w:val="15"/>
              </w:rPr>
            </w:pPr>
            <w:r>
              <w:rPr>
                <w:rFonts w:hint="default" w:ascii="Times New Roman" w:hAnsi="Times New Roman" w:cs="Times New Roman"/>
                <w:spacing w:val="13"/>
                <w:sz w:val="18"/>
                <w:szCs w:val="18"/>
              </w:rPr>
              <w:t>③</w:t>
            </w:r>
            <w:r>
              <w:rPr>
                <w:rFonts w:hint="default" w:ascii="Times New Roman" w:hAnsi="Times New Roman" w:cs="Times New Roman"/>
                <w:spacing w:val="-38"/>
                <w:sz w:val="18"/>
                <w:szCs w:val="18"/>
              </w:rPr>
              <w:t xml:space="preserve"> </w:t>
            </w:r>
            <w:r>
              <w:rPr>
                <w:rFonts w:hint="default" w:ascii="Times New Roman" w:hAnsi="Times New Roman" w:cs="Times New Roman"/>
                <w:spacing w:val="13"/>
                <w:sz w:val="18"/>
                <w:szCs w:val="18"/>
              </w:rPr>
              <w:t>麻布村乡村产业发展扶持资金</w:t>
            </w:r>
            <w:r>
              <w:rPr>
                <w:rFonts w:hint="default" w:ascii="Times New Roman" w:hAnsi="Times New Roman" w:cs="Times New Roman"/>
                <w:spacing w:val="-13"/>
                <w:sz w:val="18"/>
                <w:szCs w:val="18"/>
              </w:rPr>
              <w:t xml:space="preserve"> </w:t>
            </w:r>
            <w:r>
              <w:rPr>
                <w:rFonts w:hint="default" w:ascii="Times New Roman" w:hAnsi="Times New Roman" w:cs="Times New Roman"/>
                <w:spacing w:val="13"/>
                <w:sz w:val="18"/>
                <w:szCs w:val="18"/>
              </w:rPr>
              <w:t>（以村集体名义入股</w:t>
            </w:r>
            <w:r>
              <w:rPr>
                <w:rFonts w:hint="default" w:ascii="Times New Roman" w:hAnsi="Times New Roman" w:cs="Times New Roman"/>
                <w:spacing w:val="-18"/>
                <w:sz w:val="18"/>
                <w:szCs w:val="18"/>
              </w:rPr>
              <w:t xml:space="preserve"> </w:t>
            </w:r>
            <w:r>
              <w:rPr>
                <w:rFonts w:hint="default" w:ascii="Times New Roman" w:hAnsi="Times New Roman" w:cs="Times New Roman"/>
                <w:spacing w:val="13"/>
                <w:sz w:val="18"/>
                <w:szCs w:val="18"/>
              </w:rPr>
              <w:t>“</w:t>
            </w:r>
            <w:r>
              <w:rPr>
                <w:rFonts w:hint="default" w:ascii="Times New Roman" w:hAnsi="Times New Roman" w:cs="Times New Roman"/>
                <w:spacing w:val="-29"/>
                <w:sz w:val="18"/>
                <w:szCs w:val="18"/>
              </w:rPr>
              <w:t xml:space="preserve"> </w:t>
            </w:r>
            <w:r>
              <w:rPr>
                <w:rFonts w:hint="default" w:ascii="Times New Roman" w:hAnsi="Times New Roman" w:cs="Times New Roman"/>
                <w:spacing w:val="13"/>
                <w:sz w:val="18"/>
                <w:szCs w:val="18"/>
              </w:rPr>
              <w:t>田园牧歌</w:t>
            </w:r>
            <w:r>
              <w:rPr>
                <w:rFonts w:hint="default" w:ascii="Times New Roman" w:hAnsi="Times New Roman" w:cs="Times New Roman"/>
                <w:spacing w:val="-21"/>
                <w:sz w:val="18"/>
                <w:szCs w:val="18"/>
              </w:rPr>
              <w:t xml:space="preserve"> </w:t>
            </w:r>
            <w:r>
              <w:rPr>
                <w:rFonts w:hint="default" w:ascii="Times New Roman" w:hAnsi="Times New Roman" w:cs="Times New Roman"/>
                <w:spacing w:val="13"/>
                <w:sz w:val="18"/>
                <w:szCs w:val="18"/>
              </w:rPr>
              <w:t>”产业发展项</w:t>
            </w:r>
            <w:r>
              <w:rPr>
                <w:rFonts w:hint="default" w:ascii="Times New Roman" w:hAnsi="Times New Roman" w:cs="Times New Roman"/>
                <w:sz w:val="18"/>
                <w:szCs w:val="18"/>
              </w:rPr>
              <w:t xml:space="preserve"> </w:t>
            </w:r>
            <w:r>
              <w:rPr>
                <w:rFonts w:hint="default" w:ascii="Times New Roman" w:hAnsi="Times New Roman" w:cs="Times New Roman"/>
                <w:spacing w:val="7"/>
                <w:sz w:val="18"/>
                <w:szCs w:val="18"/>
              </w:rPr>
              <w:t>目</w:t>
            </w:r>
            <w:r>
              <w:rPr>
                <w:rFonts w:hint="default" w:ascii="Times New Roman" w:hAnsi="Times New Roman" w:cs="Times New Roman"/>
                <w:spacing w:val="1"/>
                <w:sz w:val="18"/>
                <w:szCs w:val="18"/>
              </w:rPr>
              <w:t>）</w:t>
            </w:r>
            <w:r>
              <w:rPr>
                <w:rFonts w:hint="default" w:ascii="Times New Roman" w:hAnsi="Times New Roman" w:cs="Times New Roman"/>
                <w:spacing w:val="-23"/>
                <w:sz w:val="18"/>
                <w:szCs w:val="18"/>
              </w:rPr>
              <w:t xml:space="preserve"> </w:t>
            </w:r>
            <w:r>
              <w:rPr>
                <w:rFonts w:hint="default" w:ascii="Times New Roman" w:hAnsi="Times New Roman" w:cs="Times New Roman"/>
                <w:spacing w:val="1"/>
                <w:sz w:val="18"/>
                <w:szCs w:val="18"/>
              </w:rPr>
              <w:t>，</w:t>
            </w:r>
            <w:r>
              <w:rPr>
                <w:rFonts w:hint="default" w:ascii="Times New Roman" w:hAnsi="Times New Roman" w:cs="Times New Roman"/>
                <w:spacing w:val="7"/>
                <w:sz w:val="18"/>
                <w:szCs w:val="18"/>
              </w:rPr>
              <w:t>项目规划设计仅为入库会议纪要 ，会议纪要无任何项</w:t>
            </w:r>
            <w:r>
              <w:rPr>
                <w:rFonts w:hint="default" w:ascii="Times New Roman" w:hAnsi="Times New Roman" w:cs="Times New Roman"/>
                <w:spacing w:val="6"/>
                <w:sz w:val="18"/>
                <w:szCs w:val="18"/>
              </w:rPr>
              <w:t>目规划内容</w:t>
            </w:r>
            <w:r>
              <w:rPr>
                <w:rFonts w:hint="default" w:ascii="Times New Roman" w:hAnsi="Times New Roman" w:cs="Times New Roman"/>
                <w:spacing w:val="-20"/>
                <w:sz w:val="18"/>
                <w:szCs w:val="18"/>
              </w:rPr>
              <w:t xml:space="preserve"> </w:t>
            </w:r>
            <w:r>
              <w:rPr>
                <w:rFonts w:hint="default" w:ascii="Times New Roman" w:hAnsi="Times New Roman" w:cs="Times New Roman"/>
                <w:spacing w:val="6"/>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9" w:hRule="atLeast"/>
        </w:trPr>
        <w:tc>
          <w:tcPr>
            <w:tcW w:w="880" w:type="dxa"/>
            <w:vMerge w:val="continue"/>
            <w:tcBorders>
              <w:top w:val="single" w:color="auto" w:sz="4" w:space="0"/>
              <w:left w:val="single" w:color="auto" w:sz="4" w:space="0"/>
              <w:bottom w:val="single" w:color="auto" w:sz="4" w:space="0"/>
            </w:tcBorders>
            <w:vAlign w:val="top"/>
          </w:tcPr>
          <w:p>
            <w:pPr>
              <w:rPr>
                <w:rFonts w:ascii="Arial"/>
                <w:sz w:val="32"/>
                <w:szCs w:val="40"/>
              </w:rPr>
            </w:pPr>
          </w:p>
        </w:tc>
        <w:tc>
          <w:tcPr>
            <w:tcW w:w="840" w:type="dxa"/>
            <w:vMerge w:val="continue"/>
            <w:tcBorders>
              <w:top w:val="single" w:color="auto" w:sz="4" w:space="0"/>
              <w:bottom w:val="single" w:color="auto" w:sz="4" w:space="0"/>
              <w:right w:val="single" w:color="auto" w:sz="4" w:space="0"/>
            </w:tcBorders>
            <w:vAlign w:val="top"/>
          </w:tcPr>
          <w:p>
            <w:pPr>
              <w:rPr>
                <w:rFonts w:ascii="Arial"/>
                <w:sz w:val="32"/>
                <w:szCs w:val="40"/>
              </w:rPr>
            </w:pPr>
          </w:p>
        </w:tc>
        <w:tc>
          <w:tcPr>
            <w:tcW w:w="997" w:type="dxa"/>
            <w:tcBorders>
              <w:left w:val="single" w:color="auto" w:sz="4" w:space="0"/>
            </w:tcBorders>
            <w:vAlign w:val="top"/>
          </w:tcPr>
          <w:p>
            <w:pPr>
              <w:spacing w:line="244" w:lineRule="auto"/>
              <w:rPr>
                <w:rFonts w:ascii="Arial"/>
                <w:sz w:val="32"/>
                <w:szCs w:val="40"/>
              </w:rPr>
            </w:pPr>
          </w:p>
          <w:p>
            <w:pPr>
              <w:spacing w:line="245" w:lineRule="auto"/>
              <w:rPr>
                <w:rFonts w:ascii="Arial"/>
                <w:sz w:val="32"/>
                <w:szCs w:val="40"/>
              </w:rPr>
            </w:pPr>
          </w:p>
          <w:p>
            <w:pPr>
              <w:spacing w:line="245" w:lineRule="auto"/>
              <w:rPr>
                <w:rFonts w:ascii="Arial"/>
                <w:sz w:val="32"/>
                <w:szCs w:val="40"/>
              </w:rPr>
            </w:pPr>
          </w:p>
          <w:p>
            <w:pPr>
              <w:pStyle w:val="22"/>
              <w:spacing w:before="36" w:line="242" w:lineRule="auto"/>
              <w:ind w:left="20" w:right="34" w:firstLine="2"/>
              <w:rPr>
                <w:sz w:val="18"/>
                <w:szCs w:val="18"/>
              </w:rPr>
            </w:pPr>
            <w:r>
              <w:rPr>
                <w:spacing w:val="25"/>
                <w:sz w:val="18"/>
                <w:szCs w:val="18"/>
              </w:rPr>
              <w:t>决策程序规范</w:t>
            </w:r>
            <w:r>
              <w:rPr>
                <w:spacing w:val="4"/>
                <w:sz w:val="18"/>
                <w:szCs w:val="18"/>
              </w:rPr>
              <w:t xml:space="preserve"> </w:t>
            </w:r>
            <w:r>
              <w:rPr>
                <w:spacing w:val="1"/>
                <w:sz w:val="18"/>
                <w:szCs w:val="18"/>
              </w:rPr>
              <w:t>性</w:t>
            </w:r>
          </w:p>
        </w:tc>
        <w:tc>
          <w:tcPr>
            <w:tcW w:w="2701" w:type="dxa"/>
            <w:vAlign w:val="top"/>
          </w:tcPr>
          <w:p>
            <w:pPr>
              <w:spacing w:line="331" w:lineRule="auto"/>
              <w:rPr>
                <w:rFonts w:hint="default" w:ascii="Times New Roman" w:hAnsi="Times New Roman" w:cs="Times New Roman"/>
                <w:sz w:val="32"/>
                <w:szCs w:val="40"/>
              </w:rPr>
            </w:pPr>
          </w:p>
          <w:p>
            <w:pPr>
              <w:spacing w:line="331" w:lineRule="auto"/>
              <w:rPr>
                <w:rFonts w:hint="default" w:ascii="Times New Roman" w:hAnsi="Times New Roman" w:cs="Times New Roman"/>
                <w:sz w:val="32"/>
                <w:szCs w:val="40"/>
              </w:rPr>
            </w:pPr>
          </w:p>
          <w:p>
            <w:pPr>
              <w:pStyle w:val="22"/>
              <w:spacing w:before="36" w:line="242" w:lineRule="auto"/>
              <w:ind w:left="20" w:right="19"/>
              <w:jc w:val="both"/>
              <w:rPr>
                <w:rFonts w:hint="default" w:ascii="Times New Roman" w:hAnsi="Times New Roman" w:cs="Times New Roman"/>
                <w:sz w:val="18"/>
                <w:szCs w:val="18"/>
              </w:rPr>
            </w:pPr>
            <w:r>
              <w:rPr>
                <w:rFonts w:hint="default" w:ascii="Times New Roman" w:hAnsi="Times New Roman" w:cs="Times New Roman"/>
                <w:spacing w:val="11"/>
                <w:sz w:val="18"/>
                <w:szCs w:val="18"/>
              </w:rPr>
              <w:t>预算支出申请</w:t>
            </w:r>
            <w:r>
              <w:rPr>
                <w:rFonts w:hint="default" w:ascii="Times New Roman" w:hAnsi="Times New Roman" w:cs="Times New Roman"/>
                <w:spacing w:val="-14"/>
                <w:sz w:val="18"/>
                <w:szCs w:val="18"/>
              </w:rPr>
              <w:t xml:space="preserve"> </w:t>
            </w:r>
            <w:r>
              <w:rPr>
                <w:rFonts w:hint="default" w:ascii="Times New Roman" w:hAnsi="Times New Roman" w:cs="Times New Roman"/>
                <w:spacing w:val="11"/>
                <w:sz w:val="18"/>
                <w:szCs w:val="18"/>
              </w:rPr>
              <w:t>、</w:t>
            </w:r>
            <w:r>
              <w:rPr>
                <w:rFonts w:hint="default" w:ascii="Times New Roman" w:hAnsi="Times New Roman" w:cs="Times New Roman"/>
                <w:spacing w:val="-32"/>
                <w:sz w:val="18"/>
                <w:szCs w:val="18"/>
              </w:rPr>
              <w:t xml:space="preserve"> </w:t>
            </w:r>
            <w:r>
              <w:rPr>
                <w:rFonts w:hint="default" w:ascii="Times New Roman" w:hAnsi="Times New Roman" w:cs="Times New Roman"/>
                <w:spacing w:val="11"/>
                <w:sz w:val="18"/>
                <w:szCs w:val="18"/>
              </w:rPr>
              <w:t>设立过程是否符合相关要求</w:t>
            </w:r>
            <w:r>
              <w:rPr>
                <w:rFonts w:hint="default" w:ascii="Times New Roman" w:hAnsi="Times New Roman" w:cs="Times New Roman"/>
                <w:spacing w:val="-5"/>
                <w:sz w:val="18"/>
                <w:szCs w:val="18"/>
              </w:rPr>
              <w:t xml:space="preserve"> </w:t>
            </w:r>
            <w:r>
              <w:rPr>
                <w:rFonts w:hint="default" w:ascii="Times New Roman" w:hAnsi="Times New Roman" w:cs="Times New Roman"/>
                <w:spacing w:val="11"/>
                <w:sz w:val="18"/>
                <w:szCs w:val="18"/>
              </w:rPr>
              <w:t>，是</w:t>
            </w:r>
            <w:r>
              <w:rPr>
                <w:rFonts w:hint="default" w:ascii="Times New Roman" w:hAnsi="Times New Roman" w:cs="Times New Roman"/>
                <w:sz w:val="18"/>
                <w:szCs w:val="18"/>
              </w:rPr>
              <w:t xml:space="preserve"> </w:t>
            </w:r>
            <w:r>
              <w:rPr>
                <w:rFonts w:hint="default" w:ascii="Times New Roman" w:hAnsi="Times New Roman" w:cs="Times New Roman"/>
                <w:spacing w:val="17"/>
                <w:sz w:val="18"/>
                <w:szCs w:val="18"/>
              </w:rPr>
              <w:t>否组织了评审论证</w:t>
            </w:r>
            <w:r>
              <w:rPr>
                <w:rFonts w:hint="default" w:ascii="Times New Roman" w:hAnsi="Times New Roman" w:cs="Times New Roman"/>
                <w:spacing w:val="-7"/>
                <w:sz w:val="18"/>
                <w:szCs w:val="18"/>
              </w:rPr>
              <w:t xml:space="preserve"> </w:t>
            </w:r>
            <w:r>
              <w:rPr>
                <w:rFonts w:hint="default" w:ascii="Times New Roman" w:hAnsi="Times New Roman" w:cs="Times New Roman"/>
                <w:spacing w:val="17"/>
                <w:sz w:val="18"/>
                <w:szCs w:val="18"/>
              </w:rPr>
              <w:t>，</w:t>
            </w:r>
            <w:r>
              <w:rPr>
                <w:rFonts w:hint="default" w:ascii="Times New Roman" w:hAnsi="Times New Roman" w:cs="Times New Roman"/>
                <w:spacing w:val="-27"/>
                <w:sz w:val="18"/>
                <w:szCs w:val="18"/>
              </w:rPr>
              <w:t xml:space="preserve"> </w:t>
            </w:r>
            <w:r>
              <w:rPr>
                <w:rFonts w:hint="default" w:ascii="Times New Roman" w:hAnsi="Times New Roman" w:cs="Times New Roman"/>
                <w:spacing w:val="17"/>
                <w:sz w:val="18"/>
                <w:szCs w:val="18"/>
              </w:rPr>
              <w:t>用以反映和考核决策</w:t>
            </w:r>
            <w:r>
              <w:rPr>
                <w:rFonts w:hint="default" w:ascii="Times New Roman" w:hAnsi="Times New Roman" w:cs="Times New Roman"/>
                <w:spacing w:val="-17"/>
                <w:sz w:val="18"/>
                <w:szCs w:val="18"/>
              </w:rPr>
              <w:t xml:space="preserve"> </w:t>
            </w:r>
            <w:r>
              <w:rPr>
                <w:rFonts w:hint="default" w:ascii="Times New Roman" w:hAnsi="Times New Roman" w:cs="Times New Roman"/>
                <w:spacing w:val="17"/>
                <w:sz w:val="18"/>
                <w:szCs w:val="18"/>
              </w:rPr>
              <w:t>（立</w:t>
            </w:r>
            <w:r>
              <w:rPr>
                <w:rFonts w:hint="default" w:ascii="Times New Roman" w:hAnsi="Times New Roman" w:cs="Times New Roman"/>
                <w:sz w:val="18"/>
                <w:szCs w:val="18"/>
              </w:rPr>
              <w:t xml:space="preserve"> </w:t>
            </w:r>
            <w:r>
              <w:rPr>
                <w:rFonts w:hint="default" w:ascii="Times New Roman" w:hAnsi="Times New Roman" w:cs="Times New Roman"/>
                <w:spacing w:val="4"/>
                <w:sz w:val="18"/>
                <w:szCs w:val="18"/>
              </w:rPr>
              <w:t>项）</w:t>
            </w:r>
            <w:r>
              <w:rPr>
                <w:rFonts w:hint="default" w:ascii="Times New Roman" w:hAnsi="Times New Roman" w:cs="Times New Roman"/>
                <w:spacing w:val="-23"/>
                <w:sz w:val="18"/>
                <w:szCs w:val="18"/>
              </w:rPr>
              <w:t xml:space="preserve"> </w:t>
            </w:r>
            <w:r>
              <w:rPr>
                <w:rFonts w:hint="default" w:ascii="Times New Roman" w:hAnsi="Times New Roman" w:cs="Times New Roman"/>
                <w:spacing w:val="4"/>
                <w:sz w:val="18"/>
                <w:szCs w:val="18"/>
              </w:rPr>
              <w:t>的规范情况。</w:t>
            </w:r>
          </w:p>
        </w:tc>
        <w:tc>
          <w:tcPr>
            <w:tcW w:w="3022" w:type="dxa"/>
            <w:vAlign w:val="top"/>
          </w:tcPr>
          <w:p>
            <w:pPr>
              <w:spacing w:line="331" w:lineRule="auto"/>
              <w:rPr>
                <w:rFonts w:hint="default" w:ascii="Times New Roman" w:hAnsi="Times New Roman" w:cs="Times New Roman"/>
                <w:sz w:val="32"/>
                <w:szCs w:val="40"/>
              </w:rPr>
            </w:pPr>
          </w:p>
          <w:p>
            <w:pPr>
              <w:spacing w:line="332" w:lineRule="auto"/>
              <w:rPr>
                <w:rFonts w:hint="default" w:ascii="Times New Roman" w:hAnsi="Times New Roman" w:cs="Times New Roman"/>
                <w:sz w:val="32"/>
                <w:szCs w:val="40"/>
              </w:rPr>
            </w:pPr>
          </w:p>
          <w:p>
            <w:pPr>
              <w:pStyle w:val="22"/>
              <w:spacing w:before="36" w:line="241" w:lineRule="auto"/>
              <w:ind w:left="21" w:right="18"/>
              <w:jc w:val="both"/>
              <w:rPr>
                <w:rFonts w:hint="default" w:ascii="Times New Roman" w:hAnsi="Times New Roman" w:cs="Times New Roman"/>
                <w:sz w:val="18"/>
                <w:szCs w:val="18"/>
              </w:rPr>
            </w:pPr>
            <w:r>
              <w:rPr>
                <w:rFonts w:hint="default" w:ascii="Times New Roman" w:hAnsi="Times New Roman" w:cs="Times New Roman"/>
                <w:spacing w:val="9"/>
                <w:sz w:val="18"/>
                <w:szCs w:val="18"/>
              </w:rPr>
              <w:t>组织专家</w:t>
            </w:r>
            <w:r>
              <w:rPr>
                <w:rFonts w:hint="default" w:ascii="Times New Roman" w:hAnsi="Times New Roman" w:cs="Times New Roman"/>
                <w:spacing w:val="-25"/>
                <w:sz w:val="18"/>
                <w:szCs w:val="18"/>
              </w:rPr>
              <w:t xml:space="preserve"> </w:t>
            </w:r>
            <w:r>
              <w:rPr>
                <w:rFonts w:hint="default" w:ascii="Times New Roman" w:hAnsi="Times New Roman" w:cs="Times New Roman"/>
                <w:spacing w:val="9"/>
                <w:sz w:val="18"/>
                <w:szCs w:val="18"/>
              </w:rPr>
              <w:t>、专业机构开展行之有效的评审论证 ，得</w:t>
            </w:r>
            <w:r>
              <w:rPr>
                <w:rFonts w:hint="default" w:ascii="Times New Roman" w:hAnsi="Times New Roman" w:cs="Times New Roman"/>
                <w:sz w:val="18"/>
                <w:szCs w:val="18"/>
              </w:rPr>
              <w:t xml:space="preserve"> </w:t>
            </w:r>
            <w:r>
              <w:rPr>
                <w:rFonts w:hint="default" w:ascii="Times New Roman" w:hAnsi="Times New Roman" w:cs="Times New Roman"/>
                <w:spacing w:val="11"/>
                <w:sz w:val="18"/>
                <w:szCs w:val="18"/>
              </w:rPr>
              <w:t>2分；</w:t>
            </w:r>
            <w:r>
              <w:rPr>
                <w:rFonts w:hint="default" w:ascii="Times New Roman" w:hAnsi="Times New Roman" w:cs="Times New Roman"/>
                <w:spacing w:val="-23"/>
                <w:sz w:val="18"/>
                <w:szCs w:val="18"/>
              </w:rPr>
              <w:t xml:space="preserve"> </w:t>
            </w:r>
            <w:r>
              <w:rPr>
                <w:rFonts w:hint="default" w:ascii="Times New Roman" w:hAnsi="Times New Roman" w:cs="Times New Roman"/>
                <w:spacing w:val="11"/>
                <w:sz w:val="18"/>
                <w:szCs w:val="18"/>
              </w:rPr>
              <w:t>经过部门以上级别的集体决策 ，程序合</w:t>
            </w:r>
            <w:r>
              <w:rPr>
                <w:rFonts w:hint="default" w:ascii="Times New Roman" w:hAnsi="Times New Roman" w:cs="Times New Roman"/>
                <w:spacing w:val="10"/>
                <w:sz w:val="18"/>
                <w:szCs w:val="18"/>
              </w:rPr>
              <w:t>法合</w:t>
            </w:r>
            <w:r>
              <w:rPr>
                <w:rFonts w:hint="default" w:ascii="Times New Roman" w:hAnsi="Times New Roman" w:cs="Times New Roman"/>
                <w:sz w:val="18"/>
                <w:szCs w:val="18"/>
              </w:rPr>
              <w:t xml:space="preserve"> </w:t>
            </w:r>
            <w:r>
              <w:rPr>
                <w:rFonts w:hint="default" w:ascii="Times New Roman" w:hAnsi="Times New Roman" w:cs="Times New Roman"/>
                <w:spacing w:val="7"/>
                <w:sz w:val="18"/>
                <w:szCs w:val="18"/>
              </w:rPr>
              <w:t>规，得1分。</w:t>
            </w:r>
            <w:r>
              <w:rPr>
                <w:rFonts w:hint="default" w:ascii="Times New Roman" w:hAnsi="Times New Roman" w:cs="Times New Roman"/>
                <w:spacing w:val="-23"/>
                <w:sz w:val="18"/>
                <w:szCs w:val="18"/>
              </w:rPr>
              <w:t xml:space="preserve"> </w:t>
            </w:r>
            <w:r>
              <w:rPr>
                <w:rFonts w:hint="default" w:ascii="Times New Roman" w:hAnsi="Times New Roman" w:cs="Times New Roman"/>
                <w:spacing w:val="7"/>
                <w:sz w:val="18"/>
                <w:szCs w:val="18"/>
              </w:rPr>
              <w:t>以上合计得3分。</w:t>
            </w:r>
          </w:p>
        </w:tc>
        <w:tc>
          <w:tcPr>
            <w:tcW w:w="440" w:type="dxa"/>
            <w:vAlign w:val="top"/>
          </w:tcPr>
          <w:p>
            <w:pPr>
              <w:spacing w:line="274" w:lineRule="auto"/>
              <w:rPr>
                <w:rFonts w:hint="default" w:ascii="Times New Roman" w:hAnsi="Times New Roman" w:cs="Times New Roman"/>
                <w:sz w:val="36"/>
                <w:szCs w:val="44"/>
              </w:rPr>
            </w:pPr>
          </w:p>
          <w:p>
            <w:pPr>
              <w:spacing w:line="275" w:lineRule="auto"/>
              <w:rPr>
                <w:rFonts w:hint="default" w:ascii="Times New Roman" w:hAnsi="Times New Roman" w:cs="Times New Roman"/>
                <w:sz w:val="36"/>
                <w:szCs w:val="44"/>
              </w:rPr>
            </w:pPr>
          </w:p>
          <w:p>
            <w:pPr>
              <w:spacing w:line="275" w:lineRule="auto"/>
              <w:rPr>
                <w:rFonts w:hint="default" w:ascii="Times New Roman" w:hAnsi="Times New Roman" w:cs="Times New Roman"/>
                <w:sz w:val="36"/>
                <w:szCs w:val="44"/>
              </w:rPr>
            </w:pPr>
          </w:p>
          <w:p>
            <w:pPr>
              <w:pStyle w:val="22"/>
              <w:spacing w:before="36" w:line="192" w:lineRule="auto"/>
              <w:ind w:left="197"/>
              <w:rPr>
                <w:rFonts w:hint="default" w:ascii="Times New Roman" w:hAnsi="Times New Roman" w:cs="Times New Roman"/>
                <w:sz w:val="20"/>
                <w:szCs w:val="20"/>
              </w:rPr>
            </w:pPr>
            <w:r>
              <w:rPr>
                <w:rFonts w:hint="default" w:ascii="Times New Roman" w:hAnsi="Times New Roman" w:cs="Times New Roman"/>
                <w:sz w:val="20"/>
                <w:szCs w:val="20"/>
              </w:rPr>
              <w:t>3</w:t>
            </w:r>
          </w:p>
        </w:tc>
        <w:tc>
          <w:tcPr>
            <w:tcW w:w="510" w:type="dxa"/>
            <w:vAlign w:val="top"/>
          </w:tcPr>
          <w:p>
            <w:pPr>
              <w:spacing w:line="274" w:lineRule="auto"/>
              <w:rPr>
                <w:rFonts w:hint="default" w:ascii="Times New Roman" w:hAnsi="Times New Roman" w:cs="Times New Roman"/>
                <w:sz w:val="36"/>
                <w:szCs w:val="44"/>
              </w:rPr>
            </w:pPr>
          </w:p>
          <w:p>
            <w:pPr>
              <w:spacing w:line="275" w:lineRule="auto"/>
              <w:rPr>
                <w:rFonts w:hint="default" w:ascii="Times New Roman" w:hAnsi="Times New Roman" w:cs="Times New Roman"/>
                <w:sz w:val="36"/>
                <w:szCs w:val="44"/>
              </w:rPr>
            </w:pPr>
          </w:p>
          <w:p>
            <w:pPr>
              <w:spacing w:line="275" w:lineRule="auto"/>
              <w:rPr>
                <w:rFonts w:hint="default" w:ascii="Times New Roman" w:hAnsi="Times New Roman" w:cs="Times New Roman"/>
                <w:sz w:val="36"/>
                <w:szCs w:val="44"/>
              </w:rPr>
            </w:pPr>
          </w:p>
          <w:p>
            <w:pPr>
              <w:pStyle w:val="22"/>
              <w:spacing w:before="36" w:line="192" w:lineRule="auto"/>
              <w:ind w:left="133"/>
              <w:rPr>
                <w:rFonts w:hint="default" w:ascii="Times New Roman" w:hAnsi="Times New Roman" w:cs="Times New Roman"/>
                <w:sz w:val="20"/>
                <w:szCs w:val="20"/>
              </w:rPr>
            </w:pPr>
            <w:r>
              <w:rPr>
                <w:rFonts w:hint="default" w:ascii="Times New Roman" w:hAnsi="Times New Roman" w:cs="Times New Roman"/>
                <w:spacing w:val="2"/>
                <w:sz w:val="20"/>
                <w:szCs w:val="20"/>
              </w:rPr>
              <w:t>2.5</w:t>
            </w:r>
          </w:p>
        </w:tc>
        <w:tc>
          <w:tcPr>
            <w:tcW w:w="4850" w:type="dxa"/>
            <w:tcBorders>
              <w:right w:val="single" w:color="auto" w:sz="4" w:space="0"/>
            </w:tcBorders>
            <w:vAlign w:val="top"/>
          </w:tcPr>
          <w:p>
            <w:pPr>
              <w:pStyle w:val="22"/>
              <w:spacing w:before="35" w:line="246" w:lineRule="auto"/>
              <w:ind w:left="21" w:right="21" w:firstLine="9"/>
              <w:rPr>
                <w:rFonts w:hint="default" w:ascii="Times New Roman" w:hAnsi="Times New Roman" w:cs="Times New Roman"/>
                <w:sz w:val="18"/>
                <w:szCs w:val="18"/>
              </w:rPr>
            </w:pPr>
            <w:r>
              <w:rPr>
                <w:rFonts w:hint="default" w:ascii="Times New Roman" w:hAnsi="Times New Roman" w:cs="Times New Roman"/>
                <w:spacing w:val="11"/>
                <w:sz w:val="18"/>
                <w:szCs w:val="18"/>
              </w:rPr>
              <w:t>1.村委自主申报项目和供应商选择的决策流程较为简略随意 ，</w:t>
            </w:r>
            <w:r>
              <w:rPr>
                <w:rFonts w:hint="default" w:ascii="Times New Roman" w:hAnsi="Times New Roman" w:cs="Times New Roman"/>
                <w:spacing w:val="10"/>
                <w:sz w:val="18"/>
                <w:szCs w:val="18"/>
              </w:rPr>
              <w:t>合规性不足</w:t>
            </w:r>
            <w:r>
              <w:rPr>
                <w:rFonts w:hint="default" w:ascii="Times New Roman" w:hAnsi="Times New Roman" w:cs="Times New Roman"/>
                <w:spacing w:val="-23"/>
                <w:sz w:val="18"/>
                <w:szCs w:val="18"/>
              </w:rPr>
              <w:t xml:space="preserve"> </w:t>
            </w:r>
            <w:r>
              <w:rPr>
                <w:rFonts w:hint="default" w:ascii="Times New Roman" w:hAnsi="Times New Roman" w:cs="Times New Roman"/>
                <w:spacing w:val="10"/>
                <w:sz w:val="18"/>
                <w:szCs w:val="18"/>
              </w:rPr>
              <w:t>。如①</w:t>
            </w:r>
            <w:r>
              <w:rPr>
                <w:rFonts w:hint="default" w:ascii="Times New Roman" w:hAnsi="Times New Roman" w:cs="Times New Roman"/>
                <w:sz w:val="18"/>
                <w:szCs w:val="18"/>
              </w:rPr>
              <w:t xml:space="preserve"> </w:t>
            </w:r>
            <w:r>
              <w:rPr>
                <w:rFonts w:hint="default" w:ascii="Times New Roman" w:hAnsi="Times New Roman" w:cs="Times New Roman"/>
                <w:spacing w:val="11"/>
                <w:sz w:val="18"/>
                <w:szCs w:val="18"/>
              </w:rPr>
              <w:t>决策材料仅为公示的村委会议纪要及实施方案 ，会二者均未对申报项目建设内容</w:t>
            </w:r>
            <w:r>
              <w:rPr>
                <w:rFonts w:hint="default" w:ascii="Times New Roman" w:hAnsi="Times New Roman" w:cs="Times New Roman"/>
                <w:spacing w:val="15"/>
                <w:sz w:val="18"/>
                <w:szCs w:val="18"/>
              </w:rPr>
              <w:t xml:space="preserve"> </w:t>
            </w:r>
            <w:r>
              <w:rPr>
                <w:rFonts w:hint="default" w:ascii="Times New Roman" w:hAnsi="Times New Roman" w:cs="Times New Roman"/>
                <w:spacing w:val="10"/>
                <w:sz w:val="18"/>
                <w:szCs w:val="18"/>
              </w:rPr>
              <w:t>和建设标准的必要性</w:t>
            </w:r>
            <w:r>
              <w:rPr>
                <w:rFonts w:hint="default" w:ascii="Times New Roman" w:hAnsi="Times New Roman" w:cs="Times New Roman"/>
                <w:spacing w:val="5"/>
                <w:sz w:val="18"/>
                <w:szCs w:val="18"/>
              </w:rPr>
              <w:t xml:space="preserve"> </w:t>
            </w:r>
            <w:r>
              <w:rPr>
                <w:rFonts w:hint="default" w:ascii="Times New Roman" w:hAnsi="Times New Roman" w:cs="Times New Roman"/>
                <w:spacing w:val="10"/>
                <w:sz w:val="18"/>
                <w:szCs w:val="18"/>
              </w:rPr>
              <w:t>、紧迫性</w:t>
            </w:r>
            <w:r>
              <w:rPr>
                <w:rFonts w:hint="default" w:ascii="Times New Roman" w:hAnsi="Times New Roman" w:cs="Times New Roman"/>
                <w:spacing w:val="-30"/>
                <w:sz w:val="18"/>
                <w:szCs w:val="18"/>
              </w:rPr>
              <w:t xml:space="preserve"> </w:t>
            </w:r>
            <w:r>
              <w:rPr>
                <w:rFonts w:hint="default" w:ascii="Times New Roman" w:hAnsi="Times New Roman" w:cs="Times New Roman"/>
                <w:spacing w:val="10"/>
                <w:sz w:val="18"/>
                <w:szCs w:val="18"/>
              </w:rPr>
              <w:t>、合理性等进行充分阐述论证</w:t>
            </w:r>
            <w:r>
              <w:rPr>
                <w:rFonts w:hint="default" w:ascii="Times New Roman" w:hAnsi="Times New Roman" w:cs="Times New Roman"/>
                <w:spacing w:val="-8"/>
                <w:sz w:val="18"/>
                <w:szCs w:val="18"/>
              </w:rPr>
              <w:t xml:space="preserve"> </w:t>
            </w:r>
            <w:r>
              <w:rPr>
                <w:rFonts w:hint="default" w:ascii="Times New Roman" w:hAnsi="Times New Roman" w:cs="Times New Roman"/>
                <w:spacing w:val="10"/>
                <w:sz w:val="18"/>
                <w:szCs w:val="18"/>
              </w:rPr>
              <w:t>。②比选项目的比选</w:t>
            </w:r>
            <w:r>
              <w:rPr>
                <w:rFonts w:hint="default" w:ascii="Times New Roman" w:hAnsi="Times New Roman" w:cs="Times New Roman"/>
                <w:sz w:val="18"/>
                <w:szCs w:val="18"/>
              </w:rPr>
              <w:t xml:space="preserve"> </w:t>
            </w:r>
            <w:r>
              <w:rPr>
                <w:rFonts w:hint="default" w:ascii="Times New Roman" w:hAnsi="Times New Roman" w:cs="Times New Roman"/>
                <w:spacing w:val="11"/>
                <w:sz w:val="18"/>
                <w:szCs w:val="18"/>
              </w:rPr>
              <w:t>程序合规性不足</w:t>
            </w:r>
            <w:r>
              <w:rPr>
                <w:rFonts w:hint="default" w:ascii="Times New Roman" w:hAnsi="Times New Roman" w:cs="Times New Roman"/>
                <w:spacing w:val="-7"/>
                <w:sz w:val="18"/>
                <w:szCs w:val="18"/>
              </w:rPr>
              <w:t xml:space="preserve"> </w:t>
            </w:r>
            <w:r>
              <w:rPr>
                <w:rFonts w:hint="default" w:ascii="Times New Roman" w:hAnsi="Times New Roman" w:cs="Times New Roman"/>
                <w:spacing w:val="11"/>
                <w:sz w:val="18"/>
                <w:szCs w:val="18"/>
              </w:rPr>
              <w:t>，仅有一家供应商提供了实施方案进行参选</w:t>
            </w:r>
            <w:r>
              <w:rPr>
                <w:rFonts w:hint="default" w:ascii="Times New Roman" w:hAnsi="Times New Roman" w:cs="Times New Roman"/>
                <w:spacing w:val="-8"/>
                <w:sz w:val="18"/>
                <w:szCs w:val="18"/>
              </w:rPr>
              <w:t xml:space="preserve"> </w:t>
            </w:r>
            <w:r>
              <w:rPr>
                <w:rFonts w:hint="default" w:ascii="Times New Roman" w:hAnsi="Times New Roman" w:cs="Times New Roman"/>
                <w:spacing w:val="11"/>
                <w:sz w:val="18"/>
                <w:szCs w:val="18"/>
              </w:rPr>
              <w:t>（建中村乡村产业发</w:t>
            </w:r>
            <w:r>
              <w:rPr>
                <w:rFonts w:hint="default" w:ascii="Times New Roman" w:hAnsi="Times New Roman" w:cs="Times New Roman"/>
                <w:sz w:val="18"/>
                <w:szCs w:val="18"/>
              </w:rPr>
              <w:t xml:space="preserve"> </w:t>
            </w:r>
            <w:r>
              <w:rPr>
                <w:rFonts w:hint="default" w:ascii="Times New Roman" w:hAnsi="Times New Roman" w:cs="Times New Roman"/>
                <w:spacing w:val="11"/>
                <w:sz w:val="18"/>
                <w:szCs w:val="18"/>
              </w:rPr>
              <w:t>展扶持资金-第二期300亩油茶林改造项目</w:t>
            </w:r>
            <w:r>
              <w:rPr>
                <w:rFonts w:hint="default" w:ascii="Times New Roman" w:hAnsi="Times New Roman" w:cs="Times New Roman"/>
                <w:spacing w:val="-16"/>
                <w:sz w:val="18"/>
                <w:szCs w:val="18"/>
              </w:rPr>
              <w:t xml:space="preserve"> </w:t>
            </w:r>
            <w:r>
              <w:rPr>
                <w:rFonts w:hint="default" w:ascii="Times New Roman" w:hAnsi="Times New Roman" w:cs="Times New Roman"/>
                <w:spacing w:val="11"/>
                <w:sz w:val="18"/>
                <w:szCs w:val="18"/>
              </w:rPr>
              <w:t>）</w:t>
            </w:r>
            <w:r>
              <w:rPr>
                <w:rFonts w:hint="default" w:ascii="Times New Roman" w:hAnsi="Times New Roman" w:cs="Times New Roman"/>
                <w:spacing w:val="-28"/>
                <w:sz w:val="18"/>
                <w:szCs w:val="18"/>
              </w:rPr>
              <w:t xml:space="preserve"> </w:t>
            </w:r>
            <w:r>
              <w:rPr>
                <w:rFonts w:hint="default" w:ascii="Times New Roman" w:hAnsi="Times New Roman" w:cs="Times New Roman"/>
                <w:spacing w:val="11"/>
                <w:sz w:val="18"/>
                <w:szCs w:val="18"/>
              </w:rPr>
              <w:t>。③存在部分供应商</w:t>
            </w:r>
            <w:r>
              <w:rPr>
                <w:rFonts w:hint="default" w:ascii="Times New Roman" w:hAnsi="Times New Roman" w:cs="Times New Roman"/>
                <w:spacing w:val="10"/>
                <w:sz w:val="18"/>
                <w:szCs w:val="18"/>
              </w:rPr>
              <w:t>同一年度间同时</w:t>
            </w:r>
            <w:r>
              <w:rPr>
                <w:rFonts w:hint="default" w:ascii="Times New Roman" w:hAnsi="Times New Roman" w:cs="Times New Roman"/>
                <w:sz w:val="18"/>
                <w:szCs w:val="18"/>
              </w:rPr>
              <w:t xml:space="preserve"> </w:t>
            </w:r>
            <w:r>
              <w:rPr>
                <w:rFonts w:hint="default" w:ascii="Times New Roman" w:hAnsi="Times New Roman" w:cs="Times New Roman"/>
                <w:spacing w:val="11"/>
                <w:sz w:val="18"/>
                <w:szCs w:val="18"/>
              </w:rPr>
              <w:t>实施了若干个子项目</w:t>
            </w:r>
            <w:r>
              <w:rPr>
                <w:rFonts w:hint="default" w:ascii="Times New Roman" w:hAnsi="Times New Roman" w:cs="Times New Roman"/>
                <w:spacing w:val="-11"/>
                <w:sz w:val="18"/>
                <w:szCs w:val="18"/>
              </w:rPr>
              <w:t xml:space="preserve"> </w:t>
            </w:r>
            <w:r>
              <w:rPr>
                <w:rFonts w:hint="default" w:ascii="Times New Roman" w:hAnsi="Times New Roman" w:cs="Times New Roman"/>
                <w:spacing w:val="11"/>
                <w:sz w:val="18"/>
                <w:szCs w:val="18"/>
              </w:rPr>
              <w:t>，或者同一供应商能连续两年或两年以上实施不同的项目 ，</w:t>
            </w:r>
            <w:r>
              <w:rPr>
                <w:rFonts w:hint="default" w:ascii="Times New Roman" w:hAnsi="Times New Roman" w:cs="Times New Roman"/>
                <w:sz w:val="18"/>
                <w:szCs w:val="18"/>
              </w:rPr>
              <w:t xml:space="preserve"> </w:t>
            </w:r>
            <w:r>
              <w:rPr>
                <w:rFonts w:hint="default" w:ascii="Times New Roman" w:hAnsi="Times New Roman" w:cs="Times New Roman"/>
                <w:spacing w:val="12"/>
                <w:sz w:val="18"/>
                <w:szCs w:val="18"/>
              </w:rPr>
              <w:t>又或者同一供应商能以不同身份实施多个项目等情</w:t>
            </w:r>
            <w:r>
              <w:rPr>
                <w:rFonts w:hint="default" w:ascii="Times New Roman" w:hAnsi="Times New Roman" w:cs="Times New Roman"/>
                <w:spacing w:val="11"/>
                <w:sz w:val="18"/>
                <w:szCs w:val="18"/>
              </w:rPr>
              <w:t>况 ，但是村委普遍缺乏对以上</w:t>
            </w:r>
            <w:r>
              <w:rPr>
                <w:rFonts w:hint="default" w:ascii="Times New Roman" w:hAnsi="Times New Roman" w:cs="Times New Roman"/>
                <w:sz w:val="18"/>
                <w:szCs w:val="18"/>
              </w:rPr>
              <w:t xml:space="preserve"> </w:t>
            </w:r>
            <w:r>
              <w:rPr>
                <w:rFonts w:hint="default" w:ascii="Times New Roman" w:hAnsi="Times New Roman" w:cs="Times New Roman"/>
                <w:spacing w:val="9"/>
                <w:sz w:val="18"/>
                <w:szCs w:val="18"/>
              </w:rPr>
              <w:t>供应商的资质</w:t>
            </w:r>
            <w:r>
              <w:rPr>
                <w:rFonts w:hint="default" w:ascii="Times New Roman" w:hAnsi="Times New Roman" w:cs="Times New Roman"/>
                <w:spacing w:val="-4"/>
                <w:sz w:val="18"/>
                <w:szCs w:val="18"/>
              </w:rPr>
              <w:t xml:space="preserve"> </w:t>
            </w:r>
            <w:r>
              <w:rPr>
                <w:rFonts w:hint="default" w:ascii="Times New Roman" w:hAnsi="Times New Roman" w:cs="Times New Roman"/>
                <w:spacing w:val="9"/>
                <w:sz w:val="18"/>
                <w:szCs w:val="18"/>
              </w:rPr>
              <w:t>、财务生存能力</w:t>
            </w:r>
            <w:r>
              <w:rPr>
                <w:rFonts w:hint="default" w:ascii="Times New Roman" w:hAnsi="Times New Roman" w:cs="Times New Roman"/>
                <w:spacing w:val="-26"/>
                <w:sz w:val="18"/>
                <w:szCs w:val="18"/>
              </w:rPr>
              <w:t xml:space="preserve"> </w:t>
            </w:r>
            <w:r>
              <w:rPr>
                <w:rFonts w:hint="default" w:ascii="Times New Roman" w:hAnsi="Times New Roman" w:cs="Times New Roman"/>
                <w:spacing w:val="9"/>
                <w:sz w:val="18"/>
                <w:szCs w:val="18"/>
              </w:rPr>
              <w:t>、</w:t>
            </w:r>
            <w:r>
              <w:rPr>
                <w:rFonts w:hint="default" w:ascii="Times New Roman" w:hAnsi="Times New Roman" w:cs="Times New Roman"/>
                <w:spacing w:val="-28"/>
                <w:sz w:val="18"/>
                <w:szCs w:val="18"/>
              </w:rPr>
              <w:t xml:space="preserve"> </w:t>
            </w:r>
            <w:r>
              <w:rPr>
                <w:rFonts w:hint="default" w:ascii="Times New Roman" w:hAnsi="Times New Roman" w:cs="Times New Roman"/>
                <w:spacing w:val="9"/>
                <w:sz w:val="18"/>
                <w:szCs w:val="18"/>
              </w:rPr>
              <w:t>团队成员</w:t>
            </w:r>
            <w:r>
              <w:rPr>
                <w:rFonts w:hint="default" w:ascii="Times New Roman" w:hAnsi="Times New Roman" w:cs="Times New Roman"/>
                <w:spacing w:val="-27"/>
                <w:sz w:val="18"/>
                <w:szCs w:val="18"/>
              </w:rPr>
              <w:t xml:space="preserve"> </w:t>
            </w:r>
            <w:r>
              <w:rPr>
                <w:rFonts w:hint="default" w:ascii="Times New Roman" w:hAnsi="Times New Roman" w:cs="Times New Roman"/>
                <w:spacing w:val="9"/>
                <w:sz w:val="18"/>
                <w:szCs w:val="18"/>
              </w:rPr>
              <w:t>、纳税及社保缴纳情况</w:t>
            </w:r>
            <w:r>
              <w:rPr>
                <w:rFonts w:hint="default" w:ascii="Times New Roman" w:hAnsi="Times New Roman" w:cs="Times New Roman"/>
                <w:spacing w:val="-20"/>
                <w:sz w:val="18"/>
                <w:szCs w:val="18"/>
              </w:rPr>
              <w:t xml:space="preserve"> </w:t>
            </w:r>
            <w:r>
              <w:rPr>
                <w:rFonts w:hint="default" w:ascii="Times New Roman" w:hAnsi="Times New Roman" w:cs="Times New Roman"/>
                <w:spacing w:val="9"/>
                <w:sz w:val="18"/>
                <w:szCs w:val="18"/>
              </w:rPr>
              <w:t>、企业盈利性分</w:t>
            </w:r>
            <w:r>
              <w:rPr>
                <w:rFonts w:hint="default" w:ascii="Times New Roman" w:hAnsi="Times New Roman" w:cs="Times New Roman"/>
                <w:sz w:val="18"/>
                <w:szCs w:val="18"/>
              </w:rPr>
              <w:t xml:space="preserve"> </w:t>
            </w:r>
            <w:r>
              <w:rPr>
                <w:rFonts w:hint="default" w:ascii="Times New Roman" w:hAnsi="Times New Roman" w:cs="Times New Roman"/>
                <w:spacing w:val="8"/>
                <w:sz w:val="18"/>
                <w:szCs w:val="18"/>
              </w:rPr>
              <w:t>析、市场竞争性等调研</w:t>
            </w:r>
            <w:r>
              <w:rPr>
                <w:rFonts w:hint="default" w:ascii="Times New Roman" w:hAnsi="Times New Roman" w:cs="Times New Roman"/>
                <w:spacing w:val="-20"/>
                <w:sz w:val="18"/>
                <w:szCs w:val="18"/>
              </w:rPr>
              <w:t xml:space="preserve"> </w:t>
            </w:r>
            <w:r>
              <w:rPr>
                <w:rFonts w:hint="default" w:ascii="Times New Roman" w:hAnsi="Times New Roman" w:cs="Times New Roman"/>
                <w:spacing w:val="8"/>
                <w:sz w:val="18"/>
                <w:szCs w:val="18"/>
              </w:rPr>
              <w:t>，供应商选择的合理性严重不足</w:t>
            </w:r>
            <w:r>
              <w:rPr>
                <w:rFonts w:hint="default" w:ascii="Times New Roman" w:hAnsi="Times New Roman" w:cs="Times New Roman"/>
                <w:spacing w:val="-10"/>
                <w:sz w:val="18"/>
                <w:szCs w:val="18"/>
              </w:rPr>
              <w:t xml:space="preserve"> </w:t>
            </w:r>
            <w:r>
              <w:rPr>
                <w:rFonts w:hint="default" w:ascii="Times New Roman" w:hAnsi="Times New Roman" w:cs="Times New Roman"/>
                <w:spacing w:val="8"/>
                <w:sz w:val="18"/>
                <w:szCs w:val="18"/>
              </w:rPr>
              <w:t>。综上，扣0.25分。</w:t>
            </w:r>
          </w:p>
          <w:p>
            <w:pPr>
              <w:pStyle w:val="22"/>
              <w:spacing w:before="10" w:line="241" w:lineRule="auto"/>
              <w:ind w:left="23" w:right="28"/>
              <w:rPr>
                <w:rFonts w:hint="default" w:ascii="Times New Roman" w:hAnsi="Times New Roman" w:cs="Times New Roman"/>
                <w:sz w:val="18"/>
                <w:szCs w:val="18"/>
              </w:rPr>
            </w:pPr>
            <w:r>
              <w:rPr>
                <w:rFonts w:hint="default" w:ascii="Times New Roman" w:hAnsi="Times New Roman" w:cs="Times New Roman"/>
                <w:spacing w:val="11"/>
                <w:sz w:val="18"/>
                <w:szCs w:val="18"/>
              </w:rPr>
              <w:t>2.决策程序合规性不足</w:t>
            </w:r>
            <w:r>
              <w:rPr>
                <w:rFonts w:hint="default" w:ascii="Times New Roman" w:hAnsi="Times New Roman" w:cs="Times New Roman"/>
                <w:spacing w:val="-16"/>
                <w:sz w:val="18"/>
                <w:szCs w:val="18"/>
              </w:rPr>
              <w:t xml:space="preserve"> </w:t>
            </w:r>
            <w:r>
              <w:rPr>
                <w:rFonts w:hint="default" w:ascii="Times New Roman" w:hAnsi="Times New Roman" w:cs="Times New Roman"/>
                <w:spacing w:val="11"/>
                <w:sz w:val="18"/>
                <w:szCs w:val="18"/>
              </w:rPr>
              <w:t>，如工程类项目未经住建部</w:t>
            </w:r>
            <w:r>
              <w:rPr>
                <w:rFonts w:hint="default" w:ascii="Times New Roman" w:hAnsi="Times New Roman" w:cs="Times New Roman"/>
                <w:spacing w:val="10"/>
                <w:sz w:val="18"/>
                <w:szCs w:val="18"/>
              </w:rPr>
              <w:t>门或交通部门审批 ；投资项目</w:t>
            </w:r>
            <w:r>
              <w:rPr>
                <w:rFonts w:hint="default" w:ascii="Times New Roman" w:hAnsi="Times New Roman" w:cs="Times New Roman"/>
                <w:sz w:val="18"/>
                <w:szCs w:val="18"/>
              </w:rPr>
              <w:t xml:space="preserve"> </w:t>
            </w:r>
            <w:r>
              <w:rPr>
                <w:rFonts w:hint="default" w:ascii="Times New Roman" w:hAnsi="Times New Roman" w:cs="Times New Roman"/>
                <w:spacing w:val="6"/>
                <w:sz w:val="18"/>
                <w:szCs w:val="18"/>
              </w:rPr>
              <w:t>未经发改部门审批</w:t>
            </w:r>
            <w:r>
              <w:rPr>
                <w:rFonts w:hint="default" w:ascii="Times New Roman" w:hAnsi="Times New Roman" w:cs="Times New Roman"/>
                <w:spacing w:val="-12"/>
                <w:sz w:val="18"/>
                <w:szCs w:val="18"/>
              </w:rPr>
              <w:t xml:space="preserve"> </w:t>
            </w:r>
            <w:r>
              <w:rPr>
                <w:rFonts w:hint="default" w:ascii="Times New Roman" w:hAnsi="Times New Roman" w:cs="Times New Roman"/>
                <w:spacing w:val="6"/>
                <w:sz w:val="18"/>
                <w:szCs w:val="18"/>
              </w:rPr>
              <w:t>。扣0.25分。</w:t>
            </w:r>
          </w:p>
          <w:p>
            <w:pPr>
              <w:pStyle w:val="22"/>
              <w:spacing w:before="5" w:line="220" w:lineRule="auto"/>
              <w:ind w:left="22"/>
              <w:rPr>
                <w:rFonts w:hint="default" w:ascii="Times New Roman" w:hAnsi="Times New Roman" w:cs="Times New Roman"/>
                <w:sz w:val="18"/>
                <w:szCs w:val="18"/>
              </w:rPr>
            </w:pPr>
            <w:r>
              <w:rPr>
                <w:rFonts w:hint="default" w:ascii="Times New Roman" w:hAnsi="Times New Roman" w:cs="Times New Roman"/>
                <w:spacing w:val="6"/>
                <w:sz w:val="18"/>
                <w:szCs w:val="18"/>
              </w:rPr>
              <w:t>合计扣0.5分。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880" w:type="dxa"/>
            <w:vMerge w:val="continue"/>
            <w:tcBorders>
              <w:top w:val="single" w:color="auto" w:sz="4" w:space="0"/>
              <w:left w:val="single" w:color="auto" w:sz="4" w:space="0"/>
              <w:bottom w:val="single" w:color="auto" w:sz="4" w:space="0"/>
            </w:tcBorders>
            <w:vAlign w:val="top"/>
          </w:tcPr>
          <w:p>
            <w:pPr>
              <w:rPr>
                <w:rFonts w:ascii="Arial"/>
                <w:sz w:val="32"/>
                <w:szCs w:val="40"/>
              </w:rPr>
            </w:pPr>
          </w:p>
        </w:tc>
        <w:tc>
          <w:tcPr>
            <w:tcW w:w="840" w:type="dxa"/>
            <w:vMerge w:val="restart"/>
            <w:tcBorders>
              <w:top w:val="single" w:color="auto" w:sz="4" w:space="0"/>
              <w:bottom w:val="single" w:color="auto" w:sz="4" w:space="0"/>
            </w:tcBorders>
            <w:vAlign w:val="top"/>
          </w:tcPr>
          <w:p>
            <w:pPr>
              <w:spacing w:line="253" w:lineRule="auto"/>
              <w:rPr>
                <w:rFonts w:ascii="Arial"/>
                <w:sz w:val="32"/>
                <w:szCs w:val="40"/>
              </w:rPr>
            </w:pPr>
          </w:p>
          <w:p>
            <w:pPr>
              <w:spacing w:line="253" w:lineRule="auto"/>
              <w:rPr>
                <w:rFonts w:ascii="Arial"/>
                <w:sz w:val="32"/>
                <w:szCs w:val="40"/>
              </w:rPr>
            </w:pPr>
          </w:p>
          <w:p>
            <w:pPr>
              <w:pStyle w:val="22"/>
              <w:spacing w:before="36" w:line="233" w:lineRule="auto"/>
              <w:ind w:left="21"/>
              <w:rPr>
                <w:sz w:val="18"/>
                <w:szCs w:val="18"/>
              </w:rPr>
            </w:pPr>
            <w:r>
              <w:rPr>
                <w:spacing w:val="7"/>
                <w:sz w:val="18"/>
                <w:szCs w:val="18"/>
              </w:rPr>
              <w:t>绩效目标</w:t>
            </w:r>
          </w:p>
        </w:tc>
        <w:tc>
          <w:tcPr>
            <w:tcW w:w="997" w:type="dxa"/>
            <w:vAlign w:val="top"/>
          </w:tcPr>
          <w:p>
            <w:pPr>
              <w:pStyle w:val="22"/>
              <w:spacing w:before="248" w:line="241" w:lineRule="auto"/>
              <w:ind w:left="20" w:right="34"/>
              <w:rPr>
                <w:sz w:val="18"/>
                <w:szCs w:val="18"/>
              </w:rPr>
            </w:pPr>
            <w:r>
              <w:rPr>
                <w:spacing w:val="26"/>
                <w:sz w:val="18"/>
                <w:szCs w:val="18"/>
              </w:rPr>
              <w:t>绩效目标合理</w:t>
            </w:r>
            <w:r>
              <w:rPr>
                <w:sz w:val="18"/>
                <w:szCs w:val="18"/>
              </w:rPr>
              <w:t xml:space="preserve"> </w:t>
            </w:r>
            <w:r>
              <w:rPr>
                <w:spacing w:val="1"/>
                <w:sz w:val="18"/>
                <w:szCs w:val="18"/>
              </w:rPr>
              <w:t>性</w:t>
            </w:r>
          </w:p>
        </w:tc>
        <w:tc>
          <w:tcPr>
            <w:tcW w:w="2701" w:type="dxa"/>
            <w:vAlign w:val="top"/>
          </w:tcPr>
          <w:p>
            <w:pPr>
              <w:pStyle w:val="22"/>
              <w:spacing w:before="176" w:line="241" w:lineRule="auto"/>
              <w:ind w:left="19" w:right="18"/>
              <w:jc w:val="both"/>
              <w:rPr>
                <w:rFonts w:hint="default" w:ascii="Times New Roman" w:hAnsi="Times New Roman" w:cs="Times New Roman"/>
                <w:sz w:val="18"/>
                <w:szCs w:val="18"/>
              </w:rPr>
            </w:pPr>
            <w:r>
              <w:rPr>
                <w:rFonts w:hint="default" w:ascii="Times New Roman" w:hAnsi="Times New Roman" w:cs="Times New Roman"/>
                <w:spacing w:val="12"/>
                <w:sz w:val="18"/>
                <w:szCs w:val="18"/>
              </w:rPr>
              <w:t>预算支出所设定的绩效目标是否依据充分 ，</w:t>
            </w:r>
            <w:r>
              <w:rPr>
                <w:rFonts w:hint="default" w:ascii="Times New Roman" w:hAnsi="Times New Roman" w:cs="Times New Roman"/>
                <w:spacing w:val="-29"/>
                <w:sz w:val="18"/>
                <w:szCs w:val="18"/>
              </w:rPr>
              <w:t xml:space="preserve"> </w:t>
            </w:r>
            <w:r>
              <w:rPr>
                <w:rFonts w:hint="default" w:ascii="Times New Roman" w:hAnsi="Times New Roman" w:cs="Times New Roman"/>
                <w:spacing w:val="12"/>
                <w:sz w:val="18"/>
                <w:szCs w:val="18"/>
              </w:rPr>
              <w:t>是否</w:t>
            </w:r>
            <w:r>
              <w:rPr>
                <w:rFonts w:hint="default" w:ascii="Times New Roman" w:hAnsi="Times New Roman" w:cs="Times New Roman"/>
                <w:sz w:val="18"/>
                <w:szCs w:val="18"/>
              </w:rPr>
              <w:t xml:space="preserve"> </w:t>
            </w:r>
            <w:r>
              <w:rPr>
                <w:rFonts w:hint="default" w:ascii="Times New Roman" w:hAnsi="Times New Roman" w:cs="Times New Roman"/>
                <w:spacing w:val="12"/>
                <w:sz w:val="18"/>
                <w:szCs w:val="18"/>
              </w:rPr>
              <w:t>符合客观实际</w:t>
            </w:r>
            <w:r>
              <w:rPr>
                <w:rFonts w:hint="default" w:ascii="Times New Roman" w:hAnsi="Times New Roman" w:cs="Times New Roman"/>
                <w:spacing w:val="-12"/>
                <w:sz w:val="18"/>
                <w:szCs w:val="18"/>
              </w:rPr>
              <w:t xml:space="preserve"> </w:t>
            </w:r>
            <w:r>
              <w:rPr>
                <w:rFonts w:hint="default" w:ascii="Times New Roman" w:hAnsi="Times New Roman" w:cs="Times New Roman"/>
                <w:spacing w:val="12"/>
                <w:sz w:val="18"/>
                <w:szCs w:val="18"/>
              </w:rPr>
              <w:t>，</w:t>
            </w:r>
            <w:r>
              <w:rPr>
                <w:rFonts w:hint="default" w:ascii="Times New Roman" w:hAnsi="Times New Roman" w:cs="Times New Roman"/>
                <w:spacing w:val="-32"/>
                <w:sz w:val="18"/>
                <w:szCs w:val="18"/>
              </w:rPr>
              <w:t xml:space="preserve"> </w:t>
            </w:r>
            <w:r>
              <w:rPr>
                <w:rFonts w:hint="default" w:ascii="Times New Roman" w:hAnsi="Times New Roman" w:cs="Times New Roman"/>
                <w:spacing w:val="12"/>
                <w:sz w:val="18"/>
                <w:szCs w:val="18"/>
              </w:rPr>
              <w:t>用以反映和考核预算支出绩效目</w:t>
            </w:r>
            <w:r>
              <w:rPr>
                <w:rFonts w:hint="default" w:ascii="Times New Roman" w:hAnsi="Times New Roman" w:cs="Times New Roman"/>
                <w:sz w:val="18"/>
                <w:szCs w:val="18"/>
              </w:rPr>
              <w:t xml:space="preserve"> </w:t>
            </w:r>
            <w:r>
              <w:rPr>
                <w:rFonts w:hint="default" w:ascii="Times New Roman" w:hAnsi="Times New Roman" w:cs="Times New Roman"/>
                <w:spacing w:val="8"/>
                <w:sz w:val="18"/>
                <w:szCs w:val="18"/>
              </w:rPr>
              <w:t>标与预算支出实施的相符情况</w:t>
            </w:r>
            <w:r>
              <w:rPr>
                <w:rFonts w:hint="default" w:ascii="Times New Roman" w:hAnsi="Times New Roman" w:cs="Times New Roman"/>
                <w:spacing w:val="-18"/>
                <w:sz w:val="18"/>
                <w:szCs w:val="18"/>
              </w:rPr>
              <w:t xml:space="preserve"> </w:t>
            </w:r>
            <w:r>
              <w:rPr>
                <w:rFonts w:hint="default" w:ascii="Times New Roman" w:hAnsi="Times New Roman" w:cs="Times New Roman"/>
                <w:spacing w:val="8"/>
                <w:sz w:val="18"/>
                <w:szCs w:val="18"/>
              </w:rPr>
              <w:t>。</w:t>
            </w:r>
          </w:p>
        </w:tc>
        <w:tc>
          <w:tcPr>
            <w:tcW w:w="3022" w:type="dxa"/>
            <w:vAlign w:val="top"/>
          </w:tcPr>
          <w:p>
            <w:pPr>
              <w:pStyle w:val="22"/>
              <w:spacing w:before="247" w:line="241" w:lineRule="auto"/>
              <w:ind w:left="21" w:right="19" w:firstLine="1"/>
              <w:rPr>
                <w:rFonts w:hint="default" w:ascii="Times New Roman" w:hAnsi="Times New Roman" w:cs="Times New Roman"/>
                <w:sz w:val="18"/>
                <w:szCs w:val="18"/>
              </w:rPr>
            </w:pPr>
            <w:r>
              <w:rPr>
                <w:rFonts w:hint="default" w:ascii="Times New Roman" w:hAnsi="Times New Roman" w:cs="Times New Roman"/>
                <w:spacing w:val="8"/>
                <w:sz w:val="18"/>
                <w:szCs w:val="18"/>
              </w:rPr>
              <w:t>项目绩效目标内容全面得</w:t>
            </w:r>
            <w:r>
              <w:rPr>
                <w:rFonts w:hint="default" w:ascii="Times New Roman" w:hAnsi="Times New Roman" w:cs="Times New Roman"/>
                <w:spacing w:val="-2"/>
                <w:sz w:val="18"/>
                <w:szCs w:val="18"/>
              </w:rPr>
              <w:t xml:space="preserve"> </w:t>
            </w:r>
            <w:r>
              <w:rPr>
                <w:rFonts w:hint="default" w:ascii="Times New Roman" w:hAnsi="Times New Roman" w:cs="Times New Roman"/>
                <w:spacing w:val="8"/>
                <w:sz w:val="18"/>
                <w:szCs w:val="18"/>
              </w:rPr>
              <w:t>2分，合理得1分</w:t>
            </w:r>
            <w:r>
              <w:rPr>
                <w:rFonts w:hint="default" w:ascii="Times New Roman" w:hAnsi="Times New Roman" w:cs="Times New Roman"/>
                <w:spacing w:val="-32"/>
                <w:sz w:val="18"/>
                <w:szCs w:val="18"/>
              </w:rPr>
              <w:t xml:space="preserve"> </w:t>
            </w:r>
            <w:r>
              <w:rPr>
                <w:rFonts w:hint="default" w:ascii="Times New Roman" w:hAnsi="Times New Roman" w:cs="Times New Roman"/>
                <w:spacing w:val="8"/>
                <w:sz w:val="18"/>
                <w:szCs w:val="18"/>
              </w:rPr>
              <w:t>。</w:t>
            </w:r>
            <w:r>
              <w:rPr>
                <w:rFonts w:hint="default" w:ascii="Times New Roman" w:hAnsi="Times New Roman" w:cs="Times New Roman"/>
                <w:spacing w:val="-25"/>
                <w:sz w:val="18"/>
                <w:szCs w:val="18"/>
              </w:rPr>
              <w:t xml:space="preserve"> </w:t>
            </w:r>
            <w:r>
              <w:rPr>
                <w:rFonts w:hint="default" w:ascii="Times New Roman" w:hAnsi="Times New Roman" w:cs="Times New Roman"/>
                <w:spacing w:val="8"/>
                <w:sz w:val="18"/>
                <w:szCs w:val="18"/>
              </w:rPr>
              <w:t>以上合</w:t>
            </w:r>
            <w:r>
              <w:rPr>
                <w:rFonts w:hint="default" w:ascii="Times New Roman" w:hAnsi="Times New Roman" w:cs="Times New Roman"/>
                <w:sz w:val="18"/>
                <w:szCs w:val="18"/>
              </w:rPr>
              <w:t xml:space="preserve"> </w:t>
            </w:r>
            <w:r>
              <w:rPr>
                <w:rFonts w:hint="default" w:ascii="Times New Roman" w:hAnsi="Times New Roman" w:cs="Times New Roman"/>
                <w:spacing w:val="7"/>
                <w:sz w:val="18"/>
                <w:szCs w:val="18"/>
              </w:rPr>
              <w:t>计得3分。</w:t>
            </w:r>
          </w:p>
        </w:tc>
        <w:tc>
          <w:tcPr>
            <w:tcW w:w="440" w:type="dxa"/>
            <w:vAlign w:val="top"/>
          </w:tcPr>
          <w:p>
            <w:pPr>
              <w:spacing w:line="300" w:lineRule="auto"/>
              <w:rPr>
                <w:rFonts w:hint="default" w:ascii="Times New Roman" w:hAnsi="Times New Roman" w:cs="Times New Roman"/>
                <w:sz w:val="36"/>
                <w:szCs w:val="44"/>
              </w:rPr>
            </w:pPr>
          </w:p>
          <w:p>
            <w:pPr>
              <w:pStyle w:val="22"/>
              <w:spacing w:before="36" w:line="192" w:lineRule="auto"/>
              <w:ind w:left="197"/>
              <w:rPr>
                <w:rFonts w:hint="default" w:ascii="Times New Roman" w:hAnsi="Times New Roman" w:cs="Times New Roman"/>
                <w:sz w:val="20"/>
                <w:szCs w:val="20"/>
              </w:rPr>
            </w:pPr>
            <w:r>
              <w:rPr>
                <w:rFonts w:hint="default" w:ascii="Times New Roman" w:hAnsi="Times New Roman" w:cs="Times New Roman"/>
                <w:sz w:val="20"/>
                <w:szCs w:val="20"/>
              </w:rPr>
              <w:t>3</w:t>
            </w:r>
          </w:p>
        </w:tc>
        <w:tc>
          <w:tcPr>
            <w:tcW w:w="510" w:type="dxa"/>
            <w:vAlign w:val="top"/>
          </w:tcPr>
          <w:p>
            <w:pPr>
              <w:spacing w:line="300" w:lineRule="auto"/>
              <w:rPr>
                <w:rFonts w:hint="default" w:ascii="Times New Roman" w:hAnsi="Times New Roman" w:cs="Times New Roman"/>
                <w:sz w:val="36"/>
                <w:szCs w:val="44"/>
              </w:rPr>
            </w:pPr>
          </w:p>
          <w:p>
            <w:pPr>
              <w:pStyle w:val="22"/>
              <w:spacing w:before="36" w:line="193" w:lineRule="auto"/>
              <w:ind w:left="141"/>
              <w:rPr>
                <w:rFonts w:hint="default" w:ascii="Times New Roman" w:hAnsi="Times New Roman" w:cs="Times New Roman"/>
                <w:sz w:val="20"/>
                <w:szCs w:val="20"/>
              </w:rPr>
            </w:pPr>
            <w:r>
              <w:rPr>
                <w:rFonts w:hint="default" w:ascii="Times New Roman" w:hAnsi="Times New Roman" w:cs="Times New Roman"/>
                <w:spacing w:val="-1"/>
                <w:sz w:val="20"/>
                <w:szCs w:val="20"/>
              </w:rPr>
              <w:t>1.5</w:t>
            </w:r>
          </w:p>
        </w:tc>
        <w:tc>
          <w:tcPr>
            <w:tcW w:w="4850" w:type="dxa"/>
            <w:tcBorders>
              <w:right w:val="single" w:color="auto" w:sz="4" w:space="0"/>
            </w:tcBorders>
            <w:vAlign w:val="top"/>
          </w:tcPr>
          <w:p>
            <w:pPr>
              <w:pStyle w:val="22"/>
              <w:spacing w:before="26" w:line="242" w:lineRule="auto"/>
              <w:ind w:left="23" w:right="17" w:firstLine="7"/>
              <w:rPr>
                <w:rFonts w:hint="default" w:ascii="Times New Roman" w:hAnsi="Times New Roman" w:cs="Times New Roman"/>
                <w:sz w:val="18"/>
                <w:szCs w:val="18"/>
              </w:rPr>
            </w:pPr>
            <w:r>
              <w:rPr>
                <w:rFonts w:hint="default" w:ascii="Times New Roman" w:hAnsi="Times New Roman" w:cs="Times New Roman"/>
                <w:spacing w:val="9"/>
                <w:sz w:val="18"/>
                <w:szCs w:val="18"/>
              </w:rPr>
              <w:t>1.项目总盘子的绩效目标未根据批复后的年度项目计划和资金进行更新完善</w:t>
            </w:r>
            <w:r>
              <w:rPr>
                <w:rFonts w:hint="default" w:ascii="Times New Roman" w:hAnsi="Times New Roman" w:cs="Times New Roman"/>
                <w:spacing w:val="47"/>
                <w:w w:val="101"/>
                <w:sz w:val="18"/>
                <w:szCs w:val="18"/>
              </w:rPr>
              <w:t xml:space="preserve"> </w:t>
            </w:r>
            <w:r>
              <w:rPr>
                <w:rFonts w:hint="default" w:ascii="Times New Roman" w:hAnsi="Times New Roman" w:cs="Times New Roman"/>
                <w:spacing w:val="9"/>
                <w:sz w:val="18"/>
                <w:szCs w:val="18"/>
              </w:rPr>
              <w:t>，扣1</w:t>
            </w:r>
            <w:r>
              <w:rPr>
                <w:rFonts w:hint="default" w:ascii="Times New Roman" w:hAnsi="Times New Roman" w:cs="Times New Roman"/>
                <w:sz w:val="18"/>
                <w:szCs w:val="18"/>
              </w:rPr>
              <w:t xml:space="preserve"> 分。</w:t>
            </w:r>
          </w:p>
          <w:p>
            <w:pPr>
              <w:pStyle w:val="22"/>
              <w:spacing w:before="5" w:line="241" w:lineRule="auto"/>
              <w:ind w:left="21" w:right="27" w:firstLine="2"/>
              <w:rPr>
                <w:rFonts w:hint="default" w:ascii="Times New Roman" w:hAnsi="Times New Roman" w:cs="Times New Roman"/>
                <w:sz w:val="18"/>
                <w:szCs w:val="18"/>
              </w:rPr>
            </w:pPr>
            <w:r>
              <w:rPr>
                <w:rFonts w:hint="default" w:ascii="Times New Roman" w:hAnsi="Times New Roman" w:cs="Times New Roman"/>
                <w:spacing w:val="9"/>
                <w:sz w:val="18"/>
                <w:szCs w:val="18"/>
              </w:rPr>
              <w:t>2.个别子项目的关键任务目标覆盖不全 ，扣0.5分。</w:t>
            </w:r>
            <w:r>
              <w:rPr>
                <w:rFonts w:hint="default" w:ascii="Times New Roman" w:hAnsi="Times New Roman" w:cs="Times New Roman"/>
                <w:spacing w:val="8"/>
                <w:sz w:val="18"/>
                <w:szCs w:val="18"/>
              </w:rPr>
              <w:t>54个子项目仅有</w:t>
            </w:r>
            <w:r>
              <w:rPr>
                <w:rFonts w:hint="default" w:ascii="Times New Roman" w:hAnsi="Times New Roman" w:cs="Times New Roman"/>
                <w:spacing w:val="-31"/>
                <w:sz w:val="18"/>
                <w:szCs w:val="18"/>
              </w:rPr>
              <w:t xml:space="preserve"> </w:t>
            </w:r>
            <w:r>
              <w:rPr>
                <w:rFonts w:hint="default" w:ascii="Times New Roman" w:hAnsi="Times New Roman" w:cs="Times New Roman"/>
                <w:spacing w:val="8"/>
                <w:sz w:val="18"/>
                <w:szCs w:val="18"/>
              </w:rPr>
              <w:t>22个子项目设</w:t>
            </w:r>
            <w:r>
              <w:rPr>
                <w:rFonts w:hint="default" w:ascii="Times New Roman" w:hAnsi="Times New Roman" w:cs="Times New Roman"/>
                <w:sz w:val="18"/>
                <w:szCs w:val="18"/>
              </w:rPr>
              <w:t xml:space="preserve"> </w:t>
            </w:r>
            <w:r>
              <w:rPr>
                <w:rFonts w:hint="default" w:ascii="Times New Roman" w:hAnsi="Times New Roman" w:cs="Times New Roman"/>
                <w:spacing w:val="7"/>
                <w:sz w:val="18"/>
                <w:szCs w:val="18"/>
              </w:rPr>
              <w:t>置了绩效目标。</w:t>
            </w:r>
          </w:p>
          <w:p>
            <w:pPr>
              <w:pStyle w:val="22"/>
              <w:spacing w:before="10" w:line="194" w:lineRule="auto"/>
              <w:ind w:left="22"/>
              <w:rPr>
                <w:rFonts w:hint="default" w:ascii="Times New Roman" w:hAnsi="Times New Roman" w:cs="Times New Roman"/>
                <w:sz w:val="18"/>
                <w:szCs w:val="18"/>
              </w:rPr>
            </w:pPr>
            <w:r>
              <w:rPr>
                <w:rFonts w:hint="default" w:ascii="Times New Roman" w:hAnsi="Times New Roman" w:cs="Times New Roman"/>
                <w:spacing w:val="6"/>
                <w:sz w:val="18"/>
                <w:szCs w:val="18"/>
              </w:rPr>
              <w:t>合计扣1.5分。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80" w:type="dxa"/>
            <w:vMerge w:val="continue"/>
            <w:tcBorders>
              <w:top w:val="single" w:color="auto" w:sz="4" w:space="0"/>
              <w:left w:val="single" w:color="auto" w:sz="4" w:space="0"/>
              <w:bottom w:val="single" w:color="auto" w:sz="4" w:space="0"/>
            </w:tcBorders>
            <w:vAlign w:val="top"/>
          </w:tcPr>
          <w:p>
            <w:pPr>
              <w:rPr>
                <w:rFonts w:ascii="Arial"/>
                <w:sz w:val="32"/>
                <w:szCs w:val="40"/>
              </w:rPr>
            </w:pPr>
          </w:p>
        </w:tc>
        <w:tc>
          <w:tcPr>
            <w:tcW w:w="840" w:type="dxa"/>
            <w:vMerge w:val="continue"/>
            <w:tcBorders>
              <w:top w:val="single" w:color="auto" w:sz="4" w:space="0"/>
              <w:bottom w:val="single" w:color="auto" w:sz="4" w:space="0"/>
            </w:tcBorders>
            <w:vAlign w:val="top"/>
          </w:tcPr>
          <w:p>
            <w:pPr>
              <w:rPr>
                <w:rFonts w:ascii="Arial"/>
                <w:sz w:val="32"/>
                <w:szCs w:val="40"/>
              </w:rPr>
            </w:pPr>
          </w:p>
        </w:tc>
        <w:tc>
          <w:tcPr>
            <w:tcW w:w="997" w:type="dxa"/>
            <w:tcBorders>
              <w:bottom w:val="single" w:color="auto" w:sz="4" w:space="0"/>
            </w:tcBorders>
            <w:vAlign w:val="top"/>
          </w:tcPr>
          <w:p>
            <w:pPr>
              <w:pStyle w:val="22"/>
              <w:spacing w:before="100" w:line="241" w:lineRule="auto"/>
              <w:ind w:left="20" w:right="34"/>
              <w:rPr>
                <w:sz w:val="18"/>
                <w:szCs w:val="18"/>
              </w:rPr>
            </w:pPr>
            <w:r>
              <w:rPr>
                <w:spacing w:val="26"/>
                <w:sz w:val="18"/>
                <w:szCs w:val="18"/>
              </w:rPr>
              <w:t>绩效指标明确</w:t>
            </w:r>
            <w:r>
              <w:rPr>
                <w:sz w:val="18"/>
                <w:szCs w:val="18"/>
              </w:rPr>
              <w:t xml:space="preserve"> </w:t>
            </w:r>
            <w:r>
              <w:rPr>
                <w:spacing w:val="1"/>
                <w:sz w:val="18"/>
                <w:szCs w:val="18"/>
              </w:rPr>
              <w:t>性</w:t>
            </w:r>
          </w:p>
        </w:tc>
        <w:tc>
          <w:tcPr>
            <w:tcW w:w="2701" w:type="dxa"/>
            <w:tcBorders>
              <w:bottom w:val="single" w:color="auto" w:sz="4" w:space="0"/>
            </w:tcBorders>
            <w:vAlign w:val="top"/>
          </w:tcPr>
          <w:p>
            <w:pPr>
              <w:pStyle w:val="22"/>
              <w:spacing w:before="28" w:line="228" w:lineRule="auto"/>
              <w:ind w:left="20" w:right="40"/>
              <w:jc w:val="both"/>
              <w:rPr>
                <w:rFonts w:hint="default" w:ascii="Times New Roman" w:hAnsi="Times New Roman" w:cs="Times New Roman"/>
                <w:sz w:val="18"/>
                <w:szCs w:val="18"/>
              </w:rPr>
            </w:pPr>
            <w:r>
              <w:rPr>
                <w:rFonts w:hint="default" w:ascii="Times New Roman" w:hAnsi="Times New Roman" w:cs="Times New Roman"/>
                <w:spacing w:val="12"/>
                <w:sz w:val="18"/>
                <w:szCs w:val="18"/>
              </w:rPr>
              <w:t>依据绩效目标设定的绩效指标是否清晰 、细化、</w:t>
            </w:r>
            <w:r>
              <w:rPr>
                <w:rFonts w:hint="default" w:ascii="Times New Roman" w:hAnsi="Times New Roman" w:cs="Times New Roman"/>
                <w:spacing w:val="5"/>
                <w:sz w:val="18"/>
                <w:szCs w:val="18"/>
              </w:rPr>
              <w:t xml:space="preserve"> </w:t>
            </w:r>
            <w:r>
              <w:rPr>
                <w:rFonts w:hint="default" w:ascii="Times New Roman" w:hAnsi="Times New Roman" w:cs="Times New Roman"/>
                <w:spacing w:val="12"/>
                <w:sz w:val="18"/>
                <w:szCs w:val="18"/>
              </w:rPr>
              <w:t>可衡量等</w:t>
            </w:r>
            <w:r>
              <w:rPr>
                <w:rFonts w:hint="default" w:ascii="Times New Roman" w:hAnsi="Times New Roman" w:cs="Times New Roman"/>
                <w:spacing w:val="-18"/>
                <w:sz w:val="18"/>
                <w:szCs w:val="18"/>
              </w:rPr>
              <w:t xml:space="preserve"> </w:t>
            </w:r>
            <w:r>
              <w:rPr>
                <w:rFonts w:hint="default" w:ascii="Times New Roman" w:hAnsi="Times New Roman" w:cs="Times New Roman"/>
                <w:spacing w:val="12"/>
                <w:sz w:val="18"/>
                <w:szCs w:val="18"/>
              </w:rPr>
              <w:t>，</w:t>
            </w:r>
            <w:r>
              <w:rPr>
                <w:rFonts w:hint="default" w:ascii="Times New Roman" w:hAnsi="Times New Roman" w:cs="Times New Roman"/>
                <w:spacing w:val="-32"/>
                <w:sz w:val="18"/>
                <w:szCs w:val="18"/>
              </w:rPr>
              <w:t xml:space="preserve"> </w:t>
            </w:r>
            <w:r>
              <w:rPr>
                <w:rFonts w:hint="default" w:ascii="Times New Roman" w:hAnsi="Times New Roman" w:cs="Times New Roman"/>
                <w:spacing w:val="12"/>
                <w:sz w:val="18"/>
                <w:szCs w:val="18"/>
              </w:rPr>
              <w:t>用以反映和考核预算支出绩效目标的</w:t>
            </w:r>
            <w:r>
              <w:rPr>
                <w:rFonts w:hint="default" w:ascii="Times New Roman" w:hAnsi="Times New Roman" w:cs="Times New Roman"/>
                <w:sz w:val="18"/>
                <w:szCs w:val="18"/>
              </w:rPr>
              <w:t xml:space="preserve"> </w:t>
            </w:r>
            <w:r>
              <w:rPr>
                <w:rFonts w:hint="default" w:ascii="Times New Roman" w:hAnsi="Times New Roman" w:cs="Times New Roman"/>
                <w:spacing w:val="6"/>
                <w:sz w:val="18"/>
                <w:szCs w:val="18"/>
              </w:rPr>
              <w:t>明细化情况。</w:t>
            </w:r>
          </w:p>
        </w:tc>
        <w:tc>
          <w:tcPr>
            <w:tcW w:w="3022" w:type="dxa"/>
            <w:tcBorders>
              <w:bottom w:val="single" w:color="auto" w:sz="4" w:space="0"/>
            </w:tcBorders>
            <w:vAlign w:val="top"/>
          </w:tcPr>
          <w:p>
            <w:pPr>
              <w:pStyle w:val="22"/>
              <w:spacing w:before="99" w:line="241" w:lineRule="auto"/>
              <w:ind w:left="21" w:right="33"/>
              <w:rPr>
                <w:rFonts w:hint="default" w:ascii="Times New Roman" w:hAnsi="Times New Roman" w:cs="Times New Roman"/>
                <w:sz w:val="18"/>
                <w:szCs w:val="18"/>
              </w:rPr>
            </w:pPr>
            <w:r>
              <w:rPr>
                <w:rFonts w:hint="default" w:ascii="Times New Roman" w:hAnsi="Times New Roman" w:cs="Times New Roman"/>
                <w:spacing w:val="11"/>
                <w:sz w:val="18"/>
                <w:szCs w:val="18"/>
              </w:rPr>
              <w:t>指标内容设置科学规范得</w:t>
            </w:r>
            <w:r>
              <w:rPr>
                <w:rFonts w:hint="default" w:ascii="Times New Roman" w:hAnsi="Times New Roman" w:cs="Times New Roman"/>
                <w:spacing w:val="-4"/>
                <w:sz w:val="18"/>
                <w:szCs w:val="18"/>
              </w:rPr>
              <w:t xml:space="preserve"> </w:t>
            </w:r>
            <w:r>
              <w:rPr>
                <w:rFonts w:hint="default" w:ascii="Times New Roman" w:hAnsi="Times New Roman" w:cs="Times New Roman"/>
                <w:spacing w:val="11"/>
                <w:sz w:val="18"/>
                <w:szCs w:val="18"/>
              </w:rPr>
              <w:t>1.5分；</w:t>
            </w:r>
            <w:r>
              <w:rPr>
                <w:rFonts w:hint="default" w:ascii="Times New Roman" w:hAnsi="Times New Roman" w:cs="Times New Roman"/>
                <w:spacing w:val="-27"/>
                <w:sz w:val="18"/>
                <w:szCs w:val="18"/>
              </w:rPr>
              <w:t xml:space="preserve"> </w:t>
            </w:r>
            <w:r>
              <w:rPr>
                <w:rFonts w:hint="default" w:ascii="Times New Roman" w:hAnsi="Times New Roman" w:cs="Times New Roman"/>
                <w:spacing w:val="11"/>
                <w:sz w:val="18"/>
                <w:szCs w:val="18"/>
              </w:rPr>
              <w:t>指标值科学准确</w:t>
            </w:r>
            <w:r>
              <w:rPr>
                <w:rFonts w:hint="default" w:ascii="Times New Roman" w:hAnsi="Times New Roman" w:cs="Times New Roman"/>
                <w:sz w:val="18"/>
                <w:szCs w:val="18"/>
              </w:rPr>
              <w:t xml:space="preserve"> </w:t>
            </w:r>
            <w:r>
              <w:rPr>
                <w:rFonts w:hint="default" w:ascii="Times New Roman" w:hAnsi="Times New Roman" w:cs="Times New Roman"/>
                <w:spacing w:val="6"/>
                <w:sz w:val="18"/>
                <w:szCs w:val="18"/>
              </w:rPr>
              <w:t>得1.5分。</w:t>
            </w:r>
            <w:r>
              <w:rPr>
                <w:rFonts w:hint="default" w:ascii="Times New Roman" w:hAnsi="Times New Roman" w:cs="Times New Roman"/>
                <w:spacing w:val="-23"/>
                <w:sz w:val="18"/>
                <w:szCs w:val="18"/>
              </w:rPr>
              <w:t xml:space="preserve"> </w:t>
            </w:r>
            <w:r>
              <w:rPr>
                <w:rFonts w:hint="default" w:ascii="Times New Roman" w:hAnsi="Times New Roman" w:cs="Times New Roman"/>
                <w:spacing w:val="6"/>
                <w:sz w:val="18"/>
                <w:szCs w:val="18"/>
              </w:rPr>
              <w:t>以上合计得3分。</w:t>
            </w:r>
          </w:p>
        </w:tc>
        <w:tc>
          <w:tcPr>
            <w:tcW w:w="440" w:type="dxa"/>
            <w:tcBorders>
              <w:bottom w:val="single" w:color="auto" w:sz="4" w:space="0"/>
            </w:tcBorders>
            <w:vAlign w:val="top"/>
          </w:tcPr>
          <w:p>
            <w:pPr>
              <w:pStyle w:val="22"/>
              <w:spacing w:before="190" w:line="192" w:lineRule="auto"/>
              <w:ind w:left="197"/>
              <w:rPr>
                <w:rFonts w:hint="default" w:ascii="Times New Roman" w:hAnsi="Times New Roman" w:cs="Times New Roman"/>
                <w:sz w:val="20"/>
                <w:szCs w:val="20"/>
              </w:rPr>
            </w:pPr>
            <w:r>
              <w:rPr>
                <w:rFonts w:hint="default" w:ascii="Times New Roman" w:hAnsi="Times New Roman" w:cs="Times New Roman"/>
                <w:sz w:val="20"/>
                <w:szCs w:val="20"/>
              </w:rPr>
              <w:t>3</w:t>
            </w:r>
          </w:p>
        </w:tc>
        <w:tc>
          <w:tcPr>
            <w:tcW w:w="510" w:type="dxa"/>
            <w:tcBorders>
              <w:bottom w:val="single" w:color="auto" w:sz="4" w:space="0"/>
            </w:tcBorders>
            <w:vAlign w:val="top"/>
          </w:tcPr>
          <w:p>
            <w:pPr>
              <w:pStyle w:val="22"/>
              <w:spacing w:before="190" w:line="193" w:lineRule="auto"/>
              <w:ind w:left="141"/>
              <w:rPr>
                <w:rFonts w:hint="default" w:ascii="Times New Roman" w:hAnsi="Times New Roman" w:cs="Times New Roman"/>
                <w:sz w:val="20"/>
                <w:szCs w:val="20"/>
              </w:rPr>
            </w:pPr>
            <w:r>
              <w:rPr>
                <w:rFonts w:hint="default" w:ascii="Times New Roman" w:hAnsi="Times New Roman" w:cs="Times New Roman"/>
                <w:spacing w:val="-1"/>
                <w:sz w:val="20"/>
                <w:szCs w:val="20"/>
              </w:rPr>
              <w:t>1.5</w:t>
            </w:r>
          </w:p>
        </w:tc>
        <w:tc>
          <w:tcPr>
            <w:tcW w:w="4850" w:type="dxa"/>
            <w:tcBorders>
              <w:bottom w:val="single" w:color="auto" w:sz="4" w:space="0"/>
              <w:right w:val="single" w:color="auto" w:sz="4" w:space="0"/>
            </w:tcBorders>
            <w:vAlign w:val="top"/>
          </w:tcPr>
          <w:p>
            <w:pPr>
              <w:pStyle w:val="22"/>
              <w:spacing w:before="28" w:line="237" w:lineRule="auto"/>
              <w:ind w:left="23" w:right="325" w:firstLine="7"/>
              <w:rPr>
                <w:rFonts w:hint="default" w:ascii="Times New Roman" w:hAnsi="Times New Roman" w:cs="Times New Roman"/>
                <w:sz w:val="18"/>
                <w:szCs w:val="18"/>
              </w:rPr>
            </w:pPr>
            <w:r>
              <w:rPr>
                <w:rFonts w:hint="default" w:ascii="Times New Roman" w:hAnsi="Times New Roman" w:cs="Times New Roman"/>
                <w:spacing w:val="7"/>
                <w:sz w:val="18"/>
                <w:szCs w:val="18"/>
              </w:rPr>
              <w:t>1.部分工程类子项目未对工程建设目标内容进行细化 、量化、实化</w:t>
            </w:r>
            <w:r>
              <w:rPr>
                <w:rFonts w:hint="default" w:ascii="Times New Roman" w:hAnsi="Times New Roman" w:cs="Times New Roman"/>
                <w:spacing w:val="-15"/>
                <w:sz w:val="18"/>
                <w:szCs w:val="18"/>
              </w:rPr>
              <w:t xml:space="preserve"> </w:t>
            </w:r>
            <w:r>
              <w:rPr>
                <w:rFonts w:hint="default" w:ascii="Times New Roman" w:hAnsi="Times New Roman" w:cs="Times New Roman"/>
                <w:spacing w:val="7"/>
                <w:sz w:val="18"/>
                <w:szCs w:val="18"/>
              </w:rPr>
              <w:t>。扣1分。</w:t>
            </w:r>
            <w:r>
              <w:rPr>
                <w:rFonts w:hint="default" w:ascii="Times New Roman" w:hAnsi="Times New Roman" w:cs="Times New Roman"/>
                <w:sz w:val="18"/>
                <w:szCs w:val="18"/>
              </w:rPr>
              <w:t xml:space="preserve"> </w:t>
            </w:r>
            <w:r>
              <w:rPr>
                <w:rFonts w:hint="default" w:ascii="Times New Roman" w:hAnsi="Times New Roman" w:cs="Times New Roman"/>
                <w:spacing w:val="7"/>
                <w:sz w:val="18"/>
                <w:szCs w:val="18"/>
              </w:rPr>
              <w:t>2.部分投资类子项目未清晰</w:t>
            </w:r>
            <w:r>
              <w:rPr>
                <w:rFonts w:hint="default" w:ascii="Times New Roman" w:hAnsi="Times New Roman" w:cs="Times New Roman"/>
                <w:spacing w:val="-19"/>
                <w:sz w:val="18"/>
                <w:szCs w:val="18"/>
              </w:rPr>
              <w:t xml:space="preserve"> </w:t>
            </w:r>
            <w:r>
              <w:rPr>
                <w:rFonts w:hint="default" w:ascii="Times New Roman" w:hAnsi="Times New Roman" w:cs="Times New Roman"/>
                <w:spacing w:val="7"/>
                <w:sz w:val="18"/>
                <w:szCs w:val="18"/>
              </w:rPr>
              <w:t>、</w:t>
            </w:r>
            <w:r>
              <w:rPr>
                <w:rFonts w:hint="default" w:ascii="Times New Roman" w:hAnsi="Times New Roman" w:cs="Times New Roman"/>
                <w:spacing w:val="-27"/>
                <w:sz w:val="18"/>
                <w:szCs w:val="18"/>
              </w:rPr>
              <w:t xml:space="preserve"> </w:t>
            </w:r>
            <w:r>
              <w:rPr>
                <w:rFonts w:hint="default" w:ascii="Times New Roman" w:hAnsi="Times New Roman" w:cs="Times New Roman"/>
                <w:spacing w:val="7"/>
                <w:sz w:val="18"/>
                <w:szCs w:val="18"/>
              </w:rPr>
              <w:t>明确地设置投资产出和效益</w:t>
            </w:r>
            <w:r>
              <w:rPr>
                <w:rFonts w:hint="default" w:ascii="Times New Roman" w:hAnsi="Times New Roman" w:cs="Times New Roman"/>
                <w:spacing w:val="-15"/>
                <w:sz w:val="18"/>
                <w:szCs w:val="18"/>
              </w:rPr>
              <w:t xml:space="preserve"> </w:t>
            </w:r>
            <w:r>
              <w:rPr>
                <w:rFonts w:hint="default" w:ascii="Times New Roman" w:hAnsi="Times New Roman" w:cs="Times New Roman"/>
                <w:spacing w:val="7"/>
                <w:sz w:val="18"/>
                <w:szCs w:val="18"/>
              </w:rPr>
              <w:t>。扣0</w:t>
            </w:r>
            <w:r>
              <w:rPr>
                <w:rFonts w:hint="default" w:ascii="Times New Roman" w:hAnsi="Times New Roman" w:cs="Times New Roman"/>
                <w:spacing w:val="6"/>
                <w:sz w:val="18"/>
                <w:szCs w:val="18"/>
              </w:rPr>
              <w:t>.5分。</w:t>
            </w:r>
          </w:p>
          <w:p>
            <w:pPr>
              <w:pStyle w:val="22"/>
              <w:spacing w:before="9" w:line="194" w:lineRule="auto"/>
              <w:ind w:left="22"/>
              <w:rPr>
                <w:rFonts w:hint="default" w:ascii="Times New Roman" w:hAnsi="Times New Roman" w:cs="Times New Roman"/>
                <w:sz w:val="18"/>
                <w:szCs w:val="18"/>
              </w:rPr>
            </w:pPr>
            <w:r>
              <w:rPr>
                <w:rFonts w:hint="default" w:ascii="Times New Roman" w:hAnsi="Times New Roman" w:cs="Times New Roman"/>
                <w:spacing w:val="6"/>
                <w:sz w:val="18"/>
                <w:szCs w:val="18"/>
              </w:rPr>
              <w:t>合计扣1.5分。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8" w:hRule="atLeast"/>
        </w:trPr>
        <w:tc>
          <w:tcPr>
            <w:tcW w:w="880" w:type="dxa"/>
            <w:vMerge w:val="continue"/>
            <w:tcBorders>
              <w:top w:val="single" w:color="auto" w:sz="4" w:space="0"/>
              <w:left w:val="single" w:color="auto" w:sz="4" w:space="0"/>
              <w:bottom w:val="single" w:color="auto" w:sz="4" w:space="0"/>
            </w:tcBorders>
            <w:vAlign w:val="top"/>
          </w:tcPr>
          <w:p>
            <w:pPr>
              <w:rPr>
                <w:rFonts w:ascii="Arial"/>
                <w:sz w:val="24"/>
                <w:szCs w:val="32"/>
              </w:rPr>
            </w:pPr>
          </w:p>
        </w:tc>
        <w:tc>
          <w:tcPr>
            <w:tcW w:w="840" w:type="dxa"/>
            <w:vMerge w:val="restart"/>
            <w:tcBorders>
              <w:top w:val="single" w:color="auto" w:sz="4" w:space="0"/>
              <w:bottom w:val="single" w:color="auto" w:sz="4" w:space="0"/>
            </w:tcBorders>
            <w:vAlign w:val="top"/>
          </w:tcPr>
          <w:p>
            <w:pPr>
              <w:spacing w:line="269" w:lineRule="auto"/>
              <w:rPr>
                <w:rFonts w:ascii="Arial"/>
                <w:sz w:val="32"/>
                <w:szCs w:val="40"/>
              </w:rPr>
            </w:pPr>
          </w:p>
          <w:p>
            <w:pPr>
              <w:spacing w:line="269" w:lineRule="auto"/>
              <w:rPr>
                <w:rFonts w:ascii="Arial"/>
                <w:sz w:val="32"/>
                <w:szCs w:val="40"/>
              </w:rPr>
            </w:pPr>
          </w:p>
          <w:p>
            <w:pPr>
              <w:spacing w:line="270" w:lineRule="auto"/>
              <w:rPr>
                <w:rFonts w:ascii="Arial"/>
                <w:sz w:val="32"/>
                <w:szCs w:val="40"/>
              </w:rPr>
            </w:pPr>
          </w:p>
          <w:p>
            <w:pPr>
              <w:pStyle w:val="22"/>
              <w:spacing w:before="36" w:line="233" w:lineRule="auto"/>
              <w:ind w:left="115"/>
              <w:rPr>
                <w:sz w:val="18"/>
                <w:szCs w:val="18"/>
              </w:rPr>
            </w:pPr>
            <w:r>
              <w:rPr>
                <w:spacing w:val="6"/>
                <w:sz w:val="18"/>
                <w:szCs w:val="18"/>
              </w:rPr>
              <w:t>资金投入</w:t>
            </w:r>
          </w:p>
        </w:tc>
        <w:tc>
          <w:tcPr>
            <w:tcW w:w="997" w:type="dxa"/>
            <w:tcBorders>
              <w:top w:val="single" w:color="auto" w:sz="4" w:space="0"/>
            </w:tcBorders>
            <w:vAlign w:val="top"/>
          </w:tcPr>
          <w:p>
            <w:pPr>
              <w:spacing w:line="256" w:lineRule="auto"/>
              <w:rPr>
                <w:rFonts w:ascii="Arial"/>
                <w:sz w:val="32"/>
                <w:szCs w:val="40"/>
              </w:rPr>
            </w:pPr>
          </w:p>
          <w:p>
            <w:pPr>
              <w:spacing w:line="256" w:lineRule="auto"/>
              <w:rPr>
                <w:rFonts w:ascii="Arial"/>
                <w:sz w:val="32"/>
                <w:szCs w:val="40"/>
              </w:rPr>
            </w:pPr>
          </w:p>
          <w:p>
            <w:pPr>
              <w:pStyle w:val="22"/>
              <w:spacing w:before="35" w:line="149" w:lineRule="exact"/>
              <w:ind w:left="20"/>
              <w:rPr>
                <w:sz w:val="18"/>
                <w:szCs w:val="18"/>
              </w:rPr>
            </w:pPr>
            <w:r>
              <w:rPr>
                <w:spacing w:val="7"/>
                <w:position w:val="2"/>
                <w:sz w:val="18"/>
                <w:szCs w:val="18"/>
              </w:rPr>
              <w:t>预算编制</w:t>
            </w:r>
          </w:p>
          <w:p>
            <w:pPr>
              <w:pStyle w:val="22"/>
              <w:spacing w:line="231" w:lineRule="auto"/>
              <w:ind w:left="19"/>
              <w:rPr>
                <w:sz w:val="18"/>
                <w:szCs w:val="18"/>
              </w:rPr>
            </w:pPr>
            <w:r>
              <w:rPr>
                <w:spacing w:val="7"/>
                <w:sz w:val="18"/>
                <w:szCs w:val="18"/>
              </w:rPr>
              <w:t>科学性</w:t>
            </w:r>
          </w:p>
        </w:tc>
        <w:tc>
          <w:tcPr>
            <w:tcW w:w="2701" w:type="dxa"/>
            <w:tcBorders>
              <w:top w:val="single" w:color="auto" w:sz="4" w:space="0"/>
            </w:tcBorders>
            <w:vAlign w:val="top"/>
          </w:tcPr>
          <w:p>
            <w:pPr>
              <w:spacing w:line="440" w:lineRule="auto"/>
              <w:rPr>
                <w:rFonts w:hint="default" w:ascii="Times New Roman" w:hAnsi="Times New Roman" w:cs="Times New Roman"/>
                <w:sz w:val="32"/>
                <w:szCs w:val="40"/>
              </w:rPr>
            </w:pPr>
          </w:p>
          <w:p>
            <w:pPr>
              <w:pStyle w:val="22"/>
              <w:spacing w:before="36" w:line="241" w:lineRule="auto"/>
              <w:ind w:left="19" w:right="18"/>
              <w:jc w:val="both"/>
              <w:rPr>
                <w:rFonts w:hint="default" w:ascii="Times New Roman" w:hAnsi="Times New Roman" w:cs="Times New Roman"/>
                <w:sz w:val="18"/>
                <w:szCs w:val="18"/>
              </w:rPr>
            </w:pPr>
            <w:r>
              <w:rPr>
                <w:rFonts w:hint="default" w:ascii="Times New Roman" w:hAnsi="Times New Roman" w:cs="Times New Roman"/>
                <w:spacing w:val="10"/>
                <w:sz w:val="18"/>
                <w:szCs w:val="18"/>
              </w:rPr>
              <w:t>预算编制是否经过科学论证</w:t>
            </w:r>
            <w:r>
              <w:rPr>
                <w:rFonts w:hint="default" w:ascii="Times New Roman" w:hAnsi="Times New Roman" w:cs="Times New Roman"/>
                <w:sz w:val="18"/>
                <w:szCs w:val="18"/>
              </w:rPr>
              <w:t xml:space="preserve"> </w:t>
            </w:r>
            <w:r>
              <w:rPr>
                <w:rFonts w:hint="default" w:ascii="Times New Roman" w:hAnsi="Times New Roman" w:cs="Times New Roman"/>
                <w:spacing w:val="10"/>
                <w:sz w:val="18"/>
                <w:szCs w:val="18"/>
              </w:rPr>
              <w:t>、</w:t>
            </w:r>
            <w:r>
              <w:rPr>
                <w:rFonts w:hint="default" w:ascii="Times New Roman" w:hAnsi="Times New Roman" w:cs="Times New Roman"/>
                <w:spacing w:val="-33"/>
                <w:sz w:val="18"/>
                <w:szCs w:val="18"/>
              </w:rPr>
              <w:t xml:space="preserve"> </w:t>
            </w:r>
            <w:r>
              <w:rPr>
                <w:rFonts w:hint="default" w:ascii="Times New Roman" w:hAnsi="Times New Roman" w:cs="Times New Roman"/>
                <w:spacing w:val="10"/>
                <w:sz w:val="18"/>
                <w:szCs w:val="18"/>
              </w:rPr>
              <w:t>有明确标准</w:t>
            </w:r>
            <w:r>
              <w:rPr>
                <w:rFonts w:hint="default" w:ascii="Times New Roman" w:hAnsi="Times New Roman" w:cs="Times New Roman"/>
                <w:spacing w:val="-24"/>
                <w:sz w:val="18"/>
                <w:szCs w:val="18"/>
              </w:rPr>
              <w:t xml:space="preserve"> </w:t>
            </w:r>
            <w:r>
              <w:rPr>
                <w:rFonts w:hint="default" w:ascii="Times New Roman" w:hAnsi="Times New Roman" w:cs="Times New Roman"/>
                <w:spacing w:val="10"/>
                <w:sz w:val="18"/>
                <w:szCs w:val="18"/>
              </w:rPr>
              <w:t>，</w:t>
            </w:r>
            <w:r>
              <w:rPr>
                <w:rFonts w:hint="default" w:ascii="Times New Roman" w:hAnsi="Times New Roman" w:cs="Times New Roman"/>
                <w:spacing w:val="-28"/>
                <w:sz w:val="18"/>
                <w:szCs w:val="18"/>
              </w:rPr>
              <w:t xml:space="preserve"> </w:t>
            </w:r>
            <w:r>
              <w:rPr>
                <w:rFonts w:hint="default" w:ascii="Times New Roman" w:hAnsi="Times New Roman" w:cs="Times New Roman"/>
                <w:spacing w:val="10"/>
                <w:sz w:val="18"/>
                <w:szCs w:val="18"/>
              </w:rPr>
              <w:t>资金</w:t>
            </w:r>
            <w:r>
              <w:rPr>
                <w:rFonts w:hint="default" w:ascii="Times New Roman" w:hAnsi="Times New Roman" w:cs="Times New Roman"/>
                <w:sz w:val="18"/>
                <w:szCs w:val="18"/>
              </w:rPr>
              <w:t xml:space="preserve"> </w:t>
            </w:r>
            <w:r>
              <w:rPr>
                <w:rFonts w:hint="default" w:ascii="Times New Roman" w:hAnsi="Times New Roman" w:cs="Times New Roman"/>
                <w:spacing w:val="12"/>
                <w:sz w:val="18"/>
                <w:szCs w:val="18"/>
              </w:rPr>
              <w:t>额度与年度目标是否相适应</w:t>
            </w:r>
            <w:r>
              <w:rPr>
                <w:rFonts w:hint="default" w:ascii="Times New Roman" w:hAnsi="Times New Roman" w:cs="Times New Roman"/>
                <w:spacing w:val="3"/>
                <w:sz w:val="18"/>
                <w:szCs w:val="18"/>
              </w:rPr>
              <w:t xml:space="preserve"> </w:t>
            </w:r>
            <w:r>
              <w:rPr>
                <w:rFonts w:hint="default" w:ascii="Times New Roman" w:hAnsi="Times New Roman" w:cs="Times New Roman"/>
                <w:spacing w:val="12"/>
                <w:sz w:val="18"/>
                <w:szCs w:val="18"/>
              </w:rPr>
              <w:t>，</w:t>
            </w:r>
            <w:r>
              <w:rPr>
                <w:rFonts w:hint="default" w:ascii="Times New Roman" w:hAnsi="Times New Roman" w:cs="Times New Roman"/>
                <w:spacing w:val="-32"/>
                <w:sz w:val="18"/>
                <w:szCs w:val="18"/>
              </w:rPr>
              <w:t xml:space="preserve"> </w:t>
            </w:r>
            <w:r>
              <w:rPr>
                <w:rFonts w:hint="default" w:ascii="Times New Roman" w:hAnsi="Times New Roman" w:cs="Times New Roman"/>
                <w:spacing w:val="12"/>
                <w:sz w:val="18"/>
                <w:szCs w:val="18"/>
              </w:rPr>
              <w:t>用以反映和考核预</w:t>
            </w:r>
            <w:r>
              <w:rPr>
                <w:rFonts w:hint="default" w:ascii="Times New Roman" w:hAnsi="Times New Roman" w:cs="Times New Roman"/>
                <w:sz w:val="18"/>
                <w:szCs w:val="18"/>
              </w:rPr>
              <w:t xml:space="preserve"> </w:t>
            </w:r>
            <w:r>
              <w:rPr>
                <w:rFonts w:hint="default" w:ascii="Times New Roman" w:hAnsi="Times New Roman" w:cs="Times New Roman"/>
                <w:spacing w:val="7"/>
                <w:sz w:val="18"/>
                <w:szCs w:val="18"/>
              </w:rPr>
              <w:t>算支出预算编制的科学性</w:t>
            </w:r>
            <w:r>
              <w:rPr>
                <w:rFonts w:hint="default" w:ascii="Times New Roman" w:hAnsi="Times New Roman" w:cs="Times New Roman"/>
                <w:spacing w:val="-1"/>
                <w:sz w:val="18"/>
                <w:szCs w:val="18"/>
              </w:rPr>
              <w:t xml:space="preserve"> </w:t>
            </w:r>
            <w:r>
              <w:rPr>
                <w:rFonts w:hint="default" w:ascii="Times New Roman" w:hAnsi="Times New Roman" w:cs="Times New Roman"/>
                <w:spacing w:val="7"/>
                <w:sz w:val="18"/>
                <w:szCs w:val="18"/>
              </w:rPr>
              <w:t>、合理性情况。</w:t>
            </w:r>
          </w:p>
        </w:tc>
        <w:tc>
          <w:tcPr>
            <w:tcW w:w="3022" w:type="dxa"/>
            <w:tcBorders>
              <w:top w:val="single" w:color="auto" w:sz="4" w:space="0"/>
            </w:tcBorders>
            <w:vAlign w:val="top"/>
          </w:tcPr>
          <w:p>
            <w:pPr>
              <w:spacing w:line="256" w:lineRule="auto"/>
              <w:rPr>
                <w:rFonts w:hint="default" w:ascii="Times New Roman" w:hAnsi="Times New Roman" w:cs="Times New Roman"/>
                <w:sz w:val="32"/>
                <w:szCs w:val="40"/>
              </w:rPr>
            </w:pPr>
          </w:p>
          <w:p>
            <w:pPr>
              <w:spacing w:line="256" w:lineRule="auto"/>
              <w:rPr>
                <w:rFonts w:hint="default" w:ascii="Times New Roman" w:hAnsi="Times New Roman" w:cs="Times New Roman"/>
                <w:sz w:val="32"/>
                <w:szCs w:val="40"/>
              </w:rPr>
            </w:pPr>
          </w:p>
          <w:p>
            <w:pPr>
              <w:pStyle w:val="22"/>
              <w:spacing w:before="36" w:line="241" w:lineRule="auto"/>
              <w:ind w:left="20" w:right="23" w:firstLine="2"/>
              <w:rPr>
                <w:rFonts w:hint="default" w:ascii="Times New Roman" w:hAnsi="Times New Roman" w:cs="Times New Roman"/>
                <w:sz w:val="18"/>
                <w:szCs w:val="18"/>
              </w:rPr>
            </w:pPr>
            <w:r>
              <w:rPr>
                <w:rFonts w:hint="default" w:ascii="Times New Roman" w:hAnsi="Times New Roman" w:cs="Times New Roman"/>
                <w:spacing w:val="11"/>
                <w:sz w:val="18"/>
                <w:szCs w:val="18"/>
              </w:rPr>
              <w:t>项目预算所依据的标准合理合规 ，得2分</w:t>
            </w:r>
            <w:r>
              <w:rPr>
                <w:rFonts w:hint="default" w:ascii="Times New Roman" w:hAnsi="Times New Roman" w:cs="Times New Roman"/>
                <w:spacing w:val="-22"/>
                <w:sz w:val="18"/>
                <w:szCs w:val="18"/>
              </w:rPr>
              <w:t xml:space="preserve"> </w:t>
            </w:r>
            <w:r>
              <w:rPr>
                <w:rFonts w:hint="default" w:ascii="Times New Roman" w:hAnsi="Times New Roman" w:cs="Times New Roman"/>
                <w:spacing w:val="11"/>
                <w:sz w:val="18"/>
                <w:szCs w:val="18"/>
              </w:rPr>
              <w:t>；项目数</w:t>
            </w:r>
            <w:r>
              <w:rPr>
                <w:rFonts w:hint="default" w:ascii="Times New Roman" w:hAnsi="Times New Roman" w:cs="Times New Roman"/>
                <w:sz w:val="18"/>
                <w:szCs w:val="18"/>
              </w:rPr>
              <w:t xml:space="preserve"> </w:t>
            </w:r>
            <w:r>
              <w:rPr>
                <w:rFonts w:hint="default" w:ascii="Times New Roman" w:hAnsi="Times New Roman" w:cs="Times New Roman"/>
                <w:spacing w:val="5"/>
                <w:sz w:val="18"/>
                <w:szCs w:val="18"/>
              </w:rPr>
              <w:t>据测算准确</w:t>
            </w:r>
            <w:r>
              <w:rPr>
                <w:rFonts w:hint="default" w:ascii="Times New Roman" w:hAnsi="Times New Roman" w:cs="Times New Roman"/>
                <w:spacing w:val="-17"/>
                <w:sz w:val="18"/>
                <w:szCs w:val="18"/>
              </w:rPr>
              <w:t xml:space="preserve"> </w:t>
            </w:r>
            <w:r>
              <w:rPr>
                <w:rFonts w:hint="default" w:ascii="Times New Roman" w:hAnsi="Times New Roman" w:cs="Times New Roman"/>
                <w:spacing w:val="5"/>
                <w:sz w:val="18"/>
                <w:szCs w:val="18"/>
              </w:rPr>
              <w:t>，得1分</w:t>
            </w:r>
            <w:r>
              <w:rPr>
                <w:rFonts w:hint="default" w:ascii="Times New Roman" w:hAnsi="Times New Roman" w:cs="Times New Roman"/>
                <w:spacing w:val="-32"/>
                <w:sz w:val="18"/>
                <w:szCs w:val="18"/>
              </w:rPr>
              <w:t xml:space="preserve"> </w:t>
            </w:r>
            <w:r>
              <w:rPr>
                <w:rFonts w:hint="default" w:ascii="Times New Roman" w:hAnsi="Times New Roman" w:cs="Times New Roman"/>
                <w:spacing w:val="5"/>
                <w:sz w:val="18"/>
                <w:szCs w:val="18"/>
              </w:rPr>
              <w:t>。</w:t>
            </w:r>
            <w:r>
              <w:rPr>
                <w:rFonts w:hint="default" w:ascii="Times New Roman" w:hAnsi="Times New Roman" w:cs="Times New Roman"/>
                <w:spacing w:val="-30"/>
                <w:sz w:val="18"/>
                <w:szCs w:val="18"/>
              </w:rPr>
              <w:t xml:space="preserve"> </w:t>
            </w:r>
            <w:r>
              <w:rPr>
                <w:rFonts w:hint="default" w:ascii="Times New Roman" w:hAnsi="Times New Roman" w:cs="Times New Roman"/>
                <w:spacing w:val="5"/>
                <w:sz w:val="18"/>
                <w:szCs w:val="18"/>
              </w:rPr>
              <w:t>以上合计得3分。</w:t>
            </w:r>
          </w:p>
        </w:tc>
        <w:tc>
          <w:tcPr>
            <w:tcW w:w="440" w:type="dxa"/>
            <w:tcBorders>
              <w:top w:val="single" w:color="auto" w:sz="4" w:space="0"/>
            </w:tcBorders>
            <w:vAlign w:val="top"/>
          </w:tcPr>
          <w:p>
            <w:pPr>
              <w:spacing w:line="301" w:lineRule="auto"/>
              <w:rPr>
                <w:rFonts w:hint="default" w:ascii="Times New Roman" w:hAnsi="Times New Roman" w:cs="Times New Roman"/>
                <w:sz w:val="36"/>
                <w:szCs w:val="44"/>
              </w:rPr>
            </w:pPr>
          </w:p>
          <w:p>
            <w:pPr>
              <w:spacing w:line="301" w:lineRule="auto"/>
              <w:rPr>
                <w:rFonts w:hint="default" w:ascii="Times New Roman" w:hAnsi="Times New Roman" w:cs="Times New Roman"/>
                <w:sz w:val="36"/>
                <w:szCs w:val="44"/>
              </w:rPr>
            </w:pPr>
          </w:p>
          <w:p>
            <w:pPr>
              <w:pStyle w:val="22"/>
              <w:spacing w:before="35" w:line="192" w:lineRule="auto"/>
              <w:ind w:left="197"/>
              <w:rPr>
                <w:rFonts w:hint="default" w:ascii="Times New Roman" w:hAnsi="Times New Roman" w:cs="Times New Roman"/>
                <w:sz w:val="20"/>
                <w:szCs w:val="20"/>
              </w:rPr>
            </w:pPr>
            <w:r>
              <w:rPr>
                <w:rFonts w:hint="default" w:ascii="Times New Roman" w:hAnsi="Times New Roman" w:cs="Times New Roman"/>
                <w:sz w:val="20"/>
                <w:szCs w:val="20"/>
              </w:rPr>
              <w:t>3</w:t>
            </w:r>
          </w:p>
        </w:tc>
        <w:tc>
          <w:tcPr>
            <w:tcW w:w="510" w:type="dxa"/>
            <w:tcBorders>
              <w:top w:val="single" w:color="auto" w:sz="4" w:space="0"/>
            </w:tcBorders>
            <w:vAlign w:val="top"/>
          </w:tcPr>
          <w:p>
            <w:pPr>
              <w:spacing w:line="301" w:lineRule="auto"/>
              <w:rPr>
                <w:rFonts w:hint="default" w:ascii="Times New Roman" w:hAnsi="Times New Roman" w:cs="Times New Roman"/>
                <w:sz w:val="36"/>
                <w:szCs w:val="44"/>
              </w:rPr>
            </w:pPr>
          </w:p>
          <w:p>
            <w:pPr>
              <w:spacing w:line="301" w:lineRule="auto"/>
              <w:rPr>
                <w:rFonts w:hint="default" w:ascii="Times New Roman" w:hAnsi="Times New Roman" w:cs="Times New Roman"/>
                <w:sz w:val="36"/>
                <w:szCs w:val="44"/>
              </w:rPr>
            </w:pPr>
          </w:p>
          <w:p>
            <w:pPr>
              <w:pStyle w:val="22"/>
              <w:spacing w:before="35" w:line="192" w:lineRule="auto"/>
              <w:ind w:left="195"/>
              <w:rPr>
                <w:rFonts w:hint="default" w:ascii="Times New Roman" w:hAnsi="Times New Roman" w:cs="Times New Roman"/>
                <w:sz w:val="20"/>
                <w:szCs w:val="20"/>
              </w:rPr>
            </w:pPr>
            <w:r>
              <w:rPr>
                <w:rFonts w:hint="default" w:ascii="Times New Roman" w:hAnsi="Times New Roman" w:cs="Times New Roman"/>
                <w:sz w:val="20"/>
                <w:szCs w:val="20"/>
              </w:rPr>
              <w:t>2</w:t>
            </w:r>
          </w:p>
        </w:tc>
        <w:tc>
          <w:tcPr>
            <w:tcW w:w="4850" w:type="dxa"/>
            <w:tcBorders>
              <w:top w:val="single" w:color="auto" w:sz="4" w:space="0"/>
            </w:tcBorders>
            <w:vAlign w:val="top"/>
          </w:tcPr>
          <w:p>
            <w:pPr>
              <w:pStyle w:val="22"/>
              <w:spacing w:before="38" w:line="241" w:lineRule="auto"/>
              <w:ind w:left="22" w:right="29"/>
              <w:jc w:val="both"/>
              <w:rPr>
                <w:rFonts w:hint="default" w:ascii="Times New Roman" w:hAnsi="Times New Roman" w:cs="Times New Roman"/>
                <w:sz w:val="18"/>
                <w:szCs w:val="18"/>
              </w:rPr>
            </w:pPr>
            <w:r>
              <w:rPr>
                <w:rFonts w:hint="default" w:ascii="Times New Roman" w:hAnsi="Times New Roman" w:cs="Times New Roman"/>
                <w:spacing w:val="11"/>
                <w:sz w:val="18"/>
                <w:szCs w:val="18"/>
              </w:rPr>
              <w:t>村委自主申报子项目的决策程序和支撑材料的科学合理合规性不足</w:t>
            </w:r>
            <w:r>
              <w:rPr>
                <w:rFonts w:hint="default" w:ascii="Times New Roman" w:hAnsi="Times New Roman" w:cs="Times New Roman"/>
                <w:spacing w:val="46"/>
                <w:sz w:val="18"/>
                <w:szCs w:val="18"/>
              </w:rPr>
              <w:t xml:space="preserve"> </w:t>
            </w:r>
            <w:r>
              <w:rPr>
                <w:rFonts w:hint="default" w:ascii="Times New Roman" w:hAnsi="Times New Roman" w:cs="Times New Roman"/>
                <w:spacing w:val="11"/>
                <w:sz w:val="18"/>
                <w:szCs w:val="18"/>
              </w:rPr>
              <w:t>，但预算申报</w:t>
            </w:r>
            <w:r>
              <w:rPr>
                <w:rFonts w:hint="default" w:ascii="Times New Roman" w:hAnsi="Times New Roman" w:cs="Times New Roman"/>
                <w:sz w:val="18"/>
                <w:szCs w:val="18"/>
              </w:rPr>
              <w:t xml:space="preserve"> </w:t>
            </w:r>
            <w:r>
              <w:rPr>
                <w:rFonts w:hint="default" w:ascii="Times New Roman" w:hAnsi="Times New Roman" w:cs="Times New Roman"/>
                <w:spacing w:val="14"/>
                <w:sz w:val="18"/>
                <w:szCs w:val="18"/>
              </w:rPr>
              <w:t>规模普遍较高</w:t>
            </w:r>
            <w:r>
              <w:rPr>
                <w:rFonts w:hint="default" w:ascii="Times New Roman" w:hAnsi="Times New Roman" w:cs="Times New Roman"/>
                <w:spacing w:val="-5"/>
                <w:sz w:val="18"/>
                <w:szCs w:val="18"/>
              </w:rPr>
              <w:t xml:space="preserve"> </w:t>
            </w:r>
            <w:r>
              <w:rPr>
                <w:rFonts w:hint="default" w:ascii="Times New Roman" w:hAnsi="Times New Roman" w:cs="Times New Roman"/>
                <w:spacing w:val="14"/>
                <w:sz w:val="18"/>
                <w:szCs w:val="18"/>
              </w:rPr>
              <w:t>，增加财政资金审核难度</w:t>
            </w:r>
            <w:r>
              <w:rPr>
                <w:rFonts w:hint="default" w:ascii="Times New Roman" w:hAnsi="Times New Roman" w:cs="Times New Roman"/>
                <w:spacing w:val="-10"/>
                <w:sz w:val="18"/>
                <w:szCs w:val="18"/>
              </w:rPr>
              <w:t xml:space="preserve"> </w:t>
            </w:r>
            <w:r>
              <w:rPr>
                <w:rFonts w:hint="default" w:ascii="Times New Roman" w:hAnsi="Times New Roman" w:cs="Times New Roman"/>
                <w:spacing w:val="14"/>
                <w:sz w:val="18"/>
                <w:szCs w:val="18"/>
              </w:rPr>
              <w:t>，侧面了预算编制的依据性和准确性不</w:t>
            </w:r>
            <w:r>
              <w:rPr>
                <w:rFonts w:hint="default" w:ascii="Times New Roman" w:hAnsi="Times New Roman" w:cs="Times New Roman"/>
                <w:sz w:val="18"/>
                <w:szCs w:val="18"/>
              </w:rPr>
              <w:t xml:space="preserve"> </w:t>
            </w:r>
            <w:r>
              <w:rPr>
                <w:rFonts w:hint="default" w:ascii="Times New Roman" w:hAnsi="Times New Roman" w:cs="Times New Roman"/>
                <w:spacing w:val="8"/>
                <w:sz w:val="18"/>
                <w:szCs w:val="18"/>
              </w:rPr>
              <w:t>足，扣1分。如：</w:t>
            </w:r>
          </w:p>
          <w:p>
            <w:pPr>
              <w:pStyle w:val="22"/>
              <w:spacing w:before="10" w:line="237" w:lineRule="auto"/>
              <w:ind w:left="24" w:right="51" w:hanging="3"/>
              <w:rPr>
                <w:rFonts w:hint="default" w:ascii="Times New Roman" w:hAnsi="Times New Roman" w:cs="Times New Roman"/>
                <w:sz w:val="18"/>
                <w:szCs w:val="18"/>
              </w:rPr>
            </w:pPr>
            <w:r>
              <w:rPr>
                <w:rFonts w:hint="default" w:ascii="Times New Roman" w:hAnsi="Times New Roman" w:cs="Times New Roman"/>
                <w:spacing w:val="9"/>
                <w:sz w:val="18"/>
                <w:szCs w:val="18"/>
              </w:rPr>
              <w:t>①建中村乡村产业发展扶持资金</w:t>
            </w:r>
            <w:r>
              <w:rPr>
                <w:rFonts w:hint="default" w:ascii="Times New Roman" w:hAnsi="Times New Roman" w:cs="Times New Roman"/>
                <w:spacing w:val="-21"/>
                <w:sz w:val="18"/>
                <w:szCs w:val="18"/>
              </w:rPr>
              <w:t xml:space="preserve"> </w:t>
            </w:r>
            <w:r>
              <w:rPr>
                <w:rFonts w:hint="default" w:ascii="Times New Roman" w:hAnsi="Times New Roman" w:cs="Times New Roman"/>
                <w:spacing w:val="9"/>
                <w:sz w:val="18"/>
                <w:szCs w:val="18"/>
              </w:rPr>
              <w:t>-第二期300亩油茶林改造项目</w:t>
            </w:r>
            <w:r>
              <w:rPr>
                <w:rFonts w:hint="default" w:ascii="Times New Roman" w:hAnsi="Times New Roman" w:cs="Times New Roman"/>
                <w:spacing w:val="-22"/>
                <w:sz w:val="18"/>
                <w:szCs w:val="18"/>
              </w:rPr>
              <w:t xml:space="preserve"> </w:t>
            </w:r>
            <w:r>
              <w:rPr>
                <w:rFonts w:hint="default" w:ascii="Times New Roman" w:hAnsi="Times New Roman" w:cs="Times New Roman"/>
                <w:spacing w:val="9"/>
                <w:sz w:val="18"/>
                <w:szCs w:val="18"/>
              </w:rPr>
              <w:t>，拟</w:t>
            </w:r>
            <w:r>
              <w:rPr>
                <w:rFonts w:hint="default" w:ascii="Times New Roman" w:hAnsi="Times New Roman" w:cs="Times New Roman"/>
                <w:spacing w:val="8"/>
                <w:sz w:val="18"/>
                <w:szCs w:val="18"/>
              </w:rPr>
              <w:t>申请450万元，</w:t>
            </w:r>
            <w:r>
              <w:rPr>
                <w:rFonts w:hint="default" w:ascii="Times New Roman" w:hAnsi="Times New Roman" w:cs="Times New Roman"/>
                <w:sz w:val="18"/>
                <w:szCs w:val="18"/>
              </w:rPr>
              <w:t xml:space="preserve"> </w:t>
            </w:r>
            <w:r>
              <w:rPr>
                <w:rFonts w:hint="default" w:ascii="Times New Roman" w:hAnsi="Times New Roman" w:cs="Times New Roman"/>
                <w:spacing w:val="7"/>
                <w:sz w:val="18"/>
                <w:szCs w:val="18"/>
              </w:rPr>
              <w:t>实际批复95万元。</w:t>
            </w:r>
          </w:p>
          <w:p>
            <w:pPr>
              <w:pStyle w:val="22"/>
              <w:spacing w:before="10"/>
              <w:ind w:left="44" w:right="29" w:hanging="23"/>
              <w:rPr>
                <w:rFonts w:hint="default" w:ascii="Times New Roman" w:hAnsi="Times New Roman" w:cs="Times New Roman"/>
                <w:sz w:val="18"/>
                <w:szCs w:val="18"/>
              </w:rPr>
            </w:pPr>
            <w:r>
              <w:rPr>
                <w:rFonts w:hint="default" w:ascii="Times New Roman" w:hAnsi="Times New Roman" w:cs="Times New Roman"/>
                <w:spacing w:val="13"/>
                <w:sz w:val="18"/>
                <w:szCs w:val="18"/>
              </w:rPr>
              <w:t>②</w:t>
            </w:r>
            <w:r>
              <w:rPr>
                <w:rFonts w:hint="default" w:ascii="Times New Roman" w:hAnsi="Times New Roman" w:cs="Times New Roman"/>
                <w:spacing w:val="-38"/>
                <w:sz w:val="18"/>
                <w:szCs w:val="18"/>
              </w:rPr>
              <w:t xml:space="preserve"> </w:t>
            </w:r>
            <w:r>
              <w:rPr>
                <w:rFonts w:hint="default" w:ascii="Times New Roman" w:hAnsi="Times New Roman" w:cs="Times New Roman"/>
                <w:spacing w:val="13"/>
                <w:sz w:val="18"/>
                <w:szCs w:val="18"/>
              </w:rPr>
              <w:t>麻布村乡村产业发展扶持资金</w:t>
            </w:r>
            <w:r>
              <w:rPr>
                <w:rFonts w:hint="default" w:ascii="Times New Roman" w:hAnsi="Times New Roman" w:cs="Times New Roman"/>
                <w:spacing w:val="-13"/>
                <w:sz w:val="18"/>
                <w:szCs w:val="18"/>
              </w:rPr>
              <w:t xml:space="preserve"> </w:t>
            </w:r>
            <w:r>
              <w:rPr>
                <w:rFonts w:hint="default" w:ascii="Times New Roman" w:hAnsi="Times New Roman" w:cs="Times New Roman"/>
                <w:spacing w:val="13"/>
                <w:sz w:val="18"/>
                <w:szCs w:val="18"/>
              </w:rPr>
              <w:t>（以村集体名义入股</w:t>
            </w:r>
            <w:r>
              <w:rPr>
                <w:rFonts w:hint="default" w:ascii="Times New Roman" w:hAnsi="Times New Roman" w:cs="Times New Roman"/>
                <w:spacing w:val="-18"/>
                <w:sz w:val="18"/>
                <w:szCs w:val="18"/>
              </w:rPr>
              <w:t xml:space="preserve"> </w:t>
            </w:r>
            <w:r>
              <w:rPr>
                <w:rFonts w:hint="default" w:ascii="Times New Roman" w:hAnsi="Times New Roman" w:cs="Times New Roman"/>
                <w:spacing w:val="13"/>
                <w:sz w:val="18"/>
                <w:szCs w:val="18"/>
              </w:rPr>
              <w:t>“</w:t>
            </w:r>
            <w:r>
              <w:rPr>
                <w:rFonts w:hint="default" w:ascii="Times New Roman" w:hAnsi="Times New Roman" w:cs="Times New Roman"/>
                <w:spacing w:val="-29"/>
                <w:sz w:val="18"/>
                <w:szCs w:val="18"/>
              </w:rPr>
              <w:t xml:space="preserve"> </w:t>
            </w:r>
            <w:r>
              <w:rPr>
                <w:rFonts w:hint="default" w:ascii="Times New Roman" w:hAnsi="Times New Roman" w:cs="Times New Roman"/>
                <w:spacing w:val="13"/>
                <w:sz w:val="18"/>
                <w:szCs w:val="18"/>
              </w:rPr>
              <w:t>田园牧歌</w:t>
            </w:r>
            <w:r>
              <w:rPr>
                <w:rFonts w:hint="default" w:ascii="Times New Roman" w:hAnsi="Times New Roman" w:cs="Times New Roman"/>
                <w:spacing w:val="-21"/>
                <w:sz w:val="18"/>
                <w:szCs w:val="18"/>
              </w:rPr>
              <w:t xml:space="preserve"> </w:t>
            </w:r>
            <w:r>
              <w:rPr>
                <w:rFonts w:hint="default" w:ascii="Times New Roman" w:hAnsi="Times New Roman" w:cs="Times New Roman"/>
                <w:spacing w:val="13"/>
                <w:sz w:val="18"/>
                <w:szCs w:val="18"/>
              </w:rPr>
              <w:t>”产业发展项</w:t>
            </w:r>
            <w:r>
              <w:rPr>
                <w:rFonts w:hint="default" w:ascii="Times New Roman" w:hAnsi="Times New Roman" w:cs="Times New Roman"/>
                <w:sz w:val="18"/>
                <w:szCs w:val="18"/>
              </w:rPr>
              <w:t xml:space="preserve"> </w:t>
            </w:r>
            <w:r>
              <w:rPr>
                <w:rFonts w:hint="default" w:ascii="Times New Roman" w:hAnsi="Times New Roman" w:cs="Times New Roman"/>
                <w:spacing w:val="7"/>
                <w:sz w:val="18"/>
                <w:szCs w:val="18"/>
              </w:rPr>
              <w:t>目）拟申请600万元，实际批复237万元。</w:t>
            </w:r>
          </w:p>
          <w:p>
            <w:pPr>
              <w:pStyle w:val="22"/>
              <w:spacing w:before="11" w:line="225" w:lineRule="auto"/>
              <w:ind w:left="21" w:right="23"/>
              <w:rPr>
                <w:rFonts w:hint="default" w:ascii="Times New Roman" w:hAnsi="Times New Roman" w:cs="Times New Roman"/>
                <w:sz w:val="18"/>
                <w:szCs w:val="18"/>
              </w:rPr>
            </w:pPr>
            <w:r>
              <w:rPr>
                <w:rFonts w:hint="default" w:ascii="Times New Roman" w:hAnsi="Times New Roman" w:cs="Times New Roman"/>
                <w:spacing w:val="10"/>
                <w:sz w:val="18"/>
                <w:szCs w:val="18"/>
              </w:rPr>
              <w:t>③磨刀村产业发展扶持资金</w:t>
            </w:r>
            <w:r>
              <w:rPr>
                <w:rFonts w:hint="default" w:ascii="Times New Roman" w:hAnsi="Times New Roman" w:cs="Times New Roman"/>
                <w:spacing w:val="-22"/>
                <w:sz w:val="18"/>
                <w:szCs w:val="18"/>
              </w:rPr>
              <w:t xml:space="preserve"> </w:t>
            </w:r>
            <w:r>
              <w:rPr>
                <w:rFonts w:hint="default" w:ascii="Times New Roman" w:hAnsi="Times New Roman" w:cs="Times New Roman"/>
                <w:spacing w:val="10"/>
                <w:sz w:val="18"/>
                <w:szCs w:val="18"/>
              </w:rPr>
              <w:t>-入股凤凰山专业合作社项目</w:t>
            </w:r>
            <w:r>
              <w:rPr>
                <w:rFonts w:hint="default" w:ascii="Times New Roman" w:hAnsi="Times New Roman" w:cs="Times New Roman"/>
                <w:spacing w:val="-5"/>
                <w:sz w:val="18"/>
                <w:szCs w:val="18"/>
              </w:rPr>
              <w:t xml:space="preserve"> </w:t>
            </w:r>
            <w:r>
              <w:rPr>
                <w:rFonts w:hint="default" w:ascii="Times New Roman" w:hAnsi="Times New Roman" w:cs="Times New Roman"/>
                <w:spacing w:val="10"/>
                <w:sz w:val="18"/>
                <w:szCs w:val="18"/>
              </w:rPr>
              <w:t>，拟申请</w:t>
            </w:r>
            <w:r>
              <w:rPr>
                <w:rFonts w:hint="default" w:ascii="Times New Roman" w:hAnsi="Times New Roman" w:cs="Times New Roman"/>
                <w:spacing w:val="-30"/>
                <w:sz w:val="18"/>
                <w:szCs w:val="18"/>
              </w:rPr>
              <w:t xml:space="preserve"> </w:t>
            </w:r>
            <w:r>
              <w:rPr>
                <w:rFonts w:hint="default" w:ascii="Times New Roman" w:hAnsi="Times New Roman" w:cs="Times New Roman"/>
                <w:spacing w:val="10"/>
                <w:sz w:val="18"/>
                <w:szCs w:val="18"/>
              </w:rPr>
              <w:t>1</w:t>
            </w:r>
            <w:r>
              <w:rPr>
                <w:rFonts w:hint="default" w:ascii="Times New Roman" w:hAnsi="Times New Roman" w:cs="Times New Roman"/>
                <w:spacing w:val="9"/>
                <w:sz w:val="18"/>
                <w:szCs w:val="18"/>
              </w:rPr>
              <w:t>80万元</w:t>
            </w:r>
            <w:r>
              <w:rPr>
                <w:rFonts w:hint="default" w:ascii="Times New Roman" w:hAnsi="Times New Roman" w:cs="Times New Roman"/>
                <w:spacing w:val="-32"/>
                <w:sz w:val="18"/>
                <w:szCs w:val="18"/>
              </w:rPr>
              <w:t xml:space="preserve"> </w:t>
            </w:r>
            <w:r>
              <w:rPr>
                <w:rFonts w:hint="default" w:ascii="Times New Roman" w:hAnsi="Times New Roman" w:cs="Times New Roman"/>
                <w:spacing w:val="9"/>
                <w:sz w:val="18"/>
                <w:szCs w:val="18"/>
              </w:rPr>
              <w:t>，实际</w:t>
            </w:r>
            <w:r>
              <w:rPr>
                <w:rFonts w:hint="default" w:ascii="Times New Roman" w:hAnsi="Times New Roman" w:cs="Times New Roman"/>
                <w:sz w:val="18"/>
                <w:szCs w:val="18"/>
              </w:rPr>
              <w:t xml:space="preserve"> </w:t>
            </w:r>
            <w:r>
              <w:rPr>
                <w:rFonts w:hint="default" w:ascii="Times New Roman" w:hAnsi="Times New Roman" w:cs="Times New Roman"/>
                <w:spacing w:val="6"/>
                <w:sz w:val="18"/>
                <w:szCs w:val="18"/>
              </w:rPr>
              <w:t>批复65万元。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80" w:type="dxa"/>
            <w:vMerge w:val="continue"/>
            <w:tcBorders>
              <w:top w:val="single" w:color="auto" w:sz="4" w:space="0"/>
              <w:left w:val="single" w:color="auto" w:sz="4" w:space="0"/>
              <w:bottom w:val="single" w:color="auto" w:sz="4" w:space="0"/>
            </w:tcBorders>
            <w:vAlign w:val="top"/>
          </w:tcPr>
          <w:p>
            <w:pPr>
              <w:rPr>
                <w:rFonts w:ascii="Arial"/>
                <w:sz w:val="24"/>
                <w:szCs w:val="32"/>
              </w:rPr>
            </w:pPr>
          </w:p>
        </w:tc>
        <w:tc>
          <w:tcPr>
            <w:tcW w:w="840" w:type="dxa"/>
            <w:vMerge w:val="continue"/>
            <w:tcBorders>
              <w:top w:val="single" w:color="auto" w:sz="4" w:space="0"/>
              <w:bottom w:val="single" w:color="auto" w:sz="4" w:space="0"/>
            </w:tcBorders>
            <w:vAlign w:val="top"/>
          </w:tcPr>
          <w:p>
            <w:pPr>
              <w:rPr>
                <w:rFonts w:ascii="Arial"/>
                <w:sz w:val="32"/>
                <w:szCs w:val="40"/>
              </w:rPr>
            </w:pPr>
          </w:p>
        </w:tc>
        <w:tc>
          <w:tcPr>
            <w:tcW w:w="997" w:type="dxa"/>
            <w:vAlign w:val="top"/>
          </w:tcPr>
          <w:p>
            <w:pPr>
              <w:pStyle w:val="22"/>
              <w:spacing w:before="100" w:line="149" w:lineRule="exact"/>
              <w:ind w:left="24"/>
              <w:rPr>
                <w:sz w:val="18"/>
                <w:szCs w:val="18"/>
              </w:rPr>
            </w:pPr>
            <w:r>
              <w:rPr>
                <w:spacing w:val="6"/>
                <w:position w:val="2"/>
                <w:sz w:val="18"/>
                <w:szCs w:val="18"/>
              </w:rPr>
              <w:t>资金分配</w:t>
            </w:r>
          </w:p>
          <w:p>
            <w:pPr>
              <w:pStyle w:val="22"/>
              <w:spacing w:line="233" w:lineRule="auto"/>
              <w:ind w:left="19"/>
              <w:rPr>
                <w:sz w:val="18"/>
                <w:szCs w:val="18"/>
              </w:rPr>
            </w:pPr>
            <w:r>
              <w:rPr>
                <w:spacing w:val="7"/>
                <w:sz w:val="18"/>
                <w:szCs w:val="18"/>
              </w:rPr>
              <w:t>合理性</w:t>
            </w:r>
          </w:p>
        </w:tc>
        <w:tc>
          <w:tcPr>
            <w:tcW w:w="2701" w:type="dxa"/>
            <w:vAlign w:val="top"/>
          </w:tcPr>
          <w:p>
            <w:pPr>
              <w:pStyle w:val="22"/>
              <w:spacing w:before="28" w:line="228" w:lineRule="auto"/>
              <w:ind w:left="19" w:right="31"/>
              <w:jc w:val="both"/>
              <w:rPr>
                <w:rFonts w:hint="default" w:ascii="Times New Roman" w:hAnsi="Times New Roman" w:cs="Times New Roman"/>
                <w:sz w:val="18"/>
                <w:szCs w:val="18"/>
              </w:rPr>
            </w:pPr>
            <w:r>
              <w:rPr>
                <w:rFonts w:hint="default" w:ascii="Times New Roman" w:hAnsi="Times New Roman" w:cs="Times New Roman"/>
                <w:spacing w:val="12"/>
                <w:sz w:val="18"/>
                <w:szCs w:val="18"/>
              </w:rPr>
              <w:t>预算资金分配是否有测算依据 ，与补助单位或地</w:t>
            </w:r>
            <w:r>
              <w:rPr>
                <w:rFonts w:hint="default" w:ascii="Times New Roman" w:hAnsi="Times New Roman" w:cs="Times New Roman"/>
                <w:spacing w:val="13"/>
                <w:sz w:val="18"/>
                <w:szCs w:val="18"/>
              </w:rPr>
              <w:t xml:space="preserve"> </w:t>
            </w:r>
            <w:r>
              <w:rPr>
                <w:rFonts w:hint="default" w:ascii="Times New Roman" w:hAnsi="Times New Roman" w:cs="Times New Roman"/>
                <w:spacing w:val="12"/>
                <w:sz w:val="18"/>
                <w:szCs w:val="18"/>
              </w:rPr>
              <w:t>方实际是否相适应</w:t>
            </w:r>
            <w:r>
              <w:rPr>
                <w:rFonts w:hint="default" w:ascii="Times New Roman" w:hAnsi="Times New Roman" w:cs="Times New Roman"/>
                <w:spacing w:val="-7"/>
                <w:sz w:val="18"/>
                <w:szCs w:val="18"/>
              </w:rPr>
              <w:t xml:space="preserve"> </w:t>
            </w:r>
            <w:r>
              <w:rPr>
                <w:rFonts w:hint="default" w:ascii="Times New Roman" w:hAnsi="Times New Roman" w:cs="Times New Roman"/>
                <w:spacing w:val="12"/>
                <w:sz w:val="18"/>
                <w:szCs w:val="18"/>
              </w:rPr>
              <w:t>，</w:t>
            </w:r>
            <w:r>
              <w:rPr>
                <w:rFonts w:hint="default" w:ascii="Times New Roman" w:hAnsi="Times New Roman" w:cs="Times New Roman"/>
                <w:spacing w:val="-32"/>
                <w:sz w:val="18"/>
                <w:szCs w:val="18"/>
              </w:rPr>
              <w:t xml:space="preserve"> </w:t>
            </w:r>
            <w:r>
              <w:rPr>
                <w:rFonts w:hint="default" w:ascii="Times New Roman" w:hAnsi="Times New Roman" w:cs="Times New Roman"/>
                <w:spacing w:val="12"/>
                <w:sz w:val="18"/>
                <w:szCs w:val="18"/>
              </w:rPr>
              <w:t>用以反映和考核预算支出预</w:t>
            </w:r>
            <w:r>
              <w:rPr>
                <w:rFonts w:hint="default" w:ascii="Times New Roman" w:hAnsi="Times New Roman" w:cs="Times New Roman"/>
                <w:sz w:val="18"/>
                <w:szCs w:val="18"/>
              </w:rPr>
              <w:t xml:space="preserve"> </w:t>
            </w:r>
            <w:r>
              <w:rPr>
                <w:rFonts w:hint="default" w:ascii="Times New Roman" w:hAnsi="Times New Roman" w:cs="Times New Roman"/>
                <w:spacing w:val="7"/>
                <w:sz w:val="18"/>
                <w:szCs w:val="18"/>
              </w:rPr>
              <w:t>算资金分配的科学性</w:t>
            </w:r>
            <w:r>
              <w:rPr>
                <w:rFonts w:hint="default" w:ascii="Times New Roman" w:hAnsi="Times New Roman" w:cs="Times New Roman"/>
                <w:spacing w:val="-9"/>
                <w:sz w:val="18"/>
                <w:szCs w:val="18"/>
              </w:rPr>
              <w:t xml:space="preserve"> </w:t>
            </w:r>
            <w:r>
              <w:rPr>
                <w:rFonts w:hint="default" w:ascii="Times New Roman" w:hAnsi="Times New Roman" w:cs="Times New Roman"/>
                <w:spacing w:val="7"/>
                <w:sz w:val="18"/>
                <w:szCs w:val="18"/>
              </w:rPr>
              <w:t>、合理性情况。</w:t>
            </w:r>
          </w:p>
        </w:tc>
        <w:tc>
          <w:tcPr>
            <w:tcW w:w="3022" w:type="dxa"/>
            <w:vAlign w:val="top"/>
          </w:tcPr>
          <w:p>
            <w:pPr>
              <w:pStyle w:val="22"/>
              <w:spacing w:before="28" w:line="228" w:lineRule="auto"/>
              <w:ind w:left="22" w:right="18"/>
              <w:jc w:val="both"/>
              <w:rPr>
                <w:rFonts w:hint="default" w:ascii="Times New Roman" w:hAnsi="Times New Roman" w:cs="Times New Roman"/>
                <w:sz w:val="18"/>
                <w:szCs w:val="18"/>
              </w:rPr>
            </w:pPr>
            <w:r>
              <w:rPr>
                <w:rFonts w:hint="default" w:ascii="Times New Roman" w:hAnsi="Times New Roman" w:cs="Times New Roman"/>
                <w:spacing w:val="10"/>
                <w:sz w:val="18"/>
                <w:szCs w:val="18"/>
              </w:rPr>
              <w:t>项目预算资金分配遵循严格规范的程序 ，确保公开</w:t>
            </w:r>
            <w:r>
              <w:rPr>
                <w:rFonts w:hint="default" w:ascii="Times New Roman" w:hAnsi="Times New Roman" w:cs="Times New Roman"/>
                <w:spacing w:val="3"/>
                <w:sz w:val="18"/>
                <w:szCs w:val="18"/>
              </w:rPr>
              <w:t xml:space="preserve"> </w:t>
            </w:r>
            <w:r>
              <w:rPr>
                <w:rFonts w:hint="default" w:ascii="Times New Roman" w:hAnsi="Times New Roman" w:cs="Times New Roman"/>
                <w:spacing w:val="5"/>
                <w:sz w:val="18"/>
                <w:szCs w:val="18"/>
              </w:rPr>
              <w:t>、</w:t>
            </w:r>
            <w:r>
              <w:rPr>
                <w:rFonts w:hint="default" w:ascii="Times New Roman" w:hAnsi="Times New Roman" w:cs="Times New Roman"/>
                <w:spacing w:val="-15"/>
                <w:sz w:val="18"/>
                <w:szCs w:val="18"/>
              </w:rPr>
              <w:t xml:space="preserve"> </w:t>
            </w:r>
            <w:r>
              <w:rPr>
                <w:rFonts w:hint="default" w:ascii="Times New Roman" w:hAnsi="Times New Roman" w:cs="Times New Roman"/>
                <w:spacing w:val="5"/>
                <w:sz w:val="18"/>
                <w:szCs w:val="18"/>
              </w:rPr>
              <w:t>公正</w:t>
            </w:r>
            <w:r>
              <w:rPr>
                <w:rFonts w:hint="default" w:ascii="Times New Roman" w:hAnsi="Times New Roman" w:cs="Times New Roman"/>
                <w:spacing w:val="-20"/>
                <w:sz w:val="18"/>
                <w:szCs w:val="18"/>
              </w:rPr>
              <w:t xml:space="preserve"> </w:t>
            </w:r>
            <w:r>
              <w:rPr>
                <w:rFonts w:hint="default" w:ascii="Times New Roman" w:hAnsi="Times New Roman" w:cs="Times New Roman"/>
                <w:spacing w:val="5"/>
                <w:sz w:val="18"/>
                <w:szCs w:val="18"/>
              </w:rPr>
              <w:t>，</w:t>
            </w:r>
            <w:r>
              <w:rPr>
                <w:rFonts w:hint="default" w:ascii="Times New Roman" w:hAnsi="Times New Roman" w:cs="Times New Roman"/>
                <w:spacing w:val="-28"/>
                <w:sz w:val="18"/>
                <w:szCs w:val="18"/>
              </w:rPr>
              <w:t xml:space="preserve"> </w:t>
            </w:r>
            <w:r>
              <w:rPr>
                <w:rFonts w:hint="default" w:ascii="Times New Roman" w:hAnsi="Times New Roman" w:cs="Times New Roman"/>
                <w:spacing w:val="5"/>
                <w:sz w:val="18"/>
                <w:szCs w:val="18"/>
              </w:rPr>
              <w:t>得</w:t>
            </w:r>
            <w:r>
              <w:rPr>
                <w:rFonts w:hint="default" w:ascii="Times New Roman" w:hAnsi="Times New Roman" w:cs="Times New Roman"/>
                <w:spacing w:val="-25"/>
                <w:sz w:val="18"/>
                <w:szCs w:val="18"/>
              </w:rPr>
              <w:t xml:space="preserve"> </w:t>
            </w:r>
            <w:r>
              <w:rPr>
                <w:rFonts w:hint="default" w:ascii="Times New Roman" w:hAnsi="Times New Roman" w:cs="Times New Roman"/>
                <w:spacing w:val="5"/>
                <w:sz w:val="18"/>
                <w:szCs w:val="18"/>
              </w:rPr>
              <w:t>1.5分</w:t>
            </w:r>
            <w:r>
              <w:rPr>
                <w:rFonts w:hint="default" w:ascii="Times New Roman" w:hAnsi="Times New Roman" w:cs="Times New Roman"/>
                <w:spacing w:val="-24"/>
                <w:sz w:val="18"/>
                <w:szCs w:val="18"/>
              </w:rPr>
              <w:t xml:space="preserve"> </w:t>
            </w:r>
            <w:r>
              <w:rPr>
                <w:rFonts w:hint="default" w:ascii="Times New Roman" w:hAnsi="Times New Roman" w:cs="Times New Roman"/>
                <w:spacing w:val="5"/>
                <w:sz w:val="18"/>
                <w:szCs w:val="18"/>
              </w:rPr>
              <w:t>；</w:t>
            </w:r>
            <w:r>
              <w:rPr>
                <w:rFonts w:hint="default" w:ascii="Times New Roman" w:hAnsi="Times New Roman" w:cs="Times New Roman"/>
                <w:spacing w:val="-27"/>
                <w:sz w:val="18"/>
                <w:szCs w:val="18"/>
              </w:rPr>
              <w:t xml:space="preserve"> </w:t>
            </w:r>
            <w:r>
              <w:rPr>
                <w:rFonts w:hint="default" w:ascii="Times New Roman" w:hAnsi="Times New Roman" w:cs="Times New Roman"/>
                <w:spacing w:val="5"/>
                <w:sz w:val="18"/>
                <w:szCs w:val="18"/>
              </w:rPr>
              <w:t>分配</w:t>
            </w:r>
            <w:r>
              <w:rPr>
                <w:rFonts w:hint="default" w:ascii="Times New Roman" w:hAnsi="Times New Roman" w:cs="Times New Roman"/>
                <w:spacing w:val="-27"/>
                <w:sz w:val="18"/>
                <w:szCs w:val="18"/>
              </w:rPr>
              <w:t xml:space="preserve"> </w:t>
            </w:r>
            <w:r>
              <w:rPr>
                <w:rFonts w:hint="default" w:ascii="Times New Roman" w:hAnsi="Times New Roman" w:cs="Times New Roman"/>
                <w:spacing w:val="5"/>
                <w:sz w:val="18"/>
                <w:szCs w:val="18"/>
              </w:rPr>
              <w:t>的标准统一</w:t>
            </w:r>
            <w:r>
              <w:rPr>
                <w:rFonts w:hint="default" w:ascii="Times New Roman" w:hAnsi="Times New Roman" w:cs="Times New Roman"/>
                <w:spacing w:val="-11"/>
                <w:sz w:val="18"/>
                <w:szCs w:val="18"/>
              </w:rPr>
              <w:t xml:space="preserve"> </w:t>
            </w:r>
            <w:r>
              <w:rPr>
                <w:rFonts w:hint="default" w:ascii="Times New Roman" w:hAnsi="Times New Roman" w:cs="Times New Roman"/>
                <w:spacing w:val="5"/>
                <w:sz w:val="18"/>
                <w:szCs w:val="18"/>
              </w:rPr>
              <w:t>、</w:t>
            </w:r>
            <w:r>
              <w:rPr>
                <w:rFonts w:hint="default" w:ascii="Times New Roman" w:hAnsi="Times New Roman" w:cs="Times New Roman"/>
                <w:spacing w:val="-30"/>
                <w:sz w:val="18"/>
                <w:szCs w:val="18"/>
              </w:rPr>
              <w:t xml:space="preserve"> </w:t>
            </w:r>
            <w:r>
              <w:rPr>
                <w:rFonts w:hint="default" w:ascii="Times New Roman" w:hAnsi="Times New Roman" w:cs="Times New Roman"/>
                <w:spacing w:val="5"/>
                <w:sz w:val="18"/>
                <w:szCs w:val="18"/>
              </w:rPr>
              <w:t>公平</w:t>
            </w:r>
            <w:r>
              <w:rPr>
                <w:rFonts w:hint="default" w:ascii="Times New Roman" w:hAnsi="Times New Roman" w:cs="Times New Roman"/>
                <w:spacing w:val="-23"/>
                <w:sz w:val="18"/>
                <w:szCs w:val="18"/>
              </w:rPr>
              <w:t xml:space="preserve"> </w:t>
            </w:r>
            <w:r>
              <w:rPr>
                <w:rFonts w:hint="default" w:ascii="Times New Roman" w:hAnsi="Times New Roman" w:cs="Times New Roman"/>
                <w:spacing w:val="5"/>
                <w:sz w:val="18"/>
                <w:szCs w:val="18"/>
              </w:rPr>
              <w:t>、</w:t>
            </w:r>
            <w:r>
              <w:rPr>
                <w:rFonts w:hint="default" w:ascii="Times New Roman" w:hAnsi="Times New Roman" w:cs="Times New Roman"/>
                <w:spacing w:val="-28"/>
                <w:sz w:val="18"/>
                <w:szCs w:val="18"/>
              </w:rPr>
              <w:t xml:space="preserve"> </w:t>
            </w:r>
            <w:r>
              <w:rPr>
                <w:rFonts w:hint="default" w:ascii="Times New Roman" w:hAnsi="Times New Roman" w:cs="Times New Roman"/>
                <w:spacing w:val="5"/>
                <w:sz w:val="18"/>
                <w:szCs w:val="18"/>
              </w:rPr>
              <w:t>合</w:t>
            </w:r>
            <w:r>
              <w:rPr>
                <w:rFonts w:hint="default" w:ascii="Times New Roman" w:hAnsi="Times New Roman" w:cs="Times New Roman"/>
                <w:sz w:val="18"/>
                <w:szCs w:val="18"/>
              </w:rPr>
              <w:t xml:space="preserve"> </w:t>
            </w:r>
            <w:r>
              <w:rPr>
                <w:rFonts w:hint="default" w:ascii="Times New Roman" w:hAnsi="Times New Roman" w:cs="Times New Roman"/>
                <w:spacing w:val="6"/>
                <w:sz w:val="18"/>
                <w:szCs w:val="18"/>
              </w:rPr>
              <w:t>理，得1.5分。</w:t>
            </w:r>
            <w:r>
              <w:rPr>
                <w:rFonts w:hint="default" w:ascii="Times New Roman" w:hAnsi="Times New Roman" w:cs="Times New Roman"/>
                <w:spacing w:val="-12"/>
                <w:sz w:val="18"/>
                <w:szCs w:val="18"/>
              </w:rPr>
              <w:t xml:space="preserve"> </w:t>
            </w:r>
            <w:r>
              <w:rPr>
                <w:rFonts w:hint="default" w:ascii="Times New Roman" w:hAnsi="Times New Roman" w:cs="Times New Roman"/>
                <w:spacing w:val="6"/>
                <w:sz w:val="18"/>
                <w:szCs w:val="18"/>
              </w:rPr>
              <w:t>以上合计得3分。</w:t>
            </w:r>
          </w:p>
        </w:tc>
        <w:tc>
          <w:tcPr>
            <w:tcW w:w="440" w:type="dxa"/>
            <w:vAlign w:val="top"/>
          </w:tcPr>
          <w:p>
            <w:pPr>
              <w:pStyle w:val="22"/>
              <w:spacing w:before="191" w:line="192" w:lineRule="auto"/>
              <w:ind w:left="197"/>
              <w:rPr>
                <w:rFonts w:hint="default" w:ascii="Times New Roman" w:hAnsi="Times New Roman" w:cs="Times New Roman"/>
                <w:sz w:val="20"/>
                <w:szCs w:val="20"/>
              </w:rPr>
            </w:pPr>
            <w:r>
              <w:rPr>
                <w:rFonts w:hint="default" w:ascii="Times New Roman" w:hAnsi="Times New Roman" w:cs="Times New Roman"/>
                <w:sz w:val="20"/>
                <w:szCs w:val="20"/>
              </w:rPr>
              <w:t>3</w:t>
            </w:r>
          </w:p>
        </w:tc>
        <w:tc>
          <w:tcPr>
            <w:tcW w:w="510" w:type="dxa"/>
            <w:vAlign w:val="top"/>
          </w:tcPr>
          <w:p>
            <w:pPr>
              <w:pStyle w:val="22"/>
              <w:spacing w:before="191" w:line="192" w:lineRule="auto"/>
              <w:ind w:left="196"/>
              <w:rPr>
                <w:rFonts w:hint="default" w:ascii="Times New Roman" w:hAnsi="Times New Roman" w:cs="Times New Roman"/>
                <w:sz w:val="20"/>
                <w:szCs w:val="20"/>
              </w:rPr>
            </w:pPr>
            <w:r>
              <w:rPr>
                <w:rFonts w:hint="default" w:ascii="Times New Roman" w:hAnsi="Times New Roman" w:cs="Times New Roman"/>
                <w:sz w:val="20"/>
                <w:szCs w:val="20"/>
              </w:rPr>
              <w:t>3</w:t>
            </w:r>
          </w:p>
        </w:tc>
        <w:tc>
          <w:tcPr>
            <w:tcW w:w="4850" w:type="dxa"/>
            <w:vAlign w:val="top"/>
          </w:tcPr>
          <w:p>
            <w:pPr>
              <w:rPr>
                <w:rFonts w:hint="default" w:ascii="Times New Roman" w:hAnsi="Times New Roman" w:cs="Times New Roman"/>
                <w:sz w:val="24"/>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80" w:type="dxa"/>
            <w:vMerge w:val="restart"/>
            <w:tcBorders>
              <w:top w:val="single" w:color="auto" w:sz="4" w:space="0"/>
              <w:bottom w:val="single" w:color="auto" w:sz="4" w:space="0"/>
            </w:tcBorders>
            <w:vAlign w:val="center"/>
          </w:tcPr>
          <w:p>
            <w:pPr>
              <w:pStyle w:val="22"/>
              <w:spacing w:before="168" w:line="233" w:lineRule="auto"/>
              <w:ind w:left="116"/>
              <w:jc w:val="both"/>
              <w:rPr>
                <w:sz w:val="16"/>
                <w:szCs w:val="16"/>
              </w:rPr>
            </w:pPr>
            <w:r>
              <w:rPr>
                <w:rFonts w:ascii="宋体" w:hAnsi="宋体" w:eastAsia="宋体" w:cs="宋体"/>
                <w:spacing w:val="7"/>
                <w:sz w:val="18"/>
                <w:szCs w:val="18"/>
              </w:rPr>
              <w:t>项目过程</w:t>
            </w:r>
          </w:p>
        </w:tc>
        <w:tc>
          <w:tcPr>
            <w:tcW w:w="840" w:type="dxa"/>
            <w:vMerge w:val="restart"/>
            <w:tcBorders>
              <w:top w:val="single" w:color="auto" w:sz="4" w:space="0"/>
              <w:bottom w:val="single" w:color="auto" w:sz="4" w:space="0"/>
            </w:tcBorders>
            <w:vAlign w:val="top"/>
          </w:tcPr>
          <w:p>
            <w:pPr>
              <w:spacing w:line="292" w:lineRule="auto"/>
              <w:rPr>
                <w:rFonts w:ascii="Arial"/>
                <w:sz w:val="32"/>
                <w:szCs w:val="40"/>
              </w:rPr>
            </w:pPr>
          </w:p>
          <w:p>
            <w:pPr>
              <w:spacing w:line="292" w:lineRule="auto"/>
              <w:rPr>
                <w:rFonts w:ascii="Arial"/>
                <w:sz w:val="32"/>
                <w:szCs w:val="40"/>
              </w:rPr>
            </w:pPr>
          </w:p>
          <w:p>
            <w:pPr>
              <w:pStyle w:val="22"/>
              <w:spacing w:before="36" w:line="232" w:lineRule="auto"/>
              <w:ind w:left="115"/>
              <w:rPr>
                <w:sz w:val="18"/>
                <w:szCs w:val="18"/>
              </w:rPr>
            </w:pPr>
            <w:r>
              <w:rPr>
                <w:spacing w:val="6"/>
                <w:sz w:val="18"/>
                <w:szCs w:val="18"/>
              </w:rPr>
              <w:t>资金管理</w:t>
            </w:r>
          </w:p>
        </w:tc>
        <w:tc>
          <w:tcPr>
            <w:tcW w:w="997" w:type="dxa"/>
            <w:vAlign w:val="top"/>
          </w:tcPr>
          <w:p>
            <w:pPr>
              <w:pStyle w:val="22"/>
              <w:spacing w:before="172" w:line="232" w:lineRule="auto"/>
              <w:ind w:left="24"/>
              <w:rPr>
                <w:sz w:val="18"/>
                <w:szCs w:val="18"/>
              </w:rPr>
            </w:pPr>
            <w:r>
              <w:rPr>
                <w:spacing w:val="7"/>
                <w:sz w:val="18"/>
                <w:szCs w:val="18"/>
              </w:rPr>
              <w:t>资金到位率</w:t>
            </w:r>
          </w:p>
        </w:tc>
        <w:tc>
          <w:tcPr>
            <w:tcW w:w="2701" w:type="dxa"/>
            <w:vAlign w:val="top"/>
          </w:tcPr>
          <w:p>
            <w:pPr>
              <w:pStyle w:val="22"/>
              <w:spacing w:before="19" w:line="233" w:lineRule="auto"/>
              <w:ind w:left="20" w:right="30" w:firstLine="1"/>
              <w:jc w:val="both"/>
              <w:rPr>
                <w:rFonts w:hint="default" w:ascii="Times New Roman" w:hAnsi="Times New Roman" w:cs="Times New Roman"/>
                <w:sz w:val="18"/>
                <w:szCs w:val="18"/>
              </w:rPr>
            </w:pPr>
            <w:r>
              <w:rPr>
                <w:rFonts w:hint="default" w:ascii="Times New Roman" w:hAnsi="Times New Roman" w:cs="Times New Roman"/>
                <w:spacing w:val="12"/>
                <w:sz w:val="18"/>
                <w:szCs w:val="18"/>
              </w:rPr>
              <w:t>实际到位资金与预算资金的比较 ，用以反映和考</w:t>
            </w:r>
            <w:r>
              <w:rPr>
                <w:rFonts w:hint="default" w:ascii="Times New Roman" w:hAnsi="Times New Roman" w:cs="Times New Roman"/>
                <w:spacing w:val="11"/>
                <w:sz w:val="18"/>
                <w:szCs w:val="18"/>
              </w:rPr>
              <w:t xml:space="preserve"> </w:t>
            </w:r>
            <w:r>
              <w:rPr>
                <w:rFonts w:hint="default" w:ascii="Times New Roman" w:hAnsi="Times New Roman" w:cs="Times New Roman"/>
                <w:spacing w:val="13"/>
                <w:sz w:val="18"/>
                <w:szCs w:val="18"/>
              </w:rPr>
              <w:t xml:space="preserve">核资金落实情况对预算支出实施的总体保障程度 </w:t>
            </w:r>
            <w:r>
              <w:rPr>
                <w:rFonts w:hint="default" w:ascii="Times New Roman" w:hAnsi="Times New Roman" w:cs="Times New Roman"/>
                <w:spacing w:val="1"/>
                <w:sz w:val="18"/>
                <w:szCs w:val="18"/>
              </w:rPr>
              <w:t>。</w:t>
            </w:r>
            <w:r>
              <w:rPr>
                <w:rFonts w:hint="default" w:ascii="Times New Roman" w:hAnsi="Times New Roman" w:cs="Times New Roman"/>
                <w:spacing w:val="-3"/>
                <w:sz w:val="18"/>
                <w:szCs w:val="18"/>
              </w:rPr>
              <w:t xml:space="preserve"> </w:t>
            </w:r>
            <w:r>
              <w:rPr>
                <w:rFonts w:hint="default" w:ascii="Times New Roman" w:hAnsi="Times New Roman" w:cs="Times New Roman"/>
                <w:spacing w:val="1"/>
                <w:sz w:val="18"/>
                <w:szCs w:val="18"/>
              </w:rPr>
              <w:t>资</w:t>
            </w:r>
            <w:r>
              <w:rPr>
                <w:rFonts w:hint="default" w:ascii="Times New Roman" w:hAnsi="Times New Roman" w:cs="Times New Roman"/>
                <w:spacing w:val="-29"/>
                <w:sz w:val="18"/>
                <w:szCs w:val="18"/>
              </w:rPr>
              <w:t xml:space="preserve"> </w:t>
            </w:r>
            <w:r>
              <w:rPr>
                <w:rFonts w:hint="default" w:ascii="Times New Roman" w:hAnsi="Times New Roman" w:cs="Times New Roman"/>
                <w:spacing w:val="1"/>
                <w:sz w:val="18"/>
                <w:szCs w:val="18"/>
              </w:rPr>
              <w:t>金</w:t>
            </w:r>
            <w:r>
              <w:rPr>
                <w:rFonts w:hint="default" w:ascii="Times New Roman" w:hAnsi="Times New Roman" w:cs="Times New Roman"/>
                <w:spacing w:val="-28"/>
                <w:sz w:val="18"/>
                <w:szCs w:val="18"/>
              </w:rPr>
              <w:t xml:space="preserve"> </w:t>
            </w:r>
            <w:r>
              <w:rPr>
                <w:rFonts w:hint="default" w:ascii="Times New Roman" w:hAnsi="Times New Roman" w:cs="Times New Roman"/>
                <w:spacing w:val="1"/>
                <w:sz w:val="18"/>
                <w:szCs w:val="18"/>
              </w:rPr>
              <w:t>到</w:t>
            </w:r>
            <w:r>
              <w:rPr>
                <w:rFonts w:hint="default" w:ascii="Times New Roman" w:hAnsi="Times New Roman" w:cs="Times New Roman"/>
                <w:spacing w:val="-30"/>
                <w:sz w:val="18"/>
                <w:szCs w:val="18"/>
              </w:rPr>
              <w:t xml:space="preserve"> </w:t>
            </w:r>
            <w:r>
              <w:rPr>
                <w:rFonts w:hint="default" w:ascii="Times New Roman" w:hAnsi="Times New Roman" w:cs="Times New Roman"/>
                <w:spacing w:val="1"/>
                <w:sz w:val="18"/>
                <w:szCs w:val="18"/>
              </w:rPr>
              <w:t>位</w:t>
            </w:r>
            <w:r>
              <w:rPr>
                <w:rFonts w:hint="default" w:ascii="Times New Roman" w:hAnsi="Times New Roman" w:cs="Times New Roman"/>
                <w:spacing w:val="-30"/>
                <w:sz w:val="18"/>
                <w:szCs w:val="18"/>
              </w:rPr>
              <w:t xml:space="preserve"> </w:t>
            </w:r>
            <w:r>
              <w:rPr>
                <w:rFonts w:hint="default" w:ascii="Times New Roman" w:hAnsi="Times New Roman" w:cs="Times New Roman"/>
                <w:spacing w:val="1"/>
                <w:sz w:val="18"/>
                <w:szCs w:val="18"/>
              </w:rPr>
              <w:t>率</w:t>
            </w:r>
            <w:r>
              <w:rPr>
                <w:rFonts w:hint="default" w:ascii="Times New Roman" w:hAnsi="Times New Roman" w:cs="Times New Roman"/>
                <w:spacing w:val="-19"/>
                <w:sz w:val="18"/>
                <w:szCs w:val="18"/>
              </w:rPr>
              <w:t xml:space="preserve"> </w:t>
            </w:r>
            <w:r>
              <w:rPr>
                <w:rFonts w:hint="default" w:ascii="Times New Roman" w:hAnsi="Times New Roman" w:cs="Times New Roman"/>
                <w:spacing w:val="1"/>
                <w:sz w:val="18"/>
                <w:szCs w:val="18"/>
              </w:rPr>
              <w:t>=</w:t>
            </w:r>
            <w:r>
              <w:rPr>
                <w:rFonts w:hint="default" w:ascii="Times New Roman" w:hAnsi="Times New Roman" w:cs="Times New Roman"/>
                <w:spacing w:val="-32"/>
                <w:sz w:val="18"/>
                <w:szCs w:val="18"/>
              </w:rPr>
              <w:t xml:space="preserve"> </w:t>
            </w:r>
            <w:r>
              <w:rPr>
                <w:rFonts w:hint="default" w:ascii="Times New Roman" w:hAnsi="Times New Roman" w:cs="Times New Roman"/>
                <w:spacing w:val="1"/>
                <w:sz w:val="18"/>
                <w:szCs w:val="18"/>
              </w:rPr>
              <w:t>（实</w:t>
            </w:r>
            <w:r>
              <w:rPr>
                <w:rFonts w:hint="default" w:ascii="Times New Roman" w:hAnsi="Times New Roman" w:cs="Times New Roman"/>
                <w:spacing w:val="-23"/>
                <w:sz w:val="18"/>
                <w:szCs w:val="18"/>
              </w:rPr>
              <w:t xml:space="preserve"> </w:t>
            </w:r>
            <w:r>
              <w:rPr>
                <w:rFonts w:hint="default" w:ascii="Times New Roman" w:hAnsi="Times New Roman" w:cs="Times New Roman"/>
                <w:spacing w:val="1"/>
                <w:sz w:val="18"/>
                <w:szCs w:val="18"/>
              </w:rPr>
              <w:t>际</w:t>
            </w:r>
            <w:r>
              <w:rPr>
                <w:rFonts w:hint="default" w:ascii="Times New Roman" w:hAnsi="Times New Roman" w:cs="Times New Roman"/>
                <w:spacing w:val="-27"/>
                <w:sz w:val="18"/>
                <w:szCs w:val="18"/>
              </w:rPr>
              <w:t xml:space="preserve"> </w:t>
            </w:r>
            <w:r>
              <w:rPr>
                <w:rFonts w:hint="default" w:ascii="Times New Roman" w:hAnsi="Times New Roman" w:cs="Times New Roman"/>
                <w:spacing w:val="1"/>
                <w:sz w:val="18"/>
                <w:szCs w:val="18"/>
              </w:rPr>
              <w:t>到</w:t>
            </w:r>
            <w:r>
              <w:rPr>
                <w:rFonts w:hint="default" w:ascii="Times New Roman" w:hAnsi="Times New Roman" w:cs="Times New Roman"/>
                <w:spacing w:val="-30"/>
                <w:sz w:val="18"/>
                <w:szCs w:val="18"/>
              </w:rPr>
              <w:t xml:space="preserve"> </w:t>
            </w:r>
            <w:r>
              <w:rPr>
                <w:rFonts w:hint="default" w:ascii="Times New Roman" w:hAnsi="Times New Roman" w:cs="Times New Roman"/>
                <w:spacing w:val="1"/>
                <w:sz w:val="18"/>
                <w:szCs w:val="18"/>
              </w:rPr>
              <w:t>位</w:t>
            </w:r>
            <w:r>
              <w:rPr>
                <w:rFonts w:hint="default" w:ascii="Times New Roman" w:hAnsi="Times New Roman" w:cs="Times New Roman"/>
                <w:spacing w:val="-26"/>
                <w:sz w:val="18"/>
                <w:szCs w:val="18"/>
              </w:rPr>
              <w:t xml:space="preserve"> </w:t>
            </w:r>
            <w:r>
              <w:rPr>
                <w:rFonts w:hint="default" w:ascii="Times New Roman" w:hAnsi="Times New Roman" w:cs="Times New Roman"/>
                <w:spacing w:val="1"/>
                <w:sz w:val="18"/>
                <w:szCs w:val="18"/>
              </w:rPr>
              <w:t>资</w:t>
            </w:r>
            <w:r>
              <w:rPr>
                <w:rFonts w:hint="default" w:ascii="Times New Roman" w:hAnsi="Times New Roman" w:cs="Times New Roman"/>
                <w:spacing w:val="-29"/>
                <w:sz w:val="18"/>
                <w:szCs w:val="18"/>
              </w:rPr>
              <w:t xml:space="preserve"> </w:t>
            </w:r>
            <w:r>
              <w:rPr>
                <w:rFonts w:hint="default" w:ascii="Times New Roman" w:hAnsi="Times New Roman" w:cs="Times New Roman"/>
                <w:spacing w:val="1"/>
                <w:sz w:val="18"/>
                <w:szCs w:val="18"/>
              </w:rPr>
              <w:t>金</w:t>
            </w:r>
            <w:r>
              <w:rPr>
                <w:rFonts w:hint="default" w:ascii="Times New Roman" w:hAnsi="Times New Roman" w:cs="Times New Roman"/>
                <w:spacing w:val="-12"/>
                <w:sz w:val="18"/>
                <w:szCs w:val="18"/>
              </w:rPr>
              <w:t xml:space="preserve"> </w:t>
            </w:r>
            <w:r>
              <w:rPr>
                <w:rFonts w:hint="default" w:ascii="Times New Roman" w:hAnsi="Times New Roman" w:cs="Times New Roman"/>
                <w:spacing w:val="1"/>
                <w:sz w:val="18"/>
                <w:szCs w:val="18"/>
              </w:rPr>
              <w:t>/</w:t>
            </w:r>
            <w:r>
              <w:rPr>
                <w:rFonts w:hint="default" w:ascii="Times New Roman" w:hAnsi="Times New Roman" w:cs="Times New Roman"/>
                <w:spacing w:val="-32"/>
                <w:sz w:val="18"/>
                <w:szCs w:val="18"/>
              </w:rPr>
              <w:t xml:space="preserve"> </w:t>
            </w:r>
            <w:r>
              <w:rPr>
                <w:rFonts w:hint="default" w:ascii="Times New Roman" w:hAnsi="Times New Roman" w:cs="Times New Roman"/>
                <w:spacing w:val="1"/>
                <w:sz w:val="18"/>
                <w:szCs w:val="18"/>
              </w:rPr>
              <w:t>预</w:t>
            </w:r>
            <w:r>
              <w:rPr>
                <w:rFonts w:hint="default" w:ascii="Times New Roman" w:hAnsi="Times New Roman" w:cs="Times New Roman"/>
                <w:spacing w:val="-29"/>
                <w:sz w:val="18"/>
                <w:szCs w:val="18"/>
              </w:rPr>
              <w:t xml:space="preserve"> </w:t>
            </w:r>
            <w:r>
              <w:rPr>
                <w:rFonts w:hint="default" w:ascii="Times New Roman" w:hAnsi="Times New Roman" w:cs="Times New Roman"/>
                <w:spacing w:val="1"/>
                <w:sz w:val="18"/>
                <w:szCs w:val="18"/>
              </w:rPr>
              <w:t>算</w:t>
            </w:r>
            <w:r>
              <w:rPr>
                <w:rFonts w:hint="default" w:ascii="Times New Roman" w:hAnsi="Times New Roman" w:cs="Times New Roman"/>
                <w:spacing w:val="-26"/>
                <w:sz w:val="18"/>
                <w:szCs w:val="18"/>
              </w:rPr>
              <w:t xml:space="preserve"> </w:t>
            </w:r>
            <w:r>
              <w:rPr>
                <w:rFonts w:hint="default" w:ascii="Times New Roman" w:hAnsi="Times New Roman" w:cs="Times New Roman"/>
                <w:spacing w:val="1"/>
                <w:sz w:val="18"/>
                <w:szCs w:val="18"/>
              </w:rPr>
              <w:t>资</w:t>
            </w:r>
            <w:r>
              <w:rPr>
                <w:rFonts w:hint="default" w:ascii="Times New Roman" w:hAnsi="Times New Roman" w:cs="Times New Roman"/>
                <w:spacing w:val="-29"/>
                <w:sz w:val="18"/>
                <w:szCs w:val="18"/>
              </w:rPr>
              <w:t xml:space="preserve"> </w:t>
            </w:r>
            <w:r>
              <w:rPr>
                <w:rFonts w:hint="default" w:ascii="Times New Roman" w:hAnsi="Times New Roman" w:cs="Times New Roman"/>
                <w:spacing w:val="1"/>
                <w:sz w:val="18"/>
                <w:szCs w:val="18"/>
              </w:rPr>
              <w:t>金</w:t>
            </w:r>
            <w:r>
              <w:rPr>
                <w:rFonts w:hint="default" w:ascii="Times New Roman" w:hAnsi="Times New Roman" w:cs="Times New Roman"/>
                <w:spacing w:val="-23"/>
                <w:sz w:val="18"/>
                <w:szCs w:val="18"/>
              </w:rPr>
              <w:t xml:space="preserve"> </w:t>
            </w:r>
            <w:r>
              <w:rPr>
                <w:rFonts w:hint="default" w:ascii="Times New Roman" w:hAnsi="Times New Roman" w:cs="Times New Roman"/>
                <w:spacing w:val="1"/>
                <w:sz w:val="18"/>
                <w:szCs w:val="18"/>
              </w:rPr>
              <w:t>）</w:t>
            </w:r>
          </w:p>
        </w:tc>
        <w:tc>
          <w:tcPr>
            <w:tcW w:w="3022" w:type="dxa"/>
            <w:vAlign w:val="top"/>
          </w:tcPr>
          <w:p>
            <w:pPr>
              <w:pStyle w:val="22"/>
              <w:spacing w:before="28" w:line="228" w:lineRule="auto"/>
              <w:ind w:left="21" w:right="29"/>
              <w:jc w:val="both"/>
              <w:rPr>
                <w:rFonts w:hint="default" w:ascii="Times New Roman" w:hAnsi="Times New Roman" w:cs="Times New Roman"/>
                <w:sz w:val="18"/>
                <w:szCs w:val="18"/>
              </w:rPr>
            </w:pPr>
            <w:r>
              <w:rPr>
                <w:rFonts w:hint="default" w:ascii="Times New Roman" w:hAnsi="Times New Roman" w:cs="Times New Roman"/>
                <w:spacing w:val="9"/>
                <w:sz w:val="18"/>
                <w:szCs w:val="18"/>
              </w:rPr>
              <w:t>年度内财政拨付的预算资金</w:t>
            </w:r>
            <w:r>
              <w:rPr>
                <w:rFonts w:hint="default" w:ascii="Times New Roman" w:hAnsi="Times New Roman" w:cs="Times New Roman"/>
                <w:spacing w:val="-17"/>
                <w:sz w:val="18"/>
                <w:szCs w:val="18"/>
              </w:rPr>
              <w:t xml:space="preserve"> </w:t>
            </w:r>
            <w:r>
              <w:rPr>
                <w:rFonts w:hint="default" w:ascii="Times New Roman" w:hAnsi="Times New Roman" w:cs="Times New Roman"/>
                <w:spacing w:val="9"/>
                <w:sz w:val="18"/>
                <w:szCs w:val="18"/>
              </w:rPr>
              <w:t>90%及以上到位得</w:t>
            </w:r>
            <w:r>
              <w:rPr>
                <w:rFonts w:hint="default" w:ascii="Times New Roman" w:hAnsi="Times New Roman" w:cs="Times New Roman"/>
                <w:spacing w:val="-31"/>
                <w:sz w:val="18"/>
                <w:szCs w:val="18"/>
              </w:rPr>
              <w:t xml:space="preserve"> </w:t>
            </w:r>
            <w:r>
              <w:rPr>
                <w:rFonts w:hint="default" w:ascii="Times New Roman" w:hAnsi="Times New Roman" w:cs="Times New Roman"/>
                <w:spacing w:val="9"/>
                <w:sz w:val="18"/>
                <w:szCs w:val="18"/>
              </w:rPr>
              <w:t>3分；</w:t>
            </w:r>
            <w:r>
              <w:rPr>
                <w:rFonts w:hint="default" w:ascii="Times New Roman" w:hAnsi="Times New Roman" w:cs="Times New Roman"/>
                <w:sz w:val="18"/>
                <w:szCs w:val="18"/>
              </w:rPr>
              <w:t xml:space="preserve"> </w:t>
            </w:r>
            <w:r>
              <w:rPr>
                <w:rFonts w:hint="default" w:ascii="Times New Roman" w:hAnsi="Times New Roman" w:cs="Times New Roman"/>
                <w:spacing w:val="8"/>
                <w:sz w:val="18"/>
                <w:szCs w:val="18"/>
              </w:rPr>
              <w:t>80%及以上得</w:t>
            </w:r>
            <w:r>
              <w:rPr>
                <w:rFonts w:hint="default" w:ascii="Times New Roman" w:hAnsi="Times New Roman" w:cs="Times New Roman"/>
                <w:spacing w:val="-26"/>
                <w:sz w:val="18"/>
                <w:szCs w:val="18"/>
              </w:rPr>
              <w:t xml:space="preserve"> </w:t>
            </w:r>
            <w:r>
              <w:rPr>
                <w:rFonts w:hint="default" w:ascii="Times New Roman" w:hAnsi="Times New Roman" w:cs="Times New Roman"/>
                <w:spacing w:val="8"/>
                <w:sz w:val="18"/>
                <w:szCs w:val="18"/>
              </w:rPr>
              <w:t>2分；</w:t>
            </w:r>
            <w:r>
              <w:rPr>
                <w:rFonts w:hint="default" w:ascii="Times New Roman" w:hAnsi="Times New Roman" w:cs="Times New Roman"/>
                <w:spacing w:val="-20"/>
                <w:sz w:val="18"/>
                <w:szCs w:val="18"/>
              </w:rPr>
              <w:t xml:space="preserve"> </w:t>
            </w:r>
            <w:r>
              <w:rPr>
                <w:rFonts w:hint="default" w:ascii="Times New Roman" w:hAnsi="Times New Roman" w:cs="Times New Roman"/>
                <w:spacing w:val="8"/>
                <w:sz w:val="18"/>
                <w:szCs w:val="18"/>
              </w:rPr>
              <w:t>70%及以上得</w:t>
            </w:r>
            <w:r>
              <w:rPr>
                <w:rFonts w:hint="default" w:ascii="Times New Roman" w:hAnsi="Times New Roman" w:cs="Times New Roman"/>
                <w:spacing w:val="-25"/>
                <w:sz w:val="18"/>
                <w:szCs w:val="18"/>
              </w:rPr>
              <w:t xml:space="preserve"> </w:t>
            </w:r>
            <w:r>
              <w:rPr>
                <w:rFonts w:hint="default" w:ascii="Times New Roman" w:hAnsi="Times New Roman" w:cs="Times New Roman"/>
                <w:spacing w:val="8"/>
                <w:sz w:val="18"/>
                <w:szCs w:val="18"/>
              </w:rPr>
              <w:t>1分</w:t>
            </w:r>
            <w:r>
              <w:rPr>
                <w:rFonts w:hint="default" w:ascii="Times New Roman" w:hAnsi="Times New Roman" w:cs="Times New Roman"/>
                <w:spacing w:val="-29"/>
                <w:sz w:val="18"/>
                <w:szCs w:val="18"/>
              </w:rPr>
              <w:t xml:space="preserve"> </w:t>
            </w:r>
            <w:r>
              <w:rPr>
                <w:rFonts w:hint="default" w:ascii="Times New Roman" w:hAnsi="Times New Roman" w:cs="Times New Roman"/>
                <w:spacing w:val="8"/>
                <w:sz w:val="18"/>
                <w:szCs w:val="18"/>
              </w:rPr>
              <w:t>；70%（不含）</w:t>
            </w:r>
            <w:r>
              <w:rPr>
                <w:rFonts w:hint="default" w:ascii="Times New Roman" w:hAnsi="Times New Roman" w:cs="Times New Roman"/>
                <w:sz w:val="18"/>
                <w:szCs w:val="18"/>
              </w:rPr>
              <w:t xml:space="preserve"> </w:t>
            </w:r>
            <w:r>
              <w:rPr>
                <w:rFonts w:hint="default" w:ascii="Times New Roman" w:hAnsi="Times New Roman" w:cs="Times New Roman"/>
                <w:spacing w:val="6"/>
                <w:sz w:val="18"/>
                <w:szCs w:val="18"/>
              </w:rPr>
              <w:t>以下不得分。</w:t>
            </w:r>
          </w:p>
        </w:tc>
        <w:tc>
          <w:tcPr>
            <w:tcW w:w="440" w:type="dxa"/>
            <w:vAlign w:val="top"/>
          </w:tcPr>
          <w:p>
            <w:pPr>
              <w:pStyle w:val="22"/>
              <w:spacing w:before="191" w:line="192" w:lineRule="auto"/>
              <w:ind w:left="197"/>
              <w:rPr>
                <w:rFonts w:hint="default" w:ascii="Times New Roman" w:hAnsi="Times New Roman" w:cs="Times New Roman"/>
                <w:sz w:val="20"/>
                <w:szCs w:val="20"/>
              </w:rPr>
            </w:pPr>
            <w:r>
              <w:rPr>
                <w:rFonts w:hint="default" w:ascii="Times New Roman" w:hAnsi="Times New Roman" w:cs="Times New Roman"/>
                <w:sz w:val="20"/>
                <w:szCs w:val="20"/>
              </w:rPr>
              <w:t>3</w:t>
            </w:r>
          </w:p>
        </w:tc>
        <w:tc>
          <w:tcPr>
            <w:tcW w:w="510" w:type="dxa"/>
            <w:vAlign w:val="top"/>
          </w:tcPr>
          <w:p>
            <w:pPr>
              <w:pStyle w:val="22"/>
              <w:spacing w:before="191" w:line="192" w:lineRule="auto"/>
              <w:ind w:left="196"/>
              <w:rPr>
                <w:rFonts w:hint="default" w:ascii="Times New Roman" w:hAnsi="Times New Roman" w:cs="Times New Roman"/>
                <w:sz w:val="20"/>
                <w:szCs w:val="20"/>
              </w:rPr>
            </w:pPr>
            <w:r>
              <w:rPr>
                <w:rFonts w:hint="default" w:ascii="Times New Roman" w:hAnsi="Times New Roman" w:cs="Times New Roman"/>
                <w:sz w:val="20"/>
                <w:szCs w:val="20"/>
              </w:rPr>
              <w:t>3</w:t>
            </w:r>
          </w:p>
        </w:tc>
        <w:tc>
          <w:tcPr>
            <w:tcW w:w="4850" w:type="dxa"/>
            <w:vAlign w:val="top"/>
          </w:tcPr>
          <w:p>
            <w:pPr>
              <w:rPr>
                <w:rFonts w:hint="default" w:ascii="Times New Roman" w:hAnsi="Times New Roman" w:cs="Times New Roman"/>
                <w:sz w:val="24"/>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80" w:type="dxa"/>
            <w:vMerge w:val="continue"/>
            <w:tcBorders>
              <w:top w:val="single" w:color="auto" w:sz="4" w:space="0"/>
              <w:bottom w:val="single" w:color="auto" w:sz="4" w:space="0"/>
            </w:tcBorders>
            <w:vAlign w:val="top"/>
          </w:tcPr>
          <w:p>
            <w:pPr>
              <w:rPr>
                <w:rFonts w:ascii="Arial"/>
                <w:sz w:val="24"/>
                <w:szCs w:val="32"/>
              </w:rPr>
            </w:pPr>
          </w:p>
        </w:tc>
        <w:tc>
          <w:tcPr>
            <w:tcW w:w="840" w:type="dxa"/>
            <w:vMerge w:val="continue"/>
            <w:tcBorders>
              <w:top w:val="single" w:color="auto" w:sz="4" w:space="0"/>
              <w:bottom w:val="single" w:color="auto" w:sz="4" w:space="0"/>
            </w:tcBorders>
            <w:vAlign w:val="top"/>
          </w:tcPr>
          <w:p>
            <w:pPr>
              <w:rPr>
                <w:rFonts w:ascii="Arial"/>
                <w:sz w:val="32"/>
                <w:szCs w:val="40"/>
              </w:rPr>
            </w:pPr>
          </w:p>
        </w:tc>
        <w:tc>
          <w:tcPr>
            <w:tcW w:w="997" w:type="dxa"/>
            <w:vAlign w:val="top"/>
          </w:tcPr>
          <w:p>
            <w:pPr>
              <w:pStyle w:val="22"/>
              <w:spacing w:before="173" w:line="232" w:lineRule="auto"/>
              <w:ind w:left="20"/>
              <w:rPr>
                <w:sz w:val="18"/>
                <w:szCs w:val="18"/>
              </w:rPr>
            </w:pPr>
            <w:r>
              <w:rPr>
                <w:spacing w:val="7"/>
                <w:sz w:val="18"/>
                <w:szCs w:val="18"/>
              </w:rPr>
              <w:t>预算执行率</w:t>
            </w:r>
          </w:p>
        </w:tc>
        <w:tc>
          <w:tcPr>
            <w:tcW w:w="2701" w:type="dxa"/>
            <w:vAlign w:val="top"/>
          </w:tcPr>
          <w:p>
            <w:pPr>
              <w:pStyle w:val="22"/>
              <w:spacing w:before="100" w:line="241" w:lineRule="auto"/>
              <w:ind w:left="20" w:right="32"/>
              <w:rPr>
                <w:rFonts w:hint="default" w:ascii="Times New Roman" w:hAnsi="Times New Roman" w:cs="Times New Roman"/>
                <w:sz w:val="18"/>
                <w:szCs w:val="18"/>
              </w:rPr>
            </w:pPr>
            <w:r>
              <w:rPr>
                <w:rFonts w:hint="default" w:ascii="Times New Roman" w:hAnsi="Times New Roman" w:cs="Times New Roman"/>
                <w:spacing w:val="12"/>
                <w:sz w:val="18"/>
                <w:szCs w:val="18"/>
              </w:rPr>
              <w:t>预算资金是否按照计划执行</w:t>
            </w:r>
            <w:r>
              <w:rPr>
                <w:rFonts w:hint="default" w:ascii="Times New Roman" w:hAnsi="Times New Roman" w:cs="Times New Roman"/>
                <w:spacing w:val="2"/>
                <w:sz w:val="18"/>
                <w:szCs w:val="18"/>
              </w:rPr>
              <w:t xml:space="preserve"> </w:t>
            </w:r>
            <w:r>
              <w:rPr>
                <w:rFonts w:hint="default" w:ascii="Times New Roman" w:hAnsi="Times New Roman" w:cs="Times New Roman"/>
                <w:spacing w:val="12"/>
                <w:sz w:val="18"/>
                <w:szCs w:val="18"/>
              </w:rPr>
              <w:t>，</w:t>
            </w:r>
            <w:r>
              <w:rPr>
                <w:rFonts w:hint="default" w:ascii="Times New Roman" w:hAnsi="Times New Roman" w:cs="Times New Roman"/>
                <w:spacing w:val="-32"/>
                <w:sz w:val="18"/>
                <w:szCs w:val="18"/>
              </w:rPr>
              <w:t xml:space="preserve"> </w:t>
            </w:r>
            <w:r>
              <w:rPr>
                <w:rFonts w:hint="default" w:ascii="Times New Roman" w:hAnsi="Times New Roman" w:cs="Times New Roman"/>
                <w:spacing w:val="12"/>
                <w:sz w:val="18"/>
                <w:szCs w:val="18"/>
              </w:rPr>
              <w:t>用以反映或考核预</w:t>
            </w:r>
            <w:r>
              <w:rPr>
                <w:rFonts w:hint="default" w:ascii="Times New Roman" w:hAnsi="Times New Roman" w:cs="Times New Roman"/>
                <w:sz w:val="18"/>
                <w:szCs w:val="18"/>
              </w:rPr>
              <w:t xml:space="preserve"> </w:t>
            </w:r>
            <w:r>
              <w:rPr>
                <w:rFonts w:hint="default" w:ascii="Times New Roman" w:hAnsi="Times New Roman" w:cs="Times New Roman"/>
                <w:spacing w:val="7"/>
                <w:sz w:val="18"/>
                <w:szCs w:val="18"/>
              </w:rPr>
              <w:t>算支出预算执行情况</w:t>
            </w:r>
            <w:r>
              <w:rPr>
                <w:rFonts w:hint="default" w:ascii="Times New Roman" w:hAnsi="Times New Roman" w:cs="Times New Roman"/>
                <w:spacing w:val="-26"/>
                <w:sz w:val="18"/>
                <w:szCs w:val="18"/>
              </w:rPr>
              <w:t xml:space="preserve"> </w:t>
            </w:r>
            <w:r>
              <w:rPr>
                <w:rFonts w:hint="default" w:ascii="Times New Roman" w:hAnsi="Times New Roman" w:cs="Times New Roman"/>
                <w:spacing w:val="7"/>
                <w:sz w:val="18"/>
                <w:szCs w:val="18"/>
              </w:rPr>
              <w:t>。</w:t>
            </w:r>
          </w:p>
        </w:tc>
        <w:tc>
          <w:tcPr>
            <w:tcW w:w="3022" w:type="dxa"/>
            <w:vAlign w:val="top"/>
          </w:tcPr>
          <w:p>
            <w:pPr>
              <w:pStyle w:val="22"/>
              <w:spacing w:before="28" w:line="228" w:lineRule="auto"/>
              <w:ind w:left="21" w:right="18"/>
              <w:rPr>
                <w:rFonts w:hint="default" w:ascii="Times New Roman" w:hAnsi="Times New Roman" w:cs="Times New Roman"/>
                <w:sz w:val="18"/>
                <w:szCs w:val="18"/>
              </w:rPr>
            </w:pPr>
            <w:r>
              <w:rPr>
                <w:rFonts w:hint="default" w:ascii="Times New Roman" w:hAnsi="Times New Roman" w:cs="Times New Roman"/>
                <w:spacing w:val="11"/>
                <w:sz w:val="18"/>
                <w:szCs w:val="18"/>
              </w:rPr>
              <w:t>财政拨付的预算资金</w:t>
            </w:r>
            <w:r>
              <w:rPr>
                <w:rFonts w:hint="default" w:ascii="Times New Roman" w:hAnsi="Times New Roman" w:cs="Times New Roman"/>
                <w:spacing w:val="-9"/>
                <w:sz w:val="18"/>
                <w:szCs w:val="18"/>
              </w:rPr>
              <w:t xml:space="preserve"> </w:t>
            </w:r>
            <w:r>
              <w:rPr>
                <w:rFonts w:hint="default" w:ascii="Times New Roman" w:hAnsi="Times New Roman" w:cs="Times New Roman"/>
                <w:spacing w:val="11"/>
                <w:sz w:val="18"/>
                <w:szCs w:val="18"/>
              </w:rPr>
              <w:t>90%及以上使用得4分</w:t>
            </w:r>
            <w:r>
              <w:rPr>
                <w:rFonts w:hint="default" w:ascii="Times New Roman" w:hAnsi="Times New Roman" w:cs="Times New Roman"/>
                <w:spacing w:val="-28"/>
                <w:sz w:val="18"/>
                <w:szCs w:val="18"/>
              </w:rPr>
              <w:t xml:space="preserve"> </w:t>
            </w:r>
            <w:r>
              <w:rPr>
                <w:rFonts w:hint="default" w:ascii="Times New Roman" w:hAnsi="Times New Roman" w:cs="Times New Roman"/>
                <w:spacing w:val="11"/>
                <w:sz w:val="18"/>
                <w:szCs w:val="18"/>
              </w:rPr>
              <w:t>；80%及</w:t>
            </w:r>
            <w:r>
              <w:rPr>
                <w:rFonts w:hint="default" w:ascii="Times New Roman" w:hAnsi="Times New Roman" w:cs="Times New Roman"/>
                <w:sz w:val="18"/>
                <w:szCs w:val="18"/>
              </w:rPr>
              <w:t xml:space="preserve"> </w:t>
            </w:r>
            <w:r>
              <w:rPr>
                <w:rFonts w:hint="default" w:ascii="Times New Roman" w:hAnsi="Times New Roman" w:cs="Times New Roman"/>
                <w:spacing w:val="8"/>
                <w:sz w:val="18"/>
                <w:szCs w:val="18"/>
              </w:rPr>
              <w:t>以上得3分；</w:t>
            </w:r>
            <w:r>
              <w:rPr>
                <w:rFonts w:hint="default" w:ascii="Times New Roman" w:hAnsi="Times New Roman" w:cs="Times New Roman"/>
                <w:spacing w:val="-10"/>
                <w:sz w:val="18"/>
                <w:szCs w:val="18"/>
              </w:rPr>
              <w:t xml:space="preserve"> </w:t>
            </w:r>
            <w:r>
              <w:rPr>
                <w:rFonts w:hint="default" w:ascii="Times New Roman" w:hAnsi="Times New Roman" w:cs="Times New Roman"/>
                <w:spacing w:val="8"/>
                <w:sz w:val="18"/>
                <w:szCs w:val="18"/>
              </w:rPr>
              <w:t>70%及以上得</w:t>
            </w:r>
            <w:r>
              <w:rPr>
                <w:rFonts w:hint="default" w:ascii="Times New Roman" w:hAnsi="Times New Roman" w:cs="Times New Roman"/>
                <w:spacing w:val="-32"/>
                <w:sz w:val="18"/>
                <w:szCs w:val="18"/>
              </w:rPr>
              <w:t xml:space="preserve"> </w:t>
            </w:r>
            <w:r>
              <w:rPr>
                <w:rFonts w:hint="default" w:ascii="Times New Roman" w:hAnsi="Times New Roman" w:cs="Times New Roman"/>
                <w:spacing w:val="8"/>
                <w:sz w:val="18"/>
                <w:szCs w:val="18"/>
              </w:rPr>
              <w:t>2分</w:t>
            </w:r>
            <w:r>
              <w:rPr>
                <w:rFonts w:hint="default" w:ascii="Times New Roman" w:hAnsi="Times New Roman" w:cs="Times New Roman"/>
                <w:spacing w:val="-29"/>
                <w:sz w:val="18"/>
                <w:szCs w:val="18"/>
              </w:rPr>
              <w:t xml:space="preserve"> </w:t>
            </w:r>
            <w:r>
              <w:rPr>
                <w:rFonts w:hint="default" w:ascii="Times New Roman" w:hAnsi="Times New Roman" w:cs="Times New Roman"/>
                <w:spacing w:val="8"/>
                <w:sz w:val="18"/>
                <w:szCs w:val="18"/>
              </w:rPr>
              <w:t>；60%及以上得</w:t>
            </w:r>
            <w:r>
              <w:rPr>
                <w:rFonts w:hint="default" w:ascii="Times New Roman" w:hAnsi="Times New Roman" w:cs="Times New Roman"/>
                <w:spacing w:val="-25"/>
                <w:sz w:val="18"/>
                <w:szCs w:val="18"/>
              </w:rPr>
              <w:t xml:space="preserve"> </w:t>
            </w:r>
            <w:r>
              <w:rPr>
                <w:rFonts w:hint="default" w:ascii="Times New Roman" w:hAnsi="Times New Roman" w:cs="Times New Roman"/>
                <w:spacing w:val="8"/>
                <w:sz w:val="18"/>
                <w:szCs w:val="18"/>
              </w:rPr>
              <w:t>1分；</w:t>
            </w:r>
            <w:r>
              <w:rPr>
                <w:rFonts w:hint="default" w:ascii="Times New Roman" w:hAnsi="Times New Roman" w:cs="Times New Roman"/>
                <w:sz w:val="18"/>
                <w:szCs w:val="18"/>
              </w:rPr>
              <w:t xml:space="preserve"> </w:t>
            </w:r>
            <w:r>
              <w:rPr>
                <w:rFonts w:hint="default" w:ascii="Times New Roman" w:hAnsi="Times New Roman" w:cs="Times New Roman"/>
                <w:spacing w:val="5"/>
                <w:sz w:val="18"/>
                <w:szCs w:val="18"/>
              </w:rPr>
              <w:t>60%（不含）</w:t>
            </w:r>
            <w:r>
              <w:rPr>
                <w:rFonts w:hint="default" w:ascii="Times New Roman" w:hAnsi="Times New Roman" w:cs="Times New Roman"/>
                <w:spacing w:val="-19"/>
                <w:sz w:val="18"/>
                <w:szCs w:val="18"/>
              </w:rPr>
              <w:t xml:space="preserve"> </w:t>
            </w:r>
            <w:r>
              <w:rPr>
                <w:rFonts w:hint="default" w:ascii="Times New Roman" w:hAnsi="Times New Roman" w:cs="Times New Roman"/>
                <w:spacing w:val="5"/>
                <w:sz w:val="18"/>
                <w:szCs w:val="18"/>
              </w:rPr>
              <w:t>以下不得分。</w:t>
            </w:r>
          </w:p>
        </w:tc>
        <w:tc>
          <w:tcPr>
            <w:tcW w:w="440" w:type="dxa"/>
            <w:vAlign w:val="top"/>
          </w:tcPr>
          <w:p>
            <w:pPr>
              <w:pStyle w:val="22"/>
              <w:spacing w:before="191" w:line="192" w:lineRule="auto"/>
              <w:ind w:left="194"/>
              <w:rPr>
                <w:rFonts w:hint="default" w:ascii="Times New Roman" w:hAnsi="Times New Roman" w:cs="Times New Roman"/>
                <w:sz w:val="20"/>
                <w:szCs w:val="20"/>
              </w:rPr>
            </w:pPr>
            <w:r>
              <w:rPr>
                <w:rFonts w:hint="default" w:ascii="Times New Roman" w:hAnsi="Times New Roman" w:cs="Times New Roman"/>
                <w:sz w:val="20"/>
                <w:szCs w:val="20"/>
              </w:rPr>
              <w:t>4</w:t>
            </w:r>
          </w:p>
        </w:tc>
        <w:tc>
          <w:tcPr>
            <w:tcW w:w="510" w:type="dxa"/>
            <w:vAlign w:val="top"/>
          </w:tcPr>
          <w:p>
            <w:pPr>
              <w:pStyle w:val="22"/>
              <w:spacing w:before="191" w:line="192" w:lineRule="auto"/>
              <w:ind w:left="194"/>
              <w:rPr>
                <w:rFonts w:hint="default" w:ascii="Times New Roman" w:hAnsi="Times New Roman" w:cs="Times New Roman"/>
                <w:sz w:val="20"/>
                <w:szCs w:val="20"/>
              </w:rPr>
            </w:pPr>
            <w:r>
              <w:rPr>
                <w:rFonts w:hint="default" w:ascii="Times New Roman" w:hAnsi="Times New Roman" w:cs="Times New Roman"/>
                <w:sz w:val="20"/>
                <w:szCs w:val="20"/>
              </w:rPr>
              <w:t>4</w:t>
            </w:r>
          </w:p>
        </w:tc>
        <w:tc>
          <w:tcPr>
            <w:tcW w:w="4850" w:type="dxa"/>
            <w:vAlign w:val="top"/>
          </w:tcPr>
          <w:p>
            <w:pPr>
              <w:rPr>
                <w:rFonts w:hint="default" w:ascii="Times New Roman" w:hAnsi="Times New Roman" w:cs="Times New Roman"/>
                <w:sz w:val="24"/>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80" w:type="dxa"/>
            <w:vMerge w:val="continue"/>
            <w:tcBorders>
              <w:top w:val="single" w:color="auto" w:sz="4" w:space="0"/>
              <w:bottom w:val="single" w:color="auto" w:sz="4" w:space="0"/>
            </w:tcBorders>
            <w:vAlign w:val="top"/>
          </w:tcPr>
          <w:p>
            <w:pPr>
              <w:rPr>
                <w:rFonts w:ascii="Arial"/>
                <w:sz w:val="24"/>
                <w:szCs w:val="32"/>
              </w:rPr>
            </w:pPr>
          </w:p>
        </w:tc>
        <w:tc>
          <w:tcPr>
            <w:tcW w:w="840" w:type="dxa"/>
            <w:vMerge w:val="continue"/>
            <w:tcBorders>
              <w:top w:val="single" w:color="auto" w:sz="4" w:space="0"/>
              <w:bottom w:val="single" w:color="auto" w:sz="4" w:space="0"/>
            </w:tcBorders>
            <w:vAlign w:val="top"/>
          </w:tcPr>
          <w:p>
            <w:pPr>
              <w:rPr>
                <w:rFonts w:ascii="Arial"/>
                <w:sz w:val="32"/>
                <w:szCs w:val="40"/>
              </w:rPr>
            </w:pPr>
          </w:p>
        </w:tc>
        <w:tc>
          <w:tcPr>
            <w:tcW w:w="997" w:type="dxa"/>
            <w:vAlign w:val="top"/>
          </w:tcPr>
          <w:p>
            <w:pPr>
              <w:pStyle w:val="22"/>
              <w:spacing w:before="101" w:line="242" w:lineRule="auto"/>
              <w:ind w:left="20" w:right="34" w:firstLine="3"/>
              <w:rPr>
                <w:sz w:val="18"/>
                <w:szCs w:val="18"/>
              </w:rPr>
            </w:pPr>
            <w:r>
              <w:rPr>
                <w:spacing w:val="25"/>
                <w:sz w:val="18"/>
                <w:szCs w:val="18"/>
              </w:rPr>
              <w:t>资金使用合规</w:t>
            </w:r>
            <w:r>
              <w:rPr>
                <w:spacing w:val="3"/>
                <w:sz w:val="18"/>
                <w:szCs w:val="18"/>
              </w:rPr>
              <w:t xml:space="preserve"> </w:t>
            </w:r>
            <w:r>
              <w:rPr>
                <w:spacing w:val="1"/>
                <w:sz w:val="18"/>
                <w:szCs w:val="18"/>
              </w:rPr>
              <w:t>性</w:t>
            </w:r>
          </w:p>
        </w:tc>
        <w:tc>
          <w:tcPr>
            <w:tcW w:w="2701" w:type="dxa"/>
            <w:vAlign w:val="top"/>
          </w:tcPr>
          <w:p>
            <w:pPr>
              <w:pStyle w:val="22"/>
              <w:spacing w:before="101" w:line="241" w:lineRule="auto"/>
              <w:ind w:left="21" w:right="66" w:hanging="1"/>
              <w:rPr>
                <w:rFonts w:hint="default" w:ascii="Times New Roman" w:hAnsi="Times New Roman" w:cs="Times New Roman"/>
                <w:sz w:val="18"/>
                <w:szCs w:val="18"/>
              </w:rPr>
            </w:pPr>
            <w:r>
              <w:rPr>
                <w:rFonts w:hint="default" w:ascii="Times New Roman" w:hAnsi="Times New Roman" w:cs="Times New Roman"/>
                <w:spacing w:val="20"/>
                <w:sz w:val="18"/>
                <w:szCs w:val="18"/>
              </w:rPr>
              <w:t>预算资金使用是否符合相关的财务管理制度规</w:t>
            </w:r>
            <w:r>
              <w:rPr>
                <w:rFonts w:hint="default" w:ascii="Times New Roman" w:hAnsi="Times New Roman" w:cs="Times New Roman"/>
                <w:spacing w:val="8"/>
                <w:sz w:val="18"/>
                <w:szCs w:val="18"/>
              </w:rPr>
              <w:t xml:space="preserve"> 定，用以反映和考核预算资金的规范运行情况</w:t>
            </w:r>
            <w:r>
              <w:rPr>
                <w:rFonts w:hint="default" w:ascii="Times New Roman" w:hAnsi="Times New Roman" w:cs="Times New Roman"/>
                <w:spacing w:val="3"/>
                <w:sz w:val="18"/>
                <w:szCs w:val="18"/>
              </w:rPr>
              <w:t xml:space="preserve"> </w:t>
            </w:r>
            <w:r>
              <w:rPr>
                <w:rFonts w:hint="default" w:ascii="Times New Roman" w:hAnsi="Times New Roman" w:cs="Times New Roman"/>
                <w:spacing w:val="8"/>
                <w:sz w:val="18"/>
                <w:szCs w:val="18"/>
              </w:rPr>
              <w:t>。</w:t>
            </w:r>
          </w:p>
        </w:tc>
        <w:tc>
          <w:tcPr>
            <w:tcW w:w="3022" w:type="dxa"/>
            <w:vAlign w:val="top"/>
          </w:tcPr>
          <w:p>
            <w:pPr>
              <w:pStyle w:val="22"/>
              <w:spacing w:before="29" w:line="230" w:lineRule="auto"/>
              <w:ind w:left="21" w:right="14" w:firstLine="4"/>
              <w:jc w:val="both"/>
              <w:rPr>
                <w:rFonts w:hint="default" w:ascii="Times New Roman" w:hAnsi="Times New Roman" w:cs="Times New Roman"/>
                <w:sz w:val="18"/>
                <w:szCs w:val="18"/>
              </w:rPr>
            </w:pPr>
            <w:r>
              <w:rPr>
                <w:rFonts w:hint="default" w:ascii="Times New Roman" w:hAnsi="Times New Roman" w:cs="Times New Roman"/>
                <w:spacing w:val="10"/>
                <w:sz w:val="18"/>
                <w:szCs w:val="18"/>
              </w:rPr>
              <w:t>资金拨付有完整的审批程序和手续 ，</w:t>
            </w:r>
            <w:r>
              <w:rPr>
                <w:rFonts w:hint="default" w:ascii="Times New Roman" w:hAnsi="Times New Roman" w:cs="Times New Roman"/>
                <w:spacing w:val="-33"/>
                <w:sz w:val="18"/>
                <w:szCs w:val="18"/>
              </w:rPr>
              <w:t xml:space="preserve"> </w:t>
            </w:r>
            <w:r>
              <w:rPr>
                <w:rFonts w:hint="default" w:ascii="Times New Roman" w:hAnsi="Times New Roman" w:cs="Times New Roman"/>
                <w:spacing w:val="10"/>
                <w:sz w:val="18"/>
                <w:szCs w:val="18"/>
              </w:rPr>
              <w:t>得2分；</w:t>
            </w:r>
            <w:r>
              <w:rPr>
                <w:rFonts w:hint="default" w:ascii="Times New Roman" w:hAnsi="Times New Roman" w:cs="Times New Roman"/>
                <w:spacing w:val="-19"/>
                <w:sz w:val="18"/>
                <w:szCs w:val="18"/>
              </w:rPr>
              <w:t xml:space="preserve"> </w:t>
            </w:r>
            <w:r>
              <w:rPr>
                <w:rFonts w:hint="default" w:ascii="Times New Roman" w:hAnsi="Times New Roman" w:cs="Times New Roman"/>
                <w:spacing w:val="10"/>
                <w:sz w:val="18"/>
                <w:szCs w:val="18"/>
              </w:rPr>
              <w:t>资金</w:t>
            </w:r>
            <w:r>
              <w:rPr>
                <w:rFonts w:hint="default" w:ascii="Times New Roman" w:hAnsi="Times New Roman" w:cs="Times New Roman"/>
                <w:sz w:val="18"/>
                <w:szCs w:val="18"/>
              </w:rPr>
              <w:t xml:space="preserve"> </w:t>
            </w:r>
            <w:r>
              <w:rPr>
                <w:rFonts w:hint="default" w:ascii="Times New Roman" w:hAnsi="Times New Roman" w:cs="Times New Roman"/>
                <w:spacing w:val="10"/>
                <w:sz w:val="18"/>
                <w:szCs w:val="18"/>
              </w:rPr>
              <w:t>专款专用</w:t>
            </w:r>
            <w:r>
              <w:rPr>
                <w:rFonts w:hint="default" w:ascii="Times New Roman" w:hAnsi="Times New Roman" w:cs="Times New Roman"/>
                <w:spacing w:val="-8"/>
                <w:sz w:val="18"/>
                <w:szCs w:val="18"/>
              </w:rPr>
              <w:t xml:space="preserve"> </w:t>
            </w:r>
            <w:r>
              <w:rPr>
                <w:rFonts w:hint="default" w:ascii="Times New Roman" w:hAnsi="Times New Roman" w:cs="Times New Roman"/>
                <w:spacing w:val="10"/>
                <w:sz w:val="18"/>
                <w:szCs w:val="18"/>
              </w:rPr>
              <w:t>，无挤占</w:t>
            </w:r>
            <w:r>
              <w:rPr>
                <w:rFonts w:hint="default" w:ascii="Times New Roman" w:hAnsi="Times New Roman" w:cs="Times New Roman"/>
                <w:spacing w:val="-30"/>
                <w:sz w:val="18"/>
                <w:szCs w:val="18"/>
              </w:rPr>
              <w:t xml:space="preserve"> </w:t>
            </w:r>
            <w:r>
              <w:rPr>
                <w:rFonts w:hint="default" w:ascii="Times New Roman" w:hAnsi="Times New Roman" w:cs="Times New Roman"/>
                <w:spacing w:val="10"/>
                <w:sz w:val="18"/>
                <w:szCs w:val="18"/>
              </w:rPr>
              <w:t>、挪用、虚列支出等情况</w:t>
            </w:r>
            <w:r>
              <w:rPr>
                <w:rFonts w:hint="default" w:ascii="Times New Roman" w:hAnsi="Times New Roman" w:cs="Times New Roman"/>
                <w:spacing w:val="-18"/>
                <w:sz w:val="18"/>
                <w:szCs w:val="18"/>
              </w:rPr>
              <w:t xml:space="preserve"> </w:t>
            </w:r>
            <w:r>
              <w:rPr>
                <w:rFonts w:hint="default" w:ascii="Times New Roman" w:hAnsi="Times New Roman" w:cs="Times New Roman"/>
                <w:spacing w:val="10"/>
                <w:sz w:val="18"/>
                <w:szCs w:val="18"/>
              </w:rPr>
              <w:t>，</w:t>
            </w:r>
            <w:r>
              <w:rPr>
                <w:rFonts w:hint="default" w:ascii="Times New Roman" w:hAnsi="Times New Roman" w:cs="Times New Roman"/>
                <w:spacing w:val="-33"/>
                <w:sz w:val="18"/>
                <w:szCs w:val="18"/>
              </w:rPr>
              <w:t xml:space="preserve"> </w:t>
            </w:r>
            <w:r>
              <w:rPr>
                <w:rFonts w:hint="default" w:ascii="Times New Roman" w:hAnsi="Times New Roman" w:cs="Times New Roman"/>
                <w:spacing w:val="10"/>
                <w:sz w:val="18"/>
                <w:szCs w:val="18"/>
              </w:rPr>
              <w:t>得1</w:t>
            </w:r>
            <w:r>
              <w:rPr>
                <w:rFonts w:hint="default" w:ascii="Times New Roman" w:hAnsi="Times New Roman" w:cs="Times New Roman"/>
                <w:sz w:val="18"/>
                <w:szCs w:val="18"/>
              </w:rPr>
              <w:t xml:space="preserve"> </w:t>
            </w:r>
            <w:r>
              <w:rPr>
                <w:rFonts w:hint="default" w:ascii="Times New Roman" w:hAnsi="Times New Roman" w:cs="Times New Roman"/>
                <w:spacing w:val="4"/>
                <w:sz w:val="18"/>
                <w:szCs w:val="18"/>
              </w:rPr>
              <w:t>分</w:t>
            </w:r>
            <w:r>
              <w:rPr>
                <w:rFonts w:hint="default" w:ascii="Times New Roman" w:hAnsi="Times New Roman" w:cs="Times New Roman"/>
                <w:spacing w:val="-32"/>
                <w:sz w:val="18"/>
                <w:szCs w:val="18"/>
              </w:rPr>
              <w:t xml:space="preserve"> </w:t>
            </w:r>
            <w:r>
              <w:rPr>
                <w:rFonts w:hint="default" w:ascii="Times New Roman" w:hAnsi="Times New Roman" w:cs="Times New Roman"/>
                <w:spacing w:val="4"/>
                <w:sz w:val="18"/>
                <w:szCs w:val="18"/>
              </w:rPr>
              <w:t>。</w:t>
            </w:r>
            <w:r>
              <w:rPr>
                <w:rFonts w:hint="default" w:ascii="Times New Roman" w:hAnsi="Times New Roman" w:cs="Times New Roman"/>
                <w:spacing w:val="-30"/>
                <w:sz w:val="18"/>
                <w:szCs w:val="18"/>
              </w:rPr>
              <w:t xml:space="preserve"> </w:t>
            </w:r>
            <w:r>
              <w:rPr>
                <w:rFonts w:hint="default" w:ascii="Times New Roman" w:hAnsi="Times New Roman" w:cs="Times New Roman"/>
                <w:spacing w:val="4"/>
                <w:sz w:val="18"/>
                <w:szCs w:val="18"/>
              </w:rPr>
              <w:t>以上合计得3分。</w:t>
            </w:r>
          </w:p>
        </w:tc>
        <w:tc>
          <w:tcPr>
            <w:tcW w:w="440" w:type="dxa"/>
            <w:vAlign w:val="top"/>
          </w:tcPr>
          <w:p>
            <w:pPr>
              <w:pStyle w:val="22"/>
              <w:spacing w:before="191" w:line="192" w:lineRule="auto"/>
              <w:ind w:left="197"/>
              <w:rPr>
                <w:rFonts w:hint="default" w:ascii="Times New Roman" w:hAnsi="Times New Roman" w:cs="Times New Roman"/>
                <w:sz w:val="20"/>
                <w:szCs w:val="20"/>
              </w:rPr>
            </w:pPr>
            <w:r>
              <w:rPr>
                <w:rFonts w:hint="default" w:ascii="Times New Roman" w:hAnsi="Times New Roman" w:cs="Times New Roman"/>
                <w:sz w:val="20"/>
                <w:szCs w:val="20"/>
              </w:rPr>
              <w:t>3</w:t>
            </w:r>
          </w:p>
        </w:tc>
        <w:tc>
          <w:tcPr>
            <w:tcW w:w="510" w:type="dxa"/>
            <w:vAlign w:val="top"/>
          </w:tcPr>
          <w:p>
            <w:pPr>
              <w:pStyle w:val="22"/>
              <w:spacing w:before="191" w:line="192" w:lineRule="auto"/>
              <w:ind w:left="133"/>
              <w:rPr>
                <w:rFonts w:hint="default" w:ascii="Times New Roman" w:hAnsi="Times New Roman" w:cs="Times New Roman"/>
                <w:sz w:val="20"/>
                <w:szCs w:val="20"/>
              </w:rPr>
            </w:pPr>
            <w:r>
              <w:rPr>
                <w:rFonts w:hint="default" w:ascii="Times New Roman" w:hAnsi="Times New Roman" w:cs="Times New Roman"/>
                <w:spacing w:val="2"/>
                <w:sz w:val="20"/>
                <w:szCs w:val="20"/>
              </w:rPr>
              <w:t>2.5</w:t>
            </w:r>
          </w:p>
        </w:tc>
        <w:tc>
          <w:tcPr>
            <w:tcW w:w="4850" w:type="dxa"/>
            <w:vAlign w:val="top"/>
          </w:tcPr>
          <w:p>
            <w:pPr>
              <w:pStyle w:val="22"/>
              <w:spacing w:before="29" w:line="230" w:lineRule="auto"/>
              <w:ind w:left="21" w:right="34" w:firstLine="1"/>
              <w:jc w:val="both"/>
              <w:rPr>
                <w:rFonts w:hint="default" w:ascii="Times New Roman" w:hAnsi="Times New Roman" w:cs="Times New Roman"/>
                <w:sz w:val="15"/>
                <w:szCs w:val="15"/>
              </w:rPr>
            </w:pPr>
            <w:r>
              <w:rPr>
                <w:rFonts w:hint="default" w:ascii="Times New Roman" w:hAnsi="Times New Roman" w:cs="Times New Roman"/>
                <w:spacing w:val="11"/>
                <w:sz w:val="18"/>
                <w:szCs w:val="18"/>
              </w:rPr>
              <w:t>65万元磨刀村产业发展扶持资金项目 、85万元</w:t>
            </w:r>
            <w:r>
              <w:rPr>
                <w:rFonts w:hint="default" w:ascii="Times New Roman" w:hAnsi="Times New Roman" w:cs="Times New Roman"/>
                <w:spacing w:val="10"/>
                <w:sz w:val="18"/>
                <w:szCs w:val="18"/>
              </w:rPr>
              <w:t>磨刀村乡村产业发展扶持资金项目</w:t>
            </w:r>
            <w:r>
              <w:rPr>
                <w:rFonts w:hint="default" w:ascii="Times New Roman" w:hAnsi="Times New Roman" w:cs="Times New Roman"/>
                <w:sz w:val="18"/>
                <w:szCs w:val="18"/>
              </w:rPr>
              <w:t xml:space="preserve"> </w:t>
            </w:r>
            <w:r>
              <w:rPr>
                <w:rFonts w:hint="default" w:ascii="Times New Roman" w:hAnsi="Times New Roman" w:cs="Times New Roman"/>
                <w:spacing w:val="10"/>
                <w:sz w:val="18"/>
                <w:szCs w:val="18"/>
              </w:rPr>
              <w:t>仅有收据</w:t>
            </w:r>
            <w:r>
              <w:rPr>
                <w:rFonts w:hint="default" w:ascii="Times New Roman" w:hAnsi="Times New Roman" w:cs="Times New Roman"/>
                <w:spacing w:val="-17"/>
                <w:sz w:val="18"/>
                <w:szCs w:val="18"/>
              </w:rPr>
              <w:t xml:space="preserve"> </w:t>
            </w:r>
            <w:r>
              <w:rPr>
                <w:rFonts w:hint="default" w:ascii="Times New Roman" w:hAnsi="Times New Roman" w:cs="Times New Roman"/>
                <w:spacing w:val="10"/>
                <w:sz w:val="18"/>
                <w:szCs w:val="18"/>
              </w:rPr>
              <w:t>，</w:t>
            </w:r>
            <w:r>
              <w:rPr>
                <w:rFonts w:hint="default" w:ascii="Times New Roman" w:hAnsi="Times New Roman" w:cs="Times New Roman"/>
                <w:spacing w:val="-32"/>
                <w:sz w:val="18"/>
                <w:szCs w:val="18"/>
              </w:rPr>
              <w:t xml:space="preserve"> </w:t>
            </w:r>
            <w:r>
              <w:rPr>
                <w:rFonts w:hint="default" w:ascii="Times New Roman" w:hAnsi="Times New Roman" w:cs="Times New Roman"/>
                <w:spacing w:val="10"/>
                <w:sz w:val="18"/>
                <w:szCs w:val="18"/>
              </w:rPr>
              <w:t>无发票</w:t>
            </w:r>
            <w:r>
              <w:rPr>
                <w:rFonts w:hint="default" w:ascii="Times New Roman" w:hAnsi="Times New Roman" w:cs="Times New Roman"/>
                <w:spacing w:val="-24"/>
                <w:sz w:val="18"/>
                <w:szCs w:val="18"/>
              </w:rPr>
              <w:t xml:space="preserve"> </w:t>
            </w:r>
            <w:r>
              <w:rPr>
                <w:rFonts w:hint="default" w:ascii="Times New Roman" w:hAnsi="Times New Roman" w:cs="Times New Roman"/>
                <w:spacing w:val="10"/>
                <w:sz w:val="18"/>
                <w:szCs w:val="18"/>
              </w:rPr>
              <w:t>。</w:t>
            </w:r>
            <w:r>
              <w:rPr>
                <w:rFonts w:hint="default" w:ascii="Times New Roman" w:hAnsi="Times New Roman" w:cs="Times New Roman"/>
                <w:spacing w:val="-30"/>
                <w:sz w:val="18"/>
                <w:szCs w:val="18"/>
              </w:rPr>
              <w:t xml:space="preserve"> </w:t>
            </w:r>
            <w:r>
              <w:rPr>
                <w:rFonts w:hint="default" w:ascii="Times New Roman" w:hAnsi="Times New Roman" w:cs="Times New Roman"/>
                <w:spacing w:val="10"/>
                <w:sz w:val="18"/>
                <w:szCs w:val="18"/>
              </w:rPr>
              <w:t>郭镇乡部分村级支出凭证不全 。</w:t>
            </w:r>
            <w:r>
              <w:rPr>
                <w:rFonts w:hint="default" w:ascii="Times New Roman" w:hAnsi="Times New Roman" w:cs="Times New Roman"/>
                <w:spacing w:val="-32"/>
                <w:sz w:val="18"/>
                <w:szCs w:val="18"/>
              </w:rPr>
              <w:t xml:space="preserve"> </w:t>
            </w:r>
            <w:r>
              <w:rPr>
                <w:rFonts w:hint="default" w:ascii="Times New Roman" w:hAnsi="Times New Roman" w:cs="Times New Roman"/>
                <w:spacing w:val="10"/>
                <w:sz w:val="18"/>
                <w:szCs w:val="18"/>
              </w:rPr>
              <w:t>综上</w:t>
            </w:r>
            <w:r>
              <w:rPr>
                <w:rFonts w:hint="default" w:ascii="Times New Roman" w:hAnsi="Times New Roman" w:cs="Times New Roman"/>
                <w:spacing w:val="-30"/>
                <w:sz w:val="18"/>
                <w:szCs w:val="18"/>
              </w:rPr>
              <w:t xml:space="preserve"> </w:t>
            </w:r>
            <w:r>
              <w:rPr>
                <w:rFonts w:hint="default" w:ascii="Times New Roman" w:hAnsi="Times New Roman" w:cs="Times New Roman"/>
                <w:spacing w:val="10"/>
                <w:sz w:val="18"/>
                <w:szCs w:val="18"/>
              </w:rPr>
              <w:t>，</w:t>
            </w:r>
            <w:r>
              <w:rPr>
                <w:rFonts w:hint="default" w:ascii="Times New Roman" w:hAnsi="Times New Roman" w:cs="Times New Roman"/>
                <w:spacing w:val="-32"/>
                <w:sz w:val="18"/>
                <w:szCs w:val="18"/>
              </w:rPr>
              <w:t xml:space="preserve"> </w:t>
            </w:r>
            <w:r>
              <w:rPr>
                <w:rFonts w:hint="default" w:ascii="Times New Roman" w:hAnsi="Times New Roman" w:cs="Times New Roman"/>
                <w:spacing w:val="10"/>
                <w:sz w:val="18"/>
                <w:szCs w:val="18"/>
              </w:rPr>
              <w:t>拨付程序合规性不</w:t>
            </w:r>
            <w:r>
              <w:rPr>
                <w:rFonts w:hint="default" w:ascii="Times New Roman" w:hAnsi="Times New Roman" w:cs="Times New Roman"/>
                <w:sz w:val="18"/>
                <w:szCs w:val="18"/>
              </w:rPr>
              <w:t xml:space="preserve"> </w:t>
            </w:r>
            <w:r>
              <w:rPr>
                <w:rFonts w:hint="default" w:ascii="Times New Roman" w:hAnsi="Times New Roman" w:cs="Times New Roman"/>
                <w:spacing w:val="7"/>
                <w:sz w:val="18"/>
                <w:szCs w:val="18"/>
              </w:rPr>
              <w:t>足，扣0.5分。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880" w:type="dxa"/>
            <w:vMerge w:val="continue"/>
            <w:tcBorders>
              <w:top w:val="single" w:color="auto" w:sz="4" w:space="0"/>
              <w:bottom w:val="single" w:color="auto" w:sz="4" w:space="0"/>
            </w:tcBorders>
            <w:vAlign w:val="top"/>
          </w:tcPr>
          <w:p>
            <w:pPr>
              <w:pStyle w:val="22"/>
              <w:spacing w:before="168" w:line="233" w:lineRule="auto"/>
              <w:ind w:left="116"/>
              <w:rPr>
                <w:sz w:val="16"/>
                <w:szCs w:val="16"/>
              </w:rPr>
            </w:pPr>
          </w:p>
        </w:tc>
        <w:tc>
          <w:tcPr>
            <w:tcW w:w="840" w:type="dxa"/>
            <w:vMerge w:val="restart"/>
            <w:tcBorders>
              <w:top w:val="single" w:color="auto" w:sz="4" w:space="0"/>
              <w:bottom w:val="single" w:color="auto" w:sz="4" w:space="0"/>
            </w:tcBorders>
            <w:vAlign w:val="top"/>
          </w:tcPr>
          <w:p>
            <w:pPr>
              <w:spacing w:line="268" w:lineRule="auto"/>
              <w:rPr>
                <w:rFonts w:ascii="Arial"/>
                <w:sz w:val="32"/>
                <w:szCs w:val="40"/>
              </w:rPr>
            </w:pPr>
          </w:p>
          <w:p>
            <w:pPr>
              <w:spacing w:line="268" w:lineRule="auto"/>
              <w:rPr>
                <w:rFonts w:ascii="Arial"/>
                <w:sz w:val="32"/>
                <w:szCs w:val="40"/>
              </w:rPr>
            </w:pPr>
          </w:p>
          <w:p>
            <w:pPr>
              <w:spacing w:line="268" w:lineRule="auto"/>
              <w:rPr>
                <w:rFonts w:ascii="Arial"/>
                <w:sz w:val="32"/>
                <w:szCs w:val="40"/>
              </w:rPr>
            </w:pPr>
          </w:p>
          <w:p>
            <w:pPr>
              <w:pStyle w:val="22"/>
              <w:spacing w:before="36" w:line="233" w:lineRule="auto"/>
              <w:ind w:left="112"/>
              <w:rPr>
                <w:spacing w:val="7"/>
                <w:sz w:val="18"/>
                <w:szCs w:val="18"/>
              </w:rPr>
            </w:pPr>
          </w:p>
          <w:p>
            <w:pPr>
              <w:pStyle w:val="22"/>
              <w:spacing w:before="36" w:line="233" w:lineRule="auto"/>
              <w:ind w:left="112"/>
              <w:rPr>
                <w:spacing w:val="7"/>
                <w:sz w:val="18"/>
                <w:szCs w:val="18"/>
              </w:rPr>
            </w:pPr>
          </w:p>
          <w:p>
            <w:pPr>
              <w:pStyle w:val="22"/>
              <w:spacing w:before="36" w:line="233" w:lineRule="auto"/>
              <w:ind w:left="112"/>
              <w:rPr>
                <w:spacing w:val="7"/>
                <w:sz w:val="18"/>
                <w:szCs w:val="18"/>
              </w:rPr>
            </w:pPr>
          </w:p>
          <w:p>
            <w:pPr>
              <w:pStyle w:val="22"/>
              <w:spacing w:before="36" w:line="233" w:lineRule="auto"/>
              <w:ind w:left="112"/>
              <w:rPr>
                <w:sz w:val="18"/>
                <w:szCs w:val="18"/>
              </w:rPr>
            </w:pPr>
            <w:r>
              <w:rPr>
                <w:spacing w:val="7"/>
                <w:sz w:val="18"/>
                <w:szCs w:val="18"/>
              </w:rPr>
              <w:t>组织实施</w:t>
            </w:r>
          </w:p>
        </w:tc>
        <w:tc>
          <w:tcPr>
            <w:tcW w:w="997" w:type="dxa"/>
            <w:vAlign w:val="top"/>
          </w:tcPr>
          <w:p>
            <w:pPr>
              <w:pStyle w:val="22"/>
              <w:spacing w:before="245" w:line="233" w:lineRule="auto"/>
              <w:ind w:left="19"/>
              <w:rPr>
                <w:sz w:val="18"/>
                <w:szCs w:val="18"/>
              </w:rPr>
            </w:pPr>
            <w:r>
              <w:rPr>
                <w:spacing w:val="8"/>
                <w:sz w:val="18"/>
                <w:szCs w:val="18"/>
              </w:rPr>
              <w:t>制度健全性</w:t>
            </w:r>
          </w:p>
        </w:tc>
        <w:tc>
          <w:tcPr>
            <w:tcW w:w="2701" w:type="dxa"/>
            <w:vAlign w:val="top"/>
          </w:tcPr>
          <w:p>
            <w:pPr>
              <w:pStyle w:val="22"/>
              <w:spacing w:before="96" w:line="244" w:lineRule="auto"/>
              <w:ind w:left="19" w:right="61"/>
              <w:jc w:val="both"/>
              <w:rPr>
                <w:rFonts w:hint="default" w:ascii="Times New Roman" w:hAnsi="Times New Roman" w:cs="Times New Roman"/>
                <w:sz w:val="18"/>
                <w:szCs w:val="18"/>
              </w:rPr>
            </w:pPr>
            <w:r>
              <w:rPr>
                <w:rFonts w:hint="default" w:ascii="Times New Roman" w:hAnsi="Times New Roman" w:cs="Times New Roman"/>
                <w:spacing w:val="14"/>
                <w:sz w:val="18"/>
                <w:szCs w:val="18"/>
              </w:rPr>
              <w:t>预算支出实施单位的财务和业务管理制度是否健</w:t>
            </w:r>
            <w:r>
              <w:rPr>
                <w:rFonts w:hint="default" w:ascii="Times New Roman" w:hAnsi="Times New Roman" w:cs="Times New Roman"/>
                <w:spacing w:val="4"/>
                <w:sz w:val="18"/>
                <w:szCs w:val="18"/>
              </w:rPr>
              <w:t xml:space="preserve"> </w:t>
            </w:r>
            <w:r>
              <w:rPr>
                <w:rFonts w:hint="default" w:ascii="Times New Roman" w:hAnsi="Times New Roman" w:cs="Times New Roman"/>
                <w:spacing w:val="13"/>
                <w:sz w:val="18"/>
                <w:szCs w:val="18"/>
              </w:rPr>
              <w:t>全</w:t>
            </w:r>
            <w:r>
              <w:rPr>
                <w:rFonts w:hint="default" w:ascii="Times New Roman" w:hAnsi="Times New Roman" w:cs="Times New Roman"/>
                <w:spacing w:val="-24"/>
                <w:sz w:val="18"/>
                <w:szCs w:val="18"/>
              </w:rPr>
              <w:t xml:space="preserve"> </w:t>
            </w:r>
            <w:r>
              <w:rPr>
                <w:rFonts w:hint="default" w:ascii="Times New Roman" w:hAnsi="Times New Roman" w:cs="Times New Roman"/>
                <w:spacing w:val="13"/>
                <w:sz w:val="18"/>
                <w:szCs w:val="18"/>
              </w:rPr>
              <w:t>，用以反映和考核财务和业务管理制度对预算</w:t>
            </w:r>
            <w:r>
              <w:rPr>
                <w:rFonts w:hint="default" w:ascii="Times New Roman" w:hAnsi="Times New Roman" w:cs="Times New Roman"/>
                <w:sz w:val="18"/>
                <w:szCs w:val="18"/>
              </w:rPr>
              <w:t xml:space="preserve"> </w:t>
            </w:r>
            <w:r>
              <w:rPr>
                <w:rFonts w:hint="default" w:ascii="Times New Roman" w:hAnsi="Times New Roman" w:cs="Times New Roman"/>
                <w:spacing w:val="8"/>
                <w:sz w:val="18"/>
                <w:szCs w:val="18"/>
              </w:rPr>
              <w:t>支出顺利实施的保障情况</w:t>
            </w:r>
            <w:r>
              <w:rPr>
                <w:rFonts w:hint="default" w:ascii="Times New Roman" w:hAnsi="Times New Roman" w:cs="Times New Roman"/>
                <w:spacing w:val="-26"/>
                <w:sz w:val="18"/>
                <w:szCs w:val="18"/>
              </w:rPr>
              <w:t xml:space="preserve"> </w:t>
            </w:r>
            <w:r>
              <w:rPr>
                <w:rFonts w:hint="default" w:ascii="Times New Roman" w:hAnsi="Times New Roman" w:cs="Times New Roman"/>
                <w:spacing w:val="8"/>
                <w:sz w:val="18"/>
                <w:szCs w:val="18"/>
              </w:rPr>
              <w:t>。</w:t>
            </w:r>
          </w:p>
        </w:tc>
        <w:tc>
          <w:tcPr>
            <w:tcW w:w="3022" w:type="dxa"/>
            <w:vAlign w:val="top"/>
          </w:tcPr>
          <w:p>
            <w:pPr>
              <w:pStyle w:val="22"/>
              <w:spacing w:before="173" w:line="237" w:lineRule="auto"/>
              <w:ind w:left="22" w:right="14"/>
              <w:rPr>
                <w:rFonts w:hint="default" w:ascii="Times New Roman" w:hAnsi="Times New Roman" w:cs="Times New Roman"/>
                <w:sz w:val="18"/>
                <w:szCs w:val="18"/>
              </w:rPr>
            </w:pPr>
            <w:r>
              <w:rPr>
                <w:rFonts w:hint="default" w:ascii="Times New Roman" w:hAnsi="Times New Roman" w:cs="Times New Roman"/>
                <w:spacing w:val="9"/>
                <w:sz w:val="18"/>
                <w:szCs w:val="18"/>
              </w:rPr>
              <w:t>项目业务管理制度或方案制定规范得 1分；</w:t>
            </w:r>
            <w:r>
              <w:rPr>
                <w:rFonts w:hint="default" w:ascii="Times New Roman" w:hAnsi="Times New Roman" w:cs="Times New Roman"/>
                <w:spacing w:val="-28"/>
                <w:sz w:val="18"/>
                <w:szCs w:val="18"/>
              </w:rPr>
              <w:t xml:space="preserve"> </w:t>
            </w:r>
            <w:r>
              <w:rPr>
                <w:rFonts w:hint="default" w:ascii="Times New Roman" w:hAnsi="Times New Roman" w:cs="Times New Roman"/>
                <w:spacing w:val="9"/>
                <w:sz w:val="18"/>
                <w:szCs w:val="18"/>
              </w:rPr>
              <w:t>全</w:t>
            </w:r>
            <w:r>
              <w:rPr>
                <w:rFonts w:hint="default" w:ascii="Times New Roman" w:hAnsi="Times New Roman" w:cs="Times New Roman"/>
                <w:spacing w:val="8"/>
                <w:sz w:val="18"/>
                <w:szCs w:val="18"/>
              </w:rPr>
              <w:t>面得1</w:t>
            </w:r>
            <w:r>
              <w:rPr>
                <w:rFonts w:hint="default" w:ascii="Times New Roman" w:hAnsi="Times New Roman" w:cs="Times New Roman"/>
                <w:sz w:val="18"/>
                <w:szCs w:val="18"/>
              </w:rPr>
              <w:t xml:space="preserve"> </w:t>
            </w:r>
            <w:r>
              <w:rPr>
                <w:rFonts w:hint="default" w:ascii="Times New Roman" w:hAnsi="Times New Roman" w:cs="Times New Roman"/>
                <w:spacing w:val="6"/>
                <w:sz w:val="18"/>
                <w:szCs w:val="18"/>
              </w:rPr>
              <w:t>分；</w:t>
            </w:r>
            <w:r>
              <w:rPr>
                <w:rFonts w:hint="default" w:ascii="Times New Roman" w:hAnsi="Times New Roman" w:cs="Times New Roman"/>
                <w:spacing w:val="-27"/>
                <w:sz w:val="18"/>
                <w:szCs w:val="18"/>
              </w:rPr>
              <w:t xml:space="preserve"> </w:t>
            </w:r>
            <w:r>
              <w:rPr>
                <w:rFonts w:hint="default" w:ascii="Times New Roman" w:hAnsi="Times New Roman" w:cs="Times New Roman"/>
                <w:spacing w:val="6"/>
                <w:sz w:val="18"/>
                <w:szCs w:val="18"/>
              </w:rPr>
              <w:t>有效得1分。</w:t>
            </w:r>
            <w:r>
              <w:rPr>
                <w:rFonts w:hint="default" w:ascii="Times New Roman" w:hAnsi="Times New Roman" w:cs="Times New Roman"/>
                <w:spacing w:val="-30"/>
                <w:sz w:val="18"/>
                <w:szCs w:val="18"/>
              </w:rPr>
              <w:t xml:space="preserve"> </w:t>
            </w:r>
            <w:r>
              <w:rPr>
                <w:rFonts w:hint="default" w:ascii="Times New Roman" w:hAnsi="Times New Roman" w:cs="Times New Roman"/>
                <w:spacing w:val="6"/>
                <w:sz w:val="18"/>
                <w:szCs w:val="18"/>
              </w:rPr>
              <w:t>以上合计得3分。</w:t>
            </w:r>
          </w:p>
        </w:tc>
        <w:tc>
          <w:tcPr>
            <w:tcW w:w="440" w:type="dxa"/>
            <w:vAlign w:val="top"/>
          </w:tcPr>
          <w:p>
            <w:pPr>
              <w:pStyle w:val="22"/>
              <w:spacing w:before="263" w:line="192" w:lineRule="auto"/>
              <w:ind w:left="197"/>
              <w:rPr>
                <w:rFonts w:hint="default" w:ascii="Times New Roman" w:hAnsi="Times New Roman" w:cs="Times New Roman"/>
                <w:sz w:val="18"/>
                <w:szCs w:val="18"/>
              </w:rPr>
            </w:pPr>
            <w:r>
              <w:rPr>
                <w:rFonts w:hint="default" w:ascii="Times New Roman" w:hAnsi="Times New Roman" w:cs="Times New Roman"/>
                <w:sz w:val="18"/>
                <w:szCs w:val="18"/>
              </w:rPr>
              <w:t>3</w:t>
            </w:r>
          </w:p>
        </w:tc>
        <w:tc>
          <w:tcPr>
            <w:tcW w:w="510" w:type="dxa"/>
            <w:vAlign w:val="top"/>
          </w:tcPr>
          <w:p>
            <w:pPr>
              <w:pStyle w:val="22"/>
              <w:spacing w:before="263" w:line="192" w:lineRule="auto"/>
              <w:ind w:left="104"/>
              <w:rPr>
                <w:rFonts w:hint="default" w:ascii="Times New Roman" w:hAnsi="Times New Roman" w:cs="Times New Roman"/>
                <w:sz w:val="18"/>
                <w:szCs w:val="18"/>
              </w:rPr>
            </w:pPr>
            <w:r>
              <w:rPr>
                <w:rFonts w:hint="default" w:ascii="Times New Roman" w:hAnsi="Times New Roman" w:cs="Times New Roman"/>
                <w:spacing w:val="2"/>
                <w:sz w:val="18"/>
                <w:szCs w:val="18"/>
              </w:rPr>
              <w:t>0.72</w:t>
            </w:r>
          </w:p>
        </w:tc>
        <w:tc>
          <w:tcPr>
            <w:tcW w:w="4850" w:type="dxa"/>
            <w:vAlign w:val="top"/>
          </w:tcPr>
          <w:p>
            <w:pPr>
              <w:pStyle w:val="22"/>
              <w:spacing w:before="24" w:line="235" w:lineRule="auto"/>
              <w:ind w:left="21" w:right="25" w:firstLine="2"/>
              <w:jc w:val="both"/>
              <w:rPr>
                <w:rFonts w:hint="default" w:ascii="Times New Roman" w:hAnsi="Times New Roman" w:cs="Times New Roman"/>
                <w:sz w:val="18"/>
                <w:szCs w:val="18"/>
              </w:rPr>
            </w:pPr>
            <w:r>
              <w:rPr>
                <w:rFonts w:hint="default" w:ascii="Times New Roman" w:hAnsi="Times New Roman" w:cs="Times New Roman"/>
                <w:spacing w:val="10"/>
                <w:sz w:val="18"/>
                <w:szCs w:val="18"/>
              </w:rPr>
              <w:t>54个子项目中</w:t>
            </w:r>
            <w:r>
              <w:rPr>
                <w:rFonts w:hint="default" w:ascii="Times New Roman" w:hAnsi="Times New Roman" w:cs="Times New Roman"/>
                <w:spacing w:val="-5"/>
                <w:sz w:val="18"/>
                <w:szCs w:val="18"/>
              </w:rPr>
              <w:t xml:space="preserve"> </w:t>
            </w:r>
            <w:r>
              <w:rPr>
                <w:rFonts w:hint="default" w:ascii="Times New Roman" w:hAnsi="Times New Roman" w:cs="Times New Roman"/>
                <w:spacing w:val="10"/>
                <w:sz w:val="18"/>
                <w:szCs w:val="18"/>
              </w:rPr>
              <w:t>，</w:t>
            </w:r>
            <w:r>
              <w:rPr>
                <w:rFonts w:hint="default" w:ascii="Times New Roman" w:hAnsi="Times New Roman" w:cs="Times New Roman"/>
                <w:spacing w:val="-30"/>
                <w:sz w:val="18"/>
                <w:szCs w:val="18"/>
              </w:rPr>
              <w:t xml:space="preserve"> </w:t>
            </w:r>
            <w:r>
              <w:rPr>
                <w:rFonts w:hint="default" w:ascii="Times New Roman" w:hAnsi="Times New Roman" w:cs="Times New Roman"/>
                <w:spacing w:val="10"/>
                <w:sz w:val="18"/>
                <w:szCs w:val="18"/>
              </w:rPr>
              <w:t>除了实施主体为楼区乡村振兴局的项目和公开招标的工程类项目</w:t>
            </w:r>
            <w:r>
              <w:rPr>
                <w:rFonts w:hint="default" w:ascii="Times New Roman" w:hAnsi="Times New Roman" w:cs="Times New Roman"/>
                <w:sz w:val="18"/>
                <w:szCs w:val="18"/>
              </w:rPr>
              <w:t xml:space="preserve">  </w:t>
            </w:r>
            <w:r>
              <w:rPr>
                <w:rFonts w:hint="default" w:ascii="Times New Roman" w:hAnsi="Times New Roman" w:cs="Times New Roman"/>
                <w:spacing w:val="11"/>
                <w:sz w:val="18"/>
                <w:szCs w:val="18"/>
              </w:rPr>
              <w:t>（合计13个</w:t>
            </w:r>
            <w:r>
              <w:rPr>
                <w:rFonts w:hint="default" w:ascii="Times New Roman" w:hAnsi="Times New Roman" w:cs="Times New Roman"/>
                <w:spacing w:val="5"/>
                <w:sz w:val="18"/>
                <w:szCs w:val="18"/>
              </w:rPr>
              <w:t>）</w:t>
            </w:r>
            <w:r>
              <w:rPr>
                <w:rFonts w:hint="default" w:ascii="Times New Roman" w:hAnsi="Times New Roman" w:cs="Times New Roman"/>
                <w:spacing w:val="-20"/>
                <w:sz w:val="18"/>
                <w:szCs w:val="18"/>
              </w:rPr>
              <w:t xml:space="preserve"> </w:t>
            </w:r>
            <w:r>
              <w:rPr>
                <w:rFonts w:hint="default" w:ascii="Times New Roman" w:hAnsi="Times New Roman" w:cs="Times New Roman"/>
                <w:spacing w:val="5"/>
                <w:sz w:val="18"/>
                <w:szCs w:val="18"/>
              </w:rPr>
              <w:t>，</w:t>
            </w:r>
            <w:r>
              <w:rPr>
                <w:rFonts w:hint="default" w:ascii="Times New Roman" w:hAnsi="Times New Roman" w:cs="Times New Roman"/>
                <w:spacing w:val="11"/>
                <w:sz w:val="18"/>
                <w:szCs w:val="18"/>
              </w:rPr>
              <w:t>其余项目的实施单位均未提供项目业务管理制度 ，子项目间的制</w:t>
            </w:r>
            <w:r>
              <w:rPr>
                <w:rFonts w:hint="default" w:ascii="Times New Roman" w:hAnsi="Times New Roman" w:cs="Times New Roman"/>
                <w:sz w:val="18"/>
                <w:szCs w:val="18"/>
              </w:rPr>
              <w:t xml:space="preserve"> </w:t>
            </w:r>
            <w:r>
              <w:rPr>
                <w:rFonts w:hint="default" w:ascii="Times New Roman" w:hAnsi="Times New Roman" w:cs="Times New Roman"/>
                <w:spacing w:val="11"/>
                <w:sz w:val="18"/>
                <w:szCs w:val="18"/>
              </w:rPr>
              <w:t>度健全性差距较大</w:t>
            </w:r>
            <w:r>
              <w:rPr>
                <w:rFonts w:hint="default" w:ascii="Times New Roman" w:hAnsi="Times New Roman" w:cs="Times New Roman"/>
                <w:spacing w:val="-12"/>
                <w:sz w:val="18"/>
                <w:szCs w:val="18"/>
              </w:rPr>
              <w:t xml:space="preserve"> </w:t>
            </w:r>
            <w:r>
              <w:rPr>
                <w:rFonts w:hint="default" w:ascii="Times New Roman" w:hAnsi="Times New Roman" w:cs="Times New Roman"/>
                <w:spacing w:val="11"/>
                <w:sz w:val="18"/>
                <w:szCs w:val="18"/>
              </w:rPr>
              <w:t>。经统计</w:t>
            </w:r>
            <w:r>
              <w:rPr>
                <w:rFonts w:hint="default" w:ascii="Times New Roman" w:hAnsi="Times New Roman" w:cs="Times New Roman"/>
                <w:spacing w:val="-33"/>
                <w:sz w:val="18"/>
                <w:szCs w:val="18"/>
              </w:rPr>
              <w:t xml:space="preserve"> </w:t>
            </w:r>
            <w:r>
              <w:rPr>
                <w:rFonts w:hint="default" w:ascii="Times New Roman" w:hAnsi="Times New Roman" w:cs="Times New Roman"/>
                <w:spacing w:val="11"/>
                <w:sz w:val="18"/>
                <w:szCs w:val="18"/>
              </w:rPr>
              <w:t>，项目管理制度不健全</w:t>
            </w:r>
            <w:r>
              <w:rPr>
                <w:rFonts w:hint="default" w:ascii="Times New Roman" w:hAnsi="Times New Roman" w:cs="Times New Roman"/>
                <w:spacing w:val="10"/>
                <w:sz w:val="18"/>
                <w:szCs w:val="18"/>
              </w:rPr>
              <w:t>的子项目个数为</w:t>
            </w:r>
            <w:r>
              <w:rPr>
                <w:rFonts w:hint="default" w:ascii="Times New Roman" w:hAnsi="Times New Roman" w:cs="Times New Roman"/>
                <w:spacing w:val="-11"/>
                <w:sz w:val="18"/>
                <w:szCs w:val="18"/>
              </w:rPr>
              <w:t xml:space="preserve"> </w:t>
            </w:r>
            <w:r>
              <w:rPr>
                <w:rFonts w:hint="default" w:ascii="Times New Roman" w:hAnsi="Times New Roman" w:cs="Times New Roman"/>
                <w:spacing w:val="10"/>
                <w:sz w:val="18"/>
                <w:szCs w:val="18"/>
              </w:rPr>
              <w:t>41个，该项得</w:t>
            </w:r>
            <w:r>
              <w:rPr>
                <w:rFonts w:hint="default" w:ascii="Times New Roman" w:hAnsi="Times New Roman" w:cs="Times New Roman"/>
                <w:sz w:val="18"/>
                <w:szCs w:val="18"/>
              </w:rPr>
              <w:t xml:space="preserve"> </w:t>
            </w:r>
            <w:r>
              <w:rPr>
                <w:rFonts w:hint="default" w:ascii="Times New Roman" w:hAnsi="Times New Roman" w:cs="Times New Roman"/>
                <w:spacing w:val="4"/>
                <w:sz w:val="18"/>
                <w:szCs w:val="18"/>
              </w:rPr>
              <w:t>分=3*(13/54）</w:t>
            </w:r>
            <w:r>
              <w:rPr>
                <w:rFonts w:hint="default" w:ascii="Times New Roman" w:hAnsi="Times New Roman" w:cs="Times New Roman"/>
                <w:spacing w:val="-20"/>
                <w:sz w:val="18"/>
                <w:szCs w:val="18"/>
              </w:rPr>
              <w:t xml:space="preserve"> </w:t>
            </w:r>
            <w:r>
              <w:rPr>
                <w:rFonts w:hint="default" w:ascii="Times New Roman" w:hAnsi="Times New Roman" w:cs="Times New Roman"/>
                <w:spacing w:val="4"/>
                <w:sz w:val="18"/>
                <w:szCs w:val="18"/>
              </w:rPr>
              <w:t>=0.72分。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80" w:type="dxa"/>
            <w:vMerge w:val="continue"/>
            <w:tcBorders>
              <w:top w:val="single" w:color="auto" w:sz="4" w:space="0"/>
              <w:bottom w:val="single" w:color="auto" w:sz="4" w:space="0"/>
            </w:tcBorders>
            <w:vAlign w:val="top"/>
          </w:tcPr>
          <w:p>
            <w:pPr>
              <w:rPr>
                <w:rFonts w:ascii="Arial"/>
                <w:sz w:val="28"/>
                <w:szCs w:val="36"/>
              </w:rPr>
            </w:pPr>
          </w:p>
        </w:tc>
        <w:tc>
          <w:tcPr>
            <w:tcW w:w="840" w:type="dxa"/>
            <w:vMerge w:val="continue"/>
            <w:tcBorders>
              <w:top w:val="single" w:color="auto" w:sz="4" w:space="0"/>
              <w:bottom w:val="single" w:color="auto" w:sz="4" w:space="0"/>
            </w:tcBorders>
            <w:vAlign w:val="top"/>
          </w:tcPr>
          <w:p>
            <w:pPr>
              <w:rPr>
                <w:rFonts w:ascii="Arial"/>
                <w:sz w:val="32"/>
                <w:szCs w:val="40"/>
              </w:rPr>
            </w:pPr>
          </w:p>
        </w:tc>
        <w:tc>
          <w:tcPr>
            <w:tcW w:w="997" w:type="dxa"/>
            <w:vAlign w:val="top"/>
          </w:tcPr>
          <w:p>
            <w:pPr>
              <w:pStyle w:val="22"/>
              <w:spacing w:before="168" w:line="232" w:lineRule="auto"/>
              <w:ind w:left="19"/>
              <w:rPr>
                <w:sz w:val="18"/>
                <w:szCs w:val="18"/>
              </w:rPr>
            </w:pPr>
            <w:r>
              <w:rPr>
                <w:spacing w:val="8"/>
                <w:sz w:val="18"/>
                <w:szCs w:val="18"/>
              </w:rPr>
              <w:t>执行有效性</w:t>
            </w:r>
          </w:p>
        </w:tc>
        <w:tc>
          <w:tcPr>
            <w:tcW w:w="2701" w:type="dxa"/>
            <w:vAlign w:val="top"/>
          </w:tcPr>
          <w:p>
            <w:pPr>
              <w:pStyle w:val="22"/>
              <w:spacing w:before="96" w:line="241" w:lineRule="auto"/>
              <w:ind w:left="19" w:right="18"/>
              <w:rPr>
                <w:rFonts w:hint="default" w:ascii="Times New Roman" w:hAnsi="Times New Roman" w:cs="Times New Roman"/>
                <w:sz w:val="18"/>
                <w:szCs w:val="18"/>
              </w:rPr>
            </w:pPr>
            <w:r>
              <w:rPr>
                <w:rFonts w:hint="default" w:ascii="Times New Roman" w:hAnsi="Times New Roman" w:cs="Times New Roman"/>
                <w:spacing w:val="12"/>
                <w:sz w:val="18"/>
                <w:szCs w:val="18"/>
              </w:rPr>
              <w:t>预算支出实施是否符合相关业务管理规定 ，</w:t>
            </w:r>
            <w:r>
              <w:rPr>
                <w:rFonts w:hint="default" w:ascii="Times New Roman" w:hAnsi="Times New Roman" w:cs="Times New Roman"/>
                <w:spacing w:val="-29"/>
                <w:sz w:val="18"/>
                <w:szCs w:val="18"/>
              </w:rPr>
              <w:t xml:space="preserve"> </w:t>
            </w:r>
            <w:r>
              <w:rPr>
                <w:rFonts w:hint="default" w:ascii="Times New Roman" w:hAnsi="Times New Roman" w:cs="Times New Roman"/>
                <w:spacing w:val="12"/>
                <w:sz w:val="18"/>
                <w:szCs w:val="18"/>
              </w:rPr>
              <w:t>用以</w:t>
            </w:r>
            <w:r>
              <w:rPr>
                <w:rFonts w:hint="default" w:ascii="Times New Roman" w:hAnsi="Times New Roman" w:cs="Times New Roman"/>
                <w:sz w:val="18"/>
                <w:szCs w:val="18"/>
              </w:rPr>
              <w:t xml:space="preserve"> </w:t>
            </w:r>
            <w:r>
              <w:rPr>
                <w:rFonts w:hint="default" w:ascii="Times New Roman" w:hAnsi="Times New Roman" w:cs="Times New Roman"/>
                <w:spacing w:val="8"/>
                <w:sz w:val="18"/>
                <w:szCs w:val="18"/>
              </w:rPr>
              <w:t>反映和考核业务管理制度的有效执行情况</w:t>
            </w:r>
            <w:r>
              <w:rPr>
                <w:rFonts w:hint="default" w:ascii="Times New Roman" w:hAnsi="Times New Roman" w:cs="Times New Roman"/>
                <w:spacing w:val="-3"/>
                <w:sz w:val="18"/>
                <w:szCs w:val="18"/>
              </w:rPr>
              <w:t xml:space="preserve"> </w:t>
            </w:r>
            <w:r>
              <w:rPr>
                <w:rFonts w:hint="default" w:ascii="Times New Roman" w:hAnsi="Times New Roman" w:cs="Times New Roman"/>
                <w:spacing w:val="8"/>
                <w:sz w:val="18"/>
                <w:szCs w:val="18"/>
              </w:rPr>
              <w:t>。</w:t>
            </w:r>
          </w:p>
        </w:tc>
        <w:tc>
          <w:tcPr>
            <w:tcW w:w="3022" w:type="dxa"/>
            <w:vAlign w:val="top"/>
          </w:tcPr>
          <w:p>
            <w:pPr>
              <w:pStyle w:val="22"/>
              <w:spacing w:before="96" w:line="241" w:lineRule="auto"/>
              <w:ind w:left="22" w:right="16"/>
              <w:rPr>
                <w:rFonts w:hint="default" w:ascii="Times New Roman" w:hAnsi="Times New Roman" w:cs="Times New Roman"/>
                <w:sz w:val="18"/>
                <w:szCs w:val="18"/>
              </w:rPr>
            </w:pPr>
            <w:r>
              <w:rPr>
                <w:rFonts w:hint="default" w:ascii="Times New Roman" w:hAnsi="Times New Roman" w:cs="Times New Roman"/>
                <w:spacing w:val="12"/>
                <w:sz w:val="18"/>
                <w:szCs w:val="18"/>
              </w:rPr>
              <w:t>项目实施遵守相关法律法规和业务管理规定得 1.5</w:t>
            </w:r>
            <w:r>
              <w:rPr>
                <w:rFonts w:hint="default" w:ascii="Times New Roman" w:hAnsi="Times New Roman" w:cs="Times New Roman"/>
                <w:spacing w:val="5"/>
                <w:sz w:val="18"/>
                <w:szCs w:val="18"/>
              </w:rPr>
              <w:t xml:space="preserve"> </w:t>
            </w:r>
            <w:r>
              <w:rPr>
                <w:rFonts w:hint="default" w:ascii="Times New Roman" w:hAnsi="Times New Roman" w:cs="Times New Roman"/>
                <w:spacing w:val="7"/>
                <w:sz w:val="18"/>
                <w:szCs w:val="18"/>
              </w:rPr>
              <w:t>分；相关资料全面准确得</w:t>
            </w:r>
            <w:r>
              <w:rPr>
                <w:rFonts w:hint="default" w:ascii="Times New Roman" w:hAnsi="Times New Roman" w:cs="Times New Roman"/>
                <w:spacing w:val="-15"/>
                <w:sz w:val="18"/>
                <w:szCs w:val="18"/>
              </w:rPr>
              <w:t xml:space="preserve"> </w:t>
            </w:r>
            <w:r>
              <w:rPr>
                <w:rFonts w:hint="default" w:ascii="Times New Roman" w:hAnsi="Times New Roman" w:cs="Times New Roman"/>
                <w:spacing w:val="7"/>
                <w:sz w:val="18"/>
                <w:szCs w:val="18"/>
              </w:rPr>
              <w:t>1.5分。</w:t>
            </w:r>
            <w:r>
              <w:rPr>
                <w:rFonts w:hint="default" w:ascii="Times New Roman" w:hAnsi="Times New Roman" w:cs="Times New Roman"/>
                <w:spacing w:val="-30"/>
                <w:sz w:val="18"/>
                <w:szCs w:val="18"/>
              </w:rPr>
              <w:t xml:space="preserve"> </w:t>
            </w:r>
            <w:r>
              <w:rPr>
                <w:rFonts w:hint="default" w:ascii="Times New Roman" w:hAnsi="Times New Roman" w:cs="Times New Roman"/>
                <w:spacing w:val="7"/>
                <w:sz w:val="18"/>
                <w:szCs w:val="18"/>
              </w:rPr>
              <w:t>以上合计得3分。</w:t>
            </w:r>
          </w:p>
        </w:tc>
        <w:tc>
          <w:tcPr>
            <w:tcW w:w="440" w:type="dxa"/>
            <w:vAlign w:val="top"/>
          </w:tcPr>
          <w:p>
            <w:pPr>
              <w:pStyle w:val="22"/>
              <w:spacing w:before="186" w:line="192" w:lineRule="auto"/>
              <w:ind w:left="197"/>
              <w:rPr>
                <w:rFonts w:hint="default" w:ascii="Times New Roman" w:hAnsi="Times New Roman" w:cs="Times New Roman"/>
                <w:sz w:val="18"/>
                <w:szCs w:val="18"/>
              </w:rPr>
            </w:pPr>
            <w:r>
              <w:rPr>
                <w:rFonts w:hint="default" w:ascii="Times New Roman" w:hAnsi="Times New Roman" w:cs="Times New Roman"/>
                <w:sz w:val="18"/>
                <w:szCs w:val="18"/>
              </w:rPr>
              <w:t>3</w:t>
            </w:r>
          </w:p>
        </w:tc>
        <w:tc>
          <w:tcPr>
            <w:tcW w:w="510" w:type="dxa"/>
            <w:vAlign w:val="top"/>
          </w:tcPr>
          <w:p>
            <w:pPr>
              <w:pStyle w:val="22"/>
              <w:spacing w:before="186" w:line="192" w:lineRule="auto"/>
              <w:ind w:left="104"/>
              <w:rPr>
                <w:rFonts w:hint="default" w:ascii="Times New Roman" w:hAnsi="Times New Roman" w:cs="Times New Roman"/>
                <w:sz w:val="18"/>
                <w:szCs w:val="18"/>
              </w:rPr>
            </w:pPr>
            <w:r>
              <w:rPr>
                <w:rFonts w:hint="default" w:ascii="Times New Roman" w:hAnsi="Times New Roman" w:cs="Times New Roman"/>
                <w:spacing w:val="2"/>
                <w:sz w:val="18"/>
                <w:szCs w:val="18"/>
              </w:rPr>
              <w:t>0.72</w:t>
            </w:r>
          </w:p>
        </w:tc>
        <w:tc>
          <w:tcPr>
            <w:tcW w:w="4850" w:type="dxa"/>
            <w:vAlign w:val="top"/>
          </w:tcPr>
          <w:p>
            <w:pPr>
              <w:pStyle w:val="22"/>
              <w:spacing w:before="168" w:line="233" w:lineRule="auto"/>
              <w:ind w:left="23"/>
              <w:rPr>
                <w:rFonts w:hint="default" w:ascii="Times New Roman" w:hAnsi="Times New Roman" w:cs="Times New Roman"/>
                <w:sz w:val="18"/>
                <w:szCs w:val="18"/>
              </w:rPr>
            </w:pPr>
            <w:r>
              <w:rPr>
                <w:rFonts w:hint="default" w:ascii="Times New Roman" w:hAnsi="Times New Roman" w:cs="Times New Roman"/>
                <w:spacing w:val="7"/>
                <w:sz w:val="18"/>
                <w:szCs w:val="18"/>
              </w:rPr>
              <w:t>赋分逻辑同上。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880" w:type="dxa"/>
            <w:vMerge w:val="continue"/>
            <w:tcBorders>
              <w:top w:val="single" w:color="auto" w:sz="4" w:space="0"/>
              <w:bottom w:val="single" w:color="auto" w:sz="4" w:space="0"/>
            </w:tcBorders>
            <w:vAlign w:val="top"/>
          </w:tcPr>
          <w:p>
            <w:pPr>
              <w:rPr>
                <w:rFonts w:ascii="Arial"/>
                <w:sz w:val="28"/>
                <w:szCs w:val="36"/>
              </w:rPr>
            </w:pPr>
          </w:p>
        </w:tc>
        <w:tc>
          <w:tcPr>
            <w:tcW w:w="840" w:type="dxa"/>
            <w:vMerge w:val="continue"/>
            <w:tcBorders>
              <w:top w:val="single" w:color="auto" w:sz="4" w:space="0"/>
              <w:bottom w:val="single" w:color="auto" w:sz="4" w:space="0"/>
            </w:tcBorders>
            <w:vAlign w:val="top"/>
          </w:tcPr>
          <w:p>
            <w:pPr>
              <w:rPr>
                <w:rFonts w:ascii="Arial"/>
                <w:sz w:val="32"/>
                <w:szCs w:val="40"/>
              </w:rPr>
            </w:pPr>
          </w:p>
        </w:tc>
        <w:tc>
          <w:tcPr>
            <w:tcW w:w="997" w:type="dxa"/>
            <w:vAlign w:val="top"/>
          </w:tcPr>
          <w:p>
            <w:pPr>
              <w:spacing w:line="279" w:lineRule="auto"/>
              <w:rPr>
                <w:rFonts w:ascii="Arial"/>
                <w:sz w:val="32"/>
                <w:szCs w:val="40"/>
              </w:rPr>
            </w:pPr>
          </w:p>
          <w:p>
            <w:pPr>
              <w:pStyle w:val="22"/>
              <w:spacing w:before="36" w:line="233" w:lineRule="auto"/>
              <w:ind w:left="19"/>
              <w:rPr>
                <w:sz w:val="18"/>
                <w:szCs w:val="18"/>
              </w:rPr>
            </w:pPr>
            <w:r>
              <w:rPr>
                <w:spacing w:val="8"/>
                <w:sz w:val="18"/>
                <w:szCs w:val="18"/>
              </w:rPr>
              <w:t>监督有效性</w:t>
            </w:r>
          </w:p>
        </w:tc>
        <w:tc>
          <w:tcPr>
            <w:tcW w:w="2701" w:type="dxa"/>
            <w:vAlign w:val="top"/>
          </w:tcPr>
          <w:p>
            <w:pPr>
              <w:spacing w:line="279" w:lineRule="auto"/>
              <w:rPr>
                <w:rFonts w:hint="default" w:ascii="Times New Roman" w:hAnsi="Times New Roman" w:cs="Times New Roman"/>
                <w:sz w:val="32"/>
                <w:szCs w:val="40"/>
              </w:rPr>
            </w:pPr>
          </w:p>
          <w:p>
            <w:pPr>
              <w:pStyle w:val="22"/>
              <w:spacing w:before="36" w:line="231" w:lineRule="auto"/>
              <w:ind w:left="19"/>
              <w:rPr>
                <w:rFonts w:hint="default" w:ascii="Times New Roman" w:hAnsi="Times New Roman" w:cs="Times New Roman"/>
                <w:sz w:val="18"/>
                <w:szCs w:val="18"/>
              </w:rPr>
            </w:pPr>
            <w:r>
              <w:rPr>
                <w:rFonts w:hint="default" w:ascii="Times New Roman" w:hAnsi="Times New Roman" w:cs="Times New Roman"/>
                <w:spacing w:val="8"/>
                <w:sz w:val="18"/>
                <w:szCs w:val="18"/>
              </w:rPr>
              <w:t>保障项目质量要求采取的监督评价措施</w:t>
            </w:r>
            <w:r>
              <w:rPr>
                <w:rFonts w:hint="default" w:ascii="Times New Roman" w:hAnsi="Times New Roman" w:cs="Times New Roman"/>
                <w:spacing w:val="-5"/>
                <w:sz w:val="18"/>
                <w:szCs w:val="18"/>
              </w:rPr>
              <w:t xml:space="preserve"> </w:t>
            </w:r>
            <w:r>
              <w:rPr>
                <w:rFonts w:hint="default" w:ascii="Times New Roman" w:hAnsi="Times New Roman" w:cs="Times New Roman"/>
                <w:spacing w:val="8"/>
                <w:sz w:val="18"/>
                <w:szCs w:val="18"/>
              </w:rPr>
              <w:t>。</w:t>
            </w:r>
          </w:p>
        </w:tc>
        <w:tc>
          <w:tcPr>
            <w:tcW w:w="3022" w:type="dxa"/>
            <w:vAlign w:val="top"/>
          </w:tcPr>
          <w:p>
            <w:pPr>
              <w:pStyle w:val="22"/>
              <w:spacing w:before="23" w:line="238" w:lineRule="auto"/>
              <w:ind w:left="22" w:right="18"/>
              <w:jc w:val="both"/>
              <w:rPr>
                <w:rFonts w:hint="default" w:ascii="Times New Roman" w:hAnsi="Times New Roman" w:cs="Times New Roman"/>
                <w:sz w:val="18"/>
                <w:szCs w:val="18"/>
              </w:rPr>
            </w:pPr>
            <w:r>
              <w:rPr>
                <w:rFonts w:hint="default" w:ascii="Times New Roman" w:hAnsi="Times New Roman" w:cs="Times New Roman"/>
                <w:spacing w:val="9"/>
                <w:sz w:val="18"/>
                <w:szCs w:val="18"/>
              </w:rPr>
              <w:t>为保障项目质量</w:t>
            </w:r>
            <w:r>
              <w:rPr>
                <w:rFonts w:hint="default" w:ascii="Times New Roman" w:hAnsi="Times New Roman" w:cs="Times New Roman"/>
                <w:spacing w:val="-3"/>
                <w:sz w:val="18"/>
                <w:szCs w:val="18"/>
              </w:rPr>
              <w:t xml:space="preserve"> </w:t>
            </w:r>
            <w:r>
              <w:rPr>
                <w:rFonts w:hint="default" w:ascii="Times New Roman" w:hAnsi="Times New Roman" w:cs="Times New Roman"/>
                <w:spacing w:val="9"/>
                <w:sz w:val="18"/>
                <w:szCs w:val="18"/>
              </w:rPr>
              <w:t>，项目实施过程中</w:t>
            </w:r>
            <w:r>
              <w:rPr>
                <w:rFonts w:hint="default" w:ascii="Times New Roman" w:hAnsi="Times New Roman" w:cs="Times New Roman"/>
                <w:spacing w:val="-23"/>
                <w:sz w:val="18"/>
                <w:szCs w:val="18"/>
              </w:rPr>
              <w:t xml:space="preserve"> </w:t>
            </w:r>
            <w:r>
              <w:rPr>
                <w:rFonts w:hint="default" w:ascii="Times New Roman" w:hAnsi="Times New Roman" w:cs="Times New Roman"/>
                <w:spacing w:val="9"/>
                <w:sz w:val="18"/>
                <w:szCs w:val="18"/>
              </w:rPr>
              <w:t>，采取有效的监</w:t>
            </w:r>
            <w:r>
              <w:rPr>
                <w:rFonts w:hint="default" w:ascii="Times New Roman" w:hAnsi="Times New Roman" w:cs="Times New Roman"/>
                <w:sz w:val="18"/>
                <w:szCs w:val="18"/>
              </w:rPr>
              <w:t xml:space="preserve"> </w:t>
            </w:r>
            <w:r>
              <w:rPr>
                <w:rFonts w:hint="default" w:ascii="Times New Roman" w:hAnsi="Times New Roman" w:cs="Times New Roman"/>
                <w:spacing w:val="9"/>
                <w:sz w:val="18"/>
                <w:szCs w:val="18"/>
              </w:rPr>
              <w:t>督</w:t>
            </w:r>
            <w:r>
              <w:rPr>
                <w:rFonts w:hint="default" w:ascii="Times New Roman" w:hAnsi="Times New Roman" w:cs="Times New Roman"/>
                <w:spacing w:val="-30"/>
                <w:sz w:val="18"/>
                <w:szCs w:val="18"/>
              </w:rPr>
              <w:t xml:space="preserve"> </w:t>
            </w:r>
            <w:r>
              <w:rPr>
                <w:rFonts w:hint="default" w:ascii="Times New Roman" w:hAnsi="Times New Roman" w:cs="Times New Roman"/>
                <w:spacing w:val="9"/>
                <w:sz w:val="18"/>
                <w:szCs w:val="18"/>
              </w:rPr>
              <w:t>、检查</w:t>
            </w:r>
            <w:r>
              <w:rPr>
                <w:rFonts w:hint="default" w:ascii="Times New Roman" w:hAnsi="Times New Roman" w:cs="Times New Roman"/>
                <w:spacing w:val="-30"/>
                <w:sz w:val="18"/>
                <w:szCs w:val="18"/>
              </w:rPr>
              <w:t xml:space="preserve"> </w:t>
            </w:r>
            <w:r>
              <w:rPr>
                <w:rFonts w:hint="default" w:ascii="Times New Roman" w:hAnsi="Times New Roman" w:cs="Times New Roman"/>
                <w:spacing w:val="9"/>
                <w:sz w:val="18"/>
                <w:szCs w:val="18"/>
              </w:rPr>
              <w:t>、验收等控制措施或手段</w:t>
            </w:r>
            <w:r>
              <w:rPr>
                <w:rFonts w:hint="default" w:ascii="Times New Roman" w:hAnsi="Times New Roman" w:cs="Times New Roman"/>
                <w:spacing w:val="-10"/>
                <w:sz w:val="18"/>
                <w:szCs w:val="18"/>
              </w:rPr>
              <w:t xml:space="preserve"> </w:t>
            </w:r>
            <w:r>
              <w:rPr>
                <w:rFonts w:hint="default" w:ascii="Times New Roman" w:hAnsi="Times New Roman" w:cs="Times New Roman"/>
                <w:spacing w:val="9"/>
                <w:sz w:val="18"/>
                <w:szCs w:val="18"/>
              </w:rPr>
              <w:t>，</w:t>
            </w:r>
            <w:r>
              <w:rPr>
                <w:rFonts w:hint="default" w:ascii="Times New Roman" w:hAnsi="Times New Roman" w:cs="Times New Roman"/>
                <w:spacing w:val="-33"/>
                <w:sz w:val="18"/>
                <w:szCs w:val="18"/>
              </w:rPr>
              <w:t xml:space="preserve"> </w:t>
            </w:r>
            <w:r>
              <w:rPr>
                <w:rFonts w:hint="default" w:ascii="Times New Roman" w:hAnsi="Times New Roman" w:cs="Times New Roman"/>
                <w:spacing w:val="9"/>
                <w:sz w:val="18"/>
                <w:szCs w:val="18"/>
              </w:rPr>
              <w:t>得2分；</w:t>
            </w:r>
            <w:r>
              <w:rPr>
                <w:rFonts w:hint="default" w:ascii="Times New Roman" w:hAnsi="Times New Roman" w:cs="Times New Roman"/>
                <w:spacing w:val="-22"/>
                <w:sz w:val="18"/>
                <w:szCs w:val="18"/>
              </w:rPr>
              <w:t xml:space="preserve"> </w:t>
            </w:r>
            <w:r>
              <w:rPr>
                <w:rFonts w:hint="default" w:ascii="Times New Roman" w:hAnsi="Times New Roman" w:cs="Times New Roman"/>
                <w:spacing w:val="8"/>
                <w:sz w:val="18"/>
                <w:szCs w:val="18"/>
              </w:rPr>
              <w:t>项目</w:t>
            </w:r>
            <w:r>
              <w:rPr>
                <w:rFonts w:hint="default" w:ascii="Times New Roman" w:hAnsi="Times New Roman" w:cs="Times New Roman"/>
                <w:sz w:val="18"/>
                <w:szCs w:val="18"/>
              </w:rPr>
              <w:t xml:space="preserve"> </w:t>
            </w:r>
            <w:r>
              <w:rPr>
                <w:rFonts w:hint="default" w:ascii="Times New Roman" w:hAnsi="Times New Roman" w:cs="Times New Roman"/>
                <w:spacing w:val="10"/>
                <w:sz w:val="18"/>
                <w:szCs w:val="18"/>
              </w:rPr>
              <w:t>实施完毕后</w:t>
            </w:r>
            <w:r>
              <w:rPr>
                <w:rFonts w:hint="default" w:ascii="Times New Roman" w:hAnsi="Times New Roman" w:cs="Times New Roman"/>
                <w:spacing w:val="-26"/>
                <w:sz w:val="18"/>
                <w:szCs w:val="18"/>
              </w:rPr>
              <w:t xml:space="preserve"> </w:t>
            </w:r>
            <w:r>
              <w:rPr>
                <w:rFonts w:hint="default" w:ascii="Times New Roman" w:hAnsi="Times New Roman" w:cs="Times New Roman"/>
                <w:spacing w:val="10"/>
                <w:sz w:val="18"/>
                <w:szCs w:val="18"/>
              </w:rPr>
              <w:t>，组织专家或专业机构进行考核验</w:t>
            </w:r>
            <w:r>
              <w:rPr>
                <w:rFonts w:hint="default" w:ascii="Times New Roman" w:hAnsi="Times New Roman" w:cs="Times New Roman"/>
                <w:spacing w:val="9"/>
                <w:sz w:val="18"/>
                <w:szCs w:val="18"/>
              </w:rPr>
              <w:t>收和 绩效自评</w:t>
            </w:r>
            <w:r>
              <w:rPr>
                <w:rFonts w:hint="default" w:ascii="Times New Roman" w:hAnsi="Times New Roman" w:cs="Times New Roman"/>
                <w:spacing w:val="-25"/>
                <w:sz w:val="18"/>
                <w:szCs w:val="18"/>
              </w:rPr>
              <w:t xml:space="preserve"> </w:t>
            </w:r>
            <w:r>
              <w:rPr>
                <w:rFonts w:hint="default" w:ascii="Times New Roman" w:hAnsi="Times New Roman" w:cs="Times New Roman"/>
                <w:spacing w:val="9"/>
                <w:sz w:val="18"/>
                <w:szCs w:val="18"/>
              </w:rPr>
              <w:t>，能够全面</w:t>
            </w:r>
            <w:r>
              <w:rPr>
                <w:rFonts w:hint="default" w:ascii="Times New Roman" w:hAnsi="Times New Roman" w:cs="Times New Roman"/>
                <w:spacing w:val="-30"/>
                <w:sz w:val="18"/>
                <w:szCs w:val="18"/>
              </w:rPr>
              <w:t xml:space="preserve"> </w:t>
            </w:r>
            <w:r>
              <w:rPr>
                <w:rFonts w:hint="default" w:ascii="Times New Roman" w:hAnsi="Times New Roman" w:cs="Times New Roman"/>
                <w:spacing w:val="9"/>
                <w:sz w:val="18"/>
                <w:szCs w:val="18"/>
              </w:rPr>
              <w:t>、真实</w:t>
            </w:r>
            <w:r>
              <w:rPr>
                <w:rFonts w:hint="default" w:ascii="Times New Roman" w:hAnsi="Times New Roman" w:cs="Times New Roman"/>
                <w:spacing w:val="-31"/>
                <w:sz w:val="18"/>
                <w:szCs w:val="18"/>
              </w:rPr>
              <w:t xml:space="preserve"> </w:t>
            </w:r>
            <w:r>
              <w:rPr>
                <w:rFonts w:hint="default" w:ascii="Times New Roman" w:hAnsi="Times New Roman" w:cs="Times New Roman"/>
                <w:spacing w:val="9"/>
                <w:sz w:val="18"/>
                <w:szCs w:val="18"/>
              </w:rPr>
              <w:t>、准确的反映项目实际</w:t>
            </w:r>
            <w:r>
              <w:rPr>
                <w:rFonts w:hint="default" w:ascii="Times New Roman" w:hAnsi="Times New Roman" w:cs="Times New Roman"/>
                <w:sz w:val="18"/>
                <w:szCs w:val="18"/>
              </w:rPr>
              <w:t xml:space="preserve"> </w:t>
            </w:r>
            <w:r>
              <w:rPr>
                <w:rFonts w:hint="default" w:ascii="Times New Roman" w:hAnsi="Times New Roman" w:cs="Times New Roman"/>
                <w:spacing w:val="6"/>
                <w:sz w:val="18"/>
                <w:szCs w:val="18"/>
              </w:rPr>
              <w:t>效果，得2分</w:t>
            </w:r>
            <w:r>
              <w:rPr>
                <w:rFonts w:hint="default" w:ascii="Times New Roman" w:hAnsi="Times New Roman" w:cs="Times New Roman"/>
                <w:spacing w:val="-32"/>
                <w:sz w:val="18"/>
                <w:szCs w:val="18"/>
              </w:rPr>
              <w:t xml:space="preserve"> </w:t>
            </w:r>
            <w:r>
              <w:rPr>
                <w:rFonts w:hint="default" w:ascii="Times New Roman" w:hAnsi="Times New Roman" w:cs="Times New Roman"/>
                <w:spacing w:val="6"/>
                <w:sz w:val="18"/>
                <w:szCs w:val="18"/>
              </w:rPr>
              <w:t>。</w:t>
            </w:r>
            <w:r>
              <w:rPr>
                <w:rFonts w:hint="default" w:ascii="Times New Roman" w:hAnsi="Times New Roman" w:cs="Times New Roman"/>
                <w:spacing w:val="-29"/>
                <w:sz w:val="18"/>
                <w:szCs w:val="18"/>
              </w:rPr>
              <w:t xml:space="preserve"> </w:t>
            </w:r>
            <w:r>
              <w:rPr>
                <w:rFonts w:hint="default" w:ascii="Times New Roman" w:hAnsi="Times New Roman" w:cs="Times New Roman"/>
                <w:spacing w:val="6"/>
                <w:sz w:val="18"/>
                <w:szCs w:val="18"/>
              </w:rPr>
              <w:t>以上合计得4分。</w:t>
            </w:r>
          </w:p>
        </w:tc>
        <w:tc>
          <w:tcPr>
            <w:tcW w:w="440" w:type="dxa"/>
            <w:vAlign w:val="top"/>
          </w:tcPr>
          <w:p>
            <w:pPr>
              <w:spacing w:line="298" w:lineRule="auto"/>
              <w:rPr>
                <w:rFonts w:hint="default" w:ascii="Times New Roman" w:hAnsi="Times New Roman" w:cs="Times New Roman"/>
                <w:sz w:val="32"/>
                <w:szCs w:val="40"/>
              </w:rPr>
            </w:pPr>
          </w:p>
          <w:p>
            <w:pPr>
              <w:pStyle w:val="22"/>
              <w:spacing w:before="36" w:line="192" w:lineRule="auto"/>
              <w:ind w:left="194"/>
              <w:rPr>
                <w:rFonts w:hint="default" w:ascii="Times New Roman" w:hAnsi="Times New Roman" w:cs="Times New Roman"/>
                <w:sz w:val="18"/>
                <w:szCs w:val="18"/>
              </w:rPr>
            </w:pPr>
            <w:r>
              <w:rPr>
                <w:rFonts w:hint="default" w:ascii="Times New Roman" w:hAnsi="Times New Roman" w:cs="Times New Roman"/>
                <w:sz w:val="18"/>
                <w:szCs w:val="18"/>
              </w:rPr>
              <w:t>4</w:t>
            </w:r>
          </w:p>
        </w:tc>
        <w:tc>
          <w:tcPr>
            <w:tcW w:w="510" w:type="dxa"/>
            <w:vAlign w:val="top"/>
          </w:tcPr>
          <w:p>
            <w:pPr>
              <w:spacing w:line="298" w:lineRule="auto"/>
              <w:rPr>
                <w:rFonts w:hint="default" w:ascii="Times New Roman" w:hAnsi="Times New Roman" w:cs="Times New Roman"/>
                <w:sz w:val="32"/>
                <w:szCs w:val="40"/>
              </w:rPr>
            </w:pPr>
          </w:p>
          <w:p>
            <w:pPr>
              <w:pStyle w:val="22"/>
              <w:spacing w:before="36" w:line="192" w:lineRule="auto"/>
              <w:ind w:left="196"/>
              <w:rPr>
                <w:rFonts w:hint="default" w:ascii="Times New Roman" w:hAnsi="Times New Roman" w:cs="Times New Roman"/>
                <w:sz w:val="18"/>
                <w:szCs w:val="18"/>
              </w:rPr>
            </w:pPr>
            <w:r>
              <w:rPr>
                <w:rFonts w:hint="default" w:ascii="Times New Roman" w:hAnsi="Times New Roman" w:cs="Times New Roman"/>
                <w:sz w:val="18"/>
                <w:szCs w:val="18"/>
              </w:rPr>
              <w:t>3</w:t>
            </w:r>
          </w:p>
        </w:tc>
        <w:tc>
          <w:tcPr>
            <w:tcW w:w="4850" w:type="dxa"/>
            <w:vAlign w:val="top"/>
          </w:tcPr>
          <w:p>
            <w:pPr>
              <w:pStyle w:val="22"/>
              <w:spacing w:before="244" w:line="242" w:lineRule="auto"/>
              <w:ind w:left="21" w:right="39"/>
              <w:rPr>
                <w:rFonts w:hint="default" w:ascii="Times New Roman" w:hAnsi="Times New Roman" w:cs="Times New Roman"/>
                <w:sz w:val="18"/>
                <w:szCs w:val="18"/>
              </w:rPr>
            </w:pPr>
            <w:r>
              <w:rPr>
                <w:rFonts w:hint="default" w:ascii="Times New Roman" w:hAnsi="Times New Roman" w:cs="Times New Roman"/>
                <w:spacing w:val="11"/>
                <w:sz w:val="18"/>
                <w:szCs w:val="18"/>
              </w:rPr>
              <w:t>监督有效性不足</w:t>
            </w:r>
            <w:r>
              <w:rPr>
                <w:rFonts w:hint="default" w:ascii="Times New Roman" w:hAnsi="Times New Roman" w:cs="Times New Roman"/>
                <w:spacing w:val="-18"/>
                <w:sz w:val="18"/>
                <w:szCs w:val="18"/>
              </w:rPr>
              <w:t xml:space="preserve"> </w:t>
            </w:r>
            <w:r>
              <w:rPr>
                <w:rFonts w:hint="default" w:ascii="Times New Roman" w:hAnsi="Times New Roman" w:cs="Times New Roman"/>
                <w:spacing w:val="11"/>
                <w:sz w:val="18"/>
                <w:szCs w:val="18"/>
              </w:rPr>
              <w:t>，较为流于形式</w:t>
            </w:r>
            <w:r>
              <w:rPr>
                <w:rFonts w:hint="default" w:ascii="Times New Roman" w:hAnsi="Times New Roman" w:cs="Times New Roman"/>
                <w:spacing w:val="-24"/>
                <w:sz w:val="18"/>
                <w:szCs w:val="18"/>
              </w:rPr>
              <w:t xml:space="preserve"> </w:t>
            </w:r>
            <w:r>
              <w:rPr>
                <w:rFonts w:hint="default" w:ascii="Times New Roman" w:hAnsi="Times New Roman" w:cs="Times New Roman"/>
                <w:spacing w:val="11"/>
                <w:sz w:val="18"/>
                <w:szCs w:val="18"/>
              </w:rPr>
              <w:t>，未能达到</w:t>
            </w:r>
            <w:r>
              <w:rPr>
                <w:rFonts w:hint="default" w:ascii="Times New Roman" w:hAnsi="Times New Roman" w:cs="Times New Roman"/>
                <w:spacing w:val="10"/>
                <w:sz w:val="18"/>
                <w:szCs w:val="18"/>
              </w:rPr>
              <w:t>监控预期效果</w:t>
            </w:r>
            <w:r>
              <w:rPr>
                <w:rFonts w:hint="default" w:ascii="Times New Roman" w:hAnsi="Times New Roman" w:cs="Times New Roman"/>
                <w:spacing w:val="-15"/>
                <w:sz w:val="18"/>
                <w:szCs w:val="18"/>
              </w:rPr>
              <w:t xml:space="preserve"> </w:t>
            </w:r>
            <w:r>
              <w:rPr>
                <w:rFonts w:hint="default" w:ascii="Times New Roman" w:hAnsi="Times New Roman" w:cs="Times New Roman"/>
                <w:spacing w:val="10"/>
                <w:sz w:val="18"/>
                <w:szCs w:val="18"/>
              </w:rPr>
              <w:t>，如各子项目的运行监</w:t>
            </w:r>
            <w:r>
              <w:rPr>
                <w:rFonts w:hint="default" w:ascii="Times New Roman" w:hAnsi="Times New Roman" w:cs="Times New Roman"/>
                <w:sz w:val="18"/>
                <w:szCs w:val="18"/>
              </w:rPr>
              <w:t xml:space="preserve"> </w:t>
            </w:r>
            <w:r>
              <w:rPr>
                <w:rFonts w:hint="default" w:ascii="Times New Roman" w:hAnsi="Times New Roman" w:cs="Times New Roman"/>
                <w:spacing w:val="5"/>
                <w:sz w:val="18"/>
                <w:szCs w:val="18"/>
              </w:rPr>
              <w:t>控和自评</w:t>
            </w:r>
            <w:r>
              <w:rPr>
                <w:rFonts w:hint="default" w:ascii="Times New Roman" w:hAnsi="Times New Roman" w:cs="Times New Roman"/>
                <w:spacing w:val="-21"/>
                <w:sz w:val="18"/>
                <w:szCs w:val="18"/>
              </w:rPr>
              <w:t xml:space="preserve"> </w:t>
            </w:r>
            <w:r>
              <w:rPr>
                <w:rFonts w:hint="default" w:ascii="Times New Roman" w:hAnsi="Times New Roman" w:cs="Times New Roman"/>
                <w:spacing w:val="5"/>
                <w:sz w:val="18"/>
                <w:szCs w:val="18"/>
              </w:rPr>
              <w:t>。扣1分。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80" w:type="dxa"/>
            <w:vMerge w:val="restart"/>
            <w:tcBorders>
              <w:top w:val="single" w:color="auto" w:sz="4" w:space="0"/>
              <w:bottom w:val="nil"/>
            </w:tcBorders>
            <w:vAlign w:val="top"/>
          </w:tcPr>
          <w:p>
            <w:pPr>
              <w:spacing w:line="243" w:lineRule="auto"/>
              <w:rPr>
                <w:rFonts w:ascii="Arial"/>
                <w:sz w:val="32"/>
                <w:szCs w:val="40"/>
              </w:rPr>
            </w:pPr>
          </w:p>
          <w:p>
            <w:pPr>
              <w:spacing w:line="243" w:lineRule="auto"/>
              <w:rPr>
                <w:rFonts w:ascii="Arial"/>
                <w:sz w:val="32"/>
                <w:szCs w:val="40"/>
              </w:rPr>
            </w:pPr>
          </w:p>
          <w:p>
            <w:pPr>
              <w:spacing w:line="243" w:lineRule="auto"/>
              <w:rPr>
                <w:rFonts w:ascii="Arial"/>
                <w:sz w:val="32"/>
                <w:szCs w:val="40"/>
              </w:rPr>
            </w:pPr>
          </w:p>
          <w:p>
            <w:pPr>
              <w:pStyle w:val="22"/>
              <w:spacing w:before="36" w:line="232" w:lineRule="auto"/>
              <w:ind w:left="116"/>
              <w:rPr>
                <w:sz w:val="18"/>
                <w:szCs w:val="18"/>
              </w:rPr>
            </w:pPr>
            <w:r>
              <w:rPr>
                <w:spacing w:val="7"/>
                <w:sz w:val="18"/>
                <w:szCs w:val="18"/>
              </w:rPr>
              <w:t>项目产出</w:t>
            </w:r>
          </w:p>
        </w:tc>
        <w:tc>
          <w:tcPr>
            <w:tcW w:w="840" w:type="dxa"/>
            <w:tcBorders>
              <w:top w:val="single" w:color="auto" w:sz="4" w:space="0"/>
            </w:tcBorders>
            <w:vAlign w:val="top"/>
          </w:tcPr>
          <w:p>
            <w:pPr>
              <w:pStyle w:val="22"/>
              <w:spacing w:before="169" w:line="232" w:lineRule="auto"/>
              <w:ind w:left="111"/>
              <w:rPr>
                <w:sz w:val="20"/>
                <w:szCs w:val="20"/>
              </w:rPr>
            </w:pPr>
            <w:r>
              <w:rPr>
                <w:spacing w:val="7"/>
                <w:sz w:val="20"/>
                <w:szCs w:val="20"/>
              </w:rPr>
              <w:t>数量指标</w:t>
            </w:r>
          </w:p>
        </w:tc>
        <w:tc>
          <w:tcPr>
            <w:tcW w:w="997" w:type="dxa"/>
            <w:vAlign w:val="top"/>
          </w:tcPr>
          <w:p>
            <w:pPr>
              <w:pStyle w:val="22"/>
              <w:spacing w:before="97" w:line="241" w:lineRule="auto"/>
              <w:ind w:left="19" w:right="34" w:hanging="1"/>
              <w:rPr>
                <w:sz w:val="20"/>
                <w:szCs w:val="20"/>
              </w:rPr>
            </w:pPr>
            <w:r>
              <w:rPr>
                <w:spacing w:val="26"/>
                <w:sz w:val="20"/>
                <w:szCs w:val="20"/>
              </w:rPr>
              <w:t>抽样项目完成</w:t>
            </w:r>
            <w:r>
              <w:rPr>
                <w:spacing w:val="2"/>
                <w:sz w:val="20"/>
                <w:szCs w:val="20"/>
              </w:rPr>
              <w:t xml:space="preserve"> 率</w:t>
            </w:r>
          </w:p>
        </w:tc>
        <w:tc>
          <w:tcPr>
            <w:tcW w:w="2701" w:type="dxa"/>
            <w:vAlign w:val="top"/>
          </w:tcPr>
          <w:p>
            <w:pPr>
              <w:pStyle w:val="22"/>
              <w:spacing w:before="24" w:line="230" w:lineRule="auto"/>
              <w:ind w:left="20" w:right="61"/>
              <w:jc w:val="both"/>
              <w:rPr>
                <w:rFonts w:hint="default" w:ascii="Times New Roman" w:hAnsi="Times New Roman" w:cs="Times New Roman"/>
                <w:sz w:val="20"/>
                <w:szCs w:val="20"/>
              </w:rPr>
            </w:pPr>
            <w:r>
              <w:rPr>
                <w:rFonts w:hint="default" w:ascii="Times New Roman" w:hAnsi="Times New Roman" w:cs="Times New Roman"/>
                <w:spacing w:val="20"/>
                <w:sz w:val="20"/>
                <w:szCs w:val="20"/>
              </w:rPr>
              <w:t>预算支出实施的实际产出数与计划产出数的比</w:t>
            </w:r>
            <w:r>
              <w:rPr>
                <w:rFonts w:hint="default" w:ascii="Times New Roman" w:hAnsi="Times New Roman" w:cs="Times New Roman"/>
                <w:spacing w:val="8"/>
                <w:sz w:val="20"/>
                <w:szCs w:val="20"/>
              </w:rPr>
              <w:t xml:space="preserve"> </w:t>
            </w:r>
            <w:r>
              <w:rPr>
                <w:rFonts w:hint="default" w:ascii="Times New Roman" w:hAnsi="Times New Roman" w:cs="Times New Roman"/>
                <w:spacing w:val="13"/>
                <w:sz w:val="20"/>
                <w:szCs w:val="20"/>
              </w:rPr>
              <w:t>率</w:t>
            </w:r>
            <w:r>
              <w:rPr>
                <w:rFonts w:hint="default" w:ascii="Times New Roman" w:hAnsi="Times New Roman" w:cs="Times New Roman"/>
                <w:spacing w:val="-25"/>
                <w:sz w:val="20"/>
                <w:szCs w:val="20"/>
              </w:rPr>
              <w:t xml:space="preserve"> </w:t>
            </w:r>
            <w:r>
              <w:rPr>
                <w:rFonts w:hint="default" w:ascii="Times New Roman" w:hAnsi="Times New Roman" w:cs="Times New Roman"/>
                <w:spacing w:val="13"/>
                <w:sz w:val="20"/>
                <w:szCs w:val="20"/>
              </w:rPr>
              <w:t>，用以反映和考核预算支出产出数量目标的实</w:t>
            </w:r>
            <w:r>
              <w:rPr>
                <w:rFonts w:hint="default" w:ascii="Times New Roman" w:hAnsi="Times New Roman" w:cs="Times New Roman"/>
                <w:sz w:val="20"/>
                <w:szCs w:val="20"/>
              </w:rPr>
              <w:t xml:space="preserve"> </w:t>
            </w:r>
            <w:r>
              <w:rPr>
                <w:rFonts w:hint="default" w:ascii="Times New Roman" w:hAnsi="Times New Roman" w:cs="Times New Roman"/>
                <w:spacing w:val="5"/>
                <w:sz w:val="20"/>
                <w:szCs w:val="20"/>
              </w:rPr>
              <w:t>现程度。</w:t>
            </w:r>
          </w:p>
        </w:tc>
        <w:tc>
          <w:tcPr>
            <w:tcW w:w="3022" w:type="dxa"/>
            <w:vAlign w:val="top"/>
          </w:tcPr>
          <w:p>
            <w:pPr>
              <w:pStyle w:val="22"/>
              <w:spacing w:before="25" w:line="237" w:lineRule="auto"/>
              <w:ind w:left="21" w:right="18" w:firstLine="1"/>
              <w:rPr>
                <w:rFonts w:hint="default" w:ascii="Times New Roman" w:hAnsi="Times New Roman" w:cs="Times New Roman"/>
                <w:sz w:val="20"/>
                <w:szCs w:val="20"/>
              </w:rPr>
            </w:pPr>
            <w:r>
              <w:rPr>
                <w:rFonts w:hint="default" w:ascii="Times New Roman" w:hAnsi="Times New Roman" w:cs="Times New Roman"/>
                <w:spacing w:val="10"/>
                <w:sz w:val="20"/>
                <w:szCs w:val="20"/>
              </w:rPr>
              <w:t>项目产出数量指标抽样完成率达到 100%得8分</w:t>
            </w:r>
            <w:r>
              <w:rPr>
                <w:rFonts w:hint="default" w:ascii="Times New Roman" w:hAnsi="Times New Roman" w:cs="Times New Roman"/>
                <w:spacing w:val="-14"/>
                <w:sz w:val="20"/>
                <w:szCs w:val="20"/>
              </w:rPr>
              <w:t xml:space="preserve"> </w:t>
            </w:r>
            <w:r>
              <w:rPr>
                <w:rFonts w:hint="default" w:ascii="Times New Roman" w:hAnsi="Times New Roman" w:cs="Times New Roman"/>
                <w:spacing w:val="10"/>
                <w:sz w:val="20"/>
                <w:szCs w:val="20"/>
              </w:rPr>
              <w:t>；每</w:t>
            </w:r>
            <w:r>
              <w:rPr>
                <w:rFonts w:hint="default" w:ascii="Times New Roman" w:hAnsi="Times New Roman" w:cs="Times New Roman"/>
                <w:sz w:val="20"/>
                <w:szCs w:val="20"/>
              </w:rPr>
              <w:t xml:space="preserve"> </w:t>
            </w:r>
            <w:r>
              <w:rPr>
                <w:rFonts w:hint="default" w:ascii="Times New Roman" w:hAnsi="Times New Roman" w:cs="Times New Roman"/>
                <w:spacing w:val="10"/>
                <w:sz w:val="20"/>
                <w:szCs w:val="20"/>
              </w:rPr>
              <w:t>有</w:t>
            </w:r>
            <w:r>
              <w:rPr>
                <w:rFonts w:hint="default" w:ascii="Times New Roman" w:hAnsi="Times New Roman" w:cs="Times New Roman"/>
                <w:spacing w:val="-13"/>
                <w:sz w:val="20"/>
                <w:szCs w:val="20"/>
              </w:rPr>
              <w:t xml:space="preserve"> </w:t>
            </w:r>
            <w:r>
              <w:rPr>
                <w:rFonts w:hint="default" w:ascii="Times New Roman" w:hAnsi="Times New Roman" w:cs="Times New Roman"/>
                <w:spacing w:val="10"/>
                <w:sz w:val="20"/>
                <w:szCs w:val="20"/>
              </w:rPr>
              <w:t>1个项目预算年度内未完成扣</w:t>
            </w:r>
            <w:r>
              <w:rPr>
                <w:rFonts w:hint="default" w:ascii="Times New Roman" w:hAnsi="Times New Roman" w:cs="Times New Roman"/>
                <w:spacing w:val="-18"/>
                <w:sz w:val="20"/>
                <w:szCs w:val="20"/>
              </w:rPr>
              <w:t xml:space="preserve"> </w:t>
            </w:r>
            <w:r>
              <w:rPr>
                <w:rFonts w:hint="default" w:ascii="Times New Roman" w:hAnsi="Times New Roman" w:cs="Times New Roman"/>
                <w:spacing w:val="10"/>
                <w:sz w:val="20"/>
                <w:szCs w:val="20"/>
              </w:rPr>
              <w:t>0.25分，</w:t>
            </w:r>
            <w:r>
              <w:rPr>
                <w:rFonts w:hint="default" w:ascii="Times New Roman" w:hAnsi="Times New Roman" w:cs="Times New Roman"/>
                <w:spacing w:val="-31"/>
                <w:sz w:val="20"/>
                <w:szCs w:val="20"/>
              </w:rPr>
              <w:t xml:space="preserve"> </w:t>
            </w:r>
            <w:r>
              <w:rPr>
                <w:rFonts w:hint="default" w:ascii="Times New Roman" w:hAnsi="Times New Roman" w:cs="Times New Roman"/>
                <w:spacing w:val="10"/>
                <w:sz w:val="20"/>
                <w:szCs w:val="20"/>
              </w:rPr>
              <w:t>扣完为止</w:t>
            </w:r>
          </w:p>
          <w:p>
            <w:pPr>
              <w:pStyle w:val="22"/>
              <w:spacing w:before="86" w:line="42" w:lineRule="exact"/>
              <w:ind w:left="32"/>
              <w:rPr>
                <w:rFonts w:hint="default" w:ascii="Times New Roman" w:hAnsi="Times New Roman" w:cs="Times New Roman"/>
                <w:sz w:val="20"/>
                <w:szCs w:val="20"/>
              </w:rPr>
            </w:pPr>
            <w:r>
              <w:rPr>
                <w:rFonts w:hint="default" w:ascii="Times New Roman" w:hAnsi="Times New Roman" w:cs="Times New Roman"/>
                <w:sz w:val="20"/>
                <w:szCs w:val="20"/>
              </w:rPr>
              <w:t>。</w:t>
            </w:r>
          </w:p>
        </w:tc>
        <w:tc>
          <w:tcPr>
            <w:tcW w:w="440" w:type="dxa"/>
            <w:vAlign w:val="top"/>
          </w:tcPr>
          <w:p>
            <w:pPr>
              <w:pStyle w:val="22"/>
              <w:spacing w:before="188" w:line="192" w:lineRule="auto"/>
              <w:ind w:left="195"/>
              <w:rPr>
                <w:rFonts w:hint="default" w:ascii="Times New Roman" w:hAnsi="Times New Roman" w:cs="Times New Roman"/>
                <w:sz w:val="20"/>
                <w:szCs w:val="20"/>
              </w:rPr>
            </w:pPr>
            <w:r>
              <w:rPr>
                <w:rFonts w:hint="default" w:ascii="Times New Roman" w:hAnsi="Times New Roman" w:cs="Times New Roman"/>
                <w:sz w:val="20"/>
                <w:szCs w:val="20"/>
              </w:rPr>
              <w:t>8</w:t>
            </w:r>
          </w:p>
        </w:tc>
        <w:tc>
          <w:tcPr>
            <w:tcW w:w="510" w:type="dxa"/>
            <w:vAlign w:val="top"/>
          </w:tcPr>
          <w:p>
            <w:pPr>
              <w:pStyle w:val="22"/>
              <w:spacing w:before="188" w:line="191" w:lineRule="auto"/>
              <w:ind w:left="197"/>
              <w:rPr>
                <w:rFonts w:hint="default" w:ascii="Times New Roman" w:hAnsi="Times New Roman" w:cs="Times New Roman"/>
                <w:sz w:val="20"/>
                <w:szCs w:val="20"/>
              </w:rPr>
            </w:pPr>
            <w:r>
              <w:rPr>
                <w:rFonts w:hint="default" w:ascii="Times New Roman" w:hAnsi="Times New Roman" w:cs="Times New Roman"/>
                <w:sz w:val="20"/>
                <w:szCs w:val="20"/>
              </w:rPr>
              <w:t>7</w:t>
            </w:r>
          </w:p>
        </w:tc>
        <w:tc>
          <w:tcPr>
            <w:tcW w:w="4850" w:type="dxa"/>
            <w:vAlign w:val="top"/>
          </w:tcPr>
          <w:p>
            <w:pPr>
              <w:pStyle w:val="22"/>
              <w:spacing w:before="97" w:line="241" w:lineRule="auto"/>
              <w:ind w:left="30" w:right="21" w:hanging="7"/>
              <w:rPr>
                <w:rFonts w:hint="default" w:ascii="Times New Roman" w:hAnsi="Times New Roman" w:cs="Times New Roman"/>
                <w:sz w:val="20"/>
                <w:szCs w:val="20"/>
              </w:rPr>
            </w:pPr>
            <w:r>
              <w:rPr>
                <w:rFonts w:hint="default" w:ascii="Times New Roman" w:hAnsi="Times New Roman" w:cs="Times New Roman"/>
                <w:spacing w:val="8"/>
                <w:sz w:val="20"/>
                <w:szCs w:val="20"/>
              </w:rPr>
              <w:t>2022年抽样项目中有</w:t>
            </w:r>
            <w:r>
              <w:rPr>
                <w:rFonts w:hint="default" w:ascii="Times New Roman" w:hAnsi="Times New Roman" w:cs="Times New Roman"/>
                <w:spacing w:val="-30"/>
                <w:sz w:val="20"/>
                <w:szCs w:val="20"/>
              </w:rPr>
              <w:t xml:space="preserve"> </w:t>
            </w:r>
            <w:r>
              <w:rPr>
                <w:rFonts w:hint="default" w:ascii="Times New Roman" w:hAnsi="Times New Roman" w:cs="Times New Roman"/>
                <w:spacing w:val="8"/>
                <w:sz w:val="20"/>
                <w:szCs w:val="20"/>
              </w:rPr>
              <w:t>3个项目未完成</w:t>
            </w:r>
            <w:r>
              <w:rPr>
                <w:rFonts w:hint="default" w:ascii="Times New Roman" w:hAnsi="Times New Roman" w:cs="Times New Roman"/>
                <w:spacing w:val="-24"/>
                <w:sz w:val="20"/>
                <w:szCs w:val="20"/>
              </w:rPr>
              <w:t xml:space="preserve"> </w:t>
            </w:r>
            <w:r>
              <w:rPr>
                <w:rFonts w:hint="default" w:ascii="Times New Roman" w:hAnsi="Times New Roman" w:cs="Times New Roman"/>
                <w:spacing w:val="8"/>
                <w:sz w:val="20"/>
                <w:szCs w:val="20"/>
              </w:rPr>
              <w:t>。2021年入股项目未完成分红收益的分配 ，算</w:t>
            </w:r>
            <w:r>
              <w:rPr>
                <w:rFonts w:hint="default" w:ascii="Times New Roman" w:hAnsi="Times New Roman" w:cs="Times New Roman"/>
                <w:sz w:val="20"/>
                <w:szCs w:val="20"/>
              </w:rPr>
              <w:t xml:space="preserve"> </w:t>
            </w:r>
            <w:r>
              <w:rPr>
                <w:rFonts w:hint="default" w:ascii="Times New Roman" w:hAnsi="Times New Roman" w:cs="Times New Roman"/>
                <w:spacing w:val="7"/>
                <w:sz w:val="20"/>
                <w:szCs w:val="20"/>
              </w:rPr>
              <w:t>1个项目未完成</w:t>
            </w:r>
            <w:r>
              <w:rPr>
                <w:rFonts w:hint="default" w:ascii="Times New Roman" w:hAnsi="Times New Roman" w:cs="Times New Roman"/>
                <w:spacing w:val="-23"/>
                <w:sz w:val="20"/>
                <w:szCs w:val="20"/>
              </w:rPr>
              <w:t xml:space="preserve"> </w:t>
            </w:r>
            <w:r>
              <w:rPr>
                <w:rFonts w:hint="default" w:ascii="Times New Roman" w:hAnsi="Times New Roman" w:cs="Times New Roman"/>
                <w:spacing w:val="7"/>
                <w:sz w:val="20"/>
                <w:szCs w:val="20"/>
              </w:rPr>
              <w:t>。综上，4个项目未完成</w:t>
            </w:r>
            <w:r>
              <w:rPr>
                <w:rFonts w:hint="default" w:ascii="Times New Roman" w:hAnsi="Times New Roman" w:cs="Times New Roman"/>
                <w:spacing w:val="-26"/>
                <w:sz w:val="20"/>
                <w:szCs w:val="20"/>
              </w:rPr>
              <w:t xml:space="preserve"> </w:t>
            </w:r>
            <w:r>
              <w:rPr>
                <w:rFonts w:hint="default" w:ascii="Times New Roman" w:hAnsi="Times New Roman" w:cs="Times New Roman"/>
                <w:spacing w:val="7"/>
                <w:sz w:val="20"/>
                <w:szCs w:val="20"/>
              </w:rPr>
              <w:t>，扣</w:t>
            </w:r>
            <w:r>
              <w:rPr>
                <w:rFonts w:hint="default" w:ascii="Times New Roman" w:hAnsi="Times New Roman" w:cs="Times New Roman"/>
                <w:spacing w:val="6"/>
                <w:sz w:val="20"/>
                <w:szCs w:val="20"/>
              </w:rPr>
              <w:t>1分。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80" w:type="dxa"/>
            <w:vMerge w:val="continue"/>
            <w:tcBorders>
              <w:top w:val="nil"/>
              <w:bottom w:val="nil"/>
            </w:tcBorders>
            <w:vAlign w:val="top"/>
          </w:tcPr>
          <w:p>
            <w:pPr>
              <w:rPr>
                <w:rFonts w:ascii="Arial"/>
                <w:sz w:val="32"/>
                <w:szCs w:val="40"/>
              </w:rPr>
            </w:pPr>
          </w:p>
        </w:tc>
        <w:tc>
          <w:tcPr>
            <w:tcW w:w="840" w:type="dxa"/>
            <w:vAlign w:val="top"/>
          </w:tcPr>
          <w:p>
            <w:pPr>
              <w:pStyle w:val="22"/>
              <w:spacing w:before="169" w:line="233" w:lineRule="auto"/>
              <w:ind w:left="111"/>
              <w:rPr>
                <w:sz w:val="18"/>
                <w:szCs w:val="18"/>
              </w:rPr>
            </w:pPr>
            <w:r>
              <w:rPr>
                <w:spacing w:val="7"/>
                <w:sz w:val="20"/>
                <w:szCs w:val="20"/>
              </w:rPr>
              <w:t>质量指标</w:t>
            </w:r>
          </w:p>
        </w:tc>
        <w:tc>
          <w:tcPr>
            <w:tcW w:w="997" w:type="dxa"/>
            <w:vAlign w:val="top"/>
          </w:tcPr>
          <w:p>
            <w:pPr>
              <w:pStyle w:val="22"/>
              <w:spacing w:before="97" w:line="241" w:lineRule="auto"/>
              <w:ind w:left="19" w:right="34" w:hanging="1"/>
              <w:rPr>
                <w:sz w:val="18"/>
                <w:szCs w:val="18"/>
              </w:rPr>
            </w:pPr>
            <w:r>
              <w:rPr>
                <w:spacing w:val="26"/>
                <w:sz w:val="18"/>
                <w:szCs w:val="18"/>
              </w:rPr>
              <w:t>抽样项目达标</w:t>
            </w:r>
            <w:r>
              <w:rPr>
                <w:spacing w:val="2"/>
                <w:sz w:val="18"/>
                <w:szCs w:val="18"/>
              </w:rPr>
              <w:t xml:space="preserve"> 率</w:t>
            </w:r>
          </w:p>
        </w:tc>
        <w:tc>
          <w:tcPr>
            <w:tcW w:w="2701" w:type="dxa"/>
            <w:vAlign w:val="top"/>
          </w:tcPr>
          <w:p>
            <w:pPr>
              <w:pStyle w:val="22"/>
              <w:spacing w:before="26" w:line="229" w:lineRule="auto"/>
              <w:ind w:left="21" w:right="56" w:hanging="1"/>
              <w:jc w:val="both"/>
              <w:rPr>
                <w:rFonts w:hint="default" w:ascii="Times New Roman" w:hAnsi="Times New Roman" w:cs="Times New Roman"/>
                <w:sz w:val="18"/>
                <w:szCs w:val="18"/>
              </w:rPr>
            </w:pPr>
            <w:r>
              <w:rPr>
                <w:rFonts w:hint="default" w:ascii="Times New Roman" w:hAnsi="Times New Roman" w:cs="Times New Roman"/>
                <w:spacing w:val="14"/>
                <w:sz w:val="18"/>
                <w:szCs w:val="18"/>
              </w:rPr>
              <w:t>预算支出完成的质量达标产出数与实际产出数的</w:t>
            </w:r>
            <w:r>
              <w:rPr>
                <w:rFonts w:hint="default" w:ascii="Times New Roman" w:hAnsi="Times New Roman" w:cs="Times New Roman"/>
                <w:spacing w:val="4"/>
                <w:sz w:val="18"/>
                <w:szCs w:val="18"/>
              </w:rPr>
              <w:t xml:space="preserve"> </w:t>
            </w:r>
            <w:r>
              <w:rPr>
                <w:rFonts w:hint="default" w:ascii="Times New Roman" w:hAnsi="Times New Roman" w:cs="Times New Roman"/>
                <w:spacing w:val="12"/>
                <w:sz w:val="18"/>
                <w:szCs w:val="18"/>
              </w:rPr>
              <w:t>比率</w:t>
            </w:r>
            <w:r>
              <w:rPr>
                <w:rFonts w:hint="default" w:ascii="Times New Roman" w:hAnsi="Times New Roman" w:cs="Times New Roman"/>
                <w:spacing w:val="-24"/>
                <w:sz w:val="18"/>
                <w:szCs w:val="18"/>
              </w:rPr>
              <w:t xml:space="preserve"> </w:t>
            </w:r>
            <w:r>
              <w:rPr>
                <w:rFonts w:hint="default" w:ascii="Times New Roman" w:hAnsi="Times New Roman" w:cs="Times New Roman"/>
                <w:spacing w:val="12"/>
                <w:sz w:val="18"/>
                <w:szCs w:val="18"/>
              </w:rPr>
              <w:t>，</w:t>
            </w:r>
            <w:r>
              <w:rPr>
                <w:rFonts w:hint="default" w:ascii="Times New Roman" w:hAnsi="Times New Roman" w:cs="Times New Roman"/>
                <w:spacing w:val="-33"/>
                <w:sz w:val="18"/>
                <w:szCs w:val="18"/>
              </w:rPr>
              <w:t xml:space="preserve"> </w:t>
            </w:r>
            <w:r>
              <w:rPr>
                <w:rFonts w:hint="default" w:ascii="Times New Roman" w:hAnsi="Times New Roman" w:cs="Times New Roman"/>
                <w:spacing w:val="12"/>
                <w:sz w:val="18"/>
                <w:szCs w:val="18"/>
              </w:rPr>
              <w:t>用以反映和考核预算支出产出质量目标的</w:t>
            </w:r>
            <w:r>
              <w:rPr>
                <w:rFonts w:hint="default" w:ascii="Times New Roman" w:hAnsi="Times New Roman" w:cs="Times New Roman"/>
                <w:sz w:val="18"/>
                <w:szCs w:val="18"/>
              </w:rPr>
              <w:t xml:space="preserve"> </w:t>
            </w:r>
            <w:r>
              <w:rPr>
                <w:rFonts w:hint="default" w:ascii="Times New Roman" w:hAnsi="Times New Roman" w:cs="Times New Roman"/>
                <w:spacing w:val="5"/>
                <w:sz w:val="18"/>
                <w:szCs w:val="18"/>
              </w:rPr>
              <w:t>实现程度。</w:t>
            </w:r>
          </w:p>
        </w:tc>
        <w:tc>
          <w:tcPr>
            <w:tcW w:w="3022" w:type="dxa"/>
            <w:vAlign w:val="top"/>
          </w:tcPr>
          <w:p>
            <w:pPr>
              <w:pStyle w:val="22"/>
              <w:spacing w:before="25" w:line="237" w:lineRule="auto"/>
              <w:ind w:left="21" w:right="18" w:firstLine="1"/>
              <w:rPr>
                <w:rFonts w:hint="default" w:ascii="Times New Roman" w:hAnsi="Times New Roman" w:cs="Times New Roman"/>
                <w:sz w:val="18"/>
                <w:szCs w:val="18"/>
              </w:rPr>
            </w:pPr>
            <w:r>
              <w:rPr>
                <w:rFonts w:hint="default" w:ascii="Times New Roman" w:hAnsi="Times New Roman" w:cs="Times New Roman"/>
                <w:spacing w:val="10"/>
                <w:sz w:val="18"/>
                <w:szCs w:val="18"/>
              </w:rPr>
              <w:t>项目产出质量指标抽样达标率达到 100%得8分</w:t>
            </w:r>
            <w:r>
              <w:rPr>
                <w:rFonts w:hint="default" w:ascii="Times New Roman" w:hAnsi="Times New Roman" w:cs="Times New Roman"/>
                <w:spacing w:val="-14"/>
                <w:sz w:val="18"/>
                <w:szCs w:val="18"/>
              </w:rPr>
              <w:t xml:space="preserve"> </w:t>
            </w:r>
            <w:r>
              <w:rPr>
                <w:rFonts w:hint="default" w:ascii="Times New Roman" w:hAnsi="Times New Roman" w:cs="Times New Roman"/>
                <w:spacing w:val="10"/>
                <w:sz w:val="18"/>
                <w:szCs w:val="18"/>
              </w:rPr>
              <w:t>；每</w:t>
            </w:r>
            <w:r>
              <w:rPr>
                <w:rFonts w:hint="default" w:ascii="Times New Roman" w:hAnsi="Times New Roman" w:cs="Times New Roman"/>
                <w:sz w:val="18"/>
                <w:szCs w:val="18"/>
              </w:rPr>
              <w:t xml:space="preserve"> </w:t>
            </w:r>
            <w:r>
              <w:rPr>
                <w:rFonts w:hint="default" w:ascii="Times New Roman" w:hAnsi="Times New Roman" w:cs="Times New Roman"/>
                <w:spacing w:val="10"/>
                <w:sz w:val="18"/>
                <w:szCs w:val="18"/>
              </w:rPr>
              <w:t>有</w:t>
            </w:r>
            <w:r>
              <w:rPr>
                <w:rFonts w:hint="default" w:ascii="Times New Roman" w:hAnsi="Times New Roman" w:cs="Times New Roman"/>
                <w:spacing w:val="-13"/>
                <w:sz w:val="18"/>
                <w:szCs w:val="18"/>
              </w:rPr>
              <w:t xml:space="preserve"> </w:t>
            </w:r>
            <w:r>
              <w:rPr>
                <w:rFonts w:hint="default" w:ascii="Times New Roman" w:hAnsi="Times New Roman" w:cs="Times New Roman"/>
                <w:spacing w:val="10"/>
                <w:sz w:val="18"/>
                <w:szCs w:val="18"/>
              </w:rPr>
              <w:t>1个项目预算年度内未达标扣</w:t>
            </w:r>
            <w:r>
              <w:rPr>
                <w:rFonts w:hint="default" w:ascii="Times New Roman" w:hAnsi="Times New Roman" w:cs="Times New Roman"/>
                <w:spacing w:val="-18"/>
                <w:sz w:val="18"/>
                <w:szCs w:val="18"/>
              </w:rPr>
              <w:t xml:space="preserve"> </w:t>
            </w:r>
            <w:r>
              <w:rPr>
                <w:rFonts w:hint="default" w:ascii="Times New Roman" w:hAnsi="Times New Roman" w:cs="Times New Roman"/>
                <w:spacing w:val="10"/>
                <w:sz w:val="18"/>
                <w:szCs w:val="18"/>
              </w:rPr>
              <w:t>0.25分，</w:t>
            </w:r>
            <w:r>
              <w:rPr>
                <w:rFonts w:hint="default" w:ascii="Times New Roman" w:hAnsi="Times New Roman" w:cs="Times New Roman"/>
                <w:spacing w:val="-31"/>
                <w:sz w:val="18"/>
                <w:szCs w:val="18"/>
              </w:rPr>
              <w:t xml:space="preserve"> </w:t>
            </w:r>
            <w:r>
              <w:rPr>
                <w:rFonts w:hint="default" w:ascii="Times New Roman" w:hAnsi="Times New Roman" w:cs="Times New Roman"/>
                <w:spacing w:val="10"/>
                <w:sz w:val="18"/>
                <w:szCs w:val="18"/>
              </w:rPr>
              <w:t>扣完为止</w:t>
            </w:r>
          </w:p>
          <w:p>
            <w:pPr>
              <w:pStyle w:val="22"/>
              <w:spacing w:before="86" w:line="42" w:lineRule="exact"/>
              <w:ind w:left="32"/>
              <w:rPr>
                <w:rFonts w:hint="default" w:ascii="Times New Roman" w:hAnsi="Times New Roman" w:cs="Times New Roman"/>
                <w:sz w:val="18"/>
                <w:szCs w:val="18"/>
              </w:rPr>
            </w:pPr>
            <w:r>
              <w:rPr>
                <w:rFonts w:hint="default" w:ascii="Times New Roman" w:hAnsi="Times New Roman" w:cs="Times New Roman"/>
                <w:sz w:val="18"/>
                <w:szCs w:val="18"/>
              </w:rPr>
              <w:t>。</w:t>
            </w:r>
          </w:p>
        </w:tc>
        <w:tc>
          <w:tcPr>
            <w:tcW w:w="440" w:type="dxa"/>
            <w:vAlign w:val="top"/>
          </w:tcPr>
          <w:p>
            <w:pPr>
              <w:pStyle w:val="22"/>
              <w:spacing w:before="188" w:line="192" w:lineRule="auto"/>
              <w:ind w:left="195"/>
              <w:rPr>
                <w:rFonts w:hint="default" w:ascii="Times New Roman" w:hAnsi="Times New Roman" w:cs="Times New Roman"/>
                <w:sz w:val="18"/>
                <w:szCs w:val="18"/>
              </w:rPr>
            </w:pPr>
            <w:r>
              <w:rPr>
                <w:rFonts w:hint="default" w:ascii="Times New Roman" w:hAnsi="Times New Roman" w:cs="Times New Roman"/>
                <w:sz w:val="18"/>
                <w:szCs w:val="18"/>
              </w:rPr>
              <w:t>8</w:t>
            </w:r>
          </w:p>
        </w:tc>
        <w:tc>
          <w:tcPr>
            <w:tcW w:w="510" w:type="dxa"/>
            <w:vAlign w:val="top"/>
          </w:tcPr>
          <w:p>
            <w:pPr>
              <w:pStyle w:val="22"/>
              <w:spacing w:before="188" w:line="191" w:lineRule="auto"/>
              <w:ind w:left="197"/>
              <w:rPr>
                <w:rFonts w:hint="default" w:ascii="Times New Roman" w:hAnsi="Times New Roman" w:cs="Times New Roman"/>
                <w:sz w:val="18"/>
                <w:szCs w:val="18"/>
              </w:rPr>
            </w:pPr>
            <w:r>
              <w:rPr>
                <w:rFonts w:hint="default" w:ascii="Times New Roman" w:hAnsi="Times New Roman" w:cs="Times New Roman"/>
                <w:sz w:val="18"/>
                <w:szCs w:val="18"/>
              </w:rPr>
              <w:t>7</w:t>
            </w:r>
          </w:p>
        </w:tc>
        <w:tc>
          <w:tcPr>
            <w:tcW w:w="4850" w:type="dxa"/>
            <w:vAlign w:val="top"/>
          </w:tcPr>
          <w:p>
            <w:pPr>
              <w:pStyle w:val="22"/>
              <w:spacing w:before="97" w:line="241" w:lineRule="auto"/>
              <w:ind w:left="22" w:right="48" w:firstLine="1"/>
              <w:rPr>
                <w:rFonts w:hint="default" w:ascii="Times New Roman" w:hAnsi="Times New Roman" w:cs="Times New Roman"/>
                <w:sz w:val="18"/>
                <w:szCs w:val="18"/>
              </w:rPr>
            </w:pPr>
            <w:r>
              <w:rPr>
                <w:rFonts w:hint="default" w:ascii="Times New Roman" w:hAnsi="Times New Roman" w:cs="Times New Roman"/>
                <w:spacing w:val="9"/>
                <w:sz w:val="18"/>
                <w:szCs w:val="18"/>
              </w:rPr>
              <w:t>2022年抽样项目中有</w:t>
            </w:r>
            <w:r>
              <w:rPr>
                <w:rFonts w:hint="default" w:ascii="Times New Roman" w:hAnsi="Times New Roman" w:cs="Times New Roman"/>
                <w:spacing w:val="-29"/>
                <w:sz w:val="18"/>
                <w:szCs w:val="18"/>
              </w:rPr>
              <w:t xml:space="preserve"> </w:t>
            </w:r>
            <w:r>
              <w:rPr>
                <w:rFonts w:hint="default" w:ascii="Times New Roman" w:hAnsi="Times New Roman" w:cs="Times New Roman"/>
                <w:spacing w:val="9"/>
                <w:sz w:val="18"/>
                <w:szCs w:val="18"/>
              </w:rPr>
              <w:t>3个项目未完成未达标</w:t>
            </w:r>
            <w:r>
              <w:rPr>
                <w:rFonts w:hint="default" w:ascii="Times New Roman" w:hAnsi="Times New Roman" w:cs="Times New Roman"/>
                <w:spacing w:val="-16"/>
                <w:sz w:val="18"/>
                <w:szCs w:val="18"/>
              </w:rPr>
              <w:t xml:space="preserve"> </w:t>
            </w:r>
            <w:r>
              <w:rPr>
                <w:rFonts w:hint="default" w:ascii="Times New Roman" w:hAnsi="Times New Roman" w:cs="Times New Roman"/>
                <w:spacing w:val="9"/>
                <w:sz w:val="18"/>
                <w:szCs w:val="18"/>
              </w:rPr>
              <w:t>。2021</w:t>
            </w:r>
            <w:r>
              <w:rPr>
                <w:rFonts w:hint="default" w:ascii="Times New Roman" w:hAnsi="Times New Roman" w:cs="Times New Roman"/>
                <w:spacing w:val="8"/>
                <w:sz w:val="18"/>
                <w:szCs w:val="18"/>
              </w:rPr>
              <w:t>年入股项目未完成分红收益的分</w:t>
            </w:r>
            <w:r>
              <w:rPr>
                <w:rFonts w:hint="default" w:ascii="Times New Roman" w:hAnsi="Times New Roman" w:cs="Times New Roman"/>
                <w:sz w:val="18"/>
                <w:szCs w:val="18"/>
              </w:rPr>
              <w:t xml:space="preserve"> </w:t>
            </w:r>
            <w:r>
              <w:rPr>
                <w:rFonts w:hint="default" w:ascii="Times New Roman" w:hAnsi="Times New Roman" w:cs="Times New Roman"/>
                <w:spacing w:val="8"/>
                <w:sz w:val="18"/>
                <w:szCs w:val="18"/>
              </w:rPr>
              <w:t>配，算1个项目未达标</w:t>
            </w:r>
            <w:r>
              <w:rPr>
                <w:rFonts w:hint="default" w:ascii="Times New Roman" w:hAnsi="Times New Roman" w:cs="Times New Roman"/>
                <w:spacing w:val="-24"/>
                <w:sz w:val="18"/>
                <w:szCs w:val="18"/>
              </w:rPr>
              <w:t xml:space="preserve"> </w:t>
            </w:r>
            <w:r>
              <w:rPr>
                <w:rFonts w:hint="default" w:ascii="Times New Roman" w:hAnsi="Times New Roman" w:cs="Times New Roman"/>
                <w:spacing w:val="8"/>
                <w:sz w:val="18"/>
                <w:szCs w:val="18"/>
              </w:rPr>
              <w:t>。综上，4个项目未达</w:t>
            </w:r>
            <w:r>
              <w:rPr>
                <w:rFonts w:hint="default" w:ascii="Times New Roman" w:hAnsi="Times New Roman" w:cs="Times New Roman"/>
                <w:spacing w:val="7"/>
                <w:sz w:val="18"/>
                <w:szCs w:val="18"/>
              </w:rPr>
              <w:t>标</w:t>
            </w:r>
            <w:r>
              <w:rPr>
                <w:rFonts w:hint="default" w:ascii="Times New Roman" w:hAnsi="Times New Roman" w:cs="Times New Roman"/>
                <w:spacing w:val="-26"/>
                <w:sz w:val="18"/>
                <w:szCs w:val="18"/>
              </w:rPr>
              <w:t xml:space="preserve"> </w:t>
            </w:r>
            <w:r>
              <w:rPr>
                <w:rFonts w:hint="default" w:ascii="Times New Roman" w:hAnsi="Times New Roman" w:cs="Times New Roman"/>
                <w:spacing w:val="7"/>
                <w:sz w:val="18"/>
                <w:szCs w:val="18"/>
              </w:rPr>
              <w:t>，扣1分。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8" w:hRule="atLeast"/>
        </w:trPr>
        <w:tc>
          <w:tcPr>
            <w:tcW w:w="880" w:type="dxa"/>
            <w:vMerge w:val="continue"/>
            <w:tcBorders>
              <w:top w:val="nil"/>
              <w:bottom w:val="nil"/>
            </w:tcBorders>
            <w:vAlign w:val="top"/>
          </w:tcPr>
          <w:p>
            <w:pPr>
              <w:rPr>
                <w:rFonts w:ascii="Arial"/>
                <w:sz w:val="32"/>
                <w:szCs w:val="40"/>
              </w:rPr>
            </w:pPr>
          </w:p>
        </w:tc>
        <w:tc>
          <w:tcPr>
            <w:tcW w:w="840" w:type="dxa"/>
            <w:vAlign w:val="top"/>
          </w:tcPr>
          <w:p>
            <w:pPr>
              <w:pStyle w:val="22"/>
              <w:spacing w:before="92" w:line="233" w:lineRule="auto"/>
              <w:ind w:left="116"/>
              <w:rPr>
                <w:sz w:val="18"/>
                <w:szCs w:val="18"/>
              </w:rPr>
            </w:pPr>
            <w:r>
              <w:rPr>
                <w:spacing w:val="6"/>
                <w:sz w:val="20"/>
                <w:szCs w:val="20"/>
              </w:rPr>
              <w:t>时效指标</w:t>
            </w:r>
          </w:p>
        </w:tc>
        <w:tc>
          <w:tcPr>
            <w:tcW w:w="997" w:type="dxa"/>
            <w:vAlign w:val="top"/>
          </w:tcPr>
          <w:p>
            <w:pPr>
              <w:pStyle w:val="22"/>
              <w:spacing w:before="21" w:line="219" w:lineRule="auto"/>
              <w:ind w:left="24" w:right="34" w:hanging="6"/>
              <w:rPr>
                <w:sz w:val="18"/>
                <w:szCs w:val="18"/>
              </w:rPr>
            </w:pPr>
            <w:r>
              <w:rPr>
                <w:spacing w:val="26"/>
                <w:sz w:val="18"/>
                <w:szCs w:val="18"/>
              </w:rPr>
              <w:t>抽样项目完成</w:t>
            </w:r>
            <w:r>
              <w:rPr>
                <w:spacing w:val="2"/>
                <w:sz w:val="18"/>
                <w:szCs w:val="18"/>
              </w:rPr>
              <w:t xml:space="preserve"> </w:t>
            </w:r>
            <w:r>
              <w:rPr>
                <w:spacing w:val="3"/>
                <w:sz w:val="18"/>
                <w:szCs w:val="18"/>
              </w:rPr>
              <w:t>时效</w:t>
            </w:r>
          </w:p>
        </w:tc>
        <w:tc>
          <w:tcPr>
            <w:tcW w:w="2701" w:type="dxa"/>
            <w:vAlign w:val="top"/>
          </w:tcPr>
          <w:p>
            <w:pPr>
              <w:pStyle w:val="22"/>
              <w:spacing w:before="16" w:line="223" w:lineRule="auto"/>
              <w:ind w:left="20" w:right="49"/>
              <w:rPr>
                <w:rFonts w:hint="default" w:ascii="Times New Roman" w:hAnsi="Times New Roman" w:cs="Times New Roman"/>
                <w:sz w:val="18"/>
                <w:szCs w:val="18"/>
              </w:rPr>
            </w:pPr>
            <w:r>
              <w:rPr>
                <w:rFonts w:hint="default" w:ascii="Times New Roman" w:hAnsi="Times New Roman" w:cs="Times New Roman"/>
                <w:spacing w:val="11"/>
                <w:sz w:val="18"/>
                <w:szCs w:val="18"/>
              </w:rPr>
              <w:t>预算支出实际完成时间与计划完成时间的比较 ，</w:t>
            </w:r>
            <w:r>
              <w:rPr>
                <w:rFonts w:hint="default" w:ascii="Times New Roman" w:hAnsi="Times New Roman" w:cs="Times New Roman"/>
                <w:spacing w:val="18"/>
                <w:sz w:val="18"/>
                <w:szCs w:val="18"/>
              </w:rPr>
              <w:t xml:space="preserve"> </w:t>
            </w:r>
            <w:r>
              <w:rPr>
                <w:rFonts w:hint="default" w:ascii="Times New Roman" w:hAnsi="Times New Roman" w:cs="Times New Roman"/>
                <w:spacing w:val="14"/>
                <w:sz w:val="18"/>
                <w:szCs w:val="18"/>
              </w:rPr>
              <w:t>用以反映和考核预算支出产出时效目标的实现程</w:t>
            </w:r>
          </w:p>
        </w:tc>
        <w:tc>
          <w:tcPr>
            <w:tcW w:w="3022" w:type="dxa"/>
            <w:vAlign w:val="top"/>
          </w:tcPr>
          <w:p>
            <w:pPr>
              <w:pStyle w:val="22"/>
              <w:spacing w:before="21" w:line="219" w:lineRule="auto"/>
              <w:ind w:left="21" w:right="33" w:hanging="1"/>
              <w:rPr>
                <w:rFonts w:hint="default" w:ascii="Times New Roman" w:hAnsi="Times New Roman" w:cs="Times New Roman"/>
                <w:sz w:val="18"/>
                <w:szCs w:val="18"/>
              </w:rPr>
            </w:pPr>
            <w:r>
              <w:rPr>
                <w:rFonts w:hint="default" w:ascii="Times New Roman" w:hAnsi="Times New Roman" w:cs="Times New Roman"/>
                <w:spacing w:val="12"/>
                <w:sz w:val="18"/>
                <w:szCs w:val="18"/>
              </w:rPr>
              <w:t>评价抽样项目完成时效</w:t>
            </w:r>
            <w:r>
              <w:rPr>
                <w:rFonts w:hint="default" w:ascii="Times New Roman" w:hAnsi="Times New Roman" w:cs="Times New Roman"/>
                <w:spacing w:val="-10"/>
                <w:sz w:val="18"/>
                <w:szCs w:val="18"/>
              </w:rPr>
              <w:t xml:space="preserve"> </w:t>
            </w:r>
            <w:r>
              <w:rPr>
                <w:rFonts w:hint="default" w:ascii="Times New Roman" w:hAnsi="Times New Roman" w:cs="Times New Roman"/>
                <w:spacing w:val="12"/>
                <w:sz w:val="18"/>
                <w:szCs w:val="18"/>
              </w:rPr>
              <w:t>，每有</w:t>
            </w:r>
            <w:r>
              <w:rPr>
                <w:rFonts w:hint="default" w:ascii="Times New Roman" w:hAnsi="Times New Roman" w:cs="Times New Roman"/>
                <w:spacing w:val="-30"/>
                <w:sz w:val="18"/>
                <w:szCs w:val="18"/>
              </w:rPr>
              <w:t xml:space="preserve"> </w:t>
            </w:r>
            <w:r>
              <w:rPr>
                <w:rFonts w:hint="default" w:ascii="Times New Roman" w:hAnsi="Times New Roman" w:cs="Times New Roman"/>
                <w:spacing w:val="12"/>
                <w:sz w:val="18"/>
                <w:szCs w:val="18"/>
              </w:rPr>
              <w:t>1个项目不能按时完</w:t>
            </w:r>
            <w:r>
              <w:rPr>
                <w:rFonts w:hint="default" w:ascii="Times New Roman" w:hAnsi="Times New Roman" w:cs="Times New Roman"/>
                <w:sz w:val="18"/>
                <w:szCs w:val="18"/>
              </w:rPr>
              <w:t xml:space="preserve"> </w:t>
            </w:r>
            <w:r>
              <w:rPr>
                <w:rFonts w:hint="default" w:ascii="Times New Roman" w:hAnsi="Times New Roman" w:cs="Times New Roman"/>
                <w:spacing w:val="7"/>
                <w:sz w:val="18"/>
                <w:szCs w:val="18"/>
              </w:rPr>
              <w:t>成扣0.25分，扣完为止。</w:t>
            </w:r>
          </w:p>
        </w:tc>
        <w:tc>
          <w:tcPr>
            <w:tcW w:w="440" w:type="dxa"/>
            <w:vAlign w:val="top"/>
          </w:tcPr>
          <w:p>
            <w:pPr>
              <w:pStyle w:val="22"/>
              <w:spacing w:before="111" w:line="192" w:lineRule="auto"/>
              <w:ind w:left="195"/>
              <w:rPr>
                <w:rFonts w:hint="default" w:ascii="Times New Roman" w:hAnsi="Times New Roman" w:cs="Times New Roman"/>
                <w:sz w:val="18"/>
                <w:szCs w:val="18"/>
              </w:rPr>
            </w:pPr>
            <w:r>
              <w:rPr>
                <w:rFonts w:hint="default" w:ascii="Times New Roman" w:hAnsi="Times New Roman" w:cs="Times New Roman"/>
                <w:sz w:val="18"/>
                <w:szCs w:val="18"/>
              </w:rPr>
              <w:t>8</w:t>
            </w:r>
          </w:p>
        </w:tc>
        <w:tc>
          <w:tcPr>
            <w:tcW w:w="510" w:type="dxa"/>
            <w:vAlign w:val="top"/>
          </w:tcPr>
          <w:p>
            <w:pPr>
              <w:pStyle w:val="22"/>
              <w:spacing w:before="112" w:line="191" w:lineRule="auto"/>
              <w:ind w:left="197"/>
              <w:rPr>
                <w:rFonts w:hint="default" w:ascii="Times New Roman" w:hAnsi="Times New Roman" w:cs="Times New Roman"/>
                <w:sz w:val="18"/>
                <w:szCs w:val="18"/>
              </w:rPr>
            </w:pPr>
            <w:r>
              <w:rPr>
                <w:rFonts w:hint="default" w:ascii="Times New Roman" w:hAnsi="Times New Roman" w:cs="Times New Roman"/>
                <w:sz w:val="18"/>
                <w:szCs w:val="18"/>
              </w:rPr>
              <w:t>7</w:t>
            </w:r>
          </w:p>
        </w:tc>
        <w:tc>
          <w:tcPr>
            <w:tcW w:w="4850" w:type="dxa"/>
            <w:vAlign w:val="top"/>
          </w:tcPr>
          <w:p>
            <w:pPr>
              <w:pStyle w:val="22"/>
              <w:spacing w:before="21" w:line="219" w:lineRule="auto"/>
              <w:ind w:left="22" w:right="48" w:firstLine="1"/>
              <w:rPr>
                <w:rFonts w:hint="default" w:ascii="Times New Roman" w:hAnsi="Times New Roman" w:cs="Times New Roman"/>
                <w:sz w:val="18"/>
                <w:szCs w:val="18"/>
              </w:rPr>
            </w:pPr>
            <w:r>
              <w:rPr>
                <w:rFonts w:hint="default" w:ascii="Times New Roman" w:hAnsi="Times New Roman" w:cs="Times New Roman"/>
                <w:spacing w:val="12"/>
                <w:sz w:val="18"/>
                <w:szCs w:val="18"/>
              </w:rPr>
              <w:t>2022年抽样项目中有</w:t>
            </w:r>
            <w:r>
              <w:rPr>
                <w:rFonts w:hint="default" w:ascii="Times New Roman" w:hAnsi="Times New Roman" w:cs="Times New Roman"/>
                <w:spacing w:val="-29"/>
                <w:sz w:val="18"/>
                <w:szCs w:val="18"/>
              </w:rPr>
              <w:t xml:space="preserve"> </w:t>
            </w:r>
            <w:r>
              <w:rPr>
                <w:rFonts w:hint="default" w:ascii="Times New Roman" w:hAnsi="Times New Roman" w:cs="Times New Roman"/>
                <w:spacing w:val="12"/>
                <w:sz w:val="18"/>
                <w:szCs w:val="18"/>
              </w:rPr>
              <w:t>3个项目未按时完成</w:t>
            </w:r>
            <w:r>
              <w:rPr>
                <w:rFonts w:hint="default" w:ascii="Times New Roman" w:hAnsi="Times New Roman" w:cs="Times New Roman"/>
                <w:spacing w:val="-13"/>
                <w:sz w:val="18"/>
                <w:szCs w:val="18"/>
              </w:rPr>
              <w:t xml:space="preserve"> </w:t>
            </w:r>
            <w:r>
              <w:rPr>
                <w:rFonts w:hint="default" w:ascii="Times New Roman" w:hAnsi="Times New Roman" w:cs="Times New Roman"/>
                <w:spacing w:val="12"/>
                <w:sz w:val="18"/>
                <w:szCs w:val="18"/>
              </w:rPr>
              <w:t>。2021</w:t>
            </w:r>
            <w:r>
              <w:rPr>
                <w:rFonts w:hint="default" w:ascii="Times New Roman" w:hAnsi="Times New Roman" w:cs="Times New Roman"/>
                <w:spacing w:val="11"/>
                <w:sz w:val="18"/>
                <w:szCs w:val="18"/>
              </w:rPr>
              <w:t>年入股项目未完成分红收益的分</w:t>
            </w:r>
            <w:r>
              <w:rPr>
                <w:rFonts w:hint="default" w:ascii="Times New Roman" w:hAnsi="Times New Roman" w:cs="Times New Roman"/>
                <w:sz w:val="18"/>
                <w:szCs w:val="18"/>
              </w:rPr>
              <w:t xml:space="preserve"> </w:t>
            </w:r>
            <w:r>
              <w:rPr>
                <w:rFonts w:hint="default" w:ascii="Times New Roman" w:hAnsi="Times New Roman" w:cs="Times New Roman"/>
                <w:spacing w:val="8"/>
                <w:sz w:val="18"/>
                <w:szCs w:val="18"/>
              </w:rPr>
              <w:t>配，算1个项目未按时完成</w:t>
            </w:r>
            <w:r>
              <w:rPr>
                <w:rFonts w:hint="default" w:ascii="Times New Roman" w:hAnsi="Times New Roman" w:cs="Times New Roman"/>
                <w:spacing w:val="-18"/>
                <w:sz w:val="18"/>
                <w:szCs w:val="18"/>
              </w:rPr>
              <w:t xml:space="preserve"> </w:t>
            </w:r>
            <w:r>
              <w:rPr>
                <w:rFonts w:hint="default" w:ascii="Times New Roman" w:hAnsi="Times New Roman" w:cs="Times New Roman"/>
                <w:spacing w:val="8"/>
                <w:sz w:val="18"/>
                <w:szCs w:val="18"/>
              </w:rPr>
              <w:t>。综上，4个项目未按时完成</w:t>
            </w:r>
            <w:r>
              <w:rPr>
                <w:rFonts w:hint="default" w:ascii="Times New Roman" w:hAnsi="Times New Roman" w:cs="Times New Roman"/>
                <w:spacing w:val="-25"/>
                <w:sz w:val="18"/>
                <w:szCs w:val="18"/>
              </w:rPr>
              <w:t xml:space="preserve"> </w:t>
            </w:r>
            <w:r>
              <w:rPr>
                <w:rFonts w:hint="default" w:ascii="Times New Roman" w:hAnsi="Times New Roman" w:cs="Times New Roman"/>
                <w:spacing w:val="8"/>
                <w:sz w:val="18"/>
                <w:szCs w:val="18"/>
              </w:rPr>
              <w:t>，扣1分。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1" w:hRule="atLeast"/>
        </w:trPr>
        <w:tc>
          <w:tcPr>
            <w:tcW w:w="880" w:type="dxa"/>
            <w:vMerge w:val="continue"/>
            <w:tcBorders>
              <w:top w:val="nil"/>
              <w:bottom w:val="single" w:color="auto" w:sz="4" w:space="0"/>
            </w:tcBorders>
            <w:vAlign w:val="top"/>
          </w:tcPr>
          <w:p>
            <w:pPr>
              <w:rPr>
                <w:rFonts w:ascii="Arial"/>
                <w:sz w:val="32"/>
                <w:szCs w:val="40"/>
              </w:rPr>
            </w:pPr>
          </w:p>
        </w:tc>
        <w:tc>
          <w:tcPr>
            <w:tcW w:w="840" w:type="dxa"/>
            <w:tcBorders>
              <w:bottom w:val="single" w:color="auto" w:sz="4" w:space="0"/>
            </w:tcBorders>
            <w:vAlign w:val="top"/>
          </w:tcPr>
          <w:p>
            <w:pPr>
              <w:pStyle w:val="22"/>
              <w:spacing w:before="170" w:line="232" w:lineRule="auto"/>
              <w:ind w:left="111"/>
              <w:rPr>
                <w:sz w:val="18"/>
                <w:szCs w:val="18"/>
              </w:rPr>
            </w:pPr>
            <w:r>
              <w:rPr>
                <w:spacing w:val="7"/>
                <w:sz w:val="20"/>
                <w:szCs w:val="20"/>
              </w:rPr>
              <w:t>成本指标</w:t>
            </w:r>
          </w:p>
        </w:tc>
        <w:tc>
          <w:tcPr>
            <w:tcW w:w="997" w:type="dxa"/>
            <w:vAlign w:val="top"/>
          </w:tcPr>
          <w:p>
            <w:pPr>
              <w:pStyle w:val="22"/>
              <w:spacing w:before="170" w:line="232" w:lineRule="auto"/>
              <w:ind w:left="18"/>
              <w:rPr>
                <w:sz w:val="18"/>
                <w:szCs w:val="18"/>
              </w:rPr>
            </w:pPr>
            <w:r>
              <w:rPr>
                <w:spacing w:val="8"/>
                <w:sz w:val="18"/>
                <w:szCs w:val="18"/>
              </w:rPr>
              <w:t>抽样项目预算</w:t>
            </w:r>
          </w:p>
        </w:tc>
        <w:tc>
          <w:tcPr>
            <w:tcW w:w="2701" w:type="dxa"/>
            <w:vAlign w:val="top"/>
          </w:tcPr>
          <w:p>
            <w:pPr>
              <w:pStyle w:val="22"/>
              <w:spacing w:before="26" w:line="229" w:lineRule="auto"/>
              <w:ind w:left="19" w:right="46" w:firstLine="1"/>
              <w:jc w:val="both"/>
              <w:rPr>
                <w:rFonts w:hint="default" w:ascii="Times New Roman" w:hAnsi="Times New Roman" w:cs="Times New Roman"/>
                <w:sz w:val="18"/>
                <w:szCs w:val="18"/>
              </w:rPr>
            </w:pPr>
            <w:r>
              <w:rPr>
                <w:rFonts w:hint="default" w:ascii="Times New Roman" w:hAnsi="Times New Roman" w:cs="Times New Roman"/>
                <w:spacing w:val="14"/>
                <w:sz w:val="18"/>
                <w:szCs w:val="18"/>
              </w:rPr>
              <w:t>完成预算支出计划工作目标的实际节约成本与计</w:t>
            </w:r>
            <w:r>
              <w:rPr>
                <w:rFonts w:hint="default" w:ascii="Times New Roman" w:hAnsi="Times New Roman" w:cs="Times New Roman"/>
                <w:spacing w:val="4"/>
                <w:sz w:val="18"/>
                <w:szCs w:val="18"/>
              </w:rPr>
              <w:t xml:space="preserve"> </w:t>
            </w:r>
            <w:r>
              <w:rPr>
                <w:rFonts w:hint="default" w:ascii="Times New Roman" w:hAnsi="Times New Roman" w:cs="Times New Roman"/>
                <w:spacing w:val="12"/>
                <w:sz w:val="18"/>
                <w:szCs w:val="18"/>
              </w:rPr>
              <w:t>划成本的比较</w:t>
            </w:r>
            <w:r>
              <w:rPr>
                <w:rFonts w:hint="default" w:ascii="Times New Roman" w:hAnsi="Times New Roman" w:cs="Times New Roman"/>
                <w:spacing w:val="-11"/>
                <w:sz w:val="18"/>
                <w:szCs w:val="18"/>
              </w:rPr>
              <w:t xml:space="preserve"> </w:t>
            </w:r>
            <w:r>
              <w:rPr>
                <w:rFonts w:hint="default" w:ascii="Times New Roman" w:hAnsi="Times New Roman" w:cs="Times New Roman"/>
                <w:spacing w:val="12"/>
                <w:sz w:val="18"/>
                <w:szCs w:val="18"/>
              </w:rPr>
              <w:t>，</w:t>
            </w:r>
            <w:r>
              <w:rPr>
                <w:rFonts w:hint="default" w:ascii="Times New Roman" w:hAnsi="Times New Roman" w:cs="Times New Roman"/>
                <w:spacing w:val="-32"/>
                <w:sz w:val="18"/>
                <w:szCs w:val="18"/>
              </w:rPr>
              <w:t xml:space="preserve"> </w:t>
            </w:r>
            <w:r>
              <w:rPr>
                <w:rFonts w:hint="default" w:ascii="Times New Roman" w:hAnsi="Times New Roman" w:cs="Times New Roman"/>
                <w:spacing w:val="12"/>
                <w:sz w:val="18"/>
                <w:szCs w:val="18"/>
              </w:rPr>
              <w:t>用以反映和考核预算支出的成本</w:t>
            </w:r>
            <w:r>
              <w:rPr>
                <w:rFonts w:hint="default" w:ascii="Times New Roman" w:hAnsi="Times New Roman" w:cs="Times New Roman"/>
                <w:sz w:val="18"/>
                <w:szCs w:val="18"/>
              </w:rPr>
              <w:t xml:space="preserve"> </w:t>
            </w:r>
            <w:r>
              <w:rPr>
                <w:rFonts w:hint="default" w:ascii="Times New Roman" w:hAnsi="Times New Roman" w:cs="Times New Roman"/>
                <w:spacing w:val="6"/>
                <w:sz w:val="18"/>
                <w:szCs w:val="18"/>
              </w:rPr>
              <w:t>节约程度。</w:t>
            </w:r>
          </w:p>
        </w:tc>
        <w:tc>
          <w:tcPr>
            <w:tcW w:w="3022" w:type="dxa"/>
            <w:vAlign w:val="top"/>
          </w:tcPr>
          <w:p>
            <w:pPr>
              <w:pStyle w:val="22"/>
              <w:spacing w:before="98" w:line="241" w:lineRule="auto"/>
              <w:ind w:left="20" w:right="23"/>
              <w:rPr>
                <w:rFonts w:hint="default" w:ascii="Times New Roman" w:hAnsi="Times New Roman" w:cs="Times New Roman"/>
                <w:sz w:val="18"/>
                <w:szCs w:val="18"/>
              </w:rPr>
            </w:pPr>
            <w:r>
              <w:rPr>
                <w:rFonts w:hint="default" w:ascii="Times New Roman" w:hAnsi="Times New Roman" w:cs="Times New Roman"/>
                <w:spacing w:val="11"/>
                <w:sz w:val="18"/>
                <w:szCs w:val="18"/>
              </w:rPr>
              <w:t>抽样项目预算小于等于项目预算得</w:t>
            </w:r>
            <w:r>
              <w:rPr>
                <w:rFonts w:hint="default" w:ascii="Times New Roman" w:hAnsi="Times New Roman" w:cs="Times New Roman"/>
                <w:spacing w:val="13"/>
                <w:sz w:val="18"/>
                <w:szCs w:val="18"/>
              </w:rPr>
              <w:t xml:space="preserve"> </w:t>
            </w:r>
            <w:r>
              <w:rPr>
                <w:rFonts w:hint="default" w:ascii="Times New Roman" w:hAnsi="Times New Roman" w:cs="Times New Roman"/>
                <w:spacing w:val="11"/>
                <w:sz w:val="18"/>
                <w:szCs w:val="18"/>
              </w:rPr>
              <w:t>7分；</w:t>
            </w:r>
            <w:r>
              <w:rPr>
                <w:rFonts w:hint="default" w:ascii="Times New Roman" w:hAnsi="Times New Roman" w:cs="Times New Roman"/>
                <w:spacing w:val="-22"/>
                <w:sz w:val="18"/>
                <w:szCs w:val="18"/>
              </w:rPr>
              <w:t xml:space="preserve"> </w:t>
            </w:r>
            <w:r>
              <w:rPr>
                <w:rFonts w:hint="default" w:ascii="Times New Roman" w:hAnsi="Times New Roman" w:cs="Times New Roman"/>
                <w:spacing w:val="11"/>
                <w:sz w:val="18"/>
                <w:szCs w:val="18"/>
              </w:rPr>
              <w:t>实际支出</w:t>
            </w:r>
            <w:r>
              <w:rPr>
                <w:rFonts w:hint="default" w:ascii="Times New Roman" w:hAnsi="Times New Roman" w:cs="Times New Roman"/>
                <w:sz w:val="18"/>
                <w:szCs w:val="18"/>
              </w:rPr>
              <w:t xml:space="preserve"> </w:t>
            </w:r>
            <w:r>
              <w:rPr>
                <w:rFonts w:hint="default" w:ascii="Times New Roman" w:hAnsi="Times New Roman" w:cs="Times New Roman"/>
                <w:spacing w:val="9"/>
                <w:sz w:val="18"/>
                <w:szCs w:val="18"/>
              </w:rPr>
              <w:t>每高于预算5个百分点扣1分，扣完为止。</w:t>
            </w:r>
          </w:p>
        </w:tc>
        <w:tc>
          <w:tcPr>
            <w:tcW w:w="440" w:type="dxa"/>
            <w:vAlign w:val="top"/>
          </w:tcPr>
          <w:p>
            <w:pPr>
              <w:pStyle w:val="22"/>
              <w:spacing w:before="189" w:line="191" w:lineRule="auto"/>
              <w:ind w:left="197"/>
              <w:rPr>
                <w:rFonts w:hint="default" w:ascii="Times New Roman" w:hAnsi="Times New Roman" w:cs="Times New Roman"/>
                <w:sz w:val="18"/>
                <w:szCs w:val="18"/>
              </w:rPr>
            </w:pPr>
            <w:r>
              <w:rPr>
                <w:rFonts w:hint="default" w:ascii="Times New Roman" w:hAnsi="Times New Roman" w:cs="Times New Roman"/>
                <w:sz w:val="18"/>
                <w:szCs w:val="18"/>
              </w:rPr>
              <w:t>7</w:t>
            </w:r>
          </w:p>
        </w:tc>
        <w:tc>
          <w:tcPr>
            <w:tcW w:w="510" w:type="dxa"/>
            <w:vAlign w:val="top"/>
          </w:tcPr>
          <w:p>
            <w:pPr>
              <w:pStyle w:val="22"/>
              <w:spacing w:before="189" w:line="191" w:lineRule="auto"/>
              <w:ind w:left="197"/>
              <w:rPr>
                <w:rFonts w:hint="default" w:ascii="Times New Roman" w:hAnsi="Times New Roman" w:cs="Times New Roman"/>
                <w:sz w:val="18"/>
                <w:szCs w:val="18"/>
              </w:rPr>
            </w:pPr>
            <w:r>
              <w:rPr>
                <w:rFonts w:hint="default" w:ascii="Times New Roman" w:hAnsi="Times New Roman" w:cs="Times New Roman"/>
                <w:sz w:val="18"/>
                <w:szCs w:val="18"/>
              </w:rPr>
              <w:t>7</w:t>
            </w:r>
          </w:p>
        </w:tc>
        <w:tc>
          <w:tcPr>
            <w:tcW w:w="4850" w:type="dxa"/>
            <w:vAlign w:val="top"/>
          </w:tcPr>
          <w:p>
            <w:pPr>
              <w:rPr>
                <w:rFonts w:hint="default" w:ascii="Times New Roman" w:hAnsi="Times New Roman" w:cs="Times New Roman"/>
                <w:sz w:val="32"/>
                <w:szCs w:val="4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880" w:type="dxa"/>
            <w:vMerge w:val="restart"/>
            <w:tcBorders>
              <w:top w:val="single" w:color="auto" w:sz="4" w:space="0"/>
              <w:left w:val="single" w:color="auto" w:sz="4" w:space="0"/>
              <w:bottom w:val="single" w:color="auto" w:sz="4" w:space="0"/>
            </w:tcBorders>
            <w:vAlign w:val="top"/>
          </w:tcPr>
          <w:p>
            <w:pPr>
              <w:spacing w:line="275" w:lineRule="auto"/>
              <w:rPr>
                <w:rFonts w:ascii="Arial"/>
                <w:sz w:val="44"/>
                <w:szCs w:val="52"/>
              </w:rPr>
            </w:pPr>
          </w:p>
          <w:p>
            <w:pPr>
              <w:spacing w:line="276" w:lineRule="auto"/>
              <w:rPr>
                <w:rFonts w:ascii="Arial"/>
                <w:sz w:val="44"/>
                <w:szCs w:val="52"/>
              </w:rPr>
            </w:pPr>
          </w:p>
          <w:p>
            <w:pPr>
              <w:spacing w:line="276" w:lineRule="auto"/>
              <w:rPr>
                <w:rFonts w:ascii="Arial"/>
                <w:sz w:val="44"/>
                <w:szCs w:val="52"/>
              </w:rPr>
            </w:pPr>
          </w:p>
          <w:p>
            <w:pPr>
              <w:spacing w:line="276" w:lineRule="auto"/>
              <w:rPr>
                <w:rFonts w:ascii="Arial"/>
                <w:sz w:val="44"/>
                <w:szCs w:val="52"/>
              </w:rPr>
            </w:pPr>
          </w:p>
          <w:p>
            <w:pPr>
              <w:spacing w:line="276" w:lineRule="auto"/>
              <w:rPr>
                <w:rFonts w:ascii="Arial"/>
                <w:sz w:val="44"/>
                <w:szCs w:val="52"/>
              </w:rPr>
            </w:pPr>
          </w:p>
          <w:p>
            <w:pPr>
              <w:pStyle w:val="22"/>
              <w:spacing w:before="36" w:line="232" w:lineRule="auto"/>
              <w:rPr>
                <w:sz w:val="22"/>
                <w:szCs w:val="22"/>
              </w:rPr>
            </w:pPr>
            <w:r>
              <w:rPr>
                <w:rFonts w:ascii="宋体" w:hAnsi="宋体" w:eastAsia="宋体" w:cs="宋体"/>
                <w:spacing w:val="7"/>
                <w:sz w:val="18"/>
                <w:szCs w:val="18"/>
              </w:rPr>
              <w:t>项目效益</w:t>
            </w:r>
          </w:p>
        </w:tc>
        <w:tc>
          <w:tcPr>
            <w:tcW w:w="840" w:type="dxa"/>
            <w:vMerge w:val="restart"/>
            <w:tcBorders>
              <w:top w:val="single" w:color="auto" w:sz="4" w:space="0"/>
              <w:bottom w:val="single" w:color="auto" w:sz="4" w:space="0"/>
              <w:right w:val="single" w:color="auto" w:sz="4" w:space="0"/>
            </w:tcBorders>
            <w:vAlign w:val="top"/>
          </w:tcPr>
          <w:p>
            <w:pPr>
              <w:spacing w:line="282" w:lineRule="auto"/>
              <w:rPr>
                <w:rFonts w:ascii="宋体" w:hAnsi="宋体" w:eastAsia="宋体" w:cs="宋体"/>
                <w:spacing w:val="14"/>
                <w:kern w:val="2"/>
                <w:sz w:val="18"/>
                <w:szCs w:val="18"/>
                <w:lang w:val="en-US" w:eastAsia="en-US" w:bidi="ar-SA"/>
              </w:rPr>
            </w:pPr>
          </w:p>
          <w:p>
            <w:pPr>
              <w:pStyle w:val="22"/>
              <w:spacing w:before="35" w:line="233" w:lineRule="auto"/>
              <w:ind w:left="111"/>
              <w:rPr>
                <w:rFonts w:ascii="宋体" w:hAnsi="宋体" w:eastAsia="宋体" w:cs="宋体"/>
                <w:spacing w:val="14"/>
                <w:kern w:val="2"/>
                <w:sz w:val="18"/>
                <w:szCs w:val="18"/>
                <w:lang w:val="en-US" w:eastAsia="en-US" w:bidi="ar-SA"/>
              </w:rPr>
            </w:pPr>
            <w:r>
              <w:rPr>
                <w:rFonts w:ascii="宋体" w:hAnsi="宋体" w:eastAsia="宋体" w:cs="宋体"/>
                <w:spacing w:val="14"/>
                <w:kern w:val="2"/>
                <w:sz w:val="20"/>
                <w:szCs w:val="20"/>
                <w:lang w:val="en-US" w:eastAsia="en-US" w:bidi="ar-SA"/>
              </w:rPr>
              <w:t>经济效益</w:t>
            </w:r>
          </w:p>
        </w:tc>
        <w:tc>
          <w:tcPr>
            <w:tcW w:w="997" w:type="dxa"/>
            <w:tcBorders>
              <w:left w:val="single" w:color="auto" w:sz="4" w:space="0"/>
            </w:tcBorders>
            <w:vAlign w:val="top"/>
          </w:tcPr>
          <w:p>
            <w:pPr>
              <w:pStyle w:val="22"/>
              <w:spacing w:before="17" w:line="222" w:lineRule="auto"/>
              <w:ind w:left="19" w:right="20" w:firstLine="1"/>
              <w:rPr>
                <w:rFonts w:ascii="宋体" w:hAnsi="宋体" w:eastAsia="宋体" w:cs="宋体"/>
                <w:spacing w:val="14"/>
                <w:kern w:val="2"/>
                <w:sz w:val="18"/>
                <w:szCs w:val="18"/>
                <w:lang w:val="en-US" w:eastAsia="en-US" w:bidi="ar-SA"/>
              </w:rPr>
            </w:pPr>
            <w:r>
              <w:rPr>
                <w:rFonts w:ascii="宋体" w:hAnsi="宋体" w:eastAsia="宋体" w:cs="宋体"/>
                <w:spacing w:val="14"/>
                <w:kern w:val="2"/>
                <w:sz w:val="18"/>
                <w:szCs w:val="18"/>
                <w:lang w:val="en-US" w:eastAsia="en-US" w:bidi="ar-SA"/>
              </w:rPr>
              <w:t>2021 年 抽 样 入 股 企 业 上 缴 8%</w:t>
            </w:r>
          </w:p>
        </w:tc>
        <w:tc>
          <w:tcPr>
            <w:tcW w:w="2701" w:type="dxa"/>
            <w:vAlign w:val="top"/>
          </w:tcPr>
          <w:p>
            <w:pPr>
              <w:spacing w:line="282" w:lineRule="auto"/>
              <w:rPr>
                <w:rFonts w:hint="default" w:ascii="Times New Roman" w:hAnsi="Times New Roman" w:eastAsia="宋体" w:cs="Times New Roman"/>
                <w:spacing w:val="14"/>
                <w:kern w:val="2"/>
                <w:sz w:val="18"/>
                <w:szCs w:val="18"/>
                <w:lang w:val="en-US" w:eastAsia="en-US" w:bidi="ar-SA"/>
              </w:rPr>
            </w:pPr>
            <w:r>
              <w:rPr>
                <w:rFonts w:hint="default" w:ascii="Times New Roman" w:hAnsi="Times New Roman" w:eastAsia="宋体" w:cs="Times New Roman"/>
                <w:spacing w:val="14"/>
                <w:kern w:val="2"/>
                <w:sz w:val="18"/>
                <w:szCs w:val="18"/>
                <w:lang w:val="en-US" w:eastAsia="en-US" w:bidi="ar-SA"/>
              </w:rPr>
              <w:t>预算支出实施所产生的经济效益 。</w:t>
            </w:r>
          </w:p>
        </w:tc>
        <w:tc>
          <w:tcPr>
            <w:tcW w:w="3022" w:type="dxa"/>
            <w:vAlign w:val="top"/>
          </w:tcPr>
          <w:p>
            <w:pPr>
              <w:spacing w:line="282" w:lineRule="auto"/>
              <w:rPr>
                <w:rFonts w:hint="default" w:ascii="Times New Roman" w:hAnsi="Times New Roman" w:eastAsia="宋体" w:cs="Times New Roman"/>
                <w:spacing w:val="14"/>
                <w:kern w:val="2"/>
                <w:sz w:val="18"/>
                <w:szCs w:val="18"/>
                <w:lang w:val="en-US" w:eastAsia="en-US" w:bidi="ar-SA"/>
              </w:rPr>
            </w:pPr>
            <w:r>
              <w:rPr>
                <w:rFonts w:hint="default" w:ascii="Times New Roman" w:hAnsi="Times New Roman" w:eastAsia="宋体" w:cs="Times New Roman"/>
                <w:spacing w:val="14"/>
                <w:kern w:val="2"/>
                <w:sz w:val="18"/>
                <w:szCs w:val="18"/>
                <w:lang w:val="en-US" w:eastAsia="en-US" w:bidi="ar-SA"/>
              </w:rPr>
              <w:t>评价入股企业上缴 8%分红完成情况 ，每1个企业不 能按时完成上缴扣 1分，扣完为止。</w:t>
            </w:r>
          </w:p>
        </w:tc>
        <w:tc>
          <w:tcPr>
            <w:tcW w:w="440" w:type="dxa"/>
            <w:vAlign w:val="center"/>
          </w:tcPr>
          <w:p>
            <w:pPr>
              <w:spacing w:line="282" w:lineRule="auto"/>
              <w:jc w:val="center"/>
              <w:rPr>
                <w:rFonts w:hint="default" w:ascii="Times New Roman" w:hAnsi="Times New Roman" w:eastAsia="宋体" w:cs="Times New Roman"/>
                <w:spacing w:val="14"/>
                <w:kern w:val="2"/>
                <w:sz w:val="18"/>
                <w:szCs w:val="18"/>
                <w:lang w:val="en-US" w:eastAsia="en-US" w:bidi="ar-SA"/>
              </w:rPr>
            </w:pPr>
            <w:r>
              <w:rPr>
                <w:rFonts w:hint="default" w:ascii="Times New Roman" w:hAnsi="Times New Roman" w:eastAsia="宋体" w:cs="Times New Roman"/>
                <w:spacing w:val="14"/>
                <w:kern w:val="2"/>
                <w:sz w:val="18"/>
                <w:szCs w:val="18"/>
                <w:lang w:val="en-US" w:eastAsia="en-US" w:bidi="ar-SA"/>
              </w:rPr>
              <w:t>4</w:t>
            </w:r>
          </w:p>
        </w:tc>
        <w:tc>
          <w:tcPr>
            <w:tcW w:w="510" w:type="dxa"/>
            <w:vAlign w:val="center"/>
          </w:tcPr>
          <w:p>
            <w:pPr>
              <w:spacing w:line="282" w:lineRule="auto"/>
              <w:jc w:val="center"/>
              <w:rPr>
                <w:rFonts w:hint="default" w:ascii="Times New Roman" w:hAnsi="Times New Roman" w:eastAsia="宋体" w:cs="Times New Roman"/>
                <w:spacing w:val="14"/>
                <w:kern w:val="2"/>
                <w:sz w:val="18"/>
                <w:szCs w:val="18"/>
                <w:lang w:val="en-US" w:eastAsia="en-US" w:bidi="ar-SA"/>
              </w:rPr>
            </w:pPr>
            <w:r>
              <w:rPr>
                <w:rFonts w:hint="default" w:ascii="Times New Roman" w:hAnsi="Times New Roman" w:eastAsia="宋体" w:cs="Times New Roman"/>
                <w:spacing w:val="14"/>
                <w:kern w:val="2"/>
                <w:sz w:val="18"/>
                <w:szCs w:val="18"/>
                <w:lang w:val="en-US" w:eastAsia="en-US" w:bidi="ar-SA"/>
              </w:rPr>
              <w:t>4</w:t>
            </w:r>
          </w:p>
        </w:tc>
        <w:tc>
          <w:tcPr>
            <w:tcW w:w="4850" w:type="dxa"/>
            <w:vAlign w:val="top"/>
          </w:tcPr>
          <w:p>
            <w:pPr>
              <w:rPr>
                <w:rFonts w:hint="default" w:ascii="Times New Roman" w:hAnsi="Times New Roman" w:cs="Times New Roman"/>
                <w:sz w:val="44"/>
                <w:szCs w:val="5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9" w:hRule="atLeast"/>
        </w:trPr>
        <w:tc>
          <w:tcPr>
            <w:tcW w:w="880" w:type="dxa"/>
            <w:vMerge w:val="continue"/>
            <w:tcBorders>
              <w:top w:val="single" w:color="auto" w:sz="4" w:space="0"/>
              <w:left w:val="single" w:color="auto" w:sz="4" w:space="0"/>
              <w:bottom w:val="single" w:color="auto" w:sz="4" w:space="0"/>
            </w:tcBorders>
            <w:vAlign w:val="top"/>
          </w:tcPr>
          <w:p>
            <w:pPr>
              <w:rPr>
                <w:rFonts w:ascii="Arial"/>
                <w:sz w:val="32"/>
                <w:szCs w:val="40"/>
              </w:rPr>
            </w:pPr>
          </w:p>
        </w:tc>
        <w:tc>
          <w:tcPr>
            <w:tcW w:w="840" w:type="dxa"/>
            <w:vMerge w:val="continue"/>
            <w:tcBorders>
              <w:top w:val="single" w:color="auto" w:sz="4" w:space="0"/>
              <w:bottom w:val="single" w:color="auto" w:sz="4" w:space="0"/>
              <w:right w:val="single" w:color="auto" w:sz="4" w:space="0"/>
            </w:tcBorders>
            <w:vAlign w:val="top"/>
          </w:tcPr>
          <w:p>
            <w:pPr>
              <w:rPr>
                <w:rFonts w:ascii="Arial"/>
                <w:sz w:val="32"/>
                <w:szCs w:val="40"/>
              </w:rPr>
            </w:pPr>
          </w:p>
        </w:tc>
        <w:tc>
          <w:tcPr>
            <w:tcW w:w="997" w:type="dxa"/>
            <w:tcBorders>
              <w:left w:val="single" w:color="auto" w:sz="4" w:space="0"/>
            </w:tcBorders>
            <w:vAlign w:val="top"/>
          </w:tcPr>
          <w:p>
            <w:pPr>
              <w:pStyle w:val="22"/>
              <w:spacing w:before="26" w:line="229" w:lineRule="auto"/>
              <w:ind w:left="19" w:right="30"/>
              <w:jc w:val="both"/>
              <w:rPr>
                <w:sz w:val="18"/>
                <w:szCs w:val="18"/>
              </w:rPr>
            </w:pPr>
            <w:r>
              <w:rPr>
                <w:spacing w:val="1"/>
                <w:sz w:val="18"/>
                <w:szCs w:val="18"/>
              </w:rPr>
              <w:t>8%</w:t>
            </w:r>
            <w:r>
              <w:rPr>
                <w:spacing w:val="-18"/>
                <w:sz w:val="18"/>
                <w:szCs w:val="18"/>
              </w:rPr>
              <w:t xml:space="preserve"> </w:t>
            </w:r>
            <w:r>
              <w:rPr>
                <w:spacing w:val="1"/>
                <w:sz w:val="18"/>
                <w:szCs w:val="18"/>
              </w:rPr>
              <w:t>分</w:t>
            </w:r>
            <w:r>
              <w:rPr>
                <w:spacing w:val="-24"/>
                <w:sz w:val="18"/>
                <w:szCs w:val="18"/>
              </w:rPr>
              <w:t xml:space="preserve"> </w:t>
            </w:r>
            <w:r>
              <w:rPr>
                <w:spacing w:val="1"/>
                <w:sz w:val="18"/>
                <w:szCs w:val="18"/>
              </w:rPr>
              <w:t>红</w:t>
            </w:r>
            <w:r>
              <w:rPr>
                <w:spacing w:val="-26"/>
                <w:sz w:val="18"/>
                <w:szCs w:val="18"/>
              </w:rPr>
              <w:t xml:space="preserve"> </w:t>
            </w:r>
            <w:r>
              <w:rPr>
                <w:spacing w:val="1"/>
                <w:sz w:val="18"/>
                <w:szCs w:val="18"/>
              </w:rPr>
              <w:t>拨</w:t>
            </w:r>
            <w:r>
              <w:rPr>
                <w:spacing w:val="-27"/>
                <w:sz w:val="18"/>
                <w:szCs w:val="18"/>
              </w:rPr>
              <w:t xml:space="preserve"> </w:t>
            </w:r>
            <w:r>
              <w:rPr>
                <w:spacing w:val="1"/>
                <w:sz w:val="18"/>
                <w:szCs w:val="18"/>
              </w:rPr>
              <w:t>付</w:t>
            </w:r>
            <w:r>
              <w:rPr>
                <w:spacing w:val="-26"/>
                <w:sz w:val="18"/>
                <w:szCs w:val="18"/>
              </w:rPr>
              <w:t xml:space="preserve"> </w:t>
            </w:r>
            <w:r>
              <w:rPr>
                <w:spacing w:val="1"/>
                <w:sz w:val="18"/>
                <w:szCs w:val="18"/>
              </w:rPr>
              <w:t>给</w:t>
            </w:r>
            <w:r>
              <w:rPr>
                <w:sz w:val="18"/>
                <w:szCs w:val="18"/>
              </w:rPr>
              <w:t xml:space="preserve"> </w:t>
            </w:r>
            <w:r>
              <w:rPr>
                <w:spacing w:val="26"/>
                <w:sz w:val="18"/>
                <w:szCs w:val="18"/>
              </w:rPr>
              <w:t>脱贫户和监测</w:t>
            </w:r>
            <w:r>
              <w:rPr>
                <w:spacing w:val="1"/>
                <w:sz w:val="18"/>
                <w:szCs w:val="18"/>
              </w:rPr>
              <w:t xml:space="preserve"> </w:t>
            </w:r>
            <w:r>
              <w:rPr>
                <w:spacing w:val="8"/>
                <w:sz w:val="18"/>
                <w:szCs w:val="18"/>
              </w:rPr>
              <w:t>户的完成率</w:t>
            </w:r>
          </w:p>
        </w:tc>
        <w:tc>
          <w:tcPr>
            <w:tcW w:w="2701" w:type="dxa"/>
            <w:vAlign w:val="top"/>
          </w:tcPr>
          <w:p>
            <w:pPr>
              <w:pStyle w:val="22"/>
              <w:spacing w:before="171" w:line="232" w:lineRule="auto"/>
              <w:ind w:left="20"/>
              <w:rPr>
                <w:rFonts w:hint="default" w:ascii="Times New Roman" w:hAnsi="Times New Roman" w:cs="Times New Roman"/>
                <w:sz w:val="18"/>
                <w:szCs w:val="18"/>
              </w:rPr>
            </w:pPr>
            <w:r>
              <w:rPr>
                <w:rFonts w:hint="default" w:ascii="Times New Roman" w:hAnsi="Times New Roman" w:cs="Times New Roman"/>
                <w:spacing w:val="8"/>
                <w:sz w:val="18"/>
                <w:szCs w:val="18"/>
              </w:rPr>
              <w:t>预算支出实施所产生的经济效益</w:t>
            </w:r>
            <w:r>
              <w:rPr>
                <w:rFonts w:hint="default" w:ascii="Times New Roman" w:hAnsi="Times New Roman" w:cs="Times New Roman"/>
                <w:spacing w:val="-17"/>
                <w:sz w:val="18"/>
                <w:szCs w:val="18"/>
              </w:rPr>
              <w:t xml:space="preserve"> </w:t>
            </w:r>
            <w:r>
              <w:rPr>
                <w:rFonts w:hint="default" w:ascii="Times New Roman" w:hAnsi="Times New Roman" w:cs="Times New Roman"/>
                <w:spacing w:val="8"/>
                <w:sz w:val="18"/>
                <w:szCs w:val="18"/>
              </w:rPr>
              <w:t>。</w:t>
            </w:r>
          </w:p>
        </w:tc>
        <w:tc>
          <w:tcPr>
            <w:tcW w:w="3022" w:type="dxa"/>
            <w:vAlign w:val="top"/>
          </w:tcPr>
          <w:p>
            <w:pPr>
              <w:pStyle w:val="22"/>
              <w:spacing w:before="26" w:line="229" w:lineRule="auto"/>
              <w:ind w:left="20" w:right="39"/>
              <w:jc w:val="both"/>
              <w:rPr>
                <w:rFonts w:hint="default" w:ascii="Times New Roman" w:hAnsi="Times New Roman" w:cs="Times New Roman"/>
                <w:sz w:val="18"/>
                <w:szCs w:val="18"/>
              </w:rPr>
            </w:pPr>
            <w:r>
              <w:rPr>
                <w:rFonts w:hint="default" w:ascii="Times New Roman" w:hAnsi="Times New Roman" w:cs="Times New Roman"/>
                <w:spacing w:val="10"/>
                <w:sz w:val="18"/>
                <w:szCs w:val="18"/>
              </w:rPr>
              <w:t>评价将入股企业上缴的</w:t>
            </w:r>
            <w:r>
              <w:rPr>
                <w:rFonts w:hint="default" w:ascii="Times New Roman" w:hAnsi="Times New Roman" w:cs="Times New Roman"/>
                <w:spacing w:val="-12"/>
                <w:sz w:val="18"/>
                <w:szCs w:val="18"/>
              </w:rPr>
              <w:t xml:space="preserve"> </w:t>
            </w:r>
            <w:r>
              <w:rPr>
                <w:rFonts w:hint="default" w:ascii="Times New Roman" w:hAnsi="Times New Roman" w:cs="Times New Roman"/>
                <w:spacing w:val="10"/>
                <w:sz w:val="18"/>
                <w:szCs w:val="18"/>
              </w:rPr>
              <w:t>8%分红拨付给脱贫户和检测</w:t>
            </w:r>
            <w:r>
              <w:rPr>
                <w:rFonts w:hint="default" w:ascii="Times New Roman" w:hAnsi="Times New Roman" w:cs="Times New Roman"/>
                <w:sz w:val="18"/>
                <w:szCs w:val="18"/>
              </w:rPr>
              <w:t xml:space="preserve"> </w:t>
            </w:r>
            <w:r>
              <w:rPr>
                <w:rFonts w:hint="default" w:ascii="Times New Roman" w:hAnsi="Times New Roman" w:cs="Times New Roman"/>
                <w:spacing w:val="13"/>
                <w:sz w:val="18"/>
                <w:szCs w:val="18"/>
              </w:rPr>
              <w:t>户的完成情况</w:t>
            </w:r>
            <w:r>
              <w:rPr>
                <w:rFonts w:hint="default" w:ascii="Times New Roman" w:hAnsi="Times New Roman" w:cs="Times New Roman"/>
                <w:spacing w:val="-16"/>
                <w:sz w:val="18"/>
                <w:szCs w:val="18"/>
              </w:rPr>
              <w:t xml:space="preserve"> </w:t>
            </w:r>
            <w:r>
              <w:rPr>
                <w:rFonts w:hint="default" w:ascii="Times New Roman" w:hAnsi="Times New Roman" w:cs="Times New Roman"/>
                <w:spacing w:val="13"/>
                <w:sz w:val="18"/>
                <w:szCs w:val="18"/>
              </w:rPr>
              <w:t>，每1个企业的分红不能完成</w:t>
            </w:r>
            <w:r>
              <w:rPr>
                <w:rFonts w:hint="default" w:ascii="Times New Roman" w:hAnsi="Times New Roman" w:cs="Times New Roman"/>
                <w:spacing w:val="12"/>
                <w:sz w:val="18"/>
                <w:szCs w:val="18"/>
              </w:rPr>
              <w:t>拨付的</w:t>
            </w:r>
            <w:r>
              <w:rPr>
                <w:rFonts w:hint="default" w:ascii="Times New Roman" w:hAnsi="Times New Roman" w:cs="Times New Roman"/>
                <w:sz w:val="18"/>
                <w:szCs w:val="18"/>
              </w:rPr>
              <w:t xml:space="preserve"> </w:t>
            </w:r>
            <w:r>
              <w:rPr>
                <w:rFonts w:hint="default" w:ascii="Times New Roman" w:hAnsi="Times New Roman" w:cs="Times New Roman"/>
                <w:spacing w:val="8"/>
                <w:sz w:val="18"/>
                <w:szCs w:val="18"/>
              </w:rPr>
              <w:t>扣1分，扣完为止。</w:t>
            </w:r>
          </w:p>
        </w:tc>
        <w:tc>
          <w:tcPr>
            <w:tcW w:w="440" w:type="dxa"/>
            <w:vAlign w:val="top"/>
          </w:tcPr>
          <w:p>
            <w:pPr>
              <w:pStyle w:val="22"/>
              <w:spacing w:before="189" w:line="192" w:lineRule="auto"/>
              <w:ind w:left="194"/>
              <w:rPr>
                <w:rFonts w:hint="default" w:ascii="Times New Roman" w:hAnsi="Times New Roman" w:cs="Times New Roman"/>
                <w:sz w:val="18"/>
                <w:szCs w:val="18"/>
              </w:rPr>
            </w:pPr>
            <w:r>
              <w:rPr>
                <w:rFonts w:hint="default" w:ascii="Times New Roman" w:hAnsi="Times New Roman" w:cs="Times New Roman"/>
                <w:sz w:val="18"/>
                <w:szCs w:val="18"/>
              </w:rPr>
              <w:t>4</w:t>
            </w:r>
          </w:p>
        </w:tc>
        <w:tc>
          <w:tcPr>
            <w:tcW w:w="510" w:type="dxa"/>
            <w:vAlign w:val="top"/>
          </w:tcPr>
          <w:p>
            <w:pPr>
              <w:pStyle w:val="22"/>
              <w:spacing w:before="189" w:line="192" w:lineRule="auto"/>
              <w:ind w:left="195"/>
              <w:rPr>
                <w:rFonts w:hint="default" w:ascii="Times New Roman" w:hAnsi="Times New Roman" w:cs="Times New Roman"/>
                <w:sz w:val="18"/>
                <w:szCs w:val="18"/>
              </w:rPr>
            </w:pPr>
            <w:r>
              <w:rPr>
                <w:rFonts w:hint="default" w:ascii="Times New Roman" w:hAnsi="Times New Roman" w:cs="Times New Roman"/>
                <w:sz w:val="18"/>
                <w:szCs w:val="18"/>
              </w:rPr>
              <w:t>0</w:t>
            </w:r>
          </w:p>
        </w:tc>
        <w:tc>
          <w:tcPr>
            <w:tcW w:w="4850" w:type="dxa"/>
            <w:vAlign w:val="top"/>
          </w:tcPr>
          <w:p>
            <w:pPr>
              <w:pStyle w:val="22"/>
              <w:spacing w:before="171" w:line="232" w:lineRule="auto"/>
              <w:ind w:left="22"/>
              <w:rPr>
                <w:rFonts w:hint="default" w:ascii="Times New Roman" w:hAnsi="Times New Roman" w:cs="Times New Roman"/>
                <w:sz w:val="18"/>
                <w:szCs w:val="18"/>
              </w:rPr>
            </w:pPr>
            <w:r>
              <w:rPr>
                <w:rFonts w:hint="default" w:ascii="Times New Roman" w:hAnsi="Times New Roman" w:cs="Times New Roman"/>
                <w:spacing w:val="8"/>
                <w:sz w:val="18"/>
                <w:szCs w:val="18"/>
              </w:rPr>
              <w:t>所有抽样项目均未对分红收益进行分配</w:t>
            </w:r>
            <w:r>
              <w:rPr>
                <w:rFonts w:hint="default" w:ascii="Times New Roman" w:hAnsi="Times New Roman" w:cs="Times New Roman"/>
                <w:spacing w:val="-5"/>
                <w:sz w:val="18"/>
                <w:szCs w:val="18"/>
              </w:rPr>
              <w:t xml:space="preserve"> </w:t>
            </w:r>
            <w:r>
              <w:rPr>
                <w:rFonts w:hint="default" w:ascii="Times New Roman" w:hAnsi="Times New Roman" w:cs="Times New Roman"/>
                <w:spacing w:val="8"/>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80" w:type="dxa"/>
            <w:vMerge w:val="continue"/>
            <w:tcBorders>
              <w:top w:val="single" w:color="auto" w:sz="4" w:space="0"/>
              <w:left w:val="single" w:color="auto" w:sz="4" w:space="0"/>
              <w:bottom w:val="single" w:color="auto" w:sz="4" w:space="0"/>
            </w:tcBorders>
            <w:vAlign w:val="top"/>
          </w:tcPr>
          <w:p>
            <w:pPr>
              <w:rPr>
                <w:rFonts w:ascii="Arial"/>
                <w:sz w:val="32"/>
                <w:szCs w:val="40"/>
              </w:rPr>
            </w:pPr>
          </w:p>
        </w:tc>
        <w:tc>
          <w:tcPr>
            <w:tcW w:w="840" w:type="dxa"/>
            <w:tcBorders>
              <w:top w:val="single" w:color="auto" w:sz="4" w:space="0"/>
              <w:bottom w:val="single" w:color="auto" w:sz="4" w:space="0"/>
              <w:right w:val="single" w:color="auto" w:sz="4" w:space="0"/>
            </w:tcBorders>
            <w:vAlign w:val="top"/>
          </w:tcPr>
          <w:p>
            <w:pPr>
              <w:pStyle w:val="22"/>
              <w:spacing w:before="171" w:line="232" w:lineRule="auto"/>
              <w:ind w:left="111"/>
              <w:rPr>
                <w:sz w:val="18"/>
                <w:szCs w:val="18"/>
              </w:rPr>
            </w:pPr>
            <w:r>
              <w:rPr>
                <w:spacing w:val="7"/>
                <w:sz w:val="20"/>
                <w:szCs w:val="20"/>
              </w:rPr>
              <w:t>社会效益</w:t>
            </w:r>
          </w:p>
        </w:tc>
        <w:tc>
          <w:tcPr>
            <w:tcW w:w="997" w:type="dxa"/>
            <w:tcBorders>
              <w:left w:val="single" w:color="auto" w:sz="4" w:space="0"/>
            </w:tcBorders>
            <w:vAlign w:val="top"/>
          </w:tcPr>
          <w:p>
            <w:pPr>
              <w:pStyle w:val="22"/>
              <w:spacing w:before="99" w:line="241" w:lineRule="auto"/>
              <w:ind w:right="34"/>
              <w:rPr>
                <w:sz w:val="18"/>
                <w:szCs w:val="18"/>
              </w:rPr>
            </w:pPr>
            <w:r>
              <w:rPr>
                <w:spacing w:val="25"/>
                <w:sz w:val="18"/>
                <w:szCs w:val="18"/>
              </w:rPr>
              <w:t>乡村基础设施</w:t>
            </w:r>
            <w:r>
              <w:rPr>
                <w:spacing w:val="3"/>
                <w:sz w:val="18"/>
                <w:szCs w:val="18"/>
              </w:rPr>
              <w:t xml:space="preserve"> </w:t>
            </w:r>
            <w:r>
              <w:rPr>
                <w:spacing w:val="8"/>
                <w:sz w:val="18"/>
                <w:szCs w:val="18"/>
              </w:rPr>
              <w:t>建设得到改善</w:t>
            </w:r>
          </w:p>
        </w:tc>
        <w:tc>
          <w:tcPr>
            <w:tcW w:w="2701" w:type="dxa"/>
            <w:vAlign w:val="top"/>
          </w:tcPr>
          <w:p>
            <w:pPr>
              <w:pStyle w:val="22"/>
              <w:spacing w:before="171" w:line="232" w:lineRule="auto"/>
              <w:ind w:left="20"/>
              <w:rPr>
                <w:rFonts w:hint="default" w:ascii="Times New Roman" w:hAnsi="Times New Roman" w:cs="Times New Roman"/>
                <w:sz w:val="18"/>
                <w:szCs w:val="18"/>
              </w:rPr>
            </w:pPr>
            <w:r>
              <w:rPr>
                <w:rFonts w:hint="default" w:ascii="Times New Roman" w:hAnsi="Times New Roman" w:cs="Times New Roman"/>
                <w:spacing w:val="8"/>
                <w:sz w:val="18"/>
                <w:szCs w:val="18"/>
              </w:rPr>
              <w:t>预算支出实施所产生的社会效益</w:t>
            </w:r>
            <w:r>
              <w:rPr>
                <w:rFonts w:hint="default" w:ascii="Times New Roman" w:hAnsi="Times New Roman" w:cs="Times New Roman"/>
                <w:spacing w:val="-17"/>
                <w:sz w:val="18"/>
                <w:szCs w:val="18"/>
              </w:rPr>
              <w:t xml:space="preserve"> </w:t>
            </w:r>
            <w:r>
              <w:rPr>
                <w:rFonts w:hint="default" w:ascii="Times New Roman" w:hAnsi="Times New Roman" w:cs="Times New Roman"/>
                <w:spacing w:val="8"/>
                <w:sz w:val="18"/>
                <w:szCs w:val="18"/>
              </w:rPr>
              <w:t>。</w:t>
            </w:r>
          </w:p>
        </w:tc>
        <w:tc>
          <w:tcPr>
            <w:tcW w:w="3022" w:type="dxa"/>
            <w:vAlign w:val="top"/>
          </w:tcPr>
          <w:p>
            <w:pPr>
              <w:pStyle w:val="22"/>
              <w:spacing w:before="26" w:line="229" w:lineRule="auto"/>
              <w:ind w:left="21" w:right="33" w:firstLine="1"/>
              <w:jc w:val="both"/>
              <w:rPr>
                <w:rFonts w:hint="default" w:ascii="Times New Roman" w:hAnsi="Times New Roman" w:cs="Times New Roman"/>
                <w:sz w:val="18"/>
                <w:szCs w:val="18"/>
              </w:rPr>
            </w:pPr>
            <w:r>
              <w:rPr>
                <w:rFonts w:hint="default" w:ascii="Times New Roman" w:hAnsi="Times New Roman" w:cs="Times New Roman"/>
                <w:spacing w:val="10"/>
                <w:sz w:val="18"/>
                <w:szCs w:val="18"/>
              </w:rPr>
              <w:t>项目基础设施能够给本地村民</w:t>
            </w:r>
            <w:r>
              <w:rPr>
                <w:rFonts w:hint="default" w:ascii="Times New Roman" w:hAnsi="Times New Roman" w:cs="Times New Roman"/>
                <w:sz w:val="18"/>
                <w:szCs w:val="18"/>
              </w:rPr>
              <w:t xml:space="preserve"> </w:t>
            </w:r>
            <w:r>
              <w:rPr>
                <w:rFonts w:hint="default" w:ascii="Times New Roman" w:hAnsi="Times New Roman" w:cs="Times New Roman"/>
                <w:spacing w:val="10"/>
                <w:sz w:val="18"/>
                <w:szCs w:val="18"/>
              </w:rPr>
              <w:t>、外地驻村人员生活</w:t>
            </w:r>
            <w:r>
              <w:rPr>
                <w:rFonts w:hint="default" w:ascii="Times New Roman" w:hAnsi="Times New Roman" w:cs="Times New Roman"/>
                <w:sz w:val="18"/>
                <w:szCs w:val="18"/>
              </w:rPr>
              <w:t xml:space="preserve"> </w:t>
            </w:r>
            <w:r>
              <w:rPr>
                <w:rFonts w:hint="default" w:ascii="Times New Roman" w:hAnsi="Times New Roman" w:cs="Times New Roman"/>
                <w:spacing w:val="11"/>
                <w:sz w:val="18"/>
                <w:szCs w:val="18"/>
              </w:rPr>
              <w:t>带来实质性的改变得</w:t>
            </w:r>
            <w:r>
              <w:rPr>
                <w:rFonts w:hint="default" w:ascii="Times New Roman" w:hAnsi="Times New Roman" w:cs="Times New Roman"/>
                <w:spacing w:val="-11"/>
                <w:sz w:val="18"/>
                <w:szCs w:val="18"/>
              </w:rPr>
              <w:t xml:space="preserve"> </w:t>
            </w:r>
            <w:r>
              <w:rPr>
                <w:rFonts w:hint="default" w:ascii="Times New Roman" w:hAnsi="Times New Roman" w:cs="Times New Roman"/>
                <w:spacing w:val="11"/>
                <w:sz w:val="18"/>
                <w:szCs w:val="18"/>
              </w:rPr>
              <w:t>1.5-3分</w:t>
            </w:r>
            <w:r>
              <w:rPr>
                <w:rFonts w:hint="default" w:ascii="Times New Roman" w:hAnsi="Times New Roman" w:cs="Times New Roman"/>
                <w:spacing w:val="-28"/>
                <w:sz w:val="18"/>
                <w:szCs w:val="18"/>
              </w:rPr>
              <w:t xml:space="preserve"> </w:t>
            </w:r>
            <w:r>
              <w:rPr>
                <w:rFonts w:hint="default" w:ascii="Times New Roman" w:hAnsi="Times New Roman" w:cs="Times New Roman"/>
                <w:spacing w:val="11"/>
                <w:sz w:val="18"/>
                <w:szCs w:val="18"/>
              </w:rPr>
              <w:t>；基础设施能</w:t>
            </w:r>
            <w:r>
              <w:rPr>
                <w:rFonts w:hint="default" w:ascii="Times New Roman" w:hAnsi="Times New Roman" w:cs="Times New Roman"/>
                <w:spacing w:val="10"/>
                <w:sz w:val="18"/>
                <w:szCs w:val="18"/>
              </w:rPr>
              <w:t>够较好</w:t>
            </w:r>
            <w:r>
              <w:rPr>
                <w:rFonts w:hint="default" w:ascii="Times New Roman" w:hAnsi="Times New Roman" w:cs="Times New Roman"/>
                <w:sz w:val="18"/>
                <w:szCs w:val="18"/>
              </w:rPr>
              <w:t xml:space="preserve"> </w:t>
            </w:r>
            <w:r>
              <w:rPr>
                <w:rFonts w:hint="default" w:ascii="Times New Roman" w:hAnsi="Times New Roman" w:cs="Times New Roman"/>
                <w:spacing w:val="7"/>
                <w:sz w:val="18"/>
                <w:szCs w:val="18"/>
              </w:rPr>
              <w:t>得衔接现阶段村民的需求得</w:t>
            </w:r>
            <w:r>
              <w:rPr>
                <w:rFonts w:hint="default" w:ascii="Times New Roman" w:hAnsi="Times New Roman" w:cs="Times New Roman"/>
                <w:spacing w:val="-20"/>
                <w:sz w:val="18"/>
                <w:szCs w:val="18"/>
              </w:rPr>
              <w:t xml:space="preserve"> </w:t>
            </w:r>
            <w:r>
              <w:rPr>
                <w:rFonts w:hint="default" w:ascii="Times New Roman" w:hAnsi="Times New Roman" w:cs="Times New Roman"/>
                <w:spacing w:val="7"/>
                <w:sz w:val="18"/>
                <w:szCs w:val="18"/>
              </w:rPr>
              <w:t>0-1.5分。</w:t>
            </w:r>
          </w:p>
        </w:tc>
        <w:tc>
          <w:tcPr>
            <w:tcW w:w="440" w:type="dxa"/>
            <w:vAlign w:val="top"/>
          </w:tcPr>
          <w:p>
            <w:pPr>
              <w:pStyle w:val="22"/>
              <w:spacing w:before="190" w:line="192" w:lineRule="auto"/>
              <w:ind w:left="197"/>
              <w:rPr>
                <w:rFonts w:hint="default" w:ascii="Times New Roman" w:hAnsi="Times New Roman" w:cs="Times New Roman"/>
                <w:sz w:val="18"/>
                <w:szCs w:val="18"/>
              </w:rPr>
            </w:pPr>
            <w:r>
              <w:rPr>
                <w:rFonts w:hint="default" w:ascii="Times New Roman" w:hAnsi="Times New Roman" w:cs="Times New Roman"/>
                <w:sz w:val="18"/>
                <w:szCs w:val="18"/>
              </w:rPr>
              <w:t>3</w:t>
            </w:r>
          </w:p>
        </w:tc>
        <w:tc>
          <w:tcPr>
            <w:tcW w:w="510" w:type="dxa"/>
            <w:vAlign w:val="top"/>
          </w:tcPr>
          <w:p>
            <w:pPr>
              <w:pStyle w:val="22"/>
              <w:spacing w:before="190" w:line="192" w:lineRule="auto"/>
              <w:ind w:left="196"/>
              <w:rPr>
                <w:rFonts w:hint="default" w:ascii="Times New Roman" w:hAnsi="Times New Roman" w:cs="Times New Roman"/>
                <w:sz w:val="18"/>
                <w:szCs w:val="18"/>
              </w:rPr>
            </w:pPr>
            <w:r>
              <w:rPr>
                <w:rFonts w:hint="default" w:ascii="Times New Roman" w:hAnsi="Times New Roman" w:cs="Times New Roman"/>
                <w:sz w:val="18"/>
                <w:szCs w:val="18"/>
              </w:rPr>
              <w:t>3</w:t>
            </w:r>
          </w:p>
        </w:tc>
        <w:tc>
          <w:tcPr>
            <w:tcW w:w="4850" w:type="dxa"/>
            <w:vAlign w:val="top"/>
          </w:tcPr>
          <w:p>
            <w:pPr>
              <w:rPr>
                <w:rFonts w:hint="default" w:ascii="Times New Roman" w:hAnsi="Times New Roman" w:cs="Times New Roman"/>
                <w:sz w:val="32"/>
                <w:szCs w:val="4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80" w:type="dxa"/>
            <w:vMerge w:val="continue"/>
            <w:tcBorders>
              <w:top w:val="single" w:color="auto" w:sz="4" w:space="0"/>
              <w:left w:val="single" w:color="auto" w:sz="4" w:space="0"/>
              <w:bottom w:val="nil"/>
            </w:tcBorders>
            <w:vAlign w:val="top"/>
          </w:tcPr>
          <w:p>
            <w:pPr>
              <w:rPr>
                <w:rFonts w:ascii="Arial"/>
                <w:sz w:val="32"/>
                <w:szCs w:val="40"/>
              </w:rPr>
            </w:pPr>
          </w:p>
        </w:tc>
        <w:tc>
          <w:tcPr>
            <w:tcW w:w="840" w:type="dxa"/>
            <w:tcBorders>
              <w:top w:val="single" w:color="auto" w:sz="4" w:space="0"/>
            </w:tcBorders>
            <w:vAlign w:val="top"/>
          </w:tcPr>
          <w:p>
            <w:pPr>
              <w:pStyle w:val="22"/>
              <w:spacing w:before="171" w:line="233" w:lineRule="auto"/>
              <w:ind w:left="111"/>
              <w:rPr>
                <w:sz w:val="18"/>
                <w:szCs w:val="18"/>
              </w:rPr>
            </w:pPr>
            <w:r>
              <w:rPr>
                <w:spacing w:val="7"/>
                <w:sz w:val="18"/>
                <w:szCs w:val="18"/>
              </w:rPr>
              <w:t>生态效益</w:t>
            </w:r>
          </w:p>
        </w:tc>
        <w:tc>
          <w:tcPr>
            <w:tcW w:w="997" w:type="dxa"/>
            <w:vAlign w:val="top"/>
          </w:tcPr>
          <w:p>
            <w:pPr>
              <w:pStyle w:val="22"/>
              <w:spacing w:before="99" w:line="241" w:lineRule="auto"/>
              <w:ind w:left="19" w:right="34" w:firstLine="4"/>
              <w:rPr>
                <w:sz w:val="18"/>
                <w:szCs w:val="18"/>
              </w:rPr>
            </w:pPr>
            <w:r>
              <w:rPr>
                <w:spacing w:val="25"/>
                <w:sz w:val="18"/>
                <w:szCs w:val="18"/>
              </w:rPr>
              <w:t>乡村的生态环</w:t>
            </w:r>
            <w:r>
              <w:rPr>
                <w:spacing w:val="3"/>
                <w:sz w:val="18"/>
                <w:szCs w:val="18"/>
              </w:rPr>
              <w:t xml:space="preserve"> </w:t>
            </w:r>
            <w:r>
              <w:rPr>
                <w:spacing w:val="8"/>
                <w:sz w:val="18"/>
                <w:szCs w:val="18"/>
              </w:rPr>
              <w:t>境得到改善</w:t>
            </w:r>
          </w:p>
        </w:tc>
        <w:tc>
          <w:tcPr>
            <w:tcW w:w="2701" w:type="dxa"/>
            <w:vAlign w:val="top"/>
          </w:tcPr>
          <w:p>
            <w:pPr>
              <w:pStyle w:val="22"/>
              <w:spacing w:before="171" w:line="232" w:lineRule="auto"/>
              <w:ind w:left="20"/>
              <w:rPr>
                <w:rFonts w:hint="default" w:ascii="Times New Roman" w:hAnsi="Times New Roman" w:cs="Times New Roman"/>
                <w:sz w:val="18"/>
                <w:szCs w:val="18"/>
              </w:rPr>
            </w:pPr>
            <w:r>
              <w:rPr>
                <w:rFonts w:hint="default" w:ascii="Times New Roman" w:hAnsi="Times New Roman" w:cs="Times New Roman"/>
                <w:spacing w:val="8"/>
                <w:sz w:val="18"/>
                <w:szCs w:val="18"/>
              </w:rPr>
              <w:t>预算支出实施所产生的生态效益</w:t>
            </w:r>
            <w:r>
              <w:rPr>
                <w:rFonts w:hint="default" w:ascii="Times New Roman" w:hAnsi="Times New Roman" w:cs="Times New Roman"/>
                <w:spacing w:val="-17"/>
                <w:sz w:val="18"/>
                <w:szCs w:val="18"/>
              </w:rPr>
              <w:t xml:space="preserve"> </w:t>
            </w:r>
            <w:r>
              <w:rPr>
                <w:rFonts w:hint="default" w:ascii="Times New Roman" w:hAnsi="Times New Roman" w:cs="Times New Roman"/>
                <w:spacing w:val="8"/>
                <w:sz w:val="18"/>
                <w:szCs w:val="18"/>
              </w:rPr>
              <w:t>。</w:t>
            </w:r>
          </w:p>
        </w:tc>
        <w:tc>
          <w:tcPr>
            <w:tcW w:w="3022" w:type="dxa"/>
            <w:vAlign w:val="top"/>
          </w:tcPr>
          <w:p>
            <w:pPr>
              <w:pStyle w:val="22"/>
              <w:spacing w:before="26" w:line="229" w:lineRule="auto"/>
              <w:ind w:left="21" w:right="23"/>
              <w:jc w:val="both"/>
              <w:rPr>
                <w:rFonts w:hint="default" w:ascii="Times New Roman" w:hAnsi="Times New Roman" w:cs="Times New Roman"/>
                <w:sz w:val="18"/>
                <w:szCs w:val="18"/>
              </w:rPr>
            </w:pPr>
            <w:r>
              <w:rPr>
                <w:rFonts w:hint="default" w:ascii="Times New Roman" w:hAnsi="Times New Roman" w:cs="Times New Roman"/>
                <w:spacing w:val="12"/>
                <w:sz w:val="18"/>
                <w:szCs w:val="18"/>
              </w:rPr>
              <w:t>农村地区综合生态环境</w:t>
            </w:r>
            <w:r>
              <w:rPr>
                <w:rFonts w:hint="default" w:ascii="Times New Roman" w:hAnsi="Times New Roman" w:cs="Times New Roman"/>
                <w:spacing w:val="-6"/>
                <w:sz w:val="18"/>
                <w:szCs w:val="18"/>
              </w:rPr>
              <w:t xml:space="preserve"> </w:t>
            </w:r>
            <w:r>
              <w:rPr>
                <w:rFonts w:hint="default" w:ascii="Times New Roman" w:hAnsi="Times New Roman" w:cs="Times New Roman"/>
                <w:spacing w:val="12"/>
                <w:sz w:val="18"/>
                <w:szCs w:val="18"/>
              </w:rPr>
              <w:t>（整洁度</w:t>
            </w:r>
            <w:r>
              <w:rPr>
                <w:rFonts w:hint="default" w:ascii="Times New Roman" w:hAnsi="Times New Roman" w:cs="Times New Roman"/>
                <w:spacing w:val="-25"/>
                <w:sz w:val="18"/>
                <w:szCs w:val="18"/>
              </w:rPr>
              <w:t xml:space="preserve"> </w:t>
            </w:r>
            <w:r>
              <w:rPr>
                <w:rFonts w:hint="default" w:ascii="Times New Roman" w:hAnsi="Times New Roman" w:cs="Times New Roman"/>
                <w:spacing w:val="12"/>
                <w:sz w:val="18"/>
                <w:szCs w:val="18"/>
              </w:rPr>
              <w:t>、宜居度)得到明</w:t>
            </w:r>
            <w:r>
              <w:rPr>
                <w:rFonts w:hint="default" w:ascii="Times New Roman" w:hAnsi="Times New Roman" w:cs="Times New Roman"/>
                <w:sz w:val="18"/>
                <w:szCs w:val="18"/>
              </w:rPr>
              <w:t xml:space="preserve"> </w:t>
            </w:r>
            <w:r>
              <w:rPr>
                <w:rFonts w:hint="default" w:ascii="Times New Roman" w:hAnsi="Times New Roman" w:cs="Times New Roman"/>
                <w:spacing w:val="11"/>
                <w:sz w:val="18"/>
                <w:szCs w:val="18"/>
              </w:rPr>
              <w:t>显改变得</w:t>
            </w:r>
            <w:r>
              <w:rPr>
                <w:rFonts w:hint="default" w:ascii="Times New Roman" w:hAnsi="Times New Roman" w:cs="Times New Roman"/>
                <w:spacing w:val="-25"/>
                <w:sz w:val="18"/>
                <w:szCs w:val="18"/>
              </w:rPr>
              <w:t xml:space="preserve"> </w:t>
            </w:r>
            <w:r>
              <w:rPr>
                <w:rFonts w:hint="default" w:ascii="Times New Roman" w:hAnsi="Times New Roman" w:cs="Times New Roman"/>
                <w:spacing w:val="11"/>
                <w:sz w:val="18"/>
                <w:szCs w:val="18"/>
              </w:rPr>
              <w:t>1.5-3分</w:t>
            </w:r>
            <w:r>
              <w:rPr>
                <w:rFonts w:hint="default" w:ascii="Times New Roman" w:hAnsi="Times New Roman" w:cs="Times New Roman"/>
                <w:spacing w:val="-28"/>
                <w:sz w:val="18"/>
                <w:szCs w:val="18"/>
              </w:rPr>
              <w:t xml:space="preserve"> </w:t>
            </w:r>
            <w:r>
              <w:rPr>
                <w:rFonts w:hint="default" w:ascii="Times New Roman" w:hAnsi="Times New Roman" w:cs="Times New Roman"/>
                <w:spacing w:val="11"/>
                <w:sz w:val="18"/>
                <w:szCs w:val="18"/>
              </w:rPr>
              <w:t>；农村生态环境得到轻微改</w:t>
            </w:r>
            <w:r>
              <w:rPr>
                <w:rFonts w:hint="default" w:ascii="Times New Roman" w:hAnsi="Times New Roman" w:cs="Times New Roman"/>
                <w:spacing w:val="10"/>
                <w:sz w:val="18"/>
                <w:szCs w:val="18"/>
              </w:rPr>
              <w:t>善的</w:t>
            </w:r>
            <w:r>
              <w:rPr>
                <w:rFonts w:hint="default" w:ascii="Times New Roman" w:hAnsi="Times New Roman" w:cs="Times New Roman"/>
                <w:sz w:val="18"/>
                <w:szCs w:val="18"/>
              </w:rPr>
              <w:t xml:space="preserve"> </w:t>
            </w:r>
            <w:r>
              <w:rPr>
                <w:rFonts w:hint="default" w:ascii="Times New Roman" w:hAnsi="Times New Roman" w:cs="Times New Roman"/>
                <w:spacing w:val="5"/>
                <w:sz w:val="18"/>
                <w:szCs w:val="18"/>
              </w:rPr>
              <w:t>得0-1.5分。</w:t>
            </w:r>
          </w:p>
        </w:tc>
        <w:tc>
          <w:tcPr>
            <w:tcW w:w="440" w:type="dxa"/>
            <w:vAlign w:val="top"/>
          </w:tcPr>
          <w:p>
            <w:pPr>
              <w:pStyle w:val="22"/>
              <w:spacing w:before="190" w:line="192" w:lineRule="auto"/>
              <w:ind w:left="197"/>
              <w:rPr>
                <w:rFonts w:hint="default" w:ascii="Times New Roman" w:hAnsi="Times New Roman" w:cs="Times New Roman"/>
                <w:sz w:val="18"/>
                <w:szCs w:val="18"/>
              </w:rPr>
            </w:pPr>
            <w:r>
              <w:rPr>
                <w:rFonts w:hint="default" w:ascii="Times New Roman" w:hAnsi="Times New Roman" w:cs="Times New Roman"/>
                <w:sz w:val="18"/>
                <w:szCs w:val="18"/>
              </w:rPr>
              <w:t>3</w:t>
            </w:r>
          </w:p>
        </w:tc>
        <w:tc>
          <w:tcPr>
            <w:tcW w:w="510" w:type="dxa"/>
            <w:vAlign w:val="top"/>
          </w:tcPr>
          <w:p>
            <w:pPr>
              <w:pStyle w:val="22"/>
              <w:spacing w:before="190" w:line="192" w:lineRule="auto"/>
              <w:ind w:left="196"/>
              <w:rPr>
                <w:rFonts w:hint="default" w:ascii="Times New Roman" w:hAnsi="Times New Roman" w:cs="Times New Roman"/>
                <w:sz w:val="18"/>
                <w:szCs w:val="18"/>
              </w:rPr>
            </w:pPr>
            <w:r>
              <w:rPr>
                <w:rFonts w:hint="default" w:ascii="Times New Roman" w:hAnsi="Times New Roman" w:cs="Times New Roman"/>
                <w:sz w:val="18"/>
                <w:szCs w:val="18"/>
              </w:rPr>
              <w:t>3</w:t>
            </w:r>
          </w:p>
        </w:tc>
        <w:tc>
          <w:tcPr>
            <w:tcW w:w="4850" w:type="dxa"/>
            <w:vAlign w:val="top"/>
          </w:tcPr>
          <w:p>
            <w:pPr>
              <w:rPr>
                <w:rFonts w:hint="default" w:ascii="Times New Roman" w:hAnsi="Times New Roman" w:cs="Times New Roman"/>
                <w:sz w:val="32"/>
                <w:szCs w:val="4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880" w:type="dxa"/>
            <w:vMerge w:val="continue"/>
            <w:tcBorders>
              <w:top w:val="nil"/>
              <w:left w:val="single" w:color="auto" w:sz="4" w:space="0"/>
              <w:bottom w:val="nil"/>
            </w:tcBorders>
            <w:vAlign w:val="top"/>
          </w:tcPr>
          <w:p>
            <w:pPr>
              <w:rPr>
                <w:rFonts w:ascii="Arial"/>
                <w:sz w:val="32"/>
                <w:szCs w:val="40"/>
              </w:rPr>
            </w:pPr>
          </w:p>
        </w:tc>
        <w:tc>
          <w:tcPr>
            <w:tcW w:w="840" w:type="dxa"/>
            <w:vMerge w:val="restart"/>
            <w:tcBorders>
              <w:bottom w:val="nil"/>
            </w:tcBorders>
            <w:vAlign w:val="top"/>
          </w:tcPr>
          <w:p>
            <w:pPr>
              <w:spacing w:line="253" w:lineRule="auto"/>
              <w:rPr>
                <w:rFonts w:ascii="Arial"/>
                <w:sz w:val="32"/>
                <w:szCs w:val="40"/>
              </w:rPr>
            </w:pPr>
          </w:p>
          <w:p>
            <w:pPr>
              <w:spacing w:line="254" w:lineRule="auto"/>
              <w:rPr>
                <w:rFonts w:ascii="Arial"/>
                <w:sz w:val="32"/>
                <w:szCs w:val="40"/>
              </w:rPr>
            </w:pPr>
          </w:p>
          <w:p>
            <w:pPr>
              <w:pStyle w:val="22"/>
              <w:spacing w:before="36" w:line="232" w:lineRule="auto"/>
              <w:ind w:left="48"/>
              <w:rPr>
                <w:sz w:val="18"/>
                <w:szCs w:val="18"/>
              </w:rPr>
            </w:pPr>
            <w:r>
              <w:rPr>
                <w:spacing w:val="7"/>
                <w:sz w:val="18"/>
                <w:szCs w:val="18"/>
              </w:rPr>
              <w:t>可持续影响</w:t>
            </w:r>
          </w:p>
        </w:tc>
        <w:tc>
          <w:tcPr>
            <w:tcW w:w="997" w:type="dxa"/>
            <w:vAlign w:val="top"/>
          </w:tcPr>
          <w:p>
            <w:pPr>
              <w:pStyle w:val="22"/>
              <w:spacing w:before="18" w:line="221" w:lineRule="auto"/>
              <w:ind w:left="19" w:right="34"/>
              <w:rPr>
                <w:sz w:val="18"/>
                <w:szCs w:val="18"/>
              </w:rPr>
            </w:pPr>
            <w:r>
              <w:rPr>
                <w:spacing w:val="26"/>
                <w:sz w:val="18"/>
                <w:szCs w:val="18"/>
              </w:rPr>
              <w:t>脱贫户及监测</w:t>
            </w:r>
            <w:r>
              <w:rPr>
                <w:spacing w:val="1"/>
                <w:sz w:val="18"/>
                <w:szCs w:val="18"/>
              </w:rPr>
              <w:t xml:space="preserve"> </w:t>
            </w:r>
            <w:r>
              <w:rPr>
                <w:spacing w:val="26"/>
                <w:sz w:val="18"/>
                <w:szCs w:val="18"/>
              </w:rPr>
              <w:t>户收益的可持</w:t>
            </w:r>
          </w:p>
        </w:tc>
        <w:tc>
          <w:tcPr>
            <w:tcW w:w="2701" w:type="dxa"/>
            <w:vAlign w:val="top"/>
          </w:tcPr>
          <w:p>
            <w:pPr>
              <w:pStyle w:val="22"/>
              <w:spacing w:before="95" w:line="232" w:lineRule="auto"/>
              <w:ind w:left="20"/>
              <w:rPr>
                <w:rFonts w:hint="default" w:ascii="Times New Roman" w:hAnsi="Times New Roman" w:cs="Times New Roman"/>
                <w:sz w:val="18"/>
                <w:szCs w:val="18"/>
              </w:rPr>
            </w:pPr>
            <w:r>
              <w:rPr>
                <w:rFonts w:hint="default" w:ascii="Times New Roman" w:hAnsi="Times New Roman" w:cs="Times New Roman"/>
                <w:spacing w:val="8"/>
                <w:sz w:val="18"/>
                <w:szCs w:val="18"/>
              </w:rPr>
              <w:t>预算支出实施所产生的可持续效益</w:t>
            </w:r>
            <w:r>
              <w:rPr>
                <w:rFonts w:hint="default" w:ascii="Times New Roman" w:hAnsi="Times New Roman" w:cs="Times New Roman"/>
                <w:spacing w:val="-15"/>
                <w:sz w:val="18"/>
                <w:szCs w:val="18"/>
              </w:rPr>
              <w:t xml:space="preserve"> </w:t>
            </w:r>
            <w:r>
              <w:rPr>
                <w:rFonts w:hint="default" w:ascii="Times New Roman" w:hAnsi="Times New Roman" w:cs="Times New Roman"/>
                <w:spacing w:val="8"/>
                <w:sz w:val="18"/>
                <w:szCs w:val="18"/>
              </w:rPr>
              <w:t>。</w:t>
            </w:r>
          </w:p>
        </w:tc>
        <w:tc>
          <w:tcPr>
            <w:tcW w:w="3022" w:type="dxa"/>
            <w:vAlign w:val="top"/>
          </w:tcPr>
          <w:p>
            <w:pPr>
              <w:pStyle w:val="22"/>
              <w:spacing w:before="23" w:line="217" w:lineRule="auto"/>
              <w:ind w:left="21" w:right="14"/>
              <w:rPr>
                <w:rFonts w:hint="default" w:ascii="Times New Roman" w:hAnsi="Times New Roman" w:cs="Times New Roman"/>
                <w:sz w:val="18"/>
                <w:szCs w:val="18"/>
              </w:rPr>
            </w:pPr>
            <w:r>
              <w:rPr>
                <w:rFonts w:hint="default" w:ascii="Times New Roman" w:hAnsi="Times New Roman" w:cs="Times New Roman"/>
                <w:spacing w:val="12"/>
                <w:sz w:val="18"/>
                <w:szCs w:val="18"/>
              </w:rPr>
              <w:t>脱贫户及监测户能够持续从项目中获益的得 1</w:t>
            </w:r>
            <w:r>
              <w:rPr>
                <w:rFonts w:hint="default" w:ascii="Times New Roman" w:hAnsi="Times New Roman" w:cs="Times New Roman"/>
                <w:spacing w:val="11"/>
                <w:sz w:val="18"/>
                <w:szCs w:val="18"/>
              </w:rPr>
              <w:t>.5-3</w:t>
            </w:r>
            <w:r>
              <w:rPr>
                <w:rFonts w:hint="default" w:ascii="Times New Roman" w:hAnsi="Times New Roman" w:cs="Times New Roman"/>
                <w:sz w:val="18"/>
                <w:szCs w:val="18"/>
              </w:rPr>
              <w:t xml:space="preserve"> </w:t>
            </w:r>
            <w:r>
              <w:rPr>
                <w:rFonts w:hint="default" w:ascii="Times New Roman" w:hAnsi="Times New Roman" w:cs="Times New Roman"/>
                <w:spacing w:val="6"/>
                <w:sz w:val="18"/>
                <w:szCs w:val="18"/>
              </w:rPr>
              <w:t>分；</w:t>
            </w:r>
            <w:r>
              <w:rPr>
                <w:rFonts w:hint="default" w:ascii="Times New Roman" w:hAnsi="Times New Roman" w:cs="Times New Roman"/>
                <w:spacing w:val="-17"/>
                <w:sz w:val="18"/>
                <w:szCs w:val="18"/>
              </w:rPr>
              <w:t xml:space="preserve"> </w:t>
            </w:r>
            <w:r>
              <w:rPr>
                <w:rFonts w:hint="default" w:ascii="Times New Roman" w:hAnsi="Times New Roman" w:cs="Times New Roman"/>
                <w:spacing w:val="6"/>
                <w:sz w:val="18"/>
                <w:szCs w:val="18"/>
              </w:rPr>
              <w:t>不太能够从项目中持续获益的得</w:t>
            </w:r>
            <w:r>
              <w:rPr>
                <w:rFonts w:hint="default" w:ascii="Times New Roman" w:hAnsi="Times New Roman" w:cs="Times New Roman"/>
                <w:spacing w:val="-15"/>
                <w:sz w:val="18"/>
                <w:szCs w:val="18"/>
              </w:rPr>
              <w:t xml:space="preserve"> </w:t>
            </w:r>
            <w:r>
              <w:rPr>
                <w:rFonts w:hint="default" w:ascii="Times New Roman" w:hAnsi="Times New Roman" w:cs="Times New Roman"/>
                <w:spacing w:val="6"/>
                <w:sz w:val="18"/>
                <w:szCs w:val="18"/>
              </w:rPr>
              <w:t>0-1.5分。</w:t>
            </w:r>
          </w:p>
        </w:tc>
        <w:tc>
          <w:tcPr>
            <w:tcW w:w="440" w:type="dxa"/>
            <w:vAlign w:val="top"/>
          </w:tcPr>
          <w:p>
            <w:pPr>
              <w:pStyle w:val="22"/>
              <w:spacing w:before="113" w:line="192" w:lineRule="auto"/>
              <w:ind w:left="197"/>
              <w:rPr>
                <w:rFonts w:hint="default" w:ascii="Times New Roman" w:hAnsi="Times New Roman" w:cs="Times New Roman"/>
                <w:sz w:val="18"/>
                <w:szCs w:val="18"/>
              </w:rPr>
            </w:pPr>
            <w:r>
              <w:rPr>
                <w:rFonts w:hint="default" w:ascii="Times New Roman" w:hAnsi="Times New Roman" w:cs="Times New Roman"/>
                <w:sz w:val="18"/>
                <w:szCs w:val="18"/>
              </w:rPr>
              <w:t>3</w:t>
            </w:r>
          </w:p>
        </w:tc>
        <w:tc>
          <w:tcPr>
            <w:tcW w:w="510" w:type="dxa"/>
            <w:vAlign w:val="top"/>
          </w:tcPr>
          <w:p>
            <w:pPr>
              <w:pStyle w:val="22"/>
              <w:spacing w:before="113" w:line="192" w:lineRule="auto"/>
              <w:ind w:left="196"/>
              <w:rPr>
                <w:rFonts w:hint="default" w:ascii="Times New Roman" w:hAnsi="Times New Roman" w:cs="Times New Roman"/>
                <w:sz w:val="18"/>
                <w:szCs w:val="18"/>
              </w:rPr>
            </w:pPr>
            <w:r>
              <w:rPr>
                <w:rFonts w:hint="default" w:ascii="Times New Roman" w:hAnsi="Times New Roman" w:cs="Times New Roman"/>
                <w:sz w:val="18"/>
                <w:szCs w:val="18"/>
              </w:rPr>
              <w:t>3</w:t>
            </w:r>
          </w:p>
        </w:tc>
        <w:tc>
          <w:tcPr>
            <w:tcW w:w="4850" w:type="dxa"/>
            <w:vAlign w:val="top"/>
          </w:tcPr>
          <w:p>
            <w:pPr>
              <w:rPr>
                <w:rFonts w:hint="default" w:ascii="Times New Roman" w:hAnsi="Times New Roman" w:cs="Times New Roman"/>
                <w:sz w:val="32"/>
                <w:szCs w:val="4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80" w:type="dxa"/>
            <w:vMerge w:val="continue"/>
            <w:tcBorders>
              <w:top w:val="nil"/>
              <w:left w:val="single" w:color="auto" w:sz="4" w:space="0"/>
              <w:bottom w:val="nil"/>
            </w:tcBorders>
            <w:vAlign w:val="top"/>
          </w:tcPr>
          <w:p>
            <w:pPr>
              <w:rPr>
                <w:rFonts w:ascii="Arial"/>
                <w:sz w:val="32"/>
                <w:szCs w:val="40"/>
              </w:rPr>
            </w:pPr>
          </w:p>
        </w:tc>
        <w:tc>
          <w:tcPr>
            <w:tcW w:w="840" w:type="dxa"/>
            <w:vMerge w:val="continue"/>
            <w:tcBorders>
              <w:top w:val="nil"/>
              <w:bottom w:val="nil"/>
            </w:tcBorders>
            <w:vAlign w:val="top"/>
          </w:tcPr>
          <w:p>
            <w:pPr>
              <w:rPr>
                <w:rFonts w:ascii="Arial"/>
                <w:sz w:val="32"/>
                <w:szCs w:val="40"/>
              </w:rPr>
            </w:pPr>
          </w:p>
        </w:tc>
        <w:tc>
          <w:tcPr>
            <w:tcW w:w="997" w:type="dxa"/>
            <w:vAlign w:val="top"/>
          </w:tcPr>
          <w:p>
            <w:pPr>
              <w:pStyle w:val="22"/>
              <w:spacing w:before="100" w:line="241" w:lineRule="auto"/>
              <w:ind w:left="20" w:right="34" w:hanging="2"/>
              <w:rPr>
                <w:sz w:val="18"/>
                <w:szCs w:val="18"/>
              </w:rPr>
            </w:pPr>
            <w:r>
              <w:rPr>
                <w:spacing w:val="26"/>
                <w:sz w:val="18"/>
                <w:szCs w:val="18"/>
              </w:rPr>
              <w:t>扶持产业的潜</w:t>
            </w:r>
            <w:r>
              <w:rPr>
                <w:spacing w:val="3"/>
                <w:sz w:val="18"/>
                <w:szCs w:val="18"/>
              </w:rPr>
              <w:t xml:space="preserve"> </w:t>
            </w:r>
            <w:r>
              <w:rPr>
                <w:spacing w:val="7"/>
                <w:sz w:val="18"/>
                <w:szCs w:val="18"/>
              </w:rPr>
              <w:t>力及可持续性</w:t>
            </w:r>
          </w:p>
        </w:tc>
        <w:tc>
          <w:tcPr>
            <w:tcW w:w="2701" w:type="dxa"/>
            <w:vAlign w:val="top"/>
          </w:tcPr>
          <w:p>
            <w:pPr>
              <w:pStyle w:val="22"/>
              <w:spacing w:before="172" w:line="232" w:lineRule="auto"/>
              <w:ind w:left="20"/>
              <w:rPr>
                <w:rFonts w:hint="default" w:ascii="Times New Roman" w:hAnsi="Times New Roman" w:cs="Times New Roman"/>
                <w:sz w:val="18"/>
                <w:szCs w:val="18"/>
              </w:rPr>
            </w:pPr>
            <w:r>
              <w:rPr>
                <w:rFonts w:hint="default" w:ascii="Times New Roman" w:hAnsi="Times New Roman" w:cs="Times New Roman"/>
                <w:spacing w:val="8"/>
                <w:sz w:val="18"/>
                <w:szCs w:val="18"/>
              </w:rPr>
              <w:t>预算支出实施所产生的可持续效益</w:t>
            </w:r>
            <w:r>
              <w:rPr>
                <w:rFonts w:hint="default" w:ascii="Times New Roman" w:hAnsi="Times New Roman" w:cs="Times New Roman"/>
                <w:spacing w:val="-15"/>
                <w:sz w:val="18"/>
                <w:szCs w:val="18"/>
              </w:rPr>
              <w:t xml:space="preserve"> </w:t>
            </w:r>
            <w:r>
              <w:rPr>
                <w:rFonts w:hint="default" w:ascii="Times New Roman" w:hAnsi="Times New Roman" w:cs="Times New Roman"/>
                <w:spacing w:val="8"/>
                <w:sz w:val="18"/>
                <w:szCs w:val="18"/>
              </w:rPr>
              <w:t>。</w:t>
            </w:r>
          </w:p>
        </w:tc>
        <w:tc>
          <w:tcPr>
            <w:tcW w:w="3022" w:type="dxa"/>
            <w:vAlign w:val="top"/>
          </w:tcPr>
          <w:p>
            <w:pPr>
              <w:pStyle w:val="22"/>
              <w:spacing w:before="28" w:line="228" w:lineRule="auto"/>
              <w:ind w:left="22" w:right="56"/>
              <w:jc w:val="both"/>
              <w:rPr>
                <w:rFonts w:hint="default" w:ascii="Times New Roman" w:hAnsi="Times New Roman" w:cs="Times New Roman"/>
                <w:sz w:val="18"/>
                <w:szCs w:val="18"/>
              </w:rPr>
            </w:pPr>
            <w:r>
              <w:rPr>
                <w:rFonts w:hint="default" w:ascii="Times New Roman" w:hAnsi="Times New Roman" w:cs="Times New Roman"/>
                <w:spacing w:val="16"/>
                <w:sz w:val="18"/>
                <w:szCs w:val="18"/>
              </w:rPr>
              <w:t>项目产出效益能够增强扶持产业的可持续发展得</w:t>
            </w:r>
            <w:r>
              <w:rPr>
                <w:rFonts w:hint="default" w:ascii="Times New Roman" w:hAnsi="Times New Roman" w:cs="Times New Roman"/>
                <w:spacing w:val="17"/>
                <w:w w:val="101"/>
                <w:sz w:val="18"/>
                <w:szCs w:val="18"/>
              </w:rPr>
              <w:t xml:space="preserve"> </w:t>
            </w:r>
            <w:r>
              <w:rPr>
                <w:rFonts w:hint="default" w:ascii="Times New Roman" w:hAnsi="Times New Roman" w:cs="Times New Roman"/>
                <w:spacing w:val="11"/>
                <w:sz w:val="18"/>
                <w:szCs w:val="18"/>
              </w:rPr>
              <w:t>1.5-3分；</w:t>
            </w:r>
            <w:r>
              <w:rPr>
                <w:rFonts w:hint="default" w:ascii="Times New Roman" w:hAnsi="Times New Roman" w:cs="Times New Roman"/>
                <w:spacing w:val="-10"/>
                <w:sz w:val="18"/>
                <w:szCs w:val="18"/>
              </w:rPr>
              <w:t xml:space="preserve"> </w:t>
            </w:r>
            <w:r>
              <w:rPr>
                <w:rFonts w:hint="default" w:ascii="Times New Roman" w:hAnsi="Times New Roman" w:cs="Times New Roman"/>
                <w:spacing w:val="11"/>
                <w:sz w:val="18"/>
                <w:szCs w:val="18"/>
              </w:rPr>
              <w:t>不太能够增强扶持产业可持续发展的得</w:t>
            </w:r>
            <w:r>
              <w:rPr>
                <w:rFonts w:hint="default" w:ascii="Times New Roman" w:hAnsi="Times New Roman" w:cs="Times New Roman"/>
                <w:sz w:val="18"/>
                <w:szCs w:val="18"/>
              </w:rPr>
              <w:t xml:space="preserve"> </w:t>
            </w:r>
            <w:r>
              <w:rPr>
                <w:rFonts w:hint="default" w:ascii="Times New Roman" w:hAnsi="Times New Roman" w:cs="Times New Roman"/>
                <w:spacing w:val="4"/>
                <w:sz w:val="18"/>
                <w:szCs w:val="18"/>
              </w:rPr>
              <w:t>0-1.5分。</w:t>
            </w:r>
          </w:p>
        </w:tc>
        <w:tc>
          <w:tcPr>
            <w:tcW w:w="440" w:type="dxa"/>
            <w:vAlign w:val="top"/>
          </w:tcPr>
          <w:p>
            <w:pPr>
              <w:pStyle w:val="22"/>
              <w:spacing w:before="190" w:line="192" w:lineRule="auto"/>
              <w:ind w:left="197"/>
              <w:rPr>
                <w:rFonts w:hint="default" w:ascii="Times New Roman" w:hAnsi="Times New Roman" w:cs="Times New Roman"/>
                <w:sz w:val="18"/>
                <w:szCs w:val="18"/>
              </w:rPr>
            </w:pPr>
            <w:r>
              <w:rPr>
                <w:rFonts w:hint="default" w:ascii="Times New Roman" w:hAnsi="Times New Roman" w:cs="Times New Roman"/>
                <w:sz w:val="18"/>
                <w:szCs w:val="18"/>
              </w:rPr>
              <w:t>3</w:t>
            </w:r>
          </w:p>
        </w:tc>
        <w:tc>
          <w:tcPr>
            <w:tcW w:w="510" w:type="dxa"/>
            <w:vAlign w:val="top"/>
          </w:tcPr>
          <w:p>
            <w:pPr>
              <w:pStyle w:val="22"/>
              <w:spacing w:before="190" w:line="192" w:lineRule="auto"/>
              <w:ind w:left="196"/>
              <w:rPr>
                <w:rFonts w:hint="default" w:ascii="Times New Roman" w:hAnsi="Times New Roman" w:cs="Times New Roman"/>
                <w:sz w:val="18"/>
                <w:szCs w:val="18"/>
              </w:rPr>
            </w:pPr>
            <w:r>
              <w:rPr>
                <w:rFonts w:hint="default" w:ascii="Times New Roman" w:hAnsi="Times New Roman" w:cs="Times New Roman"/>
                <w:sz w:val="18"/>
                <w:szCs w:val="18"/>
              </w:rPr>
              <w:t>3</w:t>
            </w:r>
          </w:p>
        </w:tc>
        <w:tc>
          <w:tcPr>
            <w:tcW w:w="4850" w:type="dxa"/>
            <w:vAlign w:val="top"/>
          </w:tcPr>
          <w:p>
            <w:pPr>
              <w:rPr>
                <w:rFonts w:hint="default" w:ascii="Times New Roman" w:hAnsi="Times New Roman" w:cs="Times New Roman"/>
                <w:sz w:val="32"/>
                <w:szCs w:val="4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880" w:type="dxa"/>
            <w:vMerge w:val="continue"/>
            <w:tcBorders>
              <w:top w:val="nil"/>
              <w:left w:val="single" w:color="auto" w:sz="4" w:space="0"/>
              <w:bottom w:val="nil"/>
            </w:tcBorders>
            <w:vAlign w:val="top"/>
          </w:tcPr>
          <w:p>
            <w:pPr>
              <w:rPr>
                <w:rFonts w:ascii="Arial"/>
                <w:sz w:val="32"/>
                <w:szCs w:val="40"/>
              </w:rPr>
            </w:pPr>
          </w:p>
        </w:tc>
        <w:tc>
          <w:tcPr>
            <w:tcW w:w="840" w:type="dxa"/>
            <w:vMerge w:val="continue"/>
            <w:tcBorders>
              <w:top w:val="nil"/>
            </w:tcBorders>
            <w:vAlign w:val="top"/>
          </w:tcPr>
          <w:p>
            <w:pPr>
              <w:rPr>
                <w:rFonts w:ascii="Arial"/>
                <w:sz w:val="32"/>
                <w:szCs w:val="40"/>
              </w:rPr>
            </w:pPr>
          </w:p>
        </w:tc>
        <w:tc>
          <w:tcPr>
            <w:tcW w:w="997" w:type="dxa"/>
            <w:vAlign w:val="top"/>
          </w:tcPr>
          <w:p>
            <w:pPr>
              <w:pStyle w:val="22"/>
              <w:spacing w:before="19" w:line="233" w:lineRule="auto"/>
              <w:ind w:left="18" w:right="34" w:firstLine="1"/>
              <w:jc w:val="both"/>
              <w:rPr>
                <w:sz w:val="18"/>
                <w:szCs w:val="18"/>
              </w:rPr>
            </w:pPr>
            <w:r>
              <w:rPr>
                <w:sz w:val="18"/>
                <w:szCs w:val="18"/>
              </w:rPr>
              <w:t>建</w:t>
            </w:r>
            <w:r>
              <w:rPr>
                <w:spacing w:val="-22"/>
                <w:sz w:val="18"/>
                <w:szCs w:val="18"/>
              </w:rPr>
              <w:t xml:space="preserve"> </w:t>
            </w:r>
            <w:r>
              <w:rPr>
                <w:sz w:val="18"/>
                <w:szCs w:val="18"/>
              </w:rPr>
              <w:t>设</w:t>
            </w:r>
            <w:r>
              <w:rPr>
                <w:spacing w:val="-18"/>
                <w:sz w:val="18"/>
                <w:szCs w:val="18"/>
              </w:rPr>
              <w:t xml:space="preserve"> </w:t>
            </w:r>
            <w:r>
              <w:rPr>
                <w:sz w:val="18"/>
                <w:szCs w:val="18"/>
              </w:rPr>
              <w:t>的</w:t>
            </w:r>
            <w:r>
              <w:rPr>
                <w:spacing w:val="-27"/>
                <w:sz w:val="18"/>
                <w:szCs w:val="18"/>
              </w:rPr>
              <w:t xml:space="preserve"> </w:t>
            </w:r>
            <w:r>
              <w:rPr>
                <w:sz w:val="18"/>
                <w:szCs w:val="18"/>
              </w:rPr>
              <w:t>基</w:t>
            </w:r>
            <w:r>
              <w:rPr>
                <w:spacing w:val="-27"/>
                <w:sz w:val="18"/>
                <w:szCs w:val="18"/>
              </w:rPr>
              <w:t xml:space="preserve"> </w:t>
            </w:r>
            <w:r>
              <w:rPr>
                <w:sz w:val="18"/>
                <w:szCs w:val="18"/>
              </w:rPr>
              <w:t>础</w:t>
            </w:r>
            <w:r>
              <w:rPr>
                <w:spacing w:val="-24"/>
                <w:sz w:val="18"/>
                <w:szCs w:val="18"/>
              </w:rPr>
              <w:t xml:space="preserve"> </w:t>
            </w:r>
            <w:r>
              <w:rPr>
                <w:sz w:val="18"/>
                <w:szCs w:val="18"/>
              </w:rPr>
              <w:t xml:space="preserve">设 </w:t>
            </w:r>
            <w:r>
              <w:rPr>
                <w:spacing w:val="26"/>
                <w:sz w:val="18"/>
                <w:szCs w:val="18"/>
              </w:rPr>
              <w:t>施的使用年限</w:t>
            </w:r>
            <w:r>
              <w:rPr>
                <w:spacing w:val="2"/>
                <w:sz w:val="18"/>
                <w:szCs w:val="18"/>
              </w:rPr>
              <w:t xml:space="preserve"> </w:t>
            </w:r>
            <w:r>
              <w:rPr>
                <w:spacing w:val="26"/>
                <w:sz w:val="18"/>
                <w:szCs w:val="18"/>
              </w:rPr>
              <w:t>和后续资产闭</w:t>
            </w:r>
          </w:p>
        </w:tc>
        <w:tc>
          <w:tcPr>
            <w:tcW w:w="2701" w:type="dxa"/>
            <w:vAlign w:val="top"/>
          </w:tcPr>
          <w:p>
            <w:pPr>
              <w:pStyle w:val="22"/>
              <w:spacing w:before="172" w:line="232" w:lineRule="auto"/>
              <w:ind w:left="20"/>
              <w:rPr>
                <w:rFonts w:hint="default" w:ascii="Times New Roman" w:hAnsi="Times New Roman" w:cs="Times New Roman"/>
                <w:sz w:val="18"/>
                <w:szCs w:val="18"/>
              </w:rPr>
            </w:pPr>
            <w:r>
              <w:rPr>
                <w:rFonts w:hint="default" w:ascii="Times New Roman" w:hAnsi="Times New Roman" w:cs="Times New Roman"/>
                <w:spacing w:val="8"/>
                <w:sz w:val="18"/>
                <w:szCs w:val="18"/>
              </w:rPr>
              <w:t>预算支出实施所产生的可持续效益</w:t>
            </w:r>
            <w:r>
              <w:rPr>
                <w:rFonts w:hint="default" w:ascii="Times New Roman" w:hAnsi="Times New Roman" w:cs="Times New Roman"/>
                <w:spacing w:val="-15"/>
                <w:sz w:val="18"/>
                <w:szCs w:val="18"/>
              </w:rPr>
              <w:t xml:space="preserve"> </w:t>
            </w:r>
            <w:r>
              <w:rPr>
                <w:rFonts w:hint="default" w:ascii="Times New Roman" w:hAnsi="Times New Roman" w:cs="Times New Roman"/>
                <w:spacing w:val="8"/>
                <w:sz w:val="18"/>
                <w:szCs w:val="18"/>
              </w:rPr>
              <w:t>。</w:t>
            </w:r>
          </w:p>
        </w:tc>
        <w:tc>
          <w:tcPr>
            <w:tcW w:w="3022" w:type="dxa"/>
            <w:vAlign w:val="top"/>
          </w:tcPr>
          <w:p>
            <w:pPr>
              <w:pStyle w:val="22"/>
              <w:spacing w:before="28" w:line="228" w:lineRule="auto"/>
              <w:ind w:left="21" w:right="17"/>
              <w:jc w:val="both"/>
              <w:rPr>
                <w:rFonts w:hint="default" w:ascii="Times New Roman" w:hAnsi="Times New Roman" w:cs="Times New Roman"/>
                <w:sz w:val="18"/>
                <w:szCs w:val="18"/>
              </w:rPr>
            </w:pPr>
            <w:r>
              <w:rPr>
                <w:rFonts w:hint="default" w:ascii="Times New Roman" w:hAnsi="Times New Roman" w:cs="Times New Roman"/>
                <w:spacing w:val="10"/>
                <w:sz w:val="18"/>
                <w:szCs w:val="18"/>
              </w:rPr>
              <w:t>基础设施的使用年限通过专业人员预估使用年限 10</w:t>
            </w:r>
            <w:r>
              <w:rPr>
                <w:rFonts w:hint="default" w:ascii="Times New Roman" w:hAnsi="Times New Roman" w:cs="Times New Roman"/>
                <w:sz w:val="18"/>
                <w:szCs w:val="18"/>
              </w:rPr>
              <w:t xml:space="preserve"> </w:t>
            </w:r>
            <w:r>
              <w:rPr>
                <w:rFonts w:hint="default" w:ascii="Times New Roman" w:hAnsi="Times New Roman" w:cs="Times New Roman"/>
                <w:spacing w:val="12"/>
                <w:sz w:val="18"/>
                <w:szCs w:val="18"/>
              </w:rPr>
              <w:t>年以上并有相应资产管理制度得</w:t>
            </w:r>
            <w:r>
              <w:rPr>
                <w:rFonts w:hint="default" w:ascii="Times New Roman" w:hAnsi="Times New Roman" w:cs="Times New Roman"/>
                <w:spacing w:val="-6"/>
                <w:sz w:val="18"/>
                <w:szCs w:val="18"/>
              </w:rPr>
              <w:t xml:space="preserve"> </w:t>
            </w:r>
            <w:r>
              <w:rPr>
                <w:rFonts w:hint="default" w:ascii="Times New Roman" w:hAnsi="Times New Roman" w:cs="Times New Roman"/>
                <w:spacing w:val="12"/>
                <w:sz w:val="18"/>
                <w:szCs w:val="18"/>
              </w:rPr>
              <w:t>3分</w:t>
            </w:r>
            <w:r>
              <w:rPr>
                <w:rFonts w:hint="default" w:ascii="Times New Roman" w:hAnsi="Times New Roman" w:cs="Times New Roman"/>
                <w:spacing w:val="-28"/>
                <w:sz w:val="18"/>
                <w:szCs w:val="18"/>
              </w:rPr>
              <w:t xml:space="preserve"> </w:t>
            </w:r>
            <w:r>
              <w:rPr>
                <w:rFonts w:hint="default" w:ascii="Times New Roman" w:hAnsi="Times New Roman" w:cs="Times New Roman"/>
                <w:spacing w:val="12"/>
                <w:sz w:val="18"/>
                <w:szCs w:val="18"/>
              </w:rPr>
              <w:t>；使用年</w:t>
            </w:r>
            <w:r>
              <w:rPr>
                <w:rFonts w:hint="default" w:ascii="Times New Roman" w:hAnsi="Times New Roman" w:cs="Times New Roman"/>
                <w:spacing w:val="11"/>
                <w:sz w:val="18"/>
                <w:szCs w:val="18"/>
              </w:rPr>
              <w:t>限每</w:t>
            </w:r>
            <w:r>
              <w:rPr>
                <w:rFonts w:hint="default" w:ascii="Times New Roman" w:hAnsi="Times New Roman" w:cs="Times New Roman"/>
                <w:sz w:val="18"/>
                <w:szCs w:val="18"/>
              </w:rPr>
              <w:t xml:space="preserve"> </w:t>
            </w:r>
            <w:r>
              <w:rPr>
                <w:rFonts w:hint="default" w:ascii="Times New Roman" w:hAnsi="Times New Roman" w:cs="Times New Roman"/>
                <w:spacing w:val="8"/>
                <w:sz w:val="18"/>
                <w:szCs w:val="18"/>
              </w:rPr>
              <w:t>降低1年或无资产管理制度扣</w:t>
            </w:r>
            <w:r>
              <w:rPr>
                <w:rFonts w:hint="default" w:ascii="Times New Roman" w:hAnsi="Times New Roman" w:cs="Times New Roman"/>
                <w:spacing w:val="-20"/>
                <w:sz w:val="18"/>
                <w:szCs w:val="18"/>
              </w:rPr>
              <w:t xml:space="preserve"> </w:t>
            </w:r>
            <w:r>
              <w:rPr>
                <w:rFonts w:hint="default" w:ascii="Times New Roman" w:hAnsi="Times New Roman" w:cs="Times New Roman"/>
                <w:spacing w:val="8"/>
                <w:sz w:val="18"/>
                <w:szCs w:val="18"/>
              </w:rPr>
              <w:t>1分，扣完为止。</w:t>
            </w:r>
          </w:p>
        </w:tc>
        <w:tc>
          <w:tcPr>
            <w:tcW w:w="440" w:type="dxa"/>
            <w:vAlign w:val="top"/>
          </w:tcPr>
          <w:p>
            <w:pPr>
              <w:pStyle w:val="22"/>
              <w:spacing w:before="191" w:line="192" w:lineRule="auto"/>
              <w:ind w:left="197"/>
              <w:rPr>
                <w:rFonts w:hint="default" w:ascii="Times New Roman" w:hAnsi="Times New Roman" w:cs="Times New Roman"/>
                <w:sz w:val="18"/>
                <w:szCs w:val="18"/>
              </w:rPr>
            </w:pPr>
            <w:r>
              <w:rPr>
                <w:rFonts w:hint="default" w:ascii="Times New Roman" w:hAnsi="Times New Roman" w:cs="Times New Roman"/>
                <w:sz w:val="18"/>
                <w:szCs w:val="18"/>
              </w:rPr>
              <w:t>3</w:t>
            </w:r>
          </w:p>
        </w:tc>
        <w:tc>
          <w:tcPr>
            <w:tcW w:w="510" w:type="dxa"/>
            <w:vAlign w:val="top"/>
          </w:tcPr>
          <w:p>
            <w:pPr>
              <w:pStyle w:val="22"/>
              <w:spacing w:before="191" w:line="192" w:lineRule="auto"/>
              <w:ind w:left="196"/>
              <w:rPr>
                <w:rFonts w:hint="default" w:ascii="Times New Roman" w:hAnsi="Times New Roman" w:cs="Times New Roman"/>
                <w:sz w:val="18"/>
                <w:szCs w:val="18"/>
              </w:rPr>
            </w:pPr>
            <w:r>
              <w:rPr>
                <w:rFonts w:hint="default" w:ascii="Times New Roman" w:hAnsi="Times New Roman" w:cs="Times New Roman"/>
                <w:sz w:val="18"/>
                <w:szCs w:val="18"/>
              </w:rPr>
              <w:t>3</w:t>
            </w:r>
          </w:p>
        </w:tc>
        <w:tc>
          <w:tcPr>
            <w:tcW w:w="4850" w:type="dxa"/>
            <w:vAlign w:val="top"/>
          </w:tcPr>
          <w:p>
            <w:pPr>
              <w:rPr>
                <w:rFonts w:hint="default" w:ascii="Times New Roman" w:hAnsi="Times New Roman" w:cs="Times New Roman"/>
                <w:sz w:val="32"/>
                <w:szCs w:val="4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80" w:type="dxa"/>
            <w:vMerge w:val="continue"/>
            <w:tcBorders>
              <w:top w:val="nil"/>
              <w:left w:val="single" w:color="auto" w:sz="4" w:space="0"/>
              <w:bottom w:val="nil"/>
            </w:tcBorders>
            <w:vAlign w:val="top"/>
          </w:tcPr>
          <w:p>
            <w:pPr>
              <w:rPr>
                <w:rFonts w:ascii="Arial"/>
                <w:sz w:val="32"/>
                <w:szCs w:val="40"/>
              </w:rPr>
            </w:pPr>
          </w:p>
        </w:tc>
        <w:tc>
          <w:tcPr>
            <w:tcW w:w="840" w:type="dxa"/>
            <w:vMerge w:val="restart"/>
            <w:tcBorders>
              <w:bottom w:val="nil"/>
            </w:tcBorders>
            <w:vAlign w:val="top"/>
          </w:tcPr>
          <w:p>
            <w:pPr>
              <w:pStyle w:val="22"/>
              <w:spacing w:before="206" w:line="232" w:lineRule="auto"/>
              <w:ind w:left="48"/>
              <w:rPr>
                <w:sz w:val="18"/>
                <w:szCs w:val="18"/>
              </w:rPr>
            </w:pPr>
            <w:r>
              <w:rPr>
                <w:spacing w:val="7"/>
                <w:sz w:val="18"/>
                <w:szCs w:val="18"/>
              </w:rPr>
              <w:t>社会公众或</w:t>
            </w:r>
          </w:p>
          <w:p>
            <w:pPr>
              <w:pStyle w:val="22"/>
              <w:spacing w:before="6" w:line="232" w:lineRule="auto"/>
              <w:ind w:left="48"/>
              <w:rPr>
                <w:sz w:val="18"/>
                <w:szCs w:val="18"/>
              </w:rPr>
            </w:pPr>
            <w:r>
              <w:rPr>
                <w:spacing w:val="8"/>
                <w:sz w:val="18"/>
                <w:szCs w:val="18"/>
              </w:rPr>
              <w:t>服务对象满</w:t>
            </w:r>
          </w:p>
          <w:p>
            <w:pPr>
              <w:pStyle w:val="22"/>
              <w:spacing w:before="10" w:line="233" w:lineRule="auto"/>
              <w:ind w:left="233"/>
              <w:rPr>
                <w:sz w:val="18"/>
                <w:szCs w:val="18"/>
              </w:rPr>
            </w:pPr>
            <w:r>
              <w:rPr>
                <w:spacing w:val="4"/>
                <w:sz w:val="18"/>
                <w:szCs w:val="18"/>
              </w:rPr>
              <w:t>意度</w:t>
            </w:r>
          </w:p>
        </w:tc>
        <w:tc>
          <w:tcPr>
            <w:tcW w:w="997" w:type="dxa"/>
            <w:vAlign w:val="top"/>
          </w:tcPr>
          <w:p>
            <w:pPr>
              <w:pStyle w:val="22"/>
              <w:spacing w:before="110" w:line="232" w:lineRule="auto"/>
              <w:ind w:left="19"/>
              <w:rPr>
                <w:sz w:val="18"/>
                <w:szCs w:val="18"/>
              </w:rPr>
            </w:pPr>
            <w:r>
              <w:rPr>
                <w:spacing w:val="8"/>
                <w:sz w:val="18"/>
                <w:szCs w:val="18"/>
              </w:rPr>
              <w:t>村民满意度</w:t>
            </w:r>
          </w:p>
        </w:tc>
        <w:tc>
          <w:tcPr>
            <w:tcW w:w="2701" w:type="dxa"/>
            <w:vAlign w:val="top"/>
          </w:tcPr>
          <w:p>
            <w:pPr>
              <w:pStyle w:val="22"/>
              <w:spacing w:before="110" w:line="232" w:lineRule="auto"/>
              <w:ind w:left="20"/>
              <w:rPr>
                <w:rFonts w:hint="default" w:ascii="Times New Roman" w:hAnsi="Times New Roman" w:cs="Times New Roman"/>
                <w:sz w:val="18"/>
                <w:szCs w:val="18"/>
              </w:rPr>
            </w:pPr>
            <w:r>
              <w:rPr>
                <w:rFonts w:hint="default" w:ascii="Times New Roman" w:hAnsi="Times New Roman" w:cs="Times New Roman"/>
                <w:spacing w:val="8"/>
                <w:sz w:val="18"/>
                <w:szCs w:val="18"/>
              </w:rPr>
              <w:t>社会公众对预算支出实施效果的满意程度</w:t>
            </w:r>
            <w:r>
              <w:rPr>
                <w:rFonts w:hint="default" w:ascii="Times New Roman" w:hAnsi="Times New Roman" w:cs="Times New Roman"/>
                <w:spacing w:val="-4"/>
                <w:sz w:val="18"/>
                <w:szCs w:val="18"/>
              </w:rPr>
              <w:t xml:space="preserve"> </w:t>
            </w:r>
            <w:r>
              <w:rPr>
                <w:rFonts w:hint="default" w:ascii="Times New Roman" w:hAnsi="Times New Roman" w:cs="Times New Roman"/>
                <w:spacing w:val="8"/>
                <w:sz w:val="18"/>
                <w:szCs w:val="18"/>
              </w:rPr>
              <w:t>。</w:t>
            </w:r>
          </w:p>
        </w:tc>
        <w:tc>
          <w:tcPr>
            <w:tcW w:w="3022" w:type="dxa"/>
            <w:vAlign w:val="top"/>
          </w:tcPr>
          <w:p>
            <w:pPr>
              <w:pStyle w:val="22"/>
              <w:spacing w:before="23" w:line="217" w:lineRule="auto"/>
              <w:ind w:left="23" w:right="19" w:hanging="1"/>
              <w:rPr>
                <w:rFonts w:hint="default" w:ascii="Times New Roman" w:hAnsi="Times New Roman" w:cs="Times New Roman"/>
                <w:sz w:val="18"/>
                <w:szCs w:val="18"/>
              </w:rPr>
            </w:pPr>
            <w:r>
              <w:rPr>
                <w:rFonts w:hint="default" w:ascii="Times New Roman" w:hAnsi="Times New Roman" w:cs="Times New Roman"/>
                <w:spacing w:val="8"/>
                <w:sz w:val="18"/>
                <w:szCs w:val="18"/>
              </w:rPr>
              <w:t>村民满意度大于等于</w:t>
            </w:r>
            <w:r>
              <w:rPr>
                <w:rFonts w:hint="default" w:ascii="Times New Roman" w:hAnsi="Times New Roman" w:cs="Times New Roman"/>
                <w:spacing w:val="-29"/>
                <w:sz w:val="18"/>
                <w:szCs w:val="18"/>
              </w:rPr>
              <w:t xml:space="preserve"> </w:t>
            </w:r>
            <w:r>
              <w:rPr>
                <w:rFonts w:hint="default" w:ascii="Times New Roman" w:hAnsi="Times New Roman" w:cs="Times New Roman"/>
                <w:spacing w:val="8"/>
                <w:sz w:val="18"/>
                <w:szCs w:val="18"/>
              </w:rPr>
              <w:t>85%得3分；</w:t>
            </w:r>
            <w:r>
              <w:rPr>
                <w:rFonts w:hint="default" w:ascii="Times New Roman" w:hAnsi="Times New Roman" w:cs="Times New Roman"/>
                <w:spacing w:val="-32"/>
                <w:sz w:val="18"/>
                <w:szCs w:val="18"/>
              </w:rPr>
              <w:t xml:space="preserve"> </w:t>
            </w:r>
            <w:r>
              <w:rPr>
                <w:rFonts w:hint="default" w:ascii="Times New Roman" w:hAnsi="Times New Roman" w:cs="Times New Roman"/>
                <w:spacing w:val="8"/>
                <w:sz w:val="18"/>
                <w:szCs w:val="18"/>
              </w:rPr>
              <w:t>小于85%大于等</w:t>
            </w:r>
            <w:r>
              <w:rPr>
                <w:rFonts w:hint="default" w:ascii="Times New Roman" w:hAnsi="Times New Roman" w:cs="Times New Roman"/>
                <w:sz w:val="18"/>
                <w:szCs w:val="18"/>
              </w:rPr>
              <w:t xml:space="preserve"> </w:t>
            </w:r>
            <w:r>
              <w:rPr>
                <w:rFonts w:hint="default" w:ascii="Times New Roman" w:hAnsi="Times New Roman" w:cs="Times New Roman"/>
                <w:spacing w:val="8"/>
                <w:sz w:val="18"/>
                <w:szCs w:val="18"/>
              </w:rPr>
              <w:t>于80%得2分；小于80%得1分；低于75%不得分。</w:t>
            </w:r>
          </w:p>
        </w:tc>
        <w:tc>
          <w:tcPr>
            <w:tcW w:w="440" w:type="dxa"/>
            <w:vAlign w:val="top"/>
          </w:tcPr>
          <w:p>
            <w:pPr>
              <w:pStyle w:val="22"/>
              <w:spacing w:before="129" w:line="192" w:lineRule="auto"/>
              <w:ind w:left="197"/>
              <w:rPr>
                <w:rFonts w:hint="default" w:ascii="Times New Roman" w:hAnsi="Times New Roman" w:cs="Times New Roman"/>
                <w:sz w:val="18"/>
                <w:szCs w:val="18"/>
              </w:rPr>
            </w:pPr>
            <w:r>
              <w:rPr>
                <w:rFonts w:hint="default" w:ascii="Times New Roman" w:hAnsi="Times New Roman" w:cs="Times New Roman"/>
                <w:sz w:val="18"/>
                <w:szCs w:val="18"/>
              </w:rPr>
              <w:t>3</w:t>
            </w:r>
          </w:p>
        </w:tc>
        <w:tc>
          <w:tcPr>
            <w:tcW w:w="510" w:type="dxa"/>
            <w:vAlign w:val="top"/>
          </w:tcPr>
          <w:p>
            <w:pPr>
              <w:pStyle w:val="22"/>
              <w:spacing w:before="129" w:line="192" w:lineRule="auto"/>
              <w:ind w:left="196"/>
              <w:rPr>
                <w:rFonts w:hint="default" w:ascii="Times New Roman" w:hAnsi="Times New Roman" w:cs="Times New Roman"/>
                <w:sz w:val="18"/>
                <w:szCs w:val="18"/>
              </w:rPr>
            </w:pPr>
            <w:r>
              <w:rPr>
                <w:rFonts w:hint="default" w:ascii="Times New Roman" w:hAnsi="Times New Roman" w:cs="Times New Roman"/>
                <w:sz w:val="18"/>
                <w:szCs w:val="18"/>
              </w:rPr>
              <w:t>3</w:t>
            </w:r>
          </w:p>
        </w:tc>
        <w:tc>
          <w:tcPr>
            <w:tcW w:w="4850" w:type="dxa"/>
            <w:vAlign w:val="top"/>
          </w:tcPr>
          <w:p>
            <w:pPr>
              <w:rPr>
                <w:rFonts w:hint="default" w:ascii="Times New Roman" w:hAnsi="Times New Roman" w:cs="Times New Roman"/>
                <w:sz w:val="32"/>
                <w:szCs w:val="4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880" w:type="dxa"/>
            <w:vMerge w:val="continue"/>
            <w:tcBorders>
              <w:top w:val="nil"/>
              <w:left w:val="single" w:color="auto" w:sz="4" w:space="0"/>
            </w:tcBorders>
            <w:vAlign w:val="top"/>
          </w:tcPr>
          <w:p>
            <w:pPr>
              <w:rPr>
                <w:rFonts w:ascii="Arial"/>
                <w:sz w:val="32"/>
                <w:szCs w:val="40"/>
              </w:rPr>
            </w:pPr>
          </w:p>
        </w:tc>
        <w:tc>
          <w:tcPr>
            <w:tcW w:w="840" w:type="dxa"/>
            <w:vMerge w:val="continue"/>
            <w:tcBorders>
              <w:top w:val="nil"/>
            </w:tcBorders>
            <w:vAlign w:val="top"/>
          </w:tcPr>
          <w:p>
            <w:pPr>
              <w:rPr>
                <w:rFonts w:ascii="Arial"/>
                <w:sz w:val="32"/>
                <w:szCs w:val="40"/>
              </w:rPr>
            </w:pPr>
          </w:p>
        </w:tc>
        <w:tc>
          <w:tcPr>
            <w:tcW w:w="997" w:type="dxa"/>
            <w:vAlign w:val="top"/>
          </w:tcPr>
          <w:p>
            <w:pPr>
              <w:pStyle w:val="22"/>
              <w:spacing w:before="105" w:line="239" w:lineRule="auto"/>
              <w:ind w:left="19" w:right="33"/>
              <w:rPr>
                <w:sz w:val="18"/>
                <w:szCs w:val="18"/>
              </w:rPr>
            </w:pPr>
            <w:r>
              <w:rPr>
                <w:spacing w:val="16"/>
                <w:sz w:val="18"/>
                <w:szCs w:val="18"/>
              </w:rPr>
              <w:t>入股企业满意</w:t>
            </w:r>
            <w:r>
              <w:rPr>
                <w:spacing w:val="3"/>
                <w:sz w:val="18"/>
                <w:szCs w:val="18"/>
              </w:rPr>
              <w:t xml:space="preserve"> </w:t>
            </w:r>
            <w:r>
              <w:rPr>
                <w:spacing w:val="4"/>
                <w:sz w:val="18"/>
                <w:szCs w:val="18"/>
              </w:rPr>
              <w:t>度</w:t>
            </w:r>
          </w:p>
        </w:tc>
        <w:tc>
          <w:tcPr>
            <w:tcW w:w="2701" w:type="dxa"/>
            <w:vAlign w:val="top"/>
          </w:tcPr>
          <w:p>
            <w:pPr>
              <w:pStyle w:val="22"/>
              <w:spacing w:before="192" w:line="232" w:lineRule="auto"/>
              <w:ind w:left="19"/>
              <w:rPr>
                <w:rFonts w:hint="default" w:ascii="Times New Roman" w:hAnsi="Times New Roman" w:cs="Times New Roman"/>
                <w:sz w:val="18"/>
                <w:szCs w:val="18"/>
              </w:rPr>
            </w:pPr>
            <w:r>
              <w:rPr>
                <w:rFonts w:hint="default" w:ascii="Times New Roman" w:hAnsi="Times New Roman" w:cs="Times New Roman"/>
                <w:spacing w:val="8"/>
                <w:sz w:val="18"/>
                <w:szCs w:val="18"/>
              </w:rPr>
              <w:t>服务对象对预算支出实施效果的满意程度</w:t>
            </w:r>
            <w:r>
              <w:rPr>
                <w:rFonts w:hint="default" w:ascii="Times New Roman" w:hAnsi="Times New Roman" w:cs="Times New Roman"/>
                <w:spacing w:val="-3"/>
                <w:sz w:val="18"/>
                <w:szCs w:val="18"/>
              </w:rPr>
              <w:t xml:space="preserve"> </w:t>
            </w:r>
            <w:r>
              <w:rPr>
                <w:rFonts w:hint="default" w:ascii="Times New Roman" w:hAnsi="Times New Roman" w:cs="Times New Roman"/>
                <w:spacing w:val="8"/>
                <w:sz w:val="18"/>
                <w:szCs w:val="18"/>
              </w:rPr>
              <w:t>。</w:t>
            </w:r>
          </w:p>
        </w:tc>
        <w:tc>
          <w:tcPr>
            <w:tcW w:w="3022" w:type="dxa"/>
            <w:vAlign w:val="top"/>
          </w:tcPr>
          <w:p>
            <w:pPr>
              <w:pStyle w:val="22"/>
              <w:spacing w:before="25" w:line="228" w:lineRule="auto"/>
              <w:ind w:left="23" w:right="16" w:hanging="2"/>
              <w:jc w:val="both"/>
              <w:rPr>
                <w:rFonts w:hint="default" w:ascii="Times New Roman" w:hAnsi="Times New Roman" w:cs="Times New Roman"/>
                <w:sz w:val="18"/>
                <w:szCs w:val="18"/>
              </w:rPr>
            </w:pPr>
            <w:r>
              <w:rPr>
                <w:rFonts w:hint="default" w:ascii="Times New Roman" w:hAnsi="Times New Roman" w:cs="Times New Roman"/>
                <w:spacing w:val="9"/>
                <w:sz w:val="18"/>
                <w:szCs w:val="18"/>
              </w:rPr>
              <w:t>入股企业满意度大于等于</w:t>
            </w:r>
            <w:r>
              <w:rPr>
                <w:rFonts w:hint="default" w:ascii="Times New Roman" w:hAnsi="Times New Roman" w:cs="Times New Roman"/>
                <w:spacing w:val="-21"/>
                <w:sz w:val="18"/>
                <w:szCs w:val="18"/>
              </w:rPr>
              <w:t xml:space="preserve"> </w:t>
            </w:r>
            <w:r>
              <w:rPr>
                <w:rFonts w:hint="default" w:ascii="Times New Roman" w:hAnsi="Times New Roman" w:cs="Times New Roman"/>
                <w:spacing w:val="9"/>
                <w:sz w:val="18"/>
                <w:szCs w:val="18"/>
              </w:rPr>
              <w:t>85%得3分；小于85%大</w:t>
            </w:r>
            <w:r>
              <w:rPr>
                <w:rFonts w:hint="default" w:ascii="Times New Roman" w:hAnsi="Times New Roman" w:cs="Times New Roman"/>
                <w:sz w:val="18"/>
                <w:szCs w:val="18"/>
              </w:rPr>
              <w:t xml:space="preserve"> </w:t>
            </w:r>
            <w:r>
              <w:rPr>
                <w:rFonts w:hint="default" w:ascii="Times New Roman" w:hAnsi="Times New Roman" w:cs="Times New Roman"/>
                <w:spacing w:val="9"/>
                <w:sz w:val="18"/>
                <w:szCs w:val="18"/>
              </w:rPr>
              <w:t>于等于80%得2分；小于80%得1分；低于75%不得</w:t>
            </w:r>
            <w:r>
              <w:rPr>
                <w:rFonts w:hint="default" w:ascii="Times New Roman" w:hAnsi="Times New Roman" w:cs="Times New Roman"/>
                <w:spacing w:val="15"/>
                <w:sz w:val="18"/>
                <w:szCs w:val="18"/>
              </w:rPr>
              <w:t xml:space="preserve"> </w:t>
            </w:r>
            <w:r>
              <w:rPr>
                <w:rFonts w:hint="default" w:ascii="Times New Roman" w:hAnsi="Times New Roman" w:cs="Times New Roman"/>
                <w:spacing w:val="1"/>
                <w:sz w:val="18"/>
                <w:szCs w:val="18"/>
              </w:rPr>
              <w:t>分。</w:t>
            </w:r>
          </w:p>
        </w:tc>
        <w:tc>
          <w:tcPr>
            <w:tcW w:w="440" w:type="dxa"/>
            <w:vAlign w:val="top"/>
          </w:tcPr>
          <w:p>
            <w:pPr>
              <w:pStyle w:val="22"/>
              <w:spacing w:before="208" w:line="193" w:lineRule="auto"/>
              <w:ind w:left="192"/>
              <w:rPr>
                <w:rFonts w:hint="default" w:ascii="Times New Roman" w:hAnsi="Times New Roman" w:cs="Times New Roman"/>
                <w:sz w:val="18"/>
                <w:szCs w:val="18"/>
              </w:rPr>
            </w:pPr>
            <w:r>
              <w:rPr>
                <w:rFonts w:hint="default" w:ascii="Times New Roman" w:hAnsi="Times New Roman" w:cs="Times New Roman"/>
                <w:sz w:val="18"/>
                <w:szCs w:val="18"/>
              </w:rPr>
              <w:t>3</w:t>
            </w:r>
          </w:p>
        </w:tc>
        <w:tc>
          <w:tcPr>
            <w:tcW w:w="510" w:type="dxa"/>
            <w:vAlign w:val="top"/>
          </w:tcPr>
          <w:p>
            <w:pPr>
              <w:pStyle w:val="22"/>
              <w:spacing w:before="208" w:line="193" w:lineRule="auto"/>
              <w:ind w:left="125"/>
              <w:rPr>
                <w:rFonts w:hint="default" w:ascii="Times New Roman" w:hAnsi="Times New Roman" w:cs="Times New Roman"/>
                <w:sz w:val="18"/>
                <w:szCs w:val="18"/>
              </w:rPr>
            </w:pPr>
            <w:r>
              <w:rPr>
                <w:rFonts w:hint="default" w:ascii="Times New Roman" w:hAnsi="Times New Roman" w:cs="Times New Roman"/>
                <w:spacing w:val="2"/>
                <w:sz w:val="18"/>
                <w:szCs w:val="18"/>
              </w:rPr>
              <w:t>2.5</w:t>
            </w:r>
          </w:p>
        </w:tc>
        <w:tc>
          <w:tcPr>
            <w:tcW w:w="4850" w:type="dxa"/>
            <w:vAlign w:val="top"/>
          </w:tcPr>
          <w:p>
            <w:pPr>
              <w:pStyle w:val="22"/>
              <w:spacing w:before="106" w:line="238" w:lineRule="auto"/>
              <w:ind w:left="23" w:right="19"/>
              <w:rPr>
                <w:rFonts w:hint="default" w:ascii="Times New Roman" w:hAnsi="Times New Roman" w:cs="Times New Roman"/>
                <w:sz w:val="18"/>
                <w:szCs w:val="18"/>
              </w:rPr>
            </w:pPr>
            <w:r>
              <w:rPr>
                <w:rFonts w:hint="default" w:ascii="Times New Roman" w:hAnsi="Times New Roman" w:cs="Times New Roman"/>
                <w:spacing w:val="10"/>
                <w:sz w:val="18"/>
                <w:szCs w:val="18"/>
              </w:rPr>
              <w:t>有企业反应</w:t>
            </w:r>
            <w:r>
              <w:rPr>
                <w:rFonts w:hint="default" w:ascii="Times New Roman" w:hAnsi="Times New Roman" w:cs="Times New Roman"/>
                <w:spacing w:val="-19"/>
                <w:sz w:val="18"/>
                <w:szCs w:val="18"/>
              </w:rPr>
              <w:t xml:space="preserve"> </w:t>
            </w:r>
            <w:r>
              <w:rPr>
                <w:rFonts w:hint="default" w:ascii="Times New Roman" w:hAnsi="Times New Roman" w:cs="Times New Roman"/>
                <w:spacing w:val="10"/>
                <w:sz w:val="18"/>
                <w:szCs w:val="18"/>
              </w:rPr>
              <w:t>8%的分红利率大于银行借贷利率</w:t>
            </w:r>
            <w:r>
              <w:rPr>
                <w:rFonts w:hint="default" w:ascii="Times New Roman" w:hAnsi="Times New Roman" w:cs="Times New Roman"/>
                <w:spacing w:val="-7"/>
                <w:sz w:val="18"/>
                <w:szCs w:val="18"/>
              </w:rPr>
              <w:t xml:space="preserve"> </w:t>
            </w:r>
            <w:r>
              <w:rPr>
                <w:rFonts w:hint="default" w:ascii="Times New Roman" w:hAnsi="Times New Roman" w:cs="Times New Roman"/>
                <w:spacing w:val="10"/>
                <w:sz w:val="18"/>
                <w:szCs w:val="18"/>
              </w:rPr>
              <w:t>，侧面反应了</w:t>
            </w:r>
            <w:r>
              <w:rPr>
                <w:rFonts w:hint="default" w:ascii="Times New Roman" w:hAnsi="Times New Roman" w:cs="Times New Roman"/>
                <w:spacing w:val="-34"/>
                <w:sz w:val="18"/>
                <w:szCs w:val="18"/>
              </w:rPr>
              <w:t xml:space="preserve"> </w:t>
            </w:r>
            <w:r>
              <w:rPr>
                <w:rFonts w:hint="default" w:ascii="Times New Roman" w:hAnsi="Times New Roman" w:cs="Times New Roman"/>
                <w:spacing w:val="10"/>
                <w:sz w:val="18"/>
                <w:szCs w:val="18"/>
              </w:rPr>
              <w:t>“</w:t>
            </w:r>
            <w:r>
              <w:rPr>
                <w:rFonts w:hint="default" w:ascii="Times New Roman" w:hAnsi="Times New Roman" w:cs="Times New Roman"/>
                <w:spacing w:val="-38"/>
                <w:sz w:val="18"/>
                <w:szCs w:val="18"/>
              </w:rPr>
              <w:t xml:space="preserve"> </w:t>
            </w:r>
            <w:r>
              <w:rPr>
                <w:rFonts w:hint="default" w:ascii="Times New Roman" w:hAnsi="Times New Roman" w:cs="Times New Roman"/>
                <w:spacing w:val="10"/>
                <w:sz w:val="18"/>
                <w:szCs w:val="18"/>
              </w:rPr>
              <w:t>明股实债</w:t>
            </w:r>
            <w:r>
              <w:rPr>
                <w:rFonts w:hint="default" w:ascii="Times New Roman" w:hAnsi="Times New Roman" w:cs="Times New Roman"/>
                <w:spacing w:val="-26"/>
                <w:sz w:val="18"/>
                <w:szCs w:val="18"/>
              </w:rPr>
              <w:t xml:space="preserve"> </w:t>
            </w:r>
            <w:r>
              <w:rPr>
                <w:rFonts w:hint="default" w:ascii="Times New Roman" w:hAnsi="Times New Roman" w:cs="Times New Roman"/>
                <w:spacing w:val="10"/>
                <w:sz w:val="18"/>
                <w:szCs w:val="18"/>
              </w:rPr>
              <w:t>”情</w:t>
            </w:r>
            <w:r>
              <w:rPr>
                <w:rFonts w:hint="default" w:ascii="Times New Roman" w:hAnsi="Times New Roman" w:cs="Times New Roman"/>
                <w:sz w:val="18"/>
                <w:szCs w:val="18"/>
              </w:rPr>
              <w:t xml:space="preserve"> </w:t>
            </w:r>
            <w:r>
              <w:rPr>
                <w:rFonts w:hint="default" w:ascii="Times New Roman" w:hAnsi="Times New Roman" w:cs="Times New Roman"/>
                <w:spacing w:val="6"/>
                <w:sz w:val="18"/>
                <w:szCs w:val="18"/>
              </w:rPr>
              <w:t>况的普遍性。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8440" w:type="dxa"/>
            <w:gridSpan w:val="5"/>
            <w:vAlign w:val="center"/>
          </w:tcPr>
          <w:p>
            <w:pPr>
              <w:pStyle w:val="22"/>
              <w:spacing w:before="24" w:line="198" w:lineRule="auto"/>
              <w:ind w:left="23"/>
              <w:jc w:val="both"/>
              <w:rPr>
                <w:sz w:val="18"/>
                <w:szCs w:val="18"/>
              </w:rPr>
            </w:pPr>
            <w:r>
              <w:rPr>
                <w:spacing w:val="8"/>
                <w:sz w:val="18"/>
                <w:szCs w:val="18"/>
              </w:rPr>
              <w:t>评价总分</w:t>
            </w:r>
          </w:p>
        </w:tc>
        <w:tc>
          <w:tcPr>
            <w:tcW w:w="440" w:type="dxa"/>
            <w:vAlign w:val="center"/>
          </w:tcPr>
          <w:p>
            <w:pPr>
              <w:pStyle w:val="22"/>
              <w:spacing w:before="43" w:line="168" w:lineRule="auto"/>
              <w:jc w:val="both"/>
              <w:rPr>
                <w:rFonts w:hint="default" w:ascii="Times New Roman" w:hAnsi="Times New Roman" w:cs="Times New Roman"/>
                <w:sz w:val="18"/>
                <w:szCs w:val="18"/>
              </w:rPr>
            </w:pPr>
            <w:r>
              <w:rPr>
                <w:rFonts w:hint="default" w:ascii="Times New Roman" w:hAnsi="Times New Roman" w:cs="Times New Roman"/>
                <w:spacing w:val="-1"/>
                <w:sz w:val="18"/>
                <w:szCs w:val="18"/>
              </w:rPr>
              <w:t>100</w:t>
            </w:r>
          </w:p>
        </w:tc>
        <w:tc>
          <w:tcPr>
            <w:tcW w:w="510" w:type="dxa"/>
            <w:vAlign w:val="center"/>
          </w:tcPr>
          <w:p>
            <w:pPr>
              <w:pStyle w:val="22"/>
              <w:spacing w:before="44" w:line="167" w:lineRule="auto"/>
              <w:ind w:left="61"/>
              <w:jc w:val="both"/>
              <w:rPr>
                <w:rFonts w:hint="default" w:ascii="Times New Roman" w:hAnsi="Times New Roman" w:cs="Times New Roman"/>
                <w:sz w:val="18"/>
                <w:szCs w:val="18"/>
              </w:rPr>
            </w:pPr>
            <w:r>
              <w:rPr>
                <w:rFonts w:hint="default" w:ascii="Times New Roman" w:hAnsi="Times New Roman" w:cs="Times New Roman"/>
                <w:spacing w:val="3"/>
                <w:sz w:val="18"/>
                <w:szCs w:val="18"/>
              </w:rPr>
              <w:t>80.44</w:t>
            </w:r>
          </w:p>
        </w:tc>
        <w:tc>
          <w:tcPr>
            <w:tcW w:w="4850" w:type="dxa"/>
            <w:vAlign w:val="top"/>
          </w:tcPr>
          <w:p>
            <w:pPr>
              <w:spacing w:line="153" w:lineRule="exact"/>
              <w:rPr>
                <w:rFonts w:ascii="Arial"/>
                <w:sz w:val="20"/>
                <w:szCs w:val="40"/>
              </w:rPr>
            </w:pPr>
          </w:p>
        </w:tc>
      </w:tr>
    </w:tbl>
    <w:p>
      <w:pPr>
        <w:rPr>
          <w:rFonts w:ascii="Arial"/>
          <w:sz w:val="22"/>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20" w:lineRule="exact"/>
        <w:jc w:val="both"/>
        <w:textAlignment w:val="auto"/>
        <w:rPr>
          <w:rFonts w:hint="default" w:ascii="Times New Roman Regular" w:hAnsi="Times New Roman Regular" w:cs="Times New Roman Regular"/>
          <w:sz w:val="32"/>
          <w:szCs w:val="32"/>
          <w:lang w:val="en-US" w:eastAsia="zh-CN"/>
        </w:rPr>
      </w:pPr>
    </w:p>
    <w:sectPr>
      <w:pgSz w:w="16837" w:h="11905"/>
      <w:pgMar w:top="1011" w:right="1923" w:bottom="0" w:left="1905"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4924D4D-7DCD-480B-BF81-038B00FEF3FE}"/>
  </w:font>
  <w:font w:name="黑体">
    <w:panose1 w:val="02010609060101010101"/>
    <w:charset w:val="86"/>
    <w:family w:val="auto"/>
    <w:pitch w:val="default"/>
    <w:sig w:usb0="800002BF" w:usb1="38CF7CFA" w:usb2="00000016" w:usb3="00000000" w:csb0="00040001" w:csb1="00000000"/>
    <w:embedRegular r:id="rId2" w:fontKey="{BD76EE98-7970-4C25-B0F8-DB76E39299B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3" w:fontKey="{A2E5147A-E10B-4B76-91AF-7A5EF6977E66}"/>
  </w:font>
  <w:font w:name="楷体_GB2312">
    <w:panose1 w:val="02010609030101010101"/>
    <w:charset w:val="86"/>
    <w:family w:val="auto"/>
    <w:pitch w:val="default"/>
    <w:sig w:usb0="00000001" w:usb1="080E0000" w:usb2="00000000" w:usb3="00000000" w:csb0="00040000" w:csb1="00000000"/>
    <w:embedRegular r:id="rId4" w:fontKey="{39FEFADC-D25F-4A2F-BC40-436585E10533}"/>
  </w:font>
  <w:font w:name="Times New Roman Regular">
    <w:altName w:val="Times New Roman"/>
    <w:panose1 w:val="02020603050405020304"/>
    <w:charset w:val="00"/>
    <w:family w:val="auto"/>
    <w:pitch w:val="default"/>
    <w:sig w:usb0="00000000" w:usb1="00000000" w:usb2="00000009" w:usb3="00000000" w:csb0="400001FF" w:csb1="FFFF0000"/>
    <w:embedRegular r:id="rId5" w:fontKey="{F49ACC02-58A3-4874-BF48-6818AED5A20C}"/>
  </w:font>
  <w:font w:name="方正小标宋简体">
    <w:panose1 w:val="03000509000000000000"/>
    <w:charset w:val="86"/>
    <w:family w:val="auto"/>
    <w:pitch w:val="default"/>
    <w:sig w:usb0="00000001" w:usb1="080E0000" w:usb2="00000000" w:usb3="00000000" w:csb0="00040000" w:csb1="00000000"/>
    <w:embedRegular r:id="rId6" w:fontKey="{F4FBC667-F6F5-4E3E-A1C5-F6E507C8AD66}"/>
  </w:font>
  <w:font w:name="方正小标宋_GBK">
    <w:panose1 w:val="02000000000000000000"/>
    <w:charset w:val="86"/>
    <w:family w:val="script"/>
    <w:pitch w:val="default"/>
    <w:sig w:usb0="A00002BF" w:usb1="38CF7CFA" w:usb2="00082016" w:usb3="00000000" w:csb0="00040001" w:csb1="00000000"/>
    <w:embedRegular r:id="rId7" w:fontKey="{413D84A9-C16D-497A-914E-709B154BE595}"/>
  </w:font>
  <w:font w:name="仿宋">
    <w:panose1 w:val="02010609060101010101"/>
    <w:charset w:val="86"/>
    <w:family w:val="auto"/>
    <w:pitch w:val="default"/>
    <w:sig w:usb0="800002BF" w:usb1="38CF7CFA" w:usb2="00000016" w:usb3="00000000" w:csb0="00040001" w:csb1="00000000"/>
    <w:embedRegular r:id="rId8" w:fontKey="{1C998AA1-0CC6-44DF-846C-65F1AFD56975}"/>
  </w:font>
  <w:font w:name="楷体">
    <w:panose1 w:val="02010609060101010101"/>
    <w:charset w:val="86"/>
    <w:family w:val="modern"/>
    <w:pitch w:val="default"/>
    <w:sig w:usb0="800002BF" w:usb1="38CF7CFA" w:usb2="00000016" w:usb3="00000000" w:csb0="00040001" w:csb1="00000000"/>
    <w:embedRegular r:id="rId9" w:fontKey="{669D82C7-2C81-414C-AA76-2FFCBF4189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pPr>
        <w:pStyle w:val="14"/>
        <w:snapToGrid w:val="0"/>
        <w:rPr>
          <w:rFonts w:hint="default" w:eastAsia="仿宋_GB2312"/>
          <w:lang w:val="en-US" w:eastAsia="zh-CN"/>
        </w:rPr>
      </w:pPr>
      <w:r>
        <w:rPr>
          <w:rStyle w:val="18"/>
        </w:rPr>
        <w:footnoteRef/>
      </w:r>
      <w:r>
        <w:t xml:space="preserve"> </w:t>
      </w:r>
      <w:r>
        <w:rPr>
          <w:rFonts w:hint="eastAsia"/>
          <w:lang w:val="en-US" w:eastAsia="zh-CN"/>
        </w:rPr>
        <w:t>评价组抽取2022年子项目13个、2021年子项目10个，合计子项目23个，合计抽样资金1242万元，占2022年度资金规模的56.95%。</w:t>
      </w:r>
    </w:p>
  </w:footnote>
  <w:footnote w:id="1">
    <w:p>
      <w:pPr>
        <w:pStyle w:val="14"/>
        <w:snapToGrid w:val="0"/>
        <w:rPr>
          <w:rFonts w:hint="eastAsia" w:eastAsia="仿宋_GB2312"/>
          <w:lang w:eastAsia="zh-CN"/>
        </w:rPr>
      </w:pPr>
      <w:r>
        <w:rPr>
          <w:rStyle w:val="18"/>
        </w:rPr>
        <w:footnoteRef/>
      </w:r>
      <w:r>
        <w:t xml:space="preserve"> </w:t>
      </w:r>
      <w:r>
        <w:rPr>
          <w:rFonts w:hint="eastAsia"/>
          <w:lang w:eastAsia="zh-CN"/>
        </w:rPr>
        <w:t>《</w:t>
      </w:r>
      <w:r>
        <w:rPr>
          <w:rFonts w:hint="eastAsia"/>
        </w:rPr>
        <w:t>岳阳楼区人力资源和社会保障局</w:t>
      </w:r>
      <w:r>
        <w:rPr>
          <w:rFonts w:hint="eastAsia"/>
          <w:lang w:val="en-US" w:eastAsia="zh-CN"/>
        </w:rPr>
        <w:t xml:space="preserve"> </w:t>
      </w:r>
      <w:r>
        <w:rPr>
          <w:rFonts w:hint="eastAsia"/>
        </w:rPr>
        <w:t>岳阳楼区财政局 岳阳楼区扶贫开发办公室关于切实做好就业扶贫工作的实施意见</w:t>
      </w:r>
      <w:r>
        <w:rPr>
          <w:rFonts w:hint="eastAsia"/>
          <w:lang w:eastAsia="zh-CN"/>
        </w:rPr>
        <w:t>》（岳楼人社发〔2017〕27 号）。</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footnotePr>
    <w:footnote w:id="4"/>
    <w:footnote w:id="5"/>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3MTg3MzlmNTVkMWE0YjRhODRmZGJjYzY0YjM2ZjUifQ=="/>
  </w:docVars>
  <w:rsids>
    <w:rsidRoot w:val="313B04AD"/>
    <w:rsid w:val="0363707A"/>
    <w:rsid w:val="0620235A"/>
    <w:rsid w:val="063B2C83"/>
    <w:rsid w:val="07424D15"/>
    <w:rsid w:val="08F54642"/>
    <w:rsid w:val="093C56FD"/>
    <w:rsid w:val="0A9D0756"/>
    <w:rsid w:val="0B622204"/>
    <w:rsid w:val="0BB523BB"/>
    <w:rsid w:val="0CBF5E99"/>
    <w:rsid w:val="0DE63E89"/>
    <w:rsid w:val="0EEB065A"/>
    <w:rsid w:val="0EEF19FB"/>
    <w:rsid w:val="0FC7FF45"/>
    <w:rsid w:val="10F36FE9"/>
    <w:rsid w:val="12FD736E"/>
    <w:rsid w:val="136F4B04"/>
    <w:rsid w:val="145C6C53"/>
    <w:rsid w:val="146150FA"/>
    <w:rsid w:val="16655D64"/>
    <w:rsid w:val="16E31F95"/>
    <w:rsid w:val="17166961"/>
    <w:rsid w:val="174C7453"/>
    <w:rsid w:val="17D80CE7"/>
    <w:rsid w:val="17F378CF"/>
    <w:rsid w:val="19243533"/>
    <w:rsid w:val="19B80F45"/>
    <w:rsid w:val="19C5529B"/>
    <w:rsid w:val="1A447442"/>
    <w:rsid w:val="1A4A39F2"/>
    <w:rsid w:val="1A8E639F"/>
    <w:rsid w:val="1B5F3037"/>
    <w:rsid w:val="1C302C98"/>
    <w:rsid w:val="1CB36080"/>
    <w:rsid w:val="1E780B2E"/>
    <w:rsid w:val="20D12947"/>
    <w:rsid w:val="218E2416"/>
    <w:rsid w:val="21F11323"/>
    <w:rsid w:val="22C205C9"/>
    <w:rsid w:val="24503DE4"/>
    <w:rsid w:val="252A2B81"/>
    <w:rsid w:val="25873D4C"/>
    <w:rsid w:val="27E2526A"/>
    <w:rsid w:val="290E7849"/>
    <w:rsid w:val="2917F514"/>
    <w:rsid w:val="2BCD5FFA"/>
    <w:rsid w:val="2DB85923"/>
    <w:rsid w:val="2E4D49E9"/>
    <w:rsid w:val="2FE707D9"/>
    <w:rsid w:val="30C30AA6"/>
    <w:rsid w:val="313B04AD"/>
    <w:rsid w:val="31666F0B"/>
    <w:rsid w:val="31E71DFA"/>
    <w:rsid w:val="33260700"/>
    <w:rsid w:val="33527902"/>
    <w:rsid w:val="33C817B8"/>
    <w:rsid w:val="34E86B5A"/>
    <w:rsid w:val="3579427A"/>
    <w:rsid w:val="363060A3"/>
    <w:rsid w:val="373D426B"/>
    <w:rsid w:val="379245B6"/>
    <w:rsid w:val="37F87D99"/>
    <w:rsid w:val="38C35248"/>
    <w:rsid w:val="38CA1127"/>
    <w:rsid w:val="3903402D"/>
    <w:rsid w:val="392245E6"/>
    <w:rsid w:val="3A3A2CE3"/>
    <w:rsid w:val="3E50473A"/>
    <w:rsid w:val="3E545A38"/>
    <w:rsid w:val="3E5F0F6A"/>
    <w:rsid w:val="3E9FD654"/>
    <w:rsid w:val="400242A3"/>
    <w:rsid w:val="412C5A7C"/>
    <w:rsid w:val="415D390F"/>
    <w:rsid w:val="4171348E"/>
    <w:rsid w:val="419453CF"/>
    <w:rsid w:val="451279D3"/>
    <w:rsid w:val="466E4440"/>
    <w:rsid w:val="46EC1118"/>
    <w:rsid w:val="483D0153"/>
    <w:rsid w:val="4A085D1B"/>
    <w:rsid w:val="4A297063"/>
    <w:rsid w:val="4ACF0893"/>
    <w:rsid w:val="4C4243A5"/>
    <w:rsid w:val="4DF571F5"/>
    <w:rsid w:val="50521ABD"/>
    <w:rsid w:val="521F2A93"/>
    <w:rsid w:val="52F537F4"/>
    <w:rsid w:val="5426635A"/>
    <w:rsid w:val="5536079B"/>
    <w:rsid w:val="55407BF5"/>
    <w:rsid w:val="564526B5"/>
    <w:rsid w:val="567D344A"/>
    <w:rsid w:val="57E47469"/>
    <w:rsid w:val="5B4B48F9"/>
    <w:rsid w:val="5B6341AE"/>
    <w:rsid w:val="5C9C2B31"/>
    <w:rsid w:val="5FBBF38A"/>
    <w:rsid w:val="5FEF89AB"/>
    <w:rsid w:val="600C0AFA"/>
    <w:rsid w:val="61380ADF"/>
    <w:rsid w:val="627E35FF"/>
    <w:rsid w:val="63E80DAE"/>
    <w:rsid w:val="64540EBA"/>
    <w:rsid w:val="6545060B"/>
    <w:rsid w:val="659D0447"/>
    <w:rsid w:val="65AD1404"/>
    <w:rsid w:val="660B3602"/>
    <w:rsid w:val="666A2CF6"/>
    <w:rsid w:val="67DA775B"/>
    <w:rsid w:val="68A30CAE"/>
    <w:rsid w:val="68C94346"/>
    <w:rsid w:val="68E420FC"/>
    <w:rsid w:val="691B1DAE"/>
    <w:rsid w:val="69FF6FDA"/>
    <w:rsid w:val="6C53185F"/>
    <w:rsid w:val="6CD27810"/>
    <w:rsid w:val="6CD504C6"/>
    <w:rsid w:val="6E31797E"/>
    <w:rsid w:val="6F43520D"/>
    <w:rsid w:val="6F6FC96D"/>
    <w:rsid w:val="71F65166"/>
    <w:rsid w:val="72A4552C"/>
    <w:rsid w:val="72ED091F"/>
    <w:rsid w:val="750E27C7"/>
    <w:rsid w:val="75271ADB"/>
    <w:rsid w:val="756F085C"/>
    <w:rsid w:val="76266828"/>
    <w:rsid w:val="76DA5057"/>
    <w:rsid w:val="76FC64F2"/>
    <w:rsid w:val="779E3AD1"/>
    <w:rsid w:val="787D038F"/>
    <w:rsid w:val="792F8201"/>
    <w:rsid w:val="7A3F1DA4"/>
    <w:rsid w:val="7DED0B27"/>
    <w:rsid w:val="7E585A4C"/>
    <w:rsid w:val="7E795155"/>
    <w:rsid w:val="7EAC57EC"/>
    <w:rsid w:val="7EFFD028"/>
    <w:rsid w:val="7F5923E4"/>
    <w:rsid w:val="82BD5A55"/>
    <w:rsid w:val="A3CDD7DF"/>
    <w:rsid w:val="AF18EEB8"/>
    <w:rsid w:val="B2FD2410"/>
    <w:rsid w:val="B7FF50C8"/>
    <w:rsid w:val="BEDF428B"/>
    <w:rsid w:val="BFFEBDB1"/>
    <w:rsid w:val="D7AF30D8"/>
    <w:rsid w:val="DDFFE1DA"/>
    <w:rsid w:val="DFABC537"/>
    <w:rsid w:val="F5D8CF44"/>
    <w:rsid w:val="FD7C48F1"/>
    <w:rsid w:val="FDBD83FF"/>
    <w:rsid w:val="FE7753E4"/>
    <w:rsid w:val="FEEEC53A"/>
    <w:rsid w:val="FEF30802"/>
    <w:rsid w:val="FFEF5D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0"/>
      <w:szCs w:val="24"/>
      <w:lang w:val="en-US" w:eastAsia="zh-CN" w:bidi="ar-SA"/>
    </w:rPr>
  </w:style>
  <w:style w:type="paragraph" w:styleId="2">
    <w:name w:val="heading 1"/>
    <w:basedOn w:val="3"/>
    <w:next w:val="4"/>
    <w:qFormat/>
    <w:uiPriority w:val="0"/>
    <w:pPr>
      <w:keepNext/>
      <w:keepLines/>
      <w:spacing w:beforeLines="0" w:beforeAutospacing="0" w:afterLines="0" w:afterAutospacing="0" w:line="600" w:lineRule="exact"/>
      <w:ind w:left="640" w:leftChars="200"/>
      <w:jc w:val="left"/>
      <w:outlineLvl w:val="0"/>
    </w:pPr>
    <w:rPr>
      <w:rFonts w:ascii="Arial" w:hAnsi="Arial" w:eastAsia="黑体"/>
      <w:b w:val="0"/>
      <w:kern w:val="44"/>
    </w:rPr>
  </w:style>
  <w:style w:type="paragraph" w:styleId="4">
    <w:name w:val="heading 2"/>
    <w:basedOn w:val="1"/>
    <w:next w:val="1"/>
    <w:semiHidden/>
    <w:unhideWhenUsed/>
    <w:qFormat/>
    <w:uiPriority w:val="0"/>
    <w:pPr>
      <w:keepNext/>
      <w:keepLines/>
      <w:spacing w:beforeLines="0" w:beforeAutospacing="0" w:afterLines="0" w:afterAutospacing="0" w:line="600" w:lineRule="exact"/>
      <w:ind w:firstLine="1044" w:firstLineChars="200"/>
      <w:outlineLvl w:val="1"/>
    </w:pPr>
    <w:rPr>
      <w:rFonts w:ascii="Arial" w:hAnsi="Arial" w:eastAsia="楷体_GB2312" w:cs="Times New Roman"/>
      <w:sz w:val="32"/>
    </w:rPr>
  </w:style>
  <w:style w:type="paragraph" w:styleId="5">
    <w:name w:val="heading 3"/>
    <w:basedOn w:val="1"/>
    <w:next w:val="1"/>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3">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6">
    <w:name w:val="Normal Indent"/>
    <w:basedOn w:val="1"/>
    <w:qFormat/>
    <w:uiPriority w:val="0"/>
    <w:pPr>
      <w:ind w:firstLine="420" w:firstLineChars="200"/>
    </w:pPr>
  </w:style>
  <w:style w:type="paragraph" w:styleId="7">
    <w:name w:val="annotation text"/>
    <w:basedOn w:val="1"/>
    <w:qFormat/>
    <w:uiPriority w:val="0"/>
    <w:pPr>
      <w:jc w:val="left"/>
    </w:pPr>
  </w:style>
  <w:style w:type="paragraph" w:styleId="8">
    <w:name w:val="Body Text"/>
    <w:basedOn w:val="1"/>
    <w:next w:val="9"/>
    <w:qFormat/>
    <w:uiPriority w:val="1"/>
    <w:pPr>
      <w:ind w:left="420"/>
    </w:pPr>
    <w:rPr>
      <w:szCs w:val="32"/>
    </w:rPr>
  </w:style>
  <w:style w:type="paragraph" w:styleId="9">
    <w:name w:val="Body Text First Indent 2"/>
    <w:basedOn w:val="10"/>
    <w:qFormat/>
    <w:uiPriority w:val="0"/>
    <w:pPr>
      <w:spacing w:after="0" w:line="500" w:lineRule="exact"/>
      <w:ind w:left="0" w:leftChars="0" w:firstLine="420"/>
    </w:pPr>
    <w:rPr>
      <w:sz w:val="28"/>
    </w:rPr>
  </w:style>
  <w:style w:type="paragraph" w:styleId="10">
    <w:name w:val="Body Text Indent"/>
    <w:basedOn w:val="1"/>
    <w:qFormat/>
    <w:uiPriority w:val="0"/>
    <w:pPr>
      <w:spacing w:after="120"/>
      <w:ind w:left="420" w:leftChars="200"/>
    </w:pPr>
    <w:rPr>
      <w:rFonts w:ascii="Calibri" w:hAnsi="Calibri" w:eastAsia="宋体"/>
      <w:sz w:val="21"/>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unhideWhenUsed/>
    <w:qFormat/>
    <w:uiPriority w:val="39"/>
  </w:style>
  <w:style w:type="paragraph" w:styleId="14">
    <w:name w:val="footnote text"/>
    <w:basedOn w:val="1"/>
    <w:qFormat/>
    <w:uiPriority w:val="0"/>
    <w:pPr>
      <w:snapToGrid w:val="0"/>
      <w:jc w:val="left"/>
    </w:pPr>
    <w:rPr>
      <w:sz w:val="18"/>
    </w:rPr>
  </w:style>
  <w:style w:type="paragraph" w:styleId="15">
    <w:name w:val="toc 2"/>
    <w:basedOn w:val="1"/>
    <w:next w:val="1"/>
    <w:qFormat/>
    <w:uiPriority w:val="0"/>
    <w:pPr>
      <w:ind w:left="420" w:leftChars="200"/>
    </w:pPr>
  </w:style>
  <w:style w:type="character" w:styleId="18">
    <w:name w:val="footnote reference"/>
    <w:basedOn w:val="17"/>
    <w:qFormat/>
    <w:uiPriority w:val="0"/>
    <w:rPr>
      <w:vertAlign w:val="superscript"/>
    </w:rPr>
  </w:style>
  <w:style w:type="paragraph" w:customStyle="1" w:styleId="19">
    <w:name w:val="WPSOffice手动目录 1"/>
    <w:qFormat/>
    <w:uiPriority w:val="0"/>
    <w:pPr>
      <w:ind w:leftChars="0"/>
    </w:pPr>
    <w:rPr>
      <w:rFonts w:ascii="Times New Roman" w:hAnsi="Times New Roman" w:eastAsia="宋体" w:cs="Times New Roman"/>
      <w:sz w:val="20"/>
      <w:szCs w:val="20"/>
    </w:rPr>
  </w:style>
  <w:style w:type="paragraph" w:customStyle="1" w:styleId="20">
    <w:name w:val="WPSOffice手动目录 2"/>
    <w:qFormat/>
    <w:uiPriority w:val="0"/>
    <w:pPr>
      <w:ind w:leftChars="200"/>
    </w:pPr>
    <w:rPr>
      <w:rFonts w:ascii="Times New Roman" w:hAnsi="Times New Roman" w:eastAsia="宋体" w:cs="Times New Roman"/>
      <w:sz w:val="20"/>
      <w:szCs w:val="20"/>
    </w:rPr>
  </w:style>
  <w:style w:type="table" w:customStyle="1" w:styleId="21">
    <w:name w:val="Table Normal"/>
    <w:semiHidden/>
    <w:unhideWhenUsed/>
    <w:qFormat/>
    <w:uiPriority w:val="0"/>
    <w:tblPr>
      <w:tblCellMar>
        <w:top w:w="0" w:type="dxa"/>
        <w:left w:w="0" w:type="dxa"/>
        <w:bottom w:w="0" w:type="dxa"/>
        <w:right w:w="0" w:type="dxa"/>
      </w:tblCellMar>
    </w:tblPr>
  </w:style>
  <w:style w:type="paragraph" w:customStyle="1" w:styleId="22">
    <w:name w:val="Table Text"/>
    <w:basedOn w:val="1"/>
    <w:semiHidden/>
    <w:qFormat/>
    <w:uiPriority w:val="0"/>
    <w:rPr>
      <w:rFonts w:ascii="宋体" w:hAnsi="宋体" w:eastAsia="宋体" w:cs="宋体"/>
      <w:sz w:val="12"/>
      <w:szCs w:val="1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UwNjU3MTgxODIyIiwKCSJHcm91cElkIiA6ICI1Mzc0NDQ5NjQiLAoJIkltYWdlIiA6ICJpVkJPUncwS0dnb0FBQUFOU1VoRVVnQUFBK2dBQUFJV0NBWUFBQURFVEtjNUFBQUFDWEJJV1hNQUFBc1RBQUFMRXdFQW1wd1lBQUFnQUVsRVFWUjRuT3pkZTN6TzlmL0g4Y2ZuWW1PYkRSdWIweWhOaW54dDEwWG1sT1FVaVNMbmM1UlREdU9uSVVKMGtKQWNJcVNpY29oOEVSV0ptdm9xR3hKTm91M0xKc013aDgwTzErZjN4OXIxdFRhSE1iczJudmZiYmJkZG44L24vWGxmcjgvMjJiWHJkYjFQSUN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uSkhNNXdkd0syd1dxM2ZBSTg1TzQ2N21XbWFQKzNldmJ1T3MrTzRXK2llZHo3ZDh5SWlJaUp5dTFpY0hjQXRVcUxpWklaaFBPenNHTzR5dXVlZFRQZThpSWlJaU53dWhaMGRRRzRJRHc5M2RnaDNKWnZONXV3UTdscTY1NTFEOTd5SWlJaUkzRTRGdlFWZFJFUkVSRVJFNUk2Z0JGMUVSRVJFUkVRa0gxQ0NMaUlpSWlJaUlwSVBLRUVYRVJFUkVSRVJ5UWVVb0l1SWlJaUlpSWprQTByUVJVUkVSRVJFUlBJQkplZ2lJaUlpSWlJaStjQWRzUTY2M0xsTTB6UUFWNkFJNEVMKy9GREpEcVFBbDRGa3d6Qk1KOGNqSWlJaUlpSUZrQkoweWU5Y2dOSkFoYisvdXpvM25Hd2xBeWVCWTBEYzM5c2lJaUlpSWlJNW9nUmQ4cnNpcENmblB6bzdrQnRRRnppSEVuUVJFUkVSRWJrSitiRzdzTWlWWEVsdk9TOEk4bXNMdjRpSWlJaUlGQUJLMENXL3MxQndrdDRpNkc5S1JFUkVSRVJ1a3JxNFM0Rm5zOWtvVnF3WTI3ZHZ2MnFaa0pBUWZIMTlHVE5tREN0V3JPRHMyYlBabG12WXNDSFZxbFc3WGFHS2lJaUlpSWhjbFJKMHVTdEVSa1p5OGVKRkFGYXNXRUYwZEhTMjVjcVVLVU8xYXRXdzJXelhyYk4xNjlaTW1qUXBWK01VRVJFUkVaRzdseEowS1ZDdWxqaGZ1SEFoeTdIdzhIQisrZVVYSms2Y3lPblRwemwzN2h6dDJyWExkRHd0TFkxQ2hRcnh3UWNmTUh2MmJEdzhQQUNvVktrU0FOSFIwYmk0dUZDdVhEbkhlZWZPbmVQczJiT1VLbFVxdHk5UFJFUkVSRVR1WWtyUXBjRDVaOEljSFIyTnhXTEIzOThmZ05qWVdGSlNVZ0JJVEV4MHRKYW5wYVVSSFIzdFNMNEJIbi84Y1JJU0VraE5UY1hWMVpVYU5Xb0FzR2JOR3V4Mk83VnIxOGJIeDRjMWE5WUFrSnljVE9mT25iRllMUFR1M1RzdkxsZEVSRVJFUk80U1N0Q2x3Q2xYcnB3allZYjBWblYzZDNmSHZuYnQyam1TOGpwMTZoQWVIazdMbGkzeDkvZm52ZmZleTlTS1BuandZSTRlUFlxcnF5c05HemJFejgvUGNTd3hNUkdBdi83Nml4MDdkbEMvZm4wKy8veHpvcU9qcVZ5NU1tKzk5UmFBdXJtTGlJaUlpRWl1VUlJdUJVNTBkSFNXN3V6WmRYSC9wd3NYTHJCcDB5WlNVMU9Cck4zbDMzdnZQVHAyN0Vob2FDZ0FKMCtlZEJ5Yk0yY09kZXZXZFNUdFI0NGM0Y2lSSTdpNnVpcEJGeEVSRVJHUlhLRUVYUW9jRHc4UEhubmtFY2YycGsyYktGeTRNTTJhTlFQZ3UrKytjMHdJdDNQblRoWXNXTUNwVTZlSWk0dGozTGh4bEM5ZkhvQ2VQWHVTa0pDQXI2OHZzYkd4Yk5pd2dXTEZpam5xUFh6NE1BQkZpeGJsOTk5L1o5bXlaZlR1M1p2ZXZYc3pmZnAwUHZua0U5cTJiWnRYbHkwaUlpSWlJbmM0cmRtY2gyclhyczJFQ1JPeVBkYXVYYnNibWpsY29GU3BVa3laTXNYeEJlbEpkTWIybFpPM25UdDNqcjE3OTJLMzJ5bFRwZ3l2dlBJS2hRdW5meTRWSFIxTlhGd2MvZnYzeDh2TEM0Q21UWnM2em8ySWlBQmc1TWlSRkM5ZW5MbHo1N0o3OTI3MjdObkRpaFVyOFBUMDVQbm5uOCtyeXk0UVltTmphZHUyTFVPR0RPSENoUXRYTFRkNzltdzJiTmpnMkQ1eDRnUW5UcHhnMGFKRkRCczJ6TEY5NHNRSjR1UGo4eUowRVJFUkVSR25Vd3Q2SHJMYjdhU2xwVGs3akFJdkoxM2NhOWV1emJwMTYralhyeC9seTVmbmlTZWVZUEhpeFFBOC9mVFREQjgrbkduVHByRjY5V3JxMUtsRDFhcFZnZlRmMWRhdFd4MHQ4OFdMRnljME5KVGh3NGRUcUZBaDB0TFNHRGR1SE43ZTNqZDFEVUZCUVUyQTFOMjdkKzhBVW0rcWtuem0yTEZqREJnd2dETm56akI2OUdpS0ZTdEdRa0lDcjczMkdvOC8vamlOR2pYQ01Bd3VYYnJFeHg5L1RNdVdMU2xidGl3QkFRRzBhdFVxVTExWGJsZXFWQ25UbkFNaUlpSWlJbmNxSmVoNVlOS2tTWTdXMk8zYnQ5TzJiVnNhTkdqQWp6Lys2Q2dUR3hzTHBMZWtQL25ray9UcDA4Y3BzUllFT2VuaVhySmtTVXFXTEpsdFBRMGJOcVJGaXhZc1g3NGNpOFhDeUpFakhjYzJiOTVNWEZ3Y2pSczN4dFBUazBhTkdtR3oyZGkxYXhlUVBuNjlVYU5HdDNJWkxRM0RHQmtVRkJRUHJBRFduRDkvL3ZzLy92amo4cTFVNml5Ly92b3JJMGFNSUNrcGlibHo1eElZR0VoQ1FnS0RCdy9td0lFRGpwOGh3Sll0VzBoSlNXSGR1bldzVzdlT3Q5OSttMDgrK1FTQXVYUG5zbVBIRHNjMmtHbldmUkVSRVJHUk81a1M5RHlRbXBwS1VsSVNrTjR5bTV5Y3pObXpaeDB6alY4cE9qcWEwNmRQNTNXSUJVYnIxcTBwVmFvVVE0WU1jZXpidEdtVG80czdwSGVmUG5YcUZQQy9YZ3NaUC84cnJWdTN6dkVoaWQxdVorclVxUXdZTUlBSEgzeVFPWFBtQU9tdDdLdFdyV0xwMHFYRXhNUlF1SEJoTEJZTDRlSGh0RzdkbWpadDJ2RG9vNDlTdlhyMW03b2V3ekM4Z1lIQVFDOHZyNFNnb0tEUFROTmNIUmNYdHkwMk52YlNUVldheHhZdVhNaWlSWXRJVFUybFZxMWFiTml3Z1ZXclZyRi8vMzZPSGoxS2p4NDlHRFpzR0laaEFMQjA2Vks4dmIxcDFhb1Z4WXNYeDJhejBiQmh3MHgxZHUzYTFmRTRQRHc4VDY5SFJFUkVSTVJabEtEbmdjbVRKN04xNjFaR2pScEY0OGFOSFlua3VISGpjSE56QS82M05KaVNrV3U3a1JuVHIwemVEeDA2NUVqMlBEdzhNcFdiTW1VS2RydWRJVU9HRUJZV1JuaDRPT1BHamFOang0N0V4c1lTSEJ6TWpCa3ppSXFLQXRKYnpVZU5Hb1dycXlzelpzd2dMQ3lNOTk5L24vRHdjTjUvLy8zY3VEd3Z3ekNlTlF6ajJUSmx5bHdzVTZiTVdydmQvbGxpWXVJM0J3OGVQSjhiVDNBN25EcDFpdFRVVkF6RDRNQ0JBK3paczRmVTFGUXNGZ3N2dnZnaW5UcDE0cmZmZnFOeTVjb1VLVktFQ3hjdUVCOGZ6N0pseTdqLy92dDU5dGxublgwSklpSWlJaUw1Z2hMMFBMSml4UW9Bamg4L3pyZmZmb3V2cnk4aElTR01IRG1TRmkxYU9EbTZXMk8xV3MzYlZYZlRwazJ4V3EyOCtlYWJWeTNUc1dOSGloWXRtdTJ4S2xXcThNQUREMUNpUkFuNjl1MExnSyt2TDhuSnliUnAwNGJxMWF0VHYzNTl1blhyeHFKRml3Z0lDS0JKa3lhY1BYdVdEaDA2Y1BIaVJUNzg4TU1zay9qTm1qV0x3NGNQODhVWFh6aCtmNkdob2F2Q3c4T3hXcTI1Y2VrZVFEZUx4ZExOdzhNaktTZ29hSU5wbWl0em8rTGNObXpZTUFZUEhveUhod2VmZlBJSnMyZlB4c3ZMaXpmZWVJTTZkZW9RR3h0THIxNjlxRnk1TXN1WEw2ZERodzVFUkVSdzZkSWxSMDhGU084ZDhmTExMenUyWDM3NVpiNzg4a3RuWEpLSWlJaUlpRk1vUWM4RE8zYnNjSXhkM3JObkQ1R1JrU3hZc0lEazVHUm16cHg1cTJPWjczb1o2NVpueDJLeDhQSEhIMmZhTjMvKy9DemxYRnhjR0Rod29HTjcrUERoanNldnZ2cHF0blhmZDk5OURCMDZOS2ZoNXBocG1wYS91OEtYdWUxUGRoUGMzZDA1ZXZRb29hR2gvUFRUVDFTclZvMlhYMzRaRHc4UElpTWplZSs5OTBoTFM2Tno1ODVBZWsrRUhUdDJjUG55WmFLaW9oekwzbTNZc0NIVHpPNGlJaUlpSW5jYkplaDVZTUdDQlhoN2V4TWZINC9OWmlNeU1wSjkrL2JSczJkUDVzNmR5OXExYTUwZDRpMkppSWd3YmxmZHBtbVdCaDRCUHJ0ZHo1RmJwazZkMmdIWWJoakd5ZXVWRFFvS2Vzc3dqSkhYS0pJSWJBZldwcWFtcnR5M2I5OFpBS3ZWK2s3dVJKdDc5dXpadzNQUFBZZmRiZ2Znd0lFRGptUThRMEJBQUczYXRBSEkxS1c5UjQ4ZVRKdzRFVWlmdVgzOCtQR09ZNU1tVFZJTHVvaUlpSWpjVlpTZzV3RS9QeithTjIvT3pKa3o4ZlgxWmZUbzBWU3VYSmxMbHk3aDd1N09NODg4dzhxVitiTDNzdVFoMHpRdkdvYXgxVzYzcjA1SlNWbTlmLy8rcXk4a25vOVVyMTRkZjM5L1NwUW9nWitmSHo0K1BuaDdlL1B0dDk5eTRNQUJYRjFkZWVXVlY3QllMQUFzWHJ5WWQ5NTVoNlNrSkY1ODhVVXFWcXdJd01hTkc5bTRjYU16TDBWRVJFUkV4S21Vb09lQkZpMWE4T2lqanpKejVrd0FLbGV1REtSM0RmNW5TNlBjbXNPSEQzUGh3Z1ZxMXF3SnBNL092bm56WnZ6OS9hbFdyWnFUbzh0V0FyREZOTTFWSjArZS9QZXhZOGNTblIxUVRybTR1RGpXS2I5OCtUTGZmdnN0SDMzMEVRY1BIc1RWMVpVMzNuakRzYjQ4UUdCZ0lKNmVucHc2ZFlxTkd6ZXlldlhxYTlhL2NlUEdMT3VraTRpSWlJamNpWlNnNTRHbVRadGU4L2pGaXhjNWMrYU1vNFZSYnQ3MDZkUFp1WE1uMDZaTjQ3SEhIaU1zTEl5eFk4ZFNvMFlObGl4WjRsanFLOE9WRTc5ZGpadWJHMkZoWWJrZDZvOTJ1LzNwbEpTVWpmdjM3MC9PN2NyenlyRmp4L2pqanovNDQ0OC8yTHQzTCtIaDRWeStuTDZVZTlXcVZSazNibHkySDR5Y1AzK2VtSmdZSWlNam1URmpCanQzN3VTNzc3N2ppU2Vlb0ZHalJnd2FOSWdxVmFyUXNHRkQ2dGF0bTllWEpTSWlJaUxpRkVyUW5lamJiNzhsTkRRVTB6U3gyKzBFQkFRNE82UUNiY3VXTGV6Y3VSTi9mMy9IeEhzTkd6Ymt3UWNmWk4rK2ZTeGZ2cHd1WGJwa09xZFNwVXJYclRkaktiemN0SHYzN21zM0d4Y1FFUkVSbVphK2MzTnpvMG1USmp6NTVKTTBhTkFneXdjaVYycmV2RG4vOTMvL3g5Q2hRNG1NakNRb0tJaGF0V3BSb1VJRit2VHB3MWRmZmNXc1diUHc5ZlhsOGNjZno0dkxFUkVSRVJGeEtpWG9lV2pnd0lHWmt2QUhIbmlBTW1YSzRPTGlncisvUDRNR0RYSmlkQVZiVEV3TXI3MzJHZ0NqUjQrbVVLRkNBQmlHd1pneFkramR1emZ2dlBNT0R6NzRJSUdCZ1k3ek1ycG15ODFwMDZZTk1URXhGQzllbk9yVnExT3RXalZjWEZ5dWU5NmJiNzZKajQ4UGhtRXdlL1pzamg4L1R2WHExUjNIZS9YcVJhOWV2VGg0OEtCampMcUlpSWlJeUoxT0NYb2U2dGV2WDZidHNtWExzbTdkT2lkRmMrZUlqNDluMkxCaG5EdDNqbzRkT3hJY0hFeFlXQmh1Ym03WWJEYXFWNjlPbno1OVdMeDRNU0VoSWN5Wk13Y1BEdzlHakJpUm8rZFJNcCs5SzVlbnUxR2xTcFZ5UFBiMjlzYmIyenZiY2xlT1hSY1JFUkVSdWRNcFFaY0NiODJhTmZ6NTU1L1VybDJia1NOSGN2NzhlU1pPbk1pWk0yZVlPM2N1d2NIQkRCZ3dnTWpJU0hiczJFRkVSQVFQUC93dzBkSFJ6ZzVkUkVSRVJFVEVRUW02RkhqUFB2c3NhV2xwOU96Wms4S0ZDek5uemh6T25EbERreVpOQ0E0TzV2ejU4M2g2ZWpKdDJqUTJiOTVNNjlhdEFRZ1BEd2ZnNE1HRGpwYmFaczJhRVI4ZlQzaDRPR2xwYVp3NmRRby9QeituWFp1SWlJaUlpTnc5TkcyNEZIZ1dpNFgrL2Z2ajV1WkdSRVFFcTFldnhzZkhoN0ZqeDdKOCtYSWVmL3h4ZHUzYVJaRWlSUnpKZVlhOWUvZlNyVnMzWG4zMTFVejdFeE1UNmRPbkQ0TUdEU0l4c2NDdGZDWWlJaUlpSWdXUUVuUzVZMXk4ZUpFSkV5WmdHQWFUSjArbVJJa1MzSHZ2dlNRbkp6Tm16QmppNHVJeWxiZmI3VXlkT2hYVE5LbGR1M2FtWTI1dWJsU3NXSkdvcUNpbVRwMmFsNWNoSWlJaUlpSjNLU1hvY2tldzIrMjg5TkpMeE1iR01uRGdRT3JVcVFPQTFXcWxZOGVPeE1mSE0zcjBhT3gydStPY2hRc1hjdkRnUVI1KytHR2FOMitlcGM3UTBGRDgvUHhZdjM0OVc3ZHV6Yk5yRVJFUkVSR1J1NU1TZExranZQWFdXM3ovL2ZjQWZQVFJSOVN2WDUvYXRXc1RIQnpNOHVYTGdmVHU3RXVXTEFIU3g1MHZXclNJSWtXS01HclVLQzVmdmt4Q1FnS0ppWW1PdGJzOVBUMFpPM1lzQUsrKytpcVhMbDF5d3BXSmlJaUlpTWpkUXBQRXlSMmhaczJhckZpeEFvRFUxRlE4UER6dzlmWEZ3OE1EZDNkMzNOM2QyYkZqQng5KytDRWRPblNnU3BVcTlPL2ZIeTh2THl3V0MvWHExWFBVVmJac1djZmpCZzBhOE13enoxQy9mbjNjM2Qzei9McEVSRVJFUk9UdW9RUmQ3Z2pObWpYandRY2ZwRUtGQ2xnczJYY01XYjU4T1hYcTFNSEx5d3Y0MzdyMHBtbFN0V3BWMHRMUzhQSHhvVy9mdnBuT0d6Tm16TzBOWGtSRVJFUkVCQ1hva3YvWmdlVHJGYkpZTEZTc1dQR2FaVHAzN3B6dGZzTXcrT1NUVDI0cXVIKzRUSHE4SWlJaUlpSWlPYVl4NkpMZkpRTW5uUjNFRFRySkRYeVlJQ0lpSWlJaWtoMjFvRXQrZHhrNEJ0UUZTZ05GbkJ0T3RpNlRucHdmKy91eGlJaUlpSWhJamlsQmwvd3VoZlRrTndGd0lYLzIrckNUSHVmbHY3K0xpSWlJaUlqa21CSjB5ZGNNd3pCSlQzelZNaTBpSWlJaUluZTAvTmdhS1NJaUlpSWlJbkxYVVlJdUlpSWlJaUlpa2c4b1FSY1JFUkVSRVJISkI1U2dpNGlJaUlpSWlPUURTdEJGUkVSRVJFUkU4b0U3WWhaM204M203QkJFOHBUdWVSRVJFUkdSTzArQmJrRTNUZk1uWjhjZy9PcnNBTzRtdXVmekJkM3pJaUlpSWlJaVVyQlpyVmJUYXJXYXpvNURSRVJFUkNRL0t0QXQ2Q0lpSWlJaUlpSjNDaVhvSWlJaUlpSWlJdm1BRW5RUkVSRVJFUkdSZkVBSnVvaUlpSWlJaUVnK29BUmRSRVJFUkVSRUpCOVFnaTRpSWlJaUlpS1NEeWhCRnhFUkVSRVJFY2tIbEtDTGlJaUlpSWlJNUFOSzBFVkVSRVJFUkVUeUFTWG9JaUlpSWlJaUl2bUFFblFSRVJFUkVSR1JmRUFKdW9pSWlJaUlpRWcrb0FSZFJFUkVSRVJFSkI5UWdpNGlJaUlpSWlLU0R5aEJGeEVSRVJFUkVja0hsS0NMaUlpSWlJaUk1QU5LMEVWRVJFUkVSRVR5QVNYb0lpSWlJaUlpSXZtQUVuUVJFUkVSRVJHUmZFQUp1b2lJaUlpSWlFZytVTmpaQVloSS9tV2FwZ0c0QWtVQUYyN3hRNzJtVFp0bTFGdjZsb1A3SHp1UUFsd0drZzNETUhPeGJoRVJFUkdSUEtNRVhVU3V4UVVvRFZUNCs3dnJyVlJtdFZvekhqNXlhMkZsa2d5Y0JJNEJjWDl2aTRpSWlJZ1VPSWF6QXhDUi9NczBUVStnT3ZDanMyTzVBWFdCL1laaG5IZDJJQ0lpSWlJaU4wTmowRVhrV2x4SmJ6a3ZDRzY1aFY5RVJFUkV4Sm1Vb0l2SXRWaTR6VW12M1c3UHJhcUtvTmMwRVJFUkVTbkE5R1pXUkc3YThlUEhXYlJvRWUrKysrNDF5OWxzTmlaUG5weHAzOGFORzJuYXRDbno1OCsvblNHS2lJaUlpQlFZbWlST1JHN1kyclZyTTIwbkpDUTRrdlBpeFl2ajd1N3VPRmFzV0RISHJPMVgycng1TTNhN25lUEhqM1BtekJuV3JWdkhmZmZkNXpqZW9rVUxiRGJiZFdOcDNibzFreVpOdXRsTEVSRVJFUkhKZDVTZ2k4Z04rMmNyK0pXbVQ1K2VhYnRTcFVvQWJOdTJEWUJkdTNZeGJkbzBWcTVjbWFsYis4bVRKeGs3ZHF4anUwV0xGbzV6bzZPamNYRnhvVnk1Y283ajU4NmQ0K3paczVRcVZlcVdyMGRFUkVSRUpEOVJnaTRpTjh6VjFaVktsU3F4ZlBseXh6NmJ6VWFsU3BWWXMyYU5ZMS9kdW5WeGRYWGw5OTkvWjlPbVRRQWNPM2FNclZ1Mzh2bm5uL1BwcDUreWZQbHkyclJwUTdkdTNaZzFheFlkTzNia25udnVBV0RObWpYWTdYWnExNjZOajQrUG8rN2s1R1E2ZCs2TXhXS2hkKy9lZVhiZElpSWlJaUo1UVFtNmlOeXdIMy84RVp2TmxxVUxlblIwZEpaOUdVbTh6V1pqMEtCQlBQWFVVNHdmUDU1RGh3N3grZWVmYzg4OTl6Qnc0RUFXTGx6SUR6LzhRUDM2OVduWXNLSGovTVRFUkFEKyt1c3ZkdXpZUWYzNjlmbjg4OCtKam82bWN1WEt2UFhXV3dEcTVpNGlJaUlpZHd3bDZDS1NZNlZMbHlZa0pBU0FzV1BIWnRxZU9YTW1KMCtlZEpSZHQyNGRrRDcydkZHalJyejk5dHRjdm55WnFLZ29XclpzQ1VCd2NEREJ3Y0drcHFaU3VIRDZ5OUtWZGN5Wk00ZTZkZXM2a3ZZalI0NXc1TWdSWEYxZGxhQ0xpSWlJeUIxRHM3aUxTSTY1dXJwU3RXcFZxbGF0bW1YYjFmVi9xN0xGeE1Td2VmTm1BQzVldk1ncnI3ekNVMDg5UmUvZXZSM2p6Q3RYcnN5UUlVUG8yN2N2L2Z2M2Q1eDcrUEJoQUlvV0xjcnZ2Ly9Pc21YTDZOMjdOK0hoNFhUdDJoV0F0bTNiNXNuMWlvaUlpSWprQmJXZ2kwaU94Y1RFMEw1OSs2dHVaMWk3ZGkzZTN0NmNQSG1TUng5OWxPZWZmeDUvZjMrbVRwMUtkSFEwVmFwVVlmejQ4WXdlUFpxRWhBU2VlKzQ1eDdrUkVSRUFqQnc1a2psejVqQjM3bHhxMUtpQllSaXNXTEVDVDA5UG5uLysrZHQvc1NJaUlpSWllVVF0NkNLU1krWExsMmY5K3ZXc1g3OCt5M2I1OHVVemxldmV2VHNBSlVxVTROU3BVM1RxMUlrTkd6YlF1SEZqUm8wYXhhaFJvemgyN0JndnZmUVN3Y0hCQU5qdGRyWnUzVXJod29WcDFxd1pMNzMwRW1scGFRd2ZQcHdSSTBhUWxwYkd1SEhqOFBiMnp2dUxGeEVSRVJHNVRkU0NMaUk1RmhNVHc1TlBQbm5WN1F5MWF0WEMxOWVYbVRObkFwQ2Fta3BpWWlManhvMGpNVEdSRjE1NGdlVGtaSW9WSzBaQVFJRGp2TTJiTnhNWEYwZmp4bzN4OVBTa1VhTkcyR3cyZHUzYUJhUlBQTmVvVWFQYmZKVWlJaUlpSW5sTENicUk1TWhERHoyRWo0OFBmZnIwQWFCMzc5NlVMVnVXMTE5L0hZQWxTNVp3K3ZScEFDcFVxSkRwM0VhTkdsRzBhRkhtekpuRGdRTUhLRnUyTEU4OTlSU0xGaTNpdWVlZVk5S2tTVFJzMkpBNWMrWUE4UFRUVDdOcTFTcVdMbDFLVEV3TWhRc1h4bUt4RUI0ZVR1dldyV25UcGcyUFB2b28xYXRYejhPZmdJaUlpSWpJN2FFRVhVUnk1TU1QUDh5eXo5WFZsUm8xYWdBd1k4YU1xNTc3My8vK2wrSERoMk8zMituUW9RTkRoZ3pCdzhPRGF0V3FNWExrU0w3ODhrdmk0dUtJalkwbE9EaVlHVE5tRUJVVkJhUzNtbzhhTlFwWFYxZG16SmhCV0ZnWTc3Ly9QdUhoNGJ6Ly92dTM1VnBGUkVSRVJFUkU4Z1hUTkV1YnB0bmV2SVpSbzBhWmI3NzU1cldLbUV1V0xESER3c0pNMHpUTm5UdDNtakV4TVZuSzdONjkyN3g4K2JLWmxwWm16cHc1MHp4MjdKaDU4T0JCYyt6WXNlYXVYYnV5bFAvamp6L01XYk5tbVpHUmtSbTduakZOczdTemYyWWlJaUlpSWpmTGNIWUFJcEovL1ozd1BnSjg1dXhZYmtBSFlMdGhHQ2V2VzFKRVJFUkVKQi9TTE80aUlpSWlJaUlpK1lBU2RCRVJFUkVSRVpGOFFBbTZpT1NhdzRjUHMzZnZYc2UyM1c3bnE2Kys0c0NCQTA2TVNrUkVSRVNrWU5BczdpS1NhNlpQbjg3T25UdVpObTBhanozMkdHRmhZWXdkTzVZYU5XcXdaTWtTRENQenRCYzJtKzI2ZGJxNXVSRVdGbmE3UWhZUkVSRVJ5VGVVb0l0SXJ0aXlaUXM3ZCs3RTM5K2ZSbzBhQWRDd1lVTWVmUEJCOXUzYngvTGx5K25TcFV1bWN5cFZxblRkZXQzYzNHNUx2Q0lpSWlJaUlpSUZ4bzBzczJhYXBubnMyREd6Y2VQR3B0VnFOWC84OGNkTXgzNzk5VmV6VnExYVpuQndzTGw3OSs3clZYVXJ0TXlhaUlpSWlCUm9ha0VYa1ZzU0h4L1BzR0hET0hmdUhCMDdkaVE0T0ppd3NERGMzTnl3Mld4VXIxNmRQbjM2c0hqeFlrSkNRcGd6Wnc0ZUhoNk1HREVpUjgrelpzMmEyM1FGSWlJaUlpTDVneEowRWJrbGE5YXM0YzgvLzZSMjdkcU1IRG1TOCtmUE0zSGlSTTZjT2NQY3VYTUpEZzVtd0lBQlJFWkdzbVBIRGlJaUluajQ0WWVKam81MmR1Z2lJaUlpSWlJaUJZTjVBMTNjMDlMU3pQbno1NXVYTGwweVRkTTBYM3Z0TmROcXRacWpSbzB5VGRNMEV4SVNUTk0wemFTa0pIUDkrdlZaem8rTWpIUThidHEwcVdtMVdrM1ROTTNVMUZUenI3LytVaGQzRVJFUkVSRVJrUnRKMEs4VUhoNXUybXcyczFtelp1YVpNMmZNVHovOTFLeFhyNTc1ODg4L1oxdCt6NTQ5cHMxbU02ZE1tWklwUWI5MDZaTFpvMGNQczEyN2RvN0VYd202aUlpSWlOenB0QTY2aU9TS2l4Y3ZNbUhDQkF6RFlQTGt5WlFvVVlKNzc3Mlg1T1JreG93WlExeGNYS2J5ZHJ1ZHFWT25ZcG9tdFd2WHpuVE16YzJOaWhVckVoVVZ4ZFNwVS9QeU1rUkVSRVJFbkVZSnVvamNNcnZkemtzdnZVUnNiQ3dEQnc2a1RwMDZBRml0VmpwMjdFaDhmRHlqUjQvR2JyYzd6bG00Y0NFSER4N2s0WWNmcG5uejVsbnFEQTBOeGMvUGovWHIxN04xNjlZOHV4WVJFUkVSRVdjeG5CMkFpT1JmZjNjWmZ3VDQ3RnJsM256elRWYXNXQUdBcDZjbktTa3BKQ2NuWjBySUFRWU5Ha1Rmdm4wNWVQQWczYnQzeDhYRmhXWExsbEcrZkhrdVg3NU1xMWF0U0VwS1l0ZXVYUUNFaFlVeGJOZ3dTcFFvd2ZyMTYzRjNkNzlXR0IyQTdZWmhuTHo1S3hZUkVSRVJjUjdONGk0aXQ2eG16WnFPQkQwMU5SVVBEdzk4ZlgzeDhQREEzZDBkZDNkM2R1ell3WWNmZmtpSERoMm9VcVVLL2Z2M3g4dkxDNHZGUXIxNjlSeDFsUzFiMXZHNFFZTUdQUFBNTTlTdlgvOTZ5Ym1JaUlpSWlJakluZXRHSjRsTFMwc3pvNk9qemJTMHRLdVcrZlRUVDgwalI0NWsyVyszMjgwdVhicVlIVHQyTkFjT0hHanUyclhyUmllRjB5UnhJaUlpSW5KSFVSZDNFYmtxMHpSOWdIckFPbWZIY2dQYUFEOFlobkhhMllHSWlJaUlpTndNVFJJbkl0ZVNEQlNVTWQwblNZOVhSRVJFUktSQVVndTZpRnlWYVpxdWdDOVFBU2dORkxtVitrSkRRMWNCVEowNnRjT3RSK2R3bWZUay9CZ1FaeGlHa25RUkVSRzVXeFN5V3EyQnBtbldOZ3lqRHZBQWNJOXBtbDZHWWJqaC9IelBCQkpOMHp3UFJBTUhEY1A0S1MwdDdhZTllL2VHQTJuT0RTLy9jZll2VEVUeU1kTTBEY0NWOU1UY2hWdnNkZE8wYWRNNGdDMWJ0dmplZW5RT2RpQ0Y5RVE5MlRBTU14ZnJGaEVSRWNsM2F0U284VUNoUW9YNldDeVdIa0RaNjU2UUQ1bW1lZEkwelkvVDB0TGUzN2R2M3o1bng1TmZLRUVYa1R4anRWcE5nSWlJQ0wzMmlJaUlpT1NRMVdyOUZ6QUZlREpqWDRVS0Zmalh2LzVGelpvMXFWeTVNaFVxVktCWXNXSzR1YmxoR001OXkyV2FKa2xKU1Z5NGNJR1ltQmlPSERuQ0w3Lzh3cjU5KzRpS2lycXkzQmE3M2Y3UzNyMTdmM0pldFBtRDNpU0xTSjVSZ2k0aUlpS1NjelZxMUNoWnVIRGgxdzNEZUI0d2loVXJSc3VXTFduWHJoMzMzMysvczhPN0tVZU9IT0h6enovbml5Kys0Tnk1Y3dDbTNXNy8yRENNRWJ0Mzd5NG9jeURsT3IxSkZwRThvd1JkUkVSRUpHZHExcXpadUZDaFFoOERaZDNkM2VuY3VUTjkrdlRCM2QzZDJhSGxpcVNrSkpZdFc4YlNwVXU1Y09FQ3dDbTczZDU3ejU0OVh6ZzdObWZRTE80aUlpSWlJaUw1anhFWUdEaktZckY4QTVTdFY2OGVxMWV2WnZEZ3dYZE1jZzVRdEdoUit2WHJ4OXExYTJuY3VERkFLY013MWdjRkJiM0NYZGlnZk5kZHNJZzRqMXJRUlVSRVJHNUk0YUNnb0hjTXd4am82dXJLOE9IRDZkU3BrN05qeWhNYk5temc5ZGRmSnlrcENlQmp3ekQ2aEllSHB6ZzdycnlpRm5RUkVSRVJFWkg4bzdEVmF2M0FNSXlCSlV1V1pQNzgrWGROY2c3UXVuVnJsaXhaUXVuU3BRRzZtYWI1dWMxbWMzRjJYS2dkalI4QUFDQUFTVVJCVkhsRkNicUlpSWlJaUVqK1lGaXQxdmVBYm41K2ZpeGF0SWlhTldzNk82WThkLy85OTdOa3lSTDgvZjBCbmpCTmN3VjNTZTU2VjF5a2lJaUlpSWhJZm1lMVd2OFA2Rk9xVkNrV0xGakFQZmZjNCt5UW5LWnMyYklzV0xDQWN1WEtBVHdkRkJUMG1yTmp5Z3RLMEVWRVJFUkVSSnpNYXJXMkFLYTZ1N3N6Wjg2Y2pOYmp1NXFmbngvejVzM0QwOU1Ud3pCZXRGcXRIWjBkMCsybUJGMUVSRVJFUk1TSnJGWnJBTERTTUF4ai9QanhWS2xTeGRraDVSdisvdjY4L3ZyckdJWmhtS2I1dnRWcS9aZXpZN3FkbEtDTGlJaUlpSWc0U2ZYcTFWMkJsWUJYang0OWFONjh1Yk5EeW5mcTFxM0xDeSs4Z0dFWUhxWnByZ29JQ0NqaTdKaHVGeVhvSWlJaUlpSWlUdUxpNGpJTUNMTFpiQXdkT3RUWjRlUmJ2WHIxb2xHalJoaUdjYitYbDlka1o4ZHp1eWhCRnhFUkVSRVJjWUxBd01BcWhtRk1LVnEwS0JNbVRNQXdER2VIbEc4WmhzR1lNV1B3OFBBQUdCNFVGSFJIVG0rdkJGMUVSRVJFUkNUdldTd1d5d0xETUZ6Nzl1MUwrZkxsblIxUHZsZTZkR2xDUWtJQVhBekRXQXdVY25KSXVVNEp1b2lJaUlpSVNCNExEQXhzRHpTdVVxVUt2WHYzZG5ZNEJVYmJ0bTB6MW9hM0JRWUc5bmQyUExsTkNicUlpSWlJaUVnZXN0bHNMb1podkFvd1pzd1lMQmFsWlRmS1lyRXdac3dZRE1QQVlyR00vbnVTdlR1RzdnUVJFUkVSRVpFOFpMZmJ1eGlHVWFWZXZYb1pyY0dTQTFXcVZPSHh4eDhIOEhkeGNibWpadGJUTEFRaWN0c0VCUVUxQVZwbWJCdUdNUkxBTk0zcFZ4VDdjZmZ1M2F2ek9qWVJFUkVSWjdqbm5udUtlbnQ3SHpRTW8rTFNwVXQ1OE1FSGI2bSs2T2hvL3ZyckwrclVxZVBZZC9ueVpiWnQyMGJ6NXMzemZPSzVoSVFFZnZqaGg0d0UybUhSb2tYRXhjVVJHaHBLb1VLM1BuVDh6ei8vcEVPSERwaW0rZGRmZi8xMVgyeHM3S1ZicmpRZktPenNBRVRranBhYWtaUmY2Y3A5YVdscDdmSTJKQkVSRVJIbktWbXlaRGVnWW9NR0RXNDVPVDl4NGdUZHVuVWpOVFdWNmRPblU3OStmUUNXTEZuQ3dvVUwrZlBQUHhrd1lJQ2ovTHg1ODFpOGVQRU4xUjBlSG83TlpzdFJQUFBteldQbHlwVnMyN1lORnhjWG1qUnA0amoyOWRkZmMvandZVjU4OGNVYzFYazE5OTU3TDYxYnQyYjkrdlZseXBRcEV4SWJHL3RxcmxUc1pPcmlMaUszemU3ZHUzZVlwaGwvalNJSnFhbXBYK1JaUUNJaUlpTE9aY2xvcUJnNGNPQXRWK2JuNThmUW9VTkpTVWxoM3J4NXBLU2tjT1RJRVQ3NDRBUDgvZjNwMGFOSHB2SWxTNWFrVXFWS21iNGdmVngzZHZ2L3VTOWovOVdPdWJtNU1YejRjSW9VS2NJcnI3ekMyYk5uSGVXVGs1TXhESVBDaFhPdmpmalpaNS9GTUF4TTArekhIWkxicW91N2lOeFdRVUZCOHd6RHVOcC9vRFVSRVJIdDh6UWdFUkVSRVNlcFdiTm00MEtGQ20wTkNncGkwYUpGdDFSWFRscTN2L25tRzBxVUtISFZlb29WSzhiMjdkdXZXOCtsUzVkbzJMQWhrTjdDZmpXclZxMmliTm15ZlBmZGQ2eGVmZTJSak5lcTUwYUVoSVR3M1hmZllacm1NM2ZDc0VsMWNSZVIyMjBOa0cyQ2Jwcm1xanlPUlVSRVJNUnBMQmJMQ3dEdDI5OTYrMFRyMXEyejdOdXdZUU91cnE0MGI5NDgwMzVYMTl5ZjZIemZ2bjBjUEhpUVo1NTV4ckV2UGo2ZWZ2MzZPYllIRFJxRXE2c3JhV2xwckZ5NUVpOHZMNTU0NG9sY2phTkRodzU4OTkxM0dJWXhHQ2p3Q2JwYTBFWGt0Z29JQ0NqaTVlVVZCM2hkdWQ4MHpZdG56cHdwRlJVVmxlU2swRVJFUkVUeVRGQlFVQ1hnejFLbFNobWJObTNLbFluU3JtU2FKclZxMWNMYjI1dk5temRuT2Y3ZGQ5L3g5dHR2WjlrZkhSMk54V0xCMzk4L3k3RTFhOVprMnI2eUJkM1B6NDhUSjA3dytPT1BNMjdjT056YzNEaHg0Z1N0V3JWeWxNOW9IVDl3NEFBOWV2VEExOWVYOTk1N0w5dm51bGxwYVdtMGJkdVcyTmhZTXpVMXRkcStmZnNpYzYxeUo3Z2ordW1MU1A3MXh4OS9YRFpOODdOLzdqY01ZNnVTY3hFUkVibGJHSWJSM1RBTTQ0a25ucmpsNUh6dDJyWFliTFpNWDdWcTFRTFNXN0gvZWN4bXMzSGh3Z1dpbzZPemZBSFk3ZmFySHJ1YWQ5NTVoL0xseS9QbGwxL1NxMWN2amgwN2hwK2ZIK0hoNFpuR3FnTXNXN1lNZ0xpNE9McDA2Y0xhdFd0djZmcXZWS2hRSWJwMDZZSmhHSWFMaTh1UVhLdllTZFRGWFVSdU85TTBWeHVHOGV5VisreDJlNEh2Z2lRaUlpSnlnd3lndDJFWWRPalE0WllycTFpeFlwWXU3b2NPSGVMZ3dZTUExS2xUaDlLbFMyYzYzcXBWcTB5dDJ4bHlNZ2I5U2dFQkFYejAwVWVNR0RHQ3ZYdjNNbVhLRk9iUG41K2wzQWNmZk1CWFgzMUZVRkFRL2ZyMVk4eVlNVXllUEprZmYveVJjZVBHNGVucG1hUG56VTZMRmkyWU9YTW1kcnU5RGZBQ1lONXlwVTZpQkYxRWJydTR1TGh0WmNxVXVRaDQvTDByTVNVbFJRbTZpSWlJM0JWcTFxd1pDQVE4OE1BRGxDdFg3cGJyczFxdFdLMVd4L2JaczJmcDNyMTd4b3ptQUx6ODhzdTUzbzMrbjBxVUtNSDgrZk41OWRWWGVmNzU1N01jLyt5eno1ZzllemErdnI2OCt1cXIrUG41c1hUcFVvWU1HY0tXTFZ0d2MzTmo0c1NKdHh4SHFWS2xxRldyRmovLy9IT0ZvS0NnUjNidjNwMnpUeHZ5RVhWeEY1SGJMalkyOWhKd1pWK203ZnYzNzcvZ3JIaEVSRVJFOHBMRllta0g4T2lqaitaNjNZY09IYUp2Mzc0Y1AzNmNidDI2MGFSSkUzYnUzRWxJU0FqeDhkZGE3UmJIY1l2bDV0TkNWMWRYSmsyYVJQbnk1WUgwY2VjblRwd0FvR2pSb3RTcFU0ZjU4K2ZqNStjSFFJVUtGVml5WkFuUFBQTU1vYUdoTi8yOC85U3laY3VNaHoydVZTNi9Vd3U2aU9RSnU5MyttY1ZpNmZiM1p1NE5QQklSRVJISjN5eUdZZlEwRENOWFp6RGZ2MzgvcTFhdFl1UEdqYVNscGRHbVRSdUdEUnRHUWtJQ1VWRlI3Tml4ZzdadDI5S3FWU3NhTldwRTNicDFNUXlEcUtnb0JnMGFSSkVpUlJ3SmVwa3laWElscHRqWVdGNTQ0UVhTMHRJb1hydzRFeVpNNEo1NzdtSGh3b1Y0ZUtSM3BNeG81VTlPVG1iS2xDbjA2dFdMKysrLy81YWZ1Mzc5K2hpR0FmQUU2UTNSOWx1dTFBbVVvSXRJbmtoTVRQekd3OE1qeVRSTlMycHE2a3BueHlNaUlpS1NGNEtDZ3F4QXhRY2VlSUN5WmN2bVNwMzc5dTNqMldlZnhXNjM0KzN0emJCaHd4eGowa3VVS01IQ2hRdDU0NDAzK1BycnIvbnNzODhvWHJ3NDllclZBNkJTcFVwY3VuVEowY3J0NStmSDhPSERjeVd1TW1YS1VMcDBhUVlOR2tUTm1qV1pOMjhlTzNic1lOT21UZG1XTDFhc0dCTW1UTWlWNTc2aW0zc1pxOVg2YUVSRXhOWmNxVmhFNUU0VkZCUzB5bXExZnVQc09FUkVSRVR5U21CZzRQOVpyVlp6N3R5NVptNzYrT09QemVYTGw1dUppWWxYTFJNWkdXa3VYYnJVdE52dG1mYW5wS1NZcWFtcFdmWmZUMUpTa3RtelowK3paOCtlVnkzejExOS9aZG1Ya3BKaVhycDB5VHgvL3J4NTd0dzU4OHlaTTJaOGZMeDUvdno1SEQzLzlheGF0Y3EwV3EybTFXcWQ2ZXpmKzgxU0M3cUk1Qm5UTkZjQ3VkT0hTa1JFUktRQU1BeWpOY0Fqanp5U3EvVjI3ZHIxdW1XcVZxMUsxYXBWcyt3dlhQam0wc0FpUllydzRZY2ZYck5NeGxqemZ6N2Z6VDVuVGdRRkJXVThiSFRibit3Mk1ad2RnSWpjdUw5Ym54OXpkaHgzTTlNMGY5cTllM2NkWjhjaGt0djArdUo4ZW4wUnVmTUVCQVI0ZVhsNXhYdDVlUlhhdW5WcnhoaHB1VTFNMDZSNTgrYkV4OGVuWGJwMHlTOHlNdkswczJQS0tjM2lMbEt3Nk0yemt4bUc4YkN6WXhDNVRmVDY0bVI2ZlJHNTgzaDZldFlIQ2dVR0JpbzV6d09HWWRDd1lVT0FRbTV1YnJrM0kxOGVVaGQza1FJb1BEemMyU0hjbFd3Mm03TkRFTG50OVByaUhIcDl1WFUybTgzZE5NM0hUZE5zWkJoR2ZhQTg0QU80T0RtMC9DTFZOTTE0SU5Zd2pCK0E3UmN2WHR4MDhPREI4ODRPN0E3WEJPRGhod3ZlNTIrbWFkS3BVeWNBQmcwYWxPTWw0aTVldk1pR0RSczRmZm8wZ3dZTnVnMFJaaTg0T0poLy8vdmZBQzJBai9Mc2lYT0pFblFSRVJFUktiQnExS2hSMHNYRjVmOU0wM3dCOEZJcjVWVVZOZ3pERi9BRkFvRkI3dTd1RndNREE5K3oyKzF2L1BMTEwzRk9qdStPWkJqR1k1QytCTmlOMnJkdkgvUG56K2VYWDM0aE5UVVZxOVhLU3krOVJMbHk1UnhsZHUzYXhkdHZ2ODNodzRjcFdiSWtYYnQycFh2MzdqZGN4NDA4eC9mZmY4L2h3NGNCK09xcnIvaisrKyt6amJkaHc0WTg4c2dqckZxMUt0TiswelI1KysyM1NVbEp3ZFhWRlU5UFQ4Y3hQejgvenB3NXc5S2xTN1BVRngwZG5XVmZUajQ4cmxtekpnQ0dZUlRJVHo2Vm9JdUlpSWhJZ1dTejJUclk3ZllGUUVuRE1BZ01ES1IrL2ZwWXJWYktseTlQaVJJbDhtUmlxb0lnTlRXVmMrZk9jZno0Y1NJaUl2amhoeC9ZdFd1WGgybWFJUmFMcGEvVmFoMFdFUkh4Z2JQanZKTlVyMTY5bUdtYU5Zc1hMNDYvdi84Tm43ZHg0MFpPblRwRjI3WnRpWWlJNEQvLytROWp4b3h4VE01MitQQmhoZ3daUXVIQ2hXblRwZzFidDI1bDVzeVplSHQ3MDZwVnF4dXE0M3JIMDlMU21EZHZuaU9tcjcvKytxcngrdmo0VUs5ZVBkNTg4ODJybG5uMzNYY3piVC84OE1QVXFWTW5TekplcVZJbEFKNTY2aWtBdG16WndvVUxGMjdvNTViQjE5Y1hIeDhmVHAwNlZTVWdJTURyanovK1NNaFJCVTZtVnl3UkVSRVJLV2dLV2EzVzZhWnBEak1NZzBhTkdqRnMyRERIbTN2SnFuRGh3dmo0K09EajQ4TkREejFFejU0OWlZMk41WjEzM21IejVzMWV3QktyMWRvd0lpS2lQNURxN0hqdkJDNHVMdjh5RE1OeS8vMzM1Mmo4ZVpzMmJSZzFhaFFXaTRYVHAwL1R2SGx6ZnYzMVZ4SVRFM0Z6YytQamp6OG1PVG1ad1lNSDA3MTdkMnJWcXNYbzBhUDU3TFBQSEFuNjllcTQzdkY1OCtaeDZOQWhubnp5U1NaT25PaUl6V2F6VWFGQ2hZd3U1QTdKeWNrQXRHL2ZuaG8xYXZERER6OXcrUEJoZXZUbzRTaXpkT2xTN3J2dlB1clZxOGY5OTk5UDFhcFZlZXFwcDJqU3BBbk5temZuOWRkZnAxMjdkZ0NNSHo4ZWdOMjdkK2M0UWMvNHNPNmJiNzZ4RkN0V3JBR3dNVWNWT0prbWlSTVJFWkhiNHRDaFE0d2NPWkpSbzBaZHRjemh3NGNKQ1FuSnRHelB0OTkreTlOUFA4M3g0OGV2K3h5eHNiRzBiZHVXSVVPR1hQZE5YTzNhdFprd1lVSzJ4OXExYTVkbEhQaVdMVnNZT0hBZ0NRa0p4TVhGY2ZEZ3dhdCtuVHg1OHJxeFNxNHBiTFZhRndIRFBEMDllZlBOTjVreFk0WWpPYmZaYkV5ZE9oVkk3eXI3d3c4L09QYS85dHBycEtTazhObG5uMkdhWnE0RWs5L3Z3WjA3ZDdKczJiSk0rNUtUazdsMDZSTGx5cFhqalRmZVlPN2N1WlFzV1JMZ1dhdlZ1c3BtczJuY2ZpNG9WS2hRSUpEdE1tZlg4dUNERDJLeHBLZHBHZDlkWFYxeGNVbi90V1IwOTY1ZHV6Ynd2NlhGZnZ2dE4reDIrdzNWY2EzaisvYnQ0NE1QUHFCVXFWS0VoSVRrK0xvblRwekkxMTkvemVIRGg1azRjYUxqNi9EaHczejk5ZGRNbkRpUmI3NzU1cHAxL1B2Zi8rYjA2WnVmZ1AyS2J1NE5icm9TSjFFTHVvaUlpT1NLSzd0REFpUWxKYkZ0MnpZQXBrK2ZqcHVibStOWXlaSWw2ZEtsQzZWTGwrYW5uMzRpT2pxYW5qMTdrcEtTd3F4WnN6aHg0Z1RMbHkvUFZGK3RXclV5WnVjRjROaXhZd3dZTUlBelo4NHdldlJvaWhVclJrSkNBcSs5OWhxUFAvNDRqUm8xeXRScVpiZmJTVXRMdStIck9YNzhPRC85OUJNcEtTa3NXYktFbFN0WFhyVnM5KzdkYitxTnJPUmNVRkRRRzBEdjBxVkxNMy8rZk82NTU1NnJsbjMvL2ZmNThzc3ZlZXV0dDREME1iR1RKazFpOCtiTkJBWUdFaEFRa0tNSitxWlBuNTVwb3F6OGVBOGVQWHFVenovL25BRURCdURxNnNyczJiUDU3YmZmYU5pd29lTkRqRTgvL1pRbFM1WXdZc1FJMnJScFEzQndNRXVYTHFWLy8vN0V4TVE4WlpybUF1RFpHdzVVc21XMzIrc2JodUZJRm0vR2loVXJBR2phdEtsanVFWmNYUHAwQWFWS2xRTEkrSENGNU9Sa0VoTVQ4ZkR3dUc0ZDF6cGV2WHAxSG5yb0lhS2pvM25zc2F3TGZCdzdkc3p4ZCtQdDdjM216WnN6SFE4UEQyZkNoQWxzMkxDQjFhdFhPL2EzYjkrZTFxMWJNMm5TcE90ZTkxdHZ2Y1h2di85KzNYSlhrL0doU0VFY2g2NEVYVVJFUkhMRjRzV0xyM3JzazA4K3liUmRxVklsOXUvZno2Wk5tNEQwbHM1YXRXclJ2SGx6amg0OUNwQ2wxUTl3Sk9pLy92b3JJMGFNSUNrcGlibHo1eElZR0VoQ1FnS0RCdy9td0lFRGVIcDYwcWhSSXdBbVRacEVSRVFFQU51M2I2ZHQyN1kwYU5DQUgzLzgwVkZ2Ykd3c2tONksrZVNUVDFLeVpFbkhtTXRwMDZZNTNnQlBuejRkVjFmWExIR1ZMMS8rQm41Q2Nxc0NBd083R29ZeHNrU0pFaXhjdUREVHVONlltQmpIZU5hLy92cUxmZnYyMGJkdlgvNzg4MC9INyt6U3BVdGN1SENCQVFNRzRPdnI2empYeGNVbDArUllWK1B1N3U1NG5GL3Z3UlVyVnZEcHA1L2k3dTVPdjM3OWVPcXBwL2p0dDk5WXMyWU5JU0VoWExwMGlROC8vSkFMRnk1dzMzMzNPYzR2VzdZc0N4Y3VwRmV2WHB3OGViS1AxV3FOaUlpSW1IUGRINHBjU3oyQXdNREFtenI1UC8vNUQ0c1hMOGJIeDRkaHc0WTU5cWVtcG85QXlLN2JmRVpyK1BYcXVOWnhpOFhDd29VTDZkeTVNK2ZQbjNlTUJ3ZFl1M1l0SGg0ZU5HdldESUJpeFlwZE02YjI3ZHZuK0xvQjJyWnR5K3JWcXpQOXplVkVsU3BWTWg3V3VLa0tuRWdKdW9pSWlPU2FTcFVxTVcvZVBKWXNXVUwvL3YzeDl2Ym0rZWVmeDhmSGg5ZGZmeDM0MzVKaWp6NzZLRHQzN3FSSWtTSzBhdFdLaUlnSXZ2NzZheXBWcXNTbm4zNUs4K2JOZWZIRkYzbmlpY3hMMlM1Y3VKQkZpeGFSbXBwS3JWcTEyTEJoQTZ0V3JXTC8vdjBjUFhxVUhqMTZNR3pZTU1jYnhkVFVWSktTa29EMEZzems1R1RPbmoyYjdVekIwZEhSbkQ1OW1xaW9LQTRjT0FEQTVzMmI2ZGl4STVDZS9QejAwMDlaenRQeWRMZGZVRkJRT2NNdzNpMVVxQkN2dmZaYWxrbTNObS9lek96WnN3SDQ3cnZ2aUkrUDU5ZGZmd1Z3TFBIMDVaZGZBaEFXRmtaVVZKU2pKYTljdVhLOCsrNjdqQnMzamhkZWVNSFI0aGtkSGMzUW9VUHAxNjhmVHo3NXBPTzU4dk05K054eno3Rmh3d1krK09BRG5uNzZhWm8zYjg1YmI3M0Z4bzBiR1RwMEtFdVdMT0hjdVhPMGJObVM2dFdyWjZyRHo4K1B0OTU2aTc1OSs1S1NrdkpHalJvMU51N2J0Ky9JOVg0M3Bta2FnQ3RRaFBSbDdmTGpNRm83a0FKY0JwSU53OGlkTVE1WFViMTY5V0tHWWR4VG9rUUpmSHg4Y254K1pHUWtvMGFOd3N2TGk3bHo1enBheXdGS2xDaEJmSHc4Wjg2Y3dkdmJtek5uemdEcHlmS1ZQWld1VmNmMWpsLzVJVkRHZUhCSVQ5QkxsaXlaYVI5QVNrb0trUDVoMS9yMTY2bFZxeGExYXRYSzl0cGlZbUt5L1ZEendvVUxKQ1VsNGVibVJ2djI3VWxNVEhRTVVjbXA0c1dMVTZwVUtVNmRPbFhXWnJNVkR3OFBQM2RURlRtQkVuUVJrVnhRUU42Y1NNN2w2UnU2Z3U2aGh4NmlYTGx5N042OW03VnIxN0p4NDBaZWZ2bGx3c1BEQ1FnSXlGS3VhZE9tTEZxMGlCSWxTakJvMENCU1UxTlp1blFwbjN6eUNhdFdyZUxDaFF0RVJVV3hZY01HRGg0OFNLOWV2VExlY0pHYW1vcGhHQnc0Y0lBOWUvYVFtcHFLeFdMaHhSZGZwRk9uVHZ6MjIyOVVybHlaSWtXS01IbnlaTFp1M2Nxb1VhTm8zTGd4VTZaTUFXRGN1SEdPTjdQdDJyVWpPam82VTZJZEVCREEyMisvemRkZmY4MmlSWXNjNVhLNkZuQk9GWkRYa3p6LzJ6QU00MjNBcTNQbnp0U3BVeWZMOFNlZWVJS2lSWXN5YmRvMEdqZHV6TUNCQTRtTmpXWHIxcTJzVzdmT1VlNkJCeDZnWjgrZTNIdnZ2Wm5PUDNUb0VBY09IS0IvLy82RWhvYlN1SEZqUWtKQ09IYnNHQWtKbVNlQnpzLzNZUEhpeGVuYXRTc0xGaXpnbzQ4K0lpUWtoR2JObXVIcTZzcWhRNGRZdG13WmJtNXVEQjA2Tk52ekgzcm9JUVlNR01DY09YTThDaGN1L0I3UTlLcFA5ajh1UUdtZ3d0L2ZzemJ4TzE4eWNCSTRCc1Q5dlgzYnVMaTRCQUJVcUZBaHgrY2VQWHFVSVVPRzRPYm14cnZ2dnB1cHB3TkF0V3JWQ0FzTFk5ZXVYZHgzMzMyT2U4WnF0ZDV3SGRjNi90dHZ2L0haWjU4NXhvQlBuanc1MDdsbnpwekpzcTlyMTY0QWVIcDZacHBVTGp1VEowK21mUG55SkNRa09CTHc3ZHUzOC9QUFAzUHg0a1ZLbGl6SnZmZmV5L2p4NHgyVHhoMC9mcHd2dnZpQ1o1OTlOa3N2Z2F1cFVxVUtwMDZkd2pUTmZ3SFpyeEdYRHlsQkZ4SEpIUVhoellua1hKNitvU3ZvUHZ6d1EvYnYzOC9iYjcvTml5Kyt5QysvL09Mb1JuemwrcmRYVGdobnQ5djUrZWVmSGEzcVU2Wk1JVDQrM2xIbS9mZmZkNVROZUFNNGJOZ3dCZzhlakllSEI1OTg4Z216WjgvR3k4dUxOOTU0Z3pwMTZoQWJHMHV2WHIyb1hMbXlZeHg3eGhqTDQ4ZVA4KzIzMytMcjYwdElTQWdqUjQ2a1JZc1dOM3lOVVZGUmprbVdyclJ0MjdiY1ROd0x3dXRKbnY1dC9PdGYvNm9EZENoYnRpd3Z2UEJDdG1WS2x5N05mLy83WHlDOUJiMU1tVEpFUlVYeDQ0OC8wcTlmUHhZdFdrU2RPblg0L2ZmZmVlT05OMmpSb2dValI0NTBuTitnUVFQZWYvOTlRa0pDbURKbEN1KysreTZuVDUrbVU2ZE9kT3ZXTGROejVmZDdzRXVYTG5oN2U5T21UUnZnZnduVzVjdVg2ZGV2SCs3dTdwbTYrUDlUOSs3ZDJiQmhBMUZSVVUxcTFxelpmTy9ldlZkZll5dGRFZEx2MXgrdlV5NC9xQXVjNHpiZnM0WmhCQUE1V2w0dHcrREJnNG1QajZkeDQ4WnMzUGkvQ2NpZmUrNDVpaFl0U3FkT25RZ0xDMlB1M0xsRVJVV3haY3NXTEJZTHZYdjN2dUU2cm5VOEppYUd0V3ZYT3ZaZCtSamc0c1dMV2ZiVnExY1BTTytGc1d2WExzYVBIOCtXTFZzWU8zWXNiZHEwSVNJaWd0RFFVRXFWS2tXREJ1bnp0cTFaczhiUjZ5VTVPUm1MeFVKeWNuS21EM1F6eE1YRnNYanhZdnIxNjNmRFA4ZUFnSUNNWVNRMVVZSXVJbkxYS1VodlRpVG44dVFOM1ozQ2JyZnoybXV2OGRKTEx6bkdENVl1WFRyYnNzbkp5ZHgzMzMzNCsvdXpiZHMydG16WkF1Qm9WZXpldlRzK1BqN01taldMSWtXS0FPbmpnSThlUFVwb2FDZy8vZlFUMWFwVjQrV1hYOGJEdzRQSXlFamVlKzg5MHRMUzZOeTVNd0E3ZHV4ZzE2NWRBT3paczRmSXlFZ1dMRmhBY25JeU0yZk9kSXdUdmxKWVdCZy8vL3d6QUNOSGpuUk1PRFIvL3Z4c3I2TkpreWE1bWFBWHBOZVRQUG5iS0ZTbzBDUklUeDZ5RzM4TmtKaVk2T2pDWHJ4NGNYNy8vWGZIZXRIbno1L24zbnZ2cFd2WHJ2ajcrek5peEFpS0Z5K2VKZEd0V3JVcU0yYk1vRWVQSHB3K2Zacml4WXN6WU1DQUxNK1ZYKzlCTnpjM1IzZCt3REdzSkRzWkUrZGxOenpEeGNXRm9VT0hNbUxFaUl5Zi9mVVNkRmZTUDB3cUNQTHFRNjhIQUNwV3JKampFMk5pWW9EMEZTMnUxS05IRDRvV0xVcTlldldZTUdFQ2l4Y3Y1dlBQUDZkQ2hRcU1HVE1tMDJSMDE2dmpXc2ViTm0xNjFXRTdWMXRtTGVOZXUrKysrekFNZzBtVEp1SHE2c3FrU1pQNDZLT1BpSXFLb25yMTZvNFBzekxxYXRxMEtZMGFOYUp1M2JyTW1qV0w5ZXZYOC9ERER6dnF6UmdtY3VUSWthditIN21hakFra1RkTjhLRWNuT3BrU2RCR1IzRkdRM3B4SXp1WFhWc3g4NCtEQmc0NFdsZnZ2djUvVHAwK3pmLzkrdnY4K3ZkRWlLaXJLc2ZSVmh0RFFVTTZkTzhlamp6NUsxYXBWMmJadEd5TkdqR0RidG0wMGJ0eVlaY3VXY2M4OTk1Q1ltQWo4YjRLdVBYdjI4Tnh6enptV0V6cHc0SUFqRWNvUUVCRGdhRDFjc0dBQjN0N2V4TWZIWTdQWmlJeU1aTisrZmZUczJaTzVjK2RtYVFrQ1dMMTZOVHQyN0FEU3U0TDYrL3Rqc1ZqbzJyVXJLMWV1SkNRa2hKa3paL0xGRjE4d2QrNWN4NFJKdWFRZ3ZaN2M5citObWpWclZqY01vMFg1OHVVZHY5UHNyRjI3bHN1WEx3UHB5V3F6WnMzWXMyY1BSWXNXWmM2Y09SUXBVb1NUSjA5eTZ0UXBPblhxbE8wRVc1R1JrWXdZTVFLNzNVN1pzbVU1ZnZ3NHp6NzdMTys4ODA2bVNlVHk2ejNvNXVhV2EydkJQL0xJSTFTdVhKa2pSNDRFMjJ5Mk91SGg0VHV2VWR4Q3dYbU5MRUllREJzeERPTmZrR215c2h0MkkzTmF0R25UNXBwL0Q5ZXJJemZuelRCTmsrM2J0K1BsNWNYKy9mdFp0bXdaTVRFeEhENThHRWhmMGNNMFRYNzk5VmVlZU9JSmZIeDhhTm15SmYzNzkzZjhYemgxNmhTYk5tM0MzZDA5MDNYNStQZ1FGUlhGbENsVGFOS2tTWTdpeXVpOWtOR2JvYUJRZ2k1eUY3TFpiSFRzMkpIUTBGQ2lvNk9KaVltaFhyMTYyR3cyMnJkdno2aFJvL2ozdi85TisvYnRzMzBEazFPeHNiRU1IRGlRaWhVcjh2cnJyenRtL014TzdkcTFhZFdxVmJaTGNHUTNQbS9MbGkyc1hyMmFxVk9ua3BTVTVKZ29KVHZlM3Q0NS92UTFCNXo2NXNSdXQ5L3dtQ3k1S1hueWhxNGdPM3IwYUpZbG9ESm1Zd2Y0L2ZmZnN5eVprN0crYytuU3BSMHpBUDl6SnUzRml4ZHovUGh4UEQwOUtWcTBLQURWcTFmSDM5K2ZFaVZLNE9mbmg0K1BEOTdlM256NzdiY2NPSEFBVjFkWFhubmxGY2ZmaEorZkg4MmJOMmZtekpuNCt2b3lldlJvS2xldXpLVkxsM0IzZCtlWlo1N0pFbnVYTGwwb1hydzQ2OWV2WitYS2xZd2JOeTdUYTFkd2NEREp5Y20wYjkrZWhJUUVYRjFkQ1E0T3ZzV2Zvb09TblNzVUtsU29IOEJUVHoxMXpmOUpLU2twUFBua2s2eGF0UXJETUxoOCtYS21wZitTa3BJY1k3OHpkT2pRd2ZGNHpabzFUSnMyalpTVUZJWU1HVUwzN3QyWk1HRUNYMzc1SmIxNjlXTDI3Tms4OE1BRFFQNjlCME5EUTFtelpnMEE4Zkh4ckZ5NWtuNzkram1XMXRxL2Z6OWhZV0U4OTl4ejEvMmZZUmdHUFhyMFlOS2tTZGp0OXVGQWwydWVjQk15eGhXbnBLUXdjT0RBTE1jelpweC83TEhITXEwbEhoTVR3NVFwVStqZHUzZTI4eEhrRXc4QVZLNWMyZGx4NUtxT0hUczZWaFRJWUJnR3MyYk5Janc4bkpvMWE3Smx5eFpxMXF4SjkrN2RxVldyRnFWS2xlTGt5Wk9PM2lQUjBkRzBiTmt5VXgybFNwVmkvUGp4R1AvUDNwa0h4SnovZi96eG1RNHBPVXFsSmNJNmN5WEtUWWhGN21OakNUOXk3VnJYdXNNNjFyRnJXU21FMXExYU56bmFJbGRMU3lWbmprWHVraWdwbmZQN1k3NmZ6ODQwMDhuYXJIbjh3OHg4WnVZejAyYytuL2ZyZWo0RlFhcXdBOUl4TGJiMkZ3YWw2NGwxRVQ3cXY0WTJRTmVpNVJQblUvU0lMWTRjUG55WTl1M2JxNml2RmhRUER3LzI3ZHZIdW5YcnFGV3JGc25KeVF3YU5JalBQLytjbjM3NkNSMGRIWTNQSzJqaVpQWHExVlN0V2hWbloyY0FZbU5qQVRoMDZCQlhybHhoMXF4WjByWjZlbnFZbUppb3ZZWjRmR21pZHUzYTBtdHIrWGpKMlJLWm1abUpyNjh2SGg0ZVpHZG4wN1ZyVjc3NDRnc2NIQnlrWU9IczJiT0FvZ1gwMmJObjZPcnFxZ1ZnN2R1M3g4VEVoS05IanpKdjNqem16NStQbnA2ZUZJU2twYVVSRWhMQzFxMWJ1WG56SnZyNitpeGR1bFJsTWQrNWMyZmF0V3ZIeXBVcmdiOFh6SWFHaG1wVlR4RjdlM3R1M3J3SktNNUx0MjdkVWhGN3FseTVNcmEydGtSR1JqSnIxcXdpV3dtOVQvNkx3WTZOalkyK1hDNTMxZFBUazhTaWNxTisvZnAwN3R5WlhidDJBWXFaMkNGRGhyQnQyemJhdFd2SDJMRmpXYnQyTFdmT25HSGJ0bTBxM3dFb1duUE56TXlZTVdPR05FKzdhTkVpakkyTmlZbUpVVWtlRmZkajhQbno1NHdiTjQ2N2QrK2lxNnNyemUydVdMR0NTNWN1RVJVVnhkS2xTMVVDSVUyMGI5K2V4WXNYazVHUjBjWGEydHJnL3YzN2IvTjhRajdrN0JSSVNrcGk3ZHExZ0dJc1FkbFNxMVNwVWhnYnM4QzE4d0FBSUFCSlJFRlVHN054NDBhT0hUdUdyNjh2Ky9idEl6azVtYUZEaHhJZEhjMldMVnR3Y0hCZ3pabzFQSC8rSEhkMzkxeXZlUjhhdVZ4ZVZSQUVLbFNvOEcvdnludGwrdlRwR3UrdlZhdVdkTXlMZ29iS21KbVo0ZVRrbEdlM2thYTFRUFhxMVprNmRXcVI5bFZKbGQ2eVNDL3dMNkVOMExWbytZVFFlc1IrV0ovaUJ3OGVjUDM2ZGE1ZXZjcTRjZU55OWZLTWlvcGk3dHk1Yk5teWhaVXJWekorL0hpTjFqc2k0OGVQVnhHQ2FkV3FGZHUyYldQejVzMHNXYklFRHc4UG5qeDV3clJwMDNKZHFCUTBjWktTa3NLT0hUdm8wcVVMbHBhV2ZQNzU1M1R0MmxYbHRaUnZWNmxTaFljUEgwcHRuNkNvZ1ByNit1YjZlVHAxNm9TenM3UFVJWkVmV2p1cjRzdVRKMCtJam80bVBEeWM0OGVQOC96NWM2eXNyR2pRb0FFblRwemd5SkVqbEM1ZEdpY25KN3AwNmNLSkV5Y0FoU0p4WkdTa1NvSXFNek5UK2x1bnA2ZXpZOGNPSGoxNnhLTkhqN2h6NXc1Mzd0d2hLaXFLOFBCd3FhMjVWcTFhdUx1N1U3ZHVYWlg5NnRneGJ4SHFOMi9lOFBMbFM3V0tvbWlMRlI0ZXpxdFhyK2pZc1NQWjJkbkk1WEpPbmp4SnZYcjF1SFRwRWw1ZVhwUXJWNDcyN2R1LzJ4ZFlTRDZGWUVkZlg3K05JQWdtdHJhMmxDMWJOczl0YlcxdDFlN3IzcjA3R1JrWjdOcTFpNU1uVHdLSzZuZDZlanB5dVZ4S0NEMTU4b1Q1OCtlam82T2pNYUdZblozTnNHSERhTnEwS1VPR0RDbld4K0NOR3plWU1tVUtzYkd4ZE9qUVFlVjY0ZUhod2VUSmt3a0xDMlBZc0dGNGVIamtxVEplcWxRcDJyWnRTM0J3Y0JrVEU1T2U5Ky9mOTgvemcrUkRUdVZ2Wlg3KytXZVYyMVdxVkdIdjNyMzA2dFdML2Z2M2MrREFBUUlDQWtoSVNHRDA2TkgwN05tVGJkdTJjZmZ1WGM2ZVBjdXJWNi8rOWVOVnBGR2pSbVVGUVNoVnRteFpTVHREeTRkSFQwOVBkUDR3dExPekt4OGVIaDcvYis5VFFkQUc2RnEwZkVKb1BXSS9YR0RuNk9pb1lzc2pxdVpxb21IRGhzeWJONDlGaXhaeCt2UnA2WDd4OCtTa1RwMDYwditWdXh0Ky8vMTNLV0VCQ3BWaFVQL2NoVW1jQkFjSGs1R1J3Y0dEQnpsNDhDQy8vUElMTzNmdUJNREx5NHZRMEZEcE5pZ1dWSzZ1cmp4NDhJQ01qQXlxVkttQ2dZRUI0ZUhobkRsemhva1RKOUtrU1JPOHZiMXovZTV5bTU5ODh1U0o1TE9xcFhqaTcrL1A5dTNiQVVXeWJ2RGd3Ymk1dVZHcVZDbG16SmpCOGVQSDJiOS9QM3YyN09IZXZYdFVxMWFOeXBVck0zcjBhQklTRW1qVXFCR2dxTFRzM3IyYlU2ZE9BUXB2M05ldlh6TjQ4R0FpSWlKVVJtQktsaXhKaHc0ZDZONjlPNjFhdFNyVVdFNUlTQWpUcDA5SExwZVRuWjJ0b2h3OFk4WU1nb0tDME5YVmxTcXlZZ1UwSXlPREtWT200T0xpd3JoeDQvRHk4dUxreVpNZlBFRC9GSUlkdVZ6dUpBZ0NMVnUyTFBSenQyL2Z6dWJObTNuNThpVTZPanEwYXRXS21qVnJjdmp3WVlZTkcwYkxsaTN4OFBBQUZPM3hCVWtRV2xsWkZldGo4TFBQUG1QNDhPRmtaR1RRdjM5L3BrMmJwaEwwR3hrWjRlbnB5ZlRwMHpsMTZoUlRwMDVseDQ0ZGViYTdPem82RWh3Y2pGd3U3d2E4VTRDdXI2OVBsU3BWSkdWN1VGekh4T05UcEhuejVsS2lmY0tFQ1RnNk90S3FWU3NlUFhxRW41OGZOMi9lWk1DQUFUUnExSWl5WmN0eSsvWnRqVUo3L3hZeW1jd1NLSkwvK2NkQ2VubzZ1cnE2MHJHVG1wcGFwQzdBZ3FDY1RDc3NscGFXeE1mSGs1V1ZWUlhRQnVoYXRHZ3BYbWc5WWo4Y2pSbzFvbEdqUnRMaUx5OWV2MzVOOWVyVitlMjMzN0MydHBZV1lybTFrZVhFME5DUW5qMTdxdDEvNE1BQlVsSlNWTzRyYk9KazI3WnRtSmlZMExWclY4cVVLWU9kblIydFc3ZFdlVTNSK2dvVXlZRGZmdnROK2x2dDNic1hYMTlmVHB3NHdZMGJOd0JGbFU5NUxsUlpjUmhRV2FRcFU5QUt1NVovajNIanhxR2pvNE9OalEwdFdyUlFXYXdaR2hyU3ZYdDN1bmZ2VGt4TURNbkp5VmhhV21Kalk4T0RCdytJaTR0ajZOQ2hnRUlOT0NBZ1FLcEt5bVF5cksydEdUUm9FSHA2ZWp4Ky9KZ3laY3BnWTJORDNicDFOVnBPYVdMczJMRXFBVkR0MnJXcFVLRUNlbnA2V0ZsWnFSeUxYM3p4QlVaR1JyUnExWW82ZGVxd2MrZE9talZyUnJkdTNZaUxpNk5GaXhZMGFOQUFZMk5qek16TUNpMWU5RDc0RklJZFFSQzZnMEt3cktCTW5EaVJXclZxVWFWS0ZlUnlPZFdyVjZkKy9mcVMxZC9Zc1dNSkRRMlYybkdMa3J3dHJzZWdvYUVoZ3dZTm9uTGx5dlRxMVV2alB1anA2ZkhqanoreVlzVUtYRnhjOHAxRlYxSUdiNTNYZGdYaDNMbHoyTm5acVkzT3hjVEVxTjIzWWNNR2xiR0dWcTFhMGJadFcvejgvRGgyN0JnVEpremdzODgrNCtEQmcyUm5aMHRqQ2NVQnVWeittU0FJeWkzVytTSjJlQlFFUTBORDdPM3RKVjJGdW5YcnFseUw4eUlpSW9JM2I5NFVhTnZXclZ2ejVNa1R0YVM2cTZzcjMzenpEVzNhdEdIbXpKbThlZk9HYnQyNjBhVkxGNDFybC9Ed2NHcldySW14c1RGeXVaemZmLytkMXExYjUxcTRVT2JldlhzTUdUS0VrU05IcW5TREZCUkxTMHV1WExrQ2lqbjBDNFYrZ1g4QmJZQ3VSY3NuaE5ZajlyMzZGT2VKT0dkWWtBQjkwYUpGaElTRThQWFhYeGRKZmJkTW1USjg5OTEzYXZlZlBIbFNMVUF2Yk9Ja09UbVpoSVFFdG0vZlRzMmFOZm0vLy91L1F1L2ZybDI3VkFMcm5HSmhPUVAwd21nZWFDbGVsQ2hSZ20rLy9UYmY3WlNQYzAwcXhMYTJ0aHJibFVVMHpWY1hoSnordVphV2xpckpTV1hhdFd1bmNyNllQSGt5Z0pSRVVFYTVlK2hEOGw4UGRteHNiRXdFUWFoalltSlNxSFBqa0NGRE5QNWZSQ2FUcVNVYUMwdHhQZ1lMOGh2VTFkVmwyclJwQmRsbExDMHRzYkN3SURZMjFycEJnd2JtbHk5ZmppdlFFL1BBek14TTBvU1pOV3VXeXUyVksxZnkvUGx6c3JLeTFKS3lUWm8wd2NURWhBTUhEakI2OUdnTURBenc5L2RISnBNVm02UVNnQ0FJbGtDaEFuVGw5VloraUVtNGpJd01qaDQ5U21wcUtvTUdEV0xVcUZGNUpwekN3OE5adW5TcHBLNmVIK0pvUlVCQWdNcjljK2ZPeGRqWW1OMjdkOU9nUVFNU0V4TjUvZm8xOWVxcHVwbkZ4Y1hoNmVuSjRjT0hhZHk0TWQ3ZTNwdzdkdzUzZDNmTXpNeHdjM09qVzdkdTZPdnJzMi9mUHJadDI2YnkvR25UcGhFZUhrNXFhbXFSL09SQmNmd0N5R1N5cXZsc1dtelFCdWhhdEh4Q2FEMWkzNnRQOFh0ai9QangzTHQzTDk5WndQZEJZUk1uL2Z2M0p5SWlncFNVRkR3OVBhWFhjWFoyWnU3Y3VkTHR1WFBuU3NkV2JvU0hoM1ByMWkzUzA5T3BWNjllcmhYeDNBVGpRa0pDQ3B6MTE2TGxVK0svR3V6bzZlazFBRlFxemxyK0hSbzBhQ0MyMjdjQ05MYzVGUUo5ZlgwVkVUM2wyMkszUjlteVpRa1BEMmZBZ0FGU1FDbVR5ZWpmdnovZTN0N3MzTG1UYXRXcUVSMGRUZWZPbll0Yk83a1pvS1oybmg4VksxWlVTZXg3ZTN0VHRteFpGZlZ5VVF6d3p6Ly9sTHpJYjl5NHdieDU4MmpSb2dXV2xwWThmUGlRcUtnb2F0V3FsYXZOMjVFalIzTGRqMUdqUnZIbzBTT1YreFl1WE1qMTY5Zng5ZlVsT3p1YmNlUEdjZno0Y1ZxMGFJR3JxeXMxYXRUQTBkRVJVSFJjYnQrK25jREFRREl5TXJDenMyUGl4SWs4ZVBDQWloVXJNbm55WkR3OFBGaTBhQkVlSGg2MGI5OGVNek16dFhQVWl4Y3ZwRzRnVFFtbGMrZk9hZFFjVWtiSnZTZC9JYVZpZ2paQTE2TGxFMExyRWZ0ZWZZcmZHNVVxVldMVHBrMEVCZ2JTb1VNSHZMeThDdlg4cDArZkZyanFYTmpFaVoyZEhhR2hvYVNscFhILy9uMUphQzhnSUVBdG8xNFFKazJhUkdKaW9xVGVyUWxORm5zQVY2NWMwUWJvV3JSbzRMOGE3QWlDVUJ0UUc3ZlM4dUdwVTZjT1FVRkJBSGE4aHdEOThlUEhLcXJ6T1cvbnhaZGZmc25PblR2eDhmSEIyTmdZSFIyZEluVjMvWk5rWjJlYnltUXl5cFFwVTZqbjZlcnFjdWJNR2VuMjc3Ly9Ucmx5NWFUMWxYS1I0ZDY5ZTFKaVBEWTJsb0NBQUtsNkxuWmJhQklzRk1rcCtGb1lQRDA5SmIwUjVVQy9kZXZXaEllSFU2cFVLUzVjdUVEZHVuVWxJVVZOM1N5Z1NFcmN1M2VQT1hQbU1HYk1HSlV4bmExYnQvTHExU3VNalkwbGg1aW5UNStTbFpWRnBVcVZDalNYcnVSUWs3ZGxRVEZDRzZCcjBmSUpvZldJZmE4K3hlK1Z2WHYzY3U3Y09Va2txNkFvQzhrbEppWnk0c1FKcVYxTUU0Vk5uQ2d2ZW9ZTUdjTDMzMzhQS0M3c2MrYk1rUjZiUDM5K3ZoWDB6TXhNNHVQajgyMVYxYmE0LzNjSUN3dmo5dTNiREI0OFdMb3ZQVDJkek14TWxkbkR3WU1IODlsbm4vSGpqejhDQ2wyR0VTTkdVTGx5WlFZUEhzeTllL2ZvM2J0M3Z1OTM4T0JCMXF4WnczZmZmYWVtbXAyVWxJUzd1enVOR2pVcThHTGUxOWVYbHk5ZjVydGR6akdORDgxL05kZ1JBL1NpalA2QXdwV2tiOSsrMUtwVmkxOSsrU1hQYmVQaTRqaDY5Q2gxNjlhbGFkT20wdjArUGo2VUtWT0dmdjM2cVQzSHg4Y0hKeWNueXBZdHk5S2xTK25XclZ1ZVluYUJnWUg4OWRkZnVMbTVTZDFwaVltSkhEbHlCSmxNbHFmSDg5dTNiOW04ZVRPMnRyYUZ0c0tMalkzbDZOR2paR1JrNE9ibVZxam5pb2pKV2JsY1hyMUlMNkRoOWNSdXQrN2R1NnZjSGpObURJOGZQMVo3enVIRGg1SEw1VGc3T3pObXpCaCsrdWtuM3I1OXkrREJnNHRkbDRVZ0NLWkFvUU4wUU8xWWZmbnlwWFNmY3B2M2wxOStTZGV1WGFWUkNGRVk4dHExYTV3NWN3WUhCNGRjZzNOQkVOaTllemVncU1pM2E5ZU84ZVBIczNyMWFrNmVQTW1lUFh2VW5yTnMyVEl5TXpOejNkY0RCdzRRRWhJQ0tOcktEeDA2eEtOSGp6aDc5aXpyMXEzRHhNUkU2c1RMeXNwaTVNaVJ2SG56aG0zYnRpR1h5OVhlNytYTGwyemF0QWxRZEhDSW5RVmR1blRCM055Y0xWdTI1UFlWcWlDdUMrVnllZUgvR1A4UzJnQmRpNVpQQ0sxSDdML3ZVNXdib2FHaFhMaHdBUU1EZ3dJL1o5dTJiVlNwVW9Wang0N3g0TUVEbGk1ZFNsQlFFRStmUHBVdW12Nysvdmo3KzBzTHY4SW1Ubng4ZlBEdzhPRHQyN2RNbXphTnlwVXJBNHFNZVY3dGNTSnIxcXlSV3RZdVhMaEFabWFtaWdxOUpyUXQ3dStHcmExdEQ3bGNIbi9wMHFVd0lPdER2dmZEaHcvWnQyOGZZOGFNUVY5Zm45V3JWM1BqeGcxYXQyNHRCVm0rdnI1czJyU0p5Wk1uUzRtZ0d6ZHVxT2dsbENoUmdyLysrb3VNakF5T0h6L096cDA3aVk2T1p1Yk1tZHkvZjEvamJ6azhQSnhqeDQ3eC9QbHpvcUtpZVByMEthQllJUGZvMFFOZlgxOUNRME81ZnYwNnZYdjN6dFAyYXMrZVBaSmdZMEdFQ2YvdEFMMjRCenUydHJaREJFRzRIaEVSVVNnMU5ybGNYbE1RQk9tOGt4K1hMMS9tNk5HajB1MjR1RGppNHVMUTBkRmgyYkpsR3A4akNscko1WEpXcjE1Tm16WnRwQUQ5OWV2WGVIdDdhOVFZMkxsekoydldyQ0V1TGc1ZFhWMENBd09wV3JVcVpjdVc1ZXJWcTFLeUNSUldra3VXTE9INDhlTWNQMzZjWWNPR0VSb2FTbXhzTEJrWkdmenl5eTlxNDJRNWcvWGc0R0EyYk5pQW9hRWhPM2JzeVBVN3VYMzd0dVIrSUpLYW1zcm16WnNCUmFDdkxONW9hV2xKdDI3ZE5MNldNaFlXRnVKL0MvYkh5SWZIangrcmZLODViMnRpN3R5NXVMcTY4dmp4WTVXNS9aQ1FFTHAxNjBiTm1qWGZ4NjY5Rjk0bFFBOFBEK2VQUC80QUZDTndGaFlXdUx1N0ErU3FEWEhqeGcyR0RSdUd0N2MzaXhZdElqczdtK3pzYkJZdlhpeHRZMnBxeXVqUm84bkt5a0l1bDZ1Y1IwK2VQS2tpVWljKzl0dHZ2MG5CYzZ0V3JZaU5qU1V5TWxMYVRsbkxRUnhUQklVT3hzQ0JBNld1elpvMWE3SjA2VklPSHo3TWhnMGJBTVg2enMzTkRVRVFORmJDZzRLQ1NFcEt3dERRVU5MTGVmcjBLWEZ4Y1lVYVZ4UURkRUVRdEFHNkZpMWFpaDlhajlnUDUxTXMydG1KYk5pd0FRTURBOGFQSHc4Z2licjA2ZE9IMU5SVW9xS2lxRlNwVW9HODVrR1JmZDY2ZFN1MWE5Y21LU21KeE1SRTdPM3RtVGh4SW84ZVBaSm04LzM5L1huNzlpMTkrdlJCVDArdjBJbVRSbzBhWVd4c1RIeDhQRWVPSE5HWVZWZm13SUVEK1BuNThmRGhRMEFSNEx1NHVHQnRiUzIxN2djRUJQRDI3VnRHakJpaGNUNVAyK0wrenJqSVpMS0J0cmEyY1lJZytHWm5aKy9YMGRFSkRROFAvOGM5NnZ6OS9mSDE5Y1hRMEpDUkkwZlNxMWN2YnR5NHdkNjllNWswYVJJcEtTbHMyYktGNU9Sa3FsZFhMY1FwQzV2NStQaWdvNk5EV2xvYVU2Wk1vWHo1OGxTc1dGSEZMV0xyMXEyNHVycmk0ZUhCdDk5K3k4MmJOeVY3eFp6V2Z5MWF0R0Q3OXUzWTJOanc4T0ZEbGk5ZkxuV2ZKQ1ltRWhnWVNJTUdEYVFPb05LbFZUc2hjeE5kS2k3T0FoOUJzRE1XYUc1cmEvc1kyQTRjaUl5TVBBK29sODFVS1pUUTF0MjdkOVU2clVEUkVxdnBmbENjNDJiTm1pWGRQblhxbEhRY3pwa3poNnlzTFBidjM2OHlaalZqeGd4V3JGaEJ3NFlOYWRHaWhTVHV0VzdkT29LQ2dwZ3hZNFpLZDFPZE9uVllzR0NCWkF1NmVQRmlYcng0b1dJSG1wNmVyaExVNXd6UW5aMmRlZnIwS2V2V3JXUEJnZ1dTYTBsT29xT2pXYnQycmVZdkNLUkFYY1RPenE1QUFicFNvUG5Pc3cvMTZ0WEQxTlNVNGNPSEF6QnMyREFzTFMxWnNtUUpBSnMyYmVMRml4ZUFvdlB2MmJObmdLSXJya1NKRWd3Y09KQTNiOTdRcEVrVFpESVpmLzc1SjY2dXJyaTR1T0RxNmlxMVF2L0xGRGxBQjZTMUFpZzZJTVRieXVjaVpldmMyTmhZWkRJWjgrZlBsMFJZTDF5NElLMEZRSEV1SEQxNk5PbnA2ZWpyNitQcjZ3dmtYVUd2V0xFaTBkSFJnQ0lZdjNyMXFrcUFybnljeDhmSHE3elg0TUdET1gvK1BCMDdkcVJWcTFiSTVYSTZkdXhJNjlhdDBkSFJrUW9Tang4L2xqbzBsT25Ycng4UEh6NmtkdTNhekowN2w1TW5UM0w3OW0xQWtTd29LRVpHUm9DMmdxNUZpNWFQaEUvUkkvWkRCZWc1RjBHaVVyMTRrZDI2ZFN1dlg3K21lL2Z1aElhR2twNmVydFlhbVZ2RnAwNmRPaGdhR3BLUWtFQ0hEaDBrMWRPRWhBUysrdW9yTWpNem1UbHpKaWRPbktCdjM3N3MyYk9Ia0pBUTZ0YXRXK2pFQ1NpcVNJOGZQeVk2T3BvVksxWVFGaGJHNmRPbjZkYXRHMjNidG1YY3VISFVxRkdEMXExYjA2Wk5HOWF1WFl1RmhRWDI5dlkwYU5BQVBUMDl0bXpad2w5Ly9jWElrU041OGVJRisvYnQ0L1RwMDdpNXVXRnZiNCt1N3QrWEkyV2xhV1dlUEhsU2dHOWVpNGdnQ09iQUJKbE1OaUU3T3p2QjF0YjJ0K3pzN0gySmlZbW43OSsvLy9hZmVFODNOemNDQWdMWXZIa3p2WHYzcGxPblRpeGZ2cHdqUjQ3dzdiZmZzbW5USmhJVEUrblNwUXMyTmpZcXp5MVhyaHlEQnc4bUxDeU00T0JnZEhSMGVQSGlCWDM2OU9ISmt5ZGtaR1F3Yjk0OEdqUm9BQ0JWRU1XRjNZOC8vb2hjTG1ma3lKR01IVHVXVTZkT01YbnlaQm8zYml4VmgwVWhvcmx6NXpKZ3dBRHBkd1NLaGJUWWRwOXpnWi9mMk1YQmd3ZXh0cmFXOXUxRDhqRUZPNElnVkFTbUE5TWJOMjc4VEM2WDc4ak96dDRmRlJWMURnM2RIb0lnVklDQ0MyMzE2dFZMc2hiYnVIRWphOWV1eGRuWk9kZWtIeWdDMmdFREJ2RHk1VXZwZlJJU0VqQXhNZUczMzM1REpwTmhaV1ZGYW1vcWNYRnhXRmhZY1B2MmJTcFhyc3l5WmN2WXNHRUR4c2JHL1BMTEw1UXFWUXA5Zlgyc3JLeG8zTGl4eXZzc1hMaFFHaTA2ZXZRbzRlSGhmUFBOTjRTSGgrUHA2WW10clMwREJ3NGtQVDFkbXUzTnljaVJJL256enorSmlJZ2dNREF3WDNjVHNjdHA1Y3FWWEw5K25TVkxscWdsTzVRRXRQSkVURnFKbGVGM1FWTnJzcjYrUHZYcjF3ZGd4WW9WMHYxNmVubzRPanBpYVdtSnFha3BTNWN1UlJBRUJnMGF4SVFKRTVETDVheGF0UW8vUHorMmI5OU84K2JOQ3owQzhFOGdsOHROQlVFb2NvQU8wTDU5ZTBtUjM4UERneE1uVHFnOExuYUlBRGc0T0dCbVpxYWlEYU1jekN1Znc1S1RrMVd1dVhtUm5KeE1lbm82QUxObnoxWjdQQzgxK0hIanh1SGo0OE8xYTlkWXRXcFZydHZsdElVVWtjbGtUSmt5aFpTVUZFcVZLc1g2OWV1Smk0dkQzTnk4VU9PS1NxT1AyZ0JkaXhZdHhaZFAyU1AyUTVIZmR5Wm1ya0V4THdicVByKzVWWHc2ZGVwRXYzNzlzTE96bzMzNzlwdzhlWkw3OSsrcmllQTVPRGd3ZE9oUVhyMTZSWVVLRmQ0cGNkS3BVeWUrKys0N3Z2MzJXNktqbzdHMXRhVkpreVpVcWxTSjRjT0hFeGdZeUtwVnF6QTNOMmZuenAzU29qNDRPSmpwMDZjams4a1lPM2FzWkRIazVPVEUvUG56OGZMeTR2bno1eXErcWNXaEl2bGZReEFFRTJDTWpvN09tSExseWlXWEsxZHVMN0FuUFQzOXhMVnIxNUxmMS91VUtWT0dRWU1HNGUzdHpkYXRXNWswYVJKT1RrN282K3RMcXI0bFM1YlVhQU5WdW5ScGhnMGJSbVJrcFBUN0VBUUJDd3NMbWpadGlxV2xKWTBhTlpLQ25Kd2tKQ1JRclZvMWZIeDhlUFhxRlVlT0hLRk1tVElNR3pZTVYxZFh2dmppQzlhdVhjdnc0Y01aUDM0OGUvYnNVVW42bkRselJoSm5FaE5wNG05aTVzeVplUzVvUFQwOUtWdTJiSzYvMlgrU2p6allxU0FJd2hRZEhaMHBqUnMzZmlHWHkzMEZRZGdYRVJGeEdoQUhYWTJBQW5rbEszUDU4bVdwd3B5Ym9LVVlGTlN1WFpzSER4NHdlL1pzRmk1Y3lLTkhqd2dJQ0dEZ3dJSGN2SGtUUFQwOWR1L2V6Y0dEQjFtNGNDSExseStuUm8wYVBIdjJqQWtUSnRDNWMyZVNrcEtrdWYzbXpadExIdlBLWExod2dXblRwbkg4K0hIT25Ea2pKWld6czdPSmlJamcyTEZqM0xsekJ4c2JHd0lDQXFoUm80WmFrQzhJZ3FRdnNuYnRXanAyN0lpT2prNnUzME5PRVRCWFYxZTFiWTRjT2FMY3ZwNHJTdU5YSmZQYXJpaDA2TkFoejBUQnZIbnpwTzY1ZS9mdTRlVGtwTklSK04xMzM5RzVjMmV1WHIxYUxJSnpBRUVRU3NIZjFkdWlFQmNYSjdXNmk0RzRNazVPVGpnNk90SzllM2RLbGl5Sm82TWpwMDZkUWhBRWxXNGpaZExUMDNuOStuV0JXOXdIRHg2TXZiMDlvSmo5ZnZEZ0FkZXVYV1BTcEVsOCsrMjMyTnZiNCtMaWdwK2ZId01HRE5Eb2dTNysxdExUMDFtMmJCbTJ0cmJTS0Z0dXljLzA5SFFDQWdJd01qTEMwZEdSSVVPR1NKMGg0OGVQei9PNHo4ay9lZXorVTJnRGRDMWFQa0UrZFkvWWQ2Vng0OFpxYlprZE8zYWtjZVBHS2kyS0JXWENoQW00dUxoSWxRMU5tV1JOckYrL0hsQUVEOVdyVitmVnExZlNZeFVxVktCdjM3NlltSmhJKzlTZ1FZTWlKVTUrL1BGSFRFMU5FUVNCMWF0WDgvVHBVNVhxNTlDaFF4azZkQ2czYjk2a2N1WEtLdk9Oam82TzlPN2Rtd0VEQnFpMHpEbzRPT0R2NzgvbXpac1pNV0lFb0doalRVMU5WWmtoVldiVXFGRlM2L3lIWnZyMDZidkN3OFBWRnN3ZkkvOWJPTG9DcmlWS2xFaHQzTGp4UWJsY3Z1dDl2ZjdBZ1FNeE1UR1I1c3NYTGx3SUtFWXFSbzRjaWFHaEllYm01Z0RTT0lwSVZsWVdvMGVQWnRTb1VTeFpzb1FiTjI2d2F0VXFxY1hZeWNsSkN0QWZQSGdBSU0xWHIxbXpodVRrWkZ4ZFhTWHhJeGNYRjB4TVRGaXlaQWxObXphbGR1M2FsQ3BWaXA0OWUwcm5sZkR3Y0pZdlgwN2R1blhadUhHalNvTEl3c0tDKy9mdkV4WVdscXVTK04yN2Qzbng0b1ZrTC9TdU5HN2NXUDR1NTVNUEhleThwOStHcVNBSTN3RGYyTnJhdmdUODVYTDVYdjYzb003UFJrbVpodzhmTW1YS0ZESXlNaWhidGl3REJ3NVUyMGE1QlR3Nk9wcUZDeGRTb1VJRjJyUnB3OXUzYjltN2R5OCtQajdJWkRJeU1qSzRmZnMydDIvZlJweUgxOVBUWTlldVhkeThlWk92di82YW5qMTdjdURBQWZyMTYwZno1czNadW5VclVWRlJLdS81M1hmZnFkeis4Y2NmcFdOWjJScjAyclZyWEx0MmpRRURCcWg5cCtLeEtIN09mZnYyYVJTdkUvbisrKy94OHZJaUtTbUphZE9tYVF4cUNscmhWYnBXNkwvdmEyQit6MUVlYmN2TnU3MSsvZnBTVXVwOThnNzZDU1VFUVNod3BWb1RWNjllNWVyVnE3aytibTV1enV2WHI2WGI3ZHExWSsvZXZZd2NPVExYQVAzaHc0Zkk1WExzN094WXUzWXQ5dmIyVktsU2hmWHIxOU8vZjMvNjlldUh1Yms1SGg0ZW1KdWJNMzc4ZUNuQjlkVlhYM0g0OEdHcHFDQW1vWlE3WExadTNVcGFXcHBHTWNLd3NERDI3OStQZ1lFQlhicDBVVHNlejU0OUs0MlNQSDM2bEhuejV1SHE2b3FkbloxS1czMXVueTAzbFA0R0Jhc1VGUU8wQWJvV0xWcTBGQU1LVXNISTY3bks4MnA1VVpURWlYSkxwSW1KU2E0dHJ6bEZCUUYwZEhRa2NadWNHQnNicSt5M21IRElqZndlMTFKNDVISzVERENWeStVV1FLSEdUM0lTRmhhbTB1RWl0bGhyUXRTeGNIWjJsaFovTVRFeDJOdmJTeTNKRlN0VzVNYU5HNXc1YzRaVnExWmhabWFHc2JHeDFKSXVWZ1BGYXZ6MzMzOVBSRVFFQmdZR3RHalJnbHUzYnVIbjU0ZS92ei9XMXRiY3UzZFBldjhGQ3haSW9uVnl1UnhmWDErTmxrTVRKa3hnL3Z6NW5EeDVVcTI5VkVSSFJ3Y2JHeHVOMWNsL2crSWM3QlFFUVJCMEFYTVV4Mld1QWxLYXVIZnZIbDkvL2JWMGpPanE2dWFyNnlHVHlUQTBOR1RhdEdrWUdocHk0c1FKYXRXcVJmZnUzU2xYcmh6TGx5L24zTGx6bkQ5L25xcFZxMUtxVkNtT0hEbkNqaDA3QUVWMVgrdytLMU9tREdscGFmejY2NjhBa2wzVTFxMWIrZTIzMzdoLy96NmdHTS95OVBRa1BUMmQyYk5uVTdObVRiV0FScE55dmFlbkozSzVIQ2NuSjRLQ2d2RDI5cVpMbHk0cVZkcXNyQ3pwYzVVdFc1Ym56NTh6YU5BZ09uWHFKSWsxS3JmUUYwYVk5SDhVL1NUeGNhS2luNUNWbGJYdjh1WExmNUsvZm9JK1VPRHVRWkhVMUZST25qd3BLYkxuUkxuS25aMmRyU0t1Q2Fyak9XSnlWQmt4Y1ZTblRoMlY1R2hxYWlwZHUzWmwrL2J0cEtlbjA2UkpFK2JPbll1dXJpNDNidHdBa0VZOVFISGVGQlhXeGRHNHRMUTBvcU9qdVhmdm5uUTgvL0RERDhUSHg3Tmx5eGJwZCtIbjU4ZkJnd2V4dGJXbFQ1OCtVdmZnL2Z2M0NRa0pRVmRYRnhzYkd5bHhPR0RBQUo0L2Y0Nk5qUTFQbno3RjA5T1R5TWhJSmsyYVZDQUxSbTJBcmtXTEZpMmZBQkVSRVdvTEZMbGNiZ2EwQVhaLytEM1M4ayt6Yk5teS9zQXBRUkNlLzl2N2toKzJ0clk3QlVGUUx4ditUWXBjTGo4cGw4djNKU1VsN2JwNzkyNGlRT1BHamIzZTVYMUxsaXhaWkRzc01WQlVEaTdGMTVvelp3NUdSa2FzV3JXSzBxVkxTOEhYeVpNbmFkZXVIWHYyN0tGdjM3NFlHaHBpWTJORHc0WU5LVkdpQk5XclYrZmV2WHNJZ2tDOWV2VjQrdlFwMmRuWjdOMjdWMlVSSytvd2FLcDAxYXBWUzBWd1R0TittNW1aTVhYcTFDSjliazFFUkVRSUg5UDVwQ0MvRFZ0YjJ6OEVRV2lleDhza0FyL0w1ZkxmWkRMWkFWSFEwTmJXZGdOUUtpMHRyVUJ0N2pkdjNpUTJOcFl1WGJwdzlPaFI0dVBqVmV3Z05WR3paazBXTFZyRXhJa1RHVHQyTEx0Mzd5WXpNNU1WSzFZZ0NBSUJBUUZzMmJLRnBLUWtoZzBiQmlBRkpxRFFHemw3OWl5Z0VEY0UxR2JEeGRaZWtlVGtaSlZrVm1Sa3BKb1R3TVNKRTFVNjNJNGZQMDVJU0FqbHk1ZG53WUlGSkNjbmMrN2NPWll1WGFvU2lJbkNxVVpHUmxLMWZlZk9uZEp4SEJNVG85SWhWOUFSdG93TVNXTXlMU0lpUXExdisyTTZab3VDcUorZ3E2dGJJUDBFL2hlZ0Y2YjdBeFN0N0tMb1lINGNQbnhZc2o0dFVhS0UydVBLd29ZaTRzeDR5NVl0cFlUUmd3Y1A2TldyRjNYcjFtWE5talhNbmoyYml4Y3ZNbWpRSU56ZDNZbUxpNk5telpyTW16ZVAwNmRQWTJob3lNcVZLemwwNkJBTkd6YWtXYk5tbENsVGhnTUhEZ0FLZTk0Ly92aUQrZlBuazVDUUlIV0tXRmhZc0dEQkFnd01ES1RqT1RRMGxMMTc5K0xpNHNMQWdRT3BYcjA2alJvMW9tVEprc3llUFZ1eWIrM1dyUnR2U0VqU0FBQWdBRWxFUVZTelpzMGlOamFXeVpNblN5NEl2cjYrYXVMQk9SSFA3WUlnYUFOMExWcTBmSm9VeFBjNElpS2lRR3JjaG9hR1drOXNMVnJlRDBuQWNibGN2aXNySyt2ZzVjdVgzN3NjZm9NR0RhVHhqSVNFQkg3NzdUZEdqaHdwTFk2dVhidkcyYk5uY1hOemt4WlU4K2JOQS81V3JCWUQ5T3pzYkpWQXc5dmJtei8rK0NQUGFsU0ZDaFU0ZmZvMFY2NWNVYm0vUzVjdU9EbzZjdjM2ZFF3TUROaTllemRmZmZXVnRIaU5qWTBGa0txZ0l1N3U3cm1PVytSRUZJRXNpbDdISjh3TDRCamdIeEVSY1FUTlFjNGJvRlJxYW1xQkFuUUhCd2QrK09FSHZ2amlDNDRlUGFwaVQ2Vk16bzRqMFZ0Y3RQbWNQSG15VkxYdjNiczNpeGN2UmlhVFNRSjBMaTR1bkRwMWl0RFFVQll0V3NUSmt5ZjUvdnZ2V2Jac0dZMGFOVko3djNMbHlyRml4UXI4L2YwSkN3dkQwOU9UYTlldU1XN2NPSm8zYjg3a3laTjU4ZUlGNDhhTnc5cmFtbVhMbHFra2tlN2V2U3ZwaDB5WU1BRjlmWDIrKys0N0JnNGN5SkVqUjJqWXNLSFU2aTRlenhVcVZNREp5UWxyYTJ2cGRaWXNXWUtKaVFtalI0L085N3ZNaVpqSWtzdmwvNGpBcERKLy9mVVh5Y25KTkd6WUVGQ2NENEtDZ3JDeXNzclYxL3NEbzZhZklKZkw5MXk2ZE9rcy85TlBFQVNoQkdoTy9PV0dzN016WmN1V3BYZnYzbmx1dDIzYk5zcVhMMCt0V3JYNDdMUFBNRFUxVmJHak5UYzNsMmE0UlhyMjdJbWxwU1hmZlBNTjhmSHhOR25TaE16TVRLcFVxVUwxNnRWcDFxd1o5dmIyV0ZsWnNXZlBIdmJzMmNPdFc3Zm8wS0VERFJzMjVQejU4NlNrcENDWHkybmZ2ajNObWpVak9UbVp5Wk1uSTVQSldMSmtDWUdCZ1pRcFU0Ymh3NGRqWkdSRXpabzFNVEF3b0ZxMWFqUnUzSmdtVFpwSWJlME9EZzdNbURHRGl4Y3ZFaGdZU0w5Ky9haFVxWktLVmU2WU1XTjQ4T0FCbzBhTmtwSktWYXBVWWNlT0hXellzSUcyYmR2bUc1d0R5cTMwMmdCZGl4WXRud1pGOFQxZXVuUnBuc3FmSXJrcGUvNVhzYk96bzFldlhzeVpNNGZmZi8rZHk1Y3ZhOXhPbkdXOGVQRWl6NTQ5dzluWm1lVGtaQldMazV4WVdscHF6TEFyTTJUSUVCbzBhS0N4R25qeDRrVm16SmpCbDE5K0tiV3V2WDc5bWkrLy9KS3FWYXRLRm1yNWZiNVNwVXFwZWZRcU0yblNKTXpOelprNWN5YisvdjRxYy9YS3RHN2RXdU5DVFpNRm9FanQyclZ6OVZqL0x5S1h5eE1FUVFnQ2ZrdEtTanA4NTg2ZHRBL3h2cytmUDJmY3VISGN2WHNYWFYxZFNWZGl4WW9WWExwMGlhaW9LSll1WGFwbVpTWnkrL1p0QmcwYUpObnBtSm1aVWJWcVZRWU9ITWpWcTFlbDR5L25ETHFJSnVYaVgzLzlsU05IamxDaFFnV01qWTNwMjdjdmQrN2NvWHo1OGh3L2ZoeFF1QVRVckZsVEd1bG8wYUlGWmN1VzVlTEZpOXkrZlJzN096czE2ekZmWDE5S2x5NWRJSnVxZjR2aUZPekk1Zkxud0ZIQUx6SXk4aGo1dEFrTGdoQUxXTHg4K1JKVDAvekZ3OHVWSzhjWFgzd2gzVmEycDhvTFhWMWRldlhxSloyYk1qTXpwWC9Qbno4dmJTUE92dmJ0MjVlYk4yOENpc1NPbU54NS9QZ3gyN1p0WThPR0RTcVZVMEVRYU51MkxZY1BINWJ1aTQrUHg5RFFrSFBuenJGcTFTcmk0K1BKeXNwaXdvUUpLa0gxL2Z2M0dUZHVIRy9ldktGZHUzYlNLSWExdFRXalI0OW05ZXJWTEZ1MkRDTWpJN3AwNlNMOWJtSmlZbFRtZGtYa2Nqbkp5WC9yUXU3ZnYxOUtQT1NGMHR6dmkzdzNKbi9uQXlCWGhmMmZmLzZac0xBd2Z2cnBKOXEzYjgvWnMyZVpOV3NXOWV2WFo5T21UV29qRHdWNXI1SWxTMHFkRHU5WlU4UlVFSVJ2QkVISXFaOVE2QmIzdk53R2xGSHVDamwwNkpEYTQ4cWFCaUppZFJ2K2RvalIxOWZYdU1ZcVdiS2tTcEhGM054YzBoUlJUZ1RNblR0WCtyK0RnNE9hWmtWT3U5bWN5R1F5N08zdEpSRzZuRmhaV1VrdU5jb29XOVlXQkcyTHV4WXRXajQ1M3NYM09DL0ZZMlZ2elkrUksxZXVzRzdkT2k1ZnZreG1aaWFOR3pkbTl1elpCZlk1RjhWVU5DRUc2SWNPSGVLUFAvN0EyZG1aa0pBUXFkVk5FNkt2dE5paW1aTWRPM1p3L2ZwMXlRZGFtVE5uempCcjFpeFNVbEpZdDI0ZDY5YXRvM256NXBpWm1SRWJHMHRzYkt6S0F1bk1tVE9GVmwwV2lZNk9scm9yL1AzOWMxVjByMUNoQWtPSERsVlI5UGJ4OFZGUng4OUpwMDZkY0haMkxyQjM5Y2RhRFJVRUlTZzdPM3ZIcFV1WEF2bGJEZnVEY09QR0RhWk1tVUpzYkN3ZE9uUlFPZDQ4UER5WVBIa3lZV0ZoREJzMlRMSndCTlVGOXRPblQwbEtTcUpYcjE0a0pDUncrdlJwZ29PRHljek1wRWFOR3RKMk9XZlFSVFF0Q3FkT25VcDBkRFMzYnQzQ3hjVUZJeU1qRml4WXdQNzkrMW02ZENtNnVycUVoSVJRcTFZdHFZcmZ0V3RYdW5idHlyVnIxNWd3WVFKWHJseGh6cHc1VktwVUNVRVFlUHo0TWI2K3ZwaVltS2dKZ0wxdmluT3dVMEQyWkdabXVsKytmRm56SUgvdVBBVWF4TWZIcTdoN0ZCUXJLeXZKOGpJN094dVpURVppWXFLS2xXTldWaGJidG0xajdkcTFHQnNiVTdGaVJUdzhQQ2hmdmp6Nzl1MGpNaktTS2xXcThPalJJOGFNR2NPMGFkUFVSRWZGYzVhSGh3Y2xTcFRnNGNPSGtoQ2krUDNLNVhLVnpyRXVYYnBRdFdwVlpzK2V6ZW5UcHdGRjE5aTFhOWVvVWFNR1ptWm1uRDkvbnBrelo1S1VsRVQxNnRWWnNHQ0J5dnU2dXJweThlSkZ6cDA3eDV3NWMzajI3QmtSRVJHQW9uTk4wMi9oNWN1WEt2ZFhyMTY5UUFGNlltS2krSGtLRktDTENmcVltQmowOVBSVXJuMkppWW04ZXZWS283OTljSEF3WVdGaFdGbFowYlp0VzBDUmtLMVRwdzVYcmx6Qno4OVBUZml2SUtNMXl1S2wveFNhOUJPMC9QdDhqSDhIYllDdVJZdVdkK0pkZkk4LzlpQThMNDRjT1VKOGZEdzllL1lrSWlKQ1dtaHBza1FLRGc2V2hGOHVYcnlJdTd1NzFKS2xIQ1F1WExoUUN0clhyRm5EcFV1WFNFNU9adDY4ZVRScDBnUlFKRDJVRXlHaXpSa294R1BFaGRpTkd6ZTRlZk1tSFR0MnBGU3BVbElyNzk2OWUxVXk2a3VXTEdIbXpKa1lHeHV6YU5FaTNOM2RwUTZJRFJzMjRPVGtSUHYyN1prNWN5WmR1M1pseElnUmxDeFpNdGRGZm5KeXN0cGo0ZUhoWEw1OG1lKy8vNTRYTDE2b0xhRER3OFBKeXNwQ1IwZUh6WnMzczNyMWFveU1qS2hhdFNvUEhqd2dJeU9ES2xXcVlHQmdRSGg0T0dmT25HSGl4SWswYWRJRWIyL3ZYUDlHdVMzcVJNL3RqNVdJaUloTitXLzEvb21Pam1iNDhPRmtaR1RRdjM5L3BrMmJwdEorYUdSa2hLZW5KOU9uVCtmVXFWTk1uVHBWcWtpTE01Yy8vL3d6YmRxMHdjM05qVXFWS2hFWkdjbnAwNmVaTVdNR29HaEZGZ1JCSlVBVUF5Y1JNU0JUeHREUWtGOSsrUVZYVjFjT0hUcEVtelp0OFBMeTR0cTFhNVF2WDU3bHk1Y1RIUjNOOHVYTEdUSmtDT3ZYcjVlU0FUWTJOdmo0K1BEbm4zOVNzV0pGT25ic1NHcHFxblNNaUg3cy95UWZlN0FUR1JtcFdmRXFIK1J5K1MxQkVEby9mUGl3VUw3SElxSlFHaWk2S05hdFd5Y0pZNG5xNVVlUEhtWDE2dFdVSzFlTzFhdFhZMmxweWE1ZHUvRHg4U0VtSmdaYlcxdCsvdmxuenB3NXcvejU4d2tNREZRTDBNVlpYZ2NIQjJiUG5zMjRjZU5VRks2VGtwSm8zNzQ5Y3JrY1BUMDlvcUtpbUR0M3JxU25VSzFhTlhyMzdzM3UzYnRadDI0ZHYvNzZLd2NQSGlRdUxvNmtwQ1NzcmEybDgxN096N2Q0OFdKR2pCaEJmSHc4cFV1WEppMHRqY3FWSzdONzkyNDFsV3hSdEs0b25XbGk2enhRSUN1TnZYdjNrcDJkVGRPbVRURTFOWlhlTXowOUhSY1hGMlF5bVZyQytQSGp4eXhldkJoUUNPbUoreThJQWpObnpwUVNlM1hxMUZFWkpTanM1eW1NcGtoQjlSTUFQMEVRRG9uNkNZMGJOLzRWS0ptWm1Wa29TekF0N3greEkwWXVsMy9RaFBXN29BM1F0V2pSOGs2OGkrOXhmaTFLQmJWL0tZNzA2TkdEcVZPbklwUEplUEhpQlowNmRlTHExYXVrcHFhcUxXNXYzYm9sQmNpUEhqM2kwYU5IZE9uU0JWQlVrVVh1M3Iwci9mL2t5WlBTQWpBZ0lFQUswUE5LZWxTc1dGRnFqVnV6WmcwM2I5N2ttMisrb1h6NThuVHIxZzFEUTBQTXpNeElUVTBsTGk0T2MzTnpiR3hzNk5xMUswT0hEdVh6eno5bjM3NTlDSUpBbFNwVnFGKy9QbE9tVE1IVTFKVGR1M2RqWUdDZzBwcVpNNUNJaVlsQkpwTmhaV1VGcUFiQ3FhbXBVbFU3S3l1TG1KZ1lsVURoaXkrK0lDa3BpY3pNVE1uaitiZmZmcE9xNFh2MzdzWFgxNWNUSjA1SWlyTkpTVW1zV2JOR2VvMmNJa3k1TGVvS1dtSFhva3J0MnJVWk5HZ1FsU3RYenJVaXA2ZW54NDgvL3NpS0ZTdHdjWEVoUGo0ZVcxdGJhZnZxMWF0alptWW16U0hhMnRveWZ2eDR0bXpaZ3IyOVBRMGFORUFRQkpYcWJhVktsUWdJQ0dEWHJsMDBiOTRjVDA5UDZiRXBVNlpJYmR3V0ZoYXNXTEdDOWV2WFU2ZE9IU3d0TGJHMXRXWGt5SkVZR3h0VHYzNTlLbGV1akwrL3Y1b3ljSlVxVmFUanNVT0hEa1JHUnFLdnIwKzFhdFg0NXB0djN0K1htQXZGT2RqNUo1SEw1ZEdDSUVnQmNHR29VcVdLeWp4cjA2Wk4yYmR2SHpvNk9wUXJWNDZ2di80YVVIUWV4TVRFOE9XWFgwcEpEamMzTjFxMGFNSDU4K2NaTm13WU9qbzZPRHM3cXh5YnBxYW0wakh4Zi8vM2Y1aWJtOU92WHo4RVFhQkhqeDVjdm53WlEwTkRCZzhlVE9uU3BiRzN0eWM1T1pudTNidlRxRkVqeXBVclI2dFdyZWpZc1NQTm16ZEhKcFBoNHVMQzNyMTdlZjc4T1dabVp2VG8wUU9aVEVhYk5tMXlIUWtwWGJvMGE5YXM0ZEdqUjlqYTJuTHYzajNhdDIrdk1TaXNWS2tTbHBhV2hmNHVRWEcrQnBETDVmblBwLzBQVWZINzJiTm5oSWFHMHJKbFMvYnQyMGRNVEF6VnFsV1RScEpFTWJFSkV5YVFtSmpJZ0FFRGFOYXNHV2ZQbnBVU3ZqWTJOZ3dmUGh3Zkh4OG1UWnFFcDZjblJrWkdrcjFxUVhsUHgzZSsrZ2x5dVR4ZEVJU1NHUmtaK1k2WGlXUmxaU0VJQW5Qbnp1WG8wYU9FaDRkejVNZ1JqZHQrL3ZubmFpTTN5cXhhdFlxRWhBVG16NS9QMmJObnFWaXhvc3A1TFRBd3NFRDcxTGx6WjFKU1VvaVBqK2ZGaXhjOGYvNmN1TGc0akl5TThwMlZWK2JKa3llTUhUdVd5cFVyczJUSkVrcVZLcFhydGsyYk5xVnIxNjRhTzRMRTYzTmhPdHpFQUIzNGFETHZIMS9OWDR1V1R4alJlN1M0dGQ2K2Z2MmF3TUJBZXZUb29USjNsNWFXeHZidDJ6RTBORlNwMHZUdDI1Zjc5KzhYYUlib3E2KytLclJOeVQrRldQa3RySXI3eTVjdjZkaXhJL3I2K3B3NWMwYWphTXpGaXhjWlBYcTBOSU91WEMzUGlmajNuemR2SG4vODhRZEJRVUVjT25TSTc3Ly9ucFVyVjFLNWNtWDY5dTFMcDA2ZEpERWdjUWJkMjl1YmhnMGJFaEVSZ1krUEQvdjM3K2Y0OGVPc1hyMmFSbzBhNGVQanc1RWpSNWd6Wnc0K1BqNlltcG9XcVAweDUvNXBxdFRrbkVIWGRLSHQwcVVMVmxaV3JGKy9YdVh4L2Z2MzgvRGhRL1QxOVZYbXo1VzN5Uyt3RnQrbmlDM3VINDJLZTFFcHJ1ZVhUd1hsODR1bTg4bWJOMjhrT3lJUER3OWF0bXlKdjc4L1AvNzRJOVdxVlpOK0UyS3dNMnJVS083ZHU4ZUFBUU9ZUG4yNlNyQURpaVNkajQ4UHBVdVhmdGRnNXgvN2JkamEybllRQkNHNFdiTm1CZEs1MFBMUElTcHFaMlZsZlJrVkZhVTJuNmJwbUwxLy96NTkrL1lGRkdyNU8zYnNZT3ZXclNvdDl2cjYrcHc3ZDQ2Tkd6ZXlkdTFhbWpadGlxZW5KNm1wcWZUdTNadVhMMS9pNWVWRnMyYk55TTdPWnVMRWlZU0doakp4NGtUczdlMFpOR2hRb1Q3SC84NXZoYTZnaS9vSjJkblpPNktpb29MSVJ6L0IxdFkyVmhBRTgrRGdZQldmOEx3UWRXalMwdEtrQUQyM2JyUVJJMGFvSloyVkVhOXpnWUdCREJ3NEVBTURBN1p2M3k0VlBnb3F3QnNlSHM3Y3VYTlY5Qk5Ba2ZDM3RyYVdDZ1hLNUV5Q2lGMU9MMSsrWlBueTVUUnYzcHlrcENRV0wxN01GMTk4UWR1MmJWWGEwTzNzN09qU3BRdUxGaTNLOVhNVjVqcVZsSlNFbzZNamNybjhaV1JrcEdhZjJHS0d0b0t1Ull1V0lsTVUzK1B3OEhEUzA5T0IvQVZFUUNGSVVsd0M5S0lpVnNFN2R1eVlxNktyS0ZUMS9QbHpsYm5xM0ZyY2xVbElTSkF5eFByNitsS1NSQ2FUU2Y5UFNrckN6TXlNOWV2WE0zandZQ21qNytucFNXaG9LQUIzN3R3aE96dGJDbDR0TFMweE5UVmx6NTQ5YXUvWnQyOWZhVll6TjJKaVl0UVdBWnBhM0hPU25Kek0wYU5IcGMrVWMvdjE2OWRMUVljbXdzUER1WFhyRnVucDZkU3JWeS9YZ0R3M3diaVFrSkFDdVF4bzBmSWhlZjc4NzFqQzA5T1Q1czJiU3hYS3UzZnZjdmZ1WGZUMTlaay9mejU3OSs3bDNyMTdORzNhbENsVHB2RDY5V3UrLy81N2xXQm56Smd4UkVkSEV4b2FTa1JFQlBiMjlzV3VjMFFtazBYSjVYTHUzTG56YisvS0o0L29ueTJUeVFvc1BpQ0t3Um9ZR0hEcjFpMjJiOS9Pc0dIREdEWnNHRC8vL0RNN2QrNmtaOCtlZ0tJTElTc3JDMWRYVjNSMWRmSDA5T1RseTVkMDZOQ0JaczJhOGZyMWE0eU5qZm5wcDU4SUNncVN6dC9pTmZMbXpadlVxbFVMQUNjbkp4SVNFcVR4cVBqNGVDd3NMSXI2MFl1cW41QU92UE80MUE4Ly9NREtsU3Rac21RSkZTdFdaT1hLbFFRRkJVa0p1WjA3ZC9MaWhib3NnQ2pxdDNQblRtclVxTUdEQnc4NGZ2eTR5dmlZbFpXVlpBM1lxVk1ubGRzalJvemc0VVBGTklPam95Tm1abWFjUG4yYXUzZnZzbm56Wmo3NzdEUGMzTnp5UFdkY3ZYcVZ5Wk1uOC9idFc3eTh2R2pVcUJGSlNVbDgvZlhYWEw5K0hXTmpZMm44WnY3OCtaS0d3cWxUcCtqWnN5ZXRXclhpM0xsejB1dUpuUng5K3ZTaGUvZnVEQjgrUE4vdjhHT3NvR3NEZEMxYXRCU1pvdm9ldjM3OW1qSmx5bkRpeEFtTnJZdlcxdFlNR0RDQXYvNzY2Nk9mM1RwLy9yeFVpWjR3WVlMR2JWSlRVNlVXOTlEUVVJWU5HeWJOVGVZV3pQcjQrQkFWRlVWQ1FnSk9UazdTQ0lIWXRnbHc3Tmd4eVVPMGV2WHFHa1g1Z29PRGFkaXdJWFhxMU1IUHo0OHJWNjV3NmRJbHlwVXJKeTFvcksydE5lN0g0OGVQcGVxSWlITFYzTWpJU0tyNGdXTFdVMWRYRnljbkp3Qk9uejR0QmNKaFlXRjRlM3NUSHg5UFhGd2M3dTd1Vkt4WUVWQUlJU1VsSldGdWJzNlRKMDhJQ0FqSXN6ME9GR3J3aVltSmVRcFo1YWFZZStYS0ZXMkFycVhZOFI4SmRncEZlSGg0dksydDdlMzQrUGdhang0OVVtbFoxL0xoaUl1TDQrblRwd0FQSXlNam54VDBlV0t3TldYS0ZEdzlQZkh5OHFKKy9mb0lnb0MvdnovR3hzYU1HalVLVUNTVXhZNnZpSWdJOXV6Wmc2bXBLYk5temNMUHo0L1ZxMWV6YXRVcW1qUnBvcFpjallxS1lzU0lFZlR1M1p2WnMyZEw5NmVtcGpKNjlHamV2SGtqamRzVmxxTHFKd2lDOEY0Q2RCc2JHMUpTVWxpd1lBRmR1M1lsS0NpSUprMmEwSzVkTzBDaHdwK1hLNDZ5N2sxUVVKQktnUDd3NFVNNmRlcVU2MjBSUjBkSEhCMGR1WC8vUG5mdjNxVisvZm9xaitmV25iWmh3d1kyYnR4SVptWW1UWm8wa1VhUnJsMjd4c09IRHhreVpBZ1RKa3lRcXVlWm1abVN2V1oyZGpicDZlbThldlZLWXhJZ0ppWkdZMkpDRTlvQVhZc1dMWjhVUmZFOVRrbEo0ZlhyMTlKQ0syZUFCNHFUdlhoQ0xZeUhhSEVqT2pxYXFWT25VcnAwYWJ5OHZEU0tPSUdpSFV5c2hGV3FWQWxqWTJPcEplNkxMNzdnMkxGanRHelpFaXNyS3k1ZXZBZ29xdkt2WDcrbVpNbVNUSnMyVGJxQUJRVUZVYXBVS1pvM2IwNnZYcjJrS25OdUtxYjc5Ky9IeXNxS3g0OGY0K2ZueDdwMTY0aUlpTkI0a1ZhdW1HdXFvT2Y4VzVZdlgxNmxSZTNvMGFNWUdCaEk5L1hwMDBjS2hCTVRFNlVLVFlVS0ZSZzNicHlVeVkrSmlTRWpJNE01Yytidzg4K0t0VkxIamgwMWZoNVFYSXpqNCtQelRSNFZ0TVZQUy9IaXlKRWp5R1F5RlR1dG5Kdy9mNTYwdERSYXRXcjEwU2Y1UlA0THdVNFJPUVJNUG5QbWpKcWdYWEhpdjJ6eEtKNmI1WEo1Z2F2bjJkblpuRGh4UWtyS2xpbFRodW5UcHpOeDRrUjBkSFRJeXNyQzNkMWR4ZThkRktNYzgrYk5ReEFFRmk1Y1NObXlaYWxhdFNycDZlbk1uRG1USFR0MlNBcjU0dnNzVzdZTXVWeE8wNlpOVlY2clpNbVNWSzVjbWFOSGo3SnMyYkk4blU3ZU4zSzVQRmtRQkZKU1V0N3BkYXlzckpneVpRb0xGeTdFMjl1YmtpVkxxcW41QS96NTU1OHE1N3J4NDhmenh4OS9FQklTUW5wNk9sbFpXV3FKTlFzTEMyYk9uQW5BeElrVFZXNHZXYkpFRWdaMGRuWVdFelRBMzlmTy9LNng4Zkh4WkdabUlnZ0MxNjlmNTlLbFMyUm1aaUtUeVpnMmJScGZmdmtsTjI3Y29GcTFhcFFvVVlLRkN4ZHk0c1FKcGs2ZGlxT2pvN1JXY0hkM2w4NDNSV2x4VDB1VEhFWlRDL3lrZjVtUGQrV3JSWXVXWWtOaGZJOUZiMjlsc1pKMjdkb3hmdng0VnE5ZUxhbVpaMlJrSUpQSlBrcDdERkJrb3NlUEgwL0praVZadTNhdG1zV2NNdG5aMlRnN083Ti8vMzZhTkdraXphQ0Rvc29iRmhhR2taRVJjWEZ4M0xsemgvUG56N05ueng2V0wxL09IMy84UVk4ZVBmajIyMjh4TkRTVXF0T2dDTDdGbHZqOExtWVZLMWJFd2NHQnNMQXdBRFdWWWxBa1M2eXRyYVdNZkh4OFBJbUppUmdhR3ZMNjlXc0FGWHUxd3JTNE4yM2FsSU1IRHpKeTVFZ3FWcXhJdDI3ZHBBQzlkKy9lVEp3NGtaOSsrb2s5ZS9iZzRPQWdWZmRFMXF4Wkl5VXBMbHk0UUdabUpuWHExTW56TTJ0YjNEOU81c3laazJlQW5wbVp5ZUxGaTBsTlRXWFBuajJVTGwwNjEyVE14ekp2L3lrSE80SWdCQUdUUTBORGkwMkEzclJwMDAvSzRsSFVEUkVFUWJOaW1RYUNnb0tJaTR2RDBkRlJhbU8yczdPVGtzeDJkblpTYTdOSWRuWTJzMmZQNXNtVEozejk5ZGVTcjNianhvMFpNR0FBZm41K3pKZ3hnNDBiTjBwSi93MGJObkR6NWszczdlMDFKcGFuVDU5T1JFU0U1TjdRdm4zN29uMEpoVVMwb3hQdDZZckNuVHQzOFBMeWtzYlFaRElacWFtcERCa3loTTZkT3pOcDBpUnBXeTh2TDJtOVZLcFVLV25XUERrNW1ZMGJOM0w0OEdHMmJ0MnFjdTJNalkxbDRzU0p1ZDRXY1hSMEpDRWhnY0RBUU9SeXVTUmllLzM2OVR6M2Y4S0VDWHo5OWRjWUdSbXhjK2RPVnE5ZVRlblNwVm02ZENrT0RnNDhlZktFb1VPSFVxMWFOZno4L0lDL1J3S2ZQbjFLU0VnSTV1Ym1USm8waVNsVHB0QzVjK2RDZjRmaWR3QWdDRUxSL3hnZkdHMkFya1dMbG5laXNMN0hZc3UxcURvT0NrVnlNVEFIUlpYOTFhdFhIL1hzK2RkZmYwMUNRZ0tPam80cUtxeHVibTRZR0JodzlPaFJVbE5UNmRPbkQ3YTJ0blR0MmxYamZMbVk4UGpwcDU4d01URmgyYkpsYW5aRHFhbXBoSWVIVTZkT0hTSWpJM0Z5Y3NMUjBSRlFCSnRCUVVGcXJ5c3VMaTljdUVCWVdCaDkrdlNSRnZmNit2b2FXMGxmdm56SjlPblRDUTRPQmhSWjZYSGp4bEd4WWtYdTNidUhoWVVGUTRjT2xiWXZUSXQ3dVhMbGNoWFNhZDI2TlowN2Q4YlB6dytaVE1hVUtWTjQrL1l0dzRjUGwyYmtmSHg4Y0hGeHdkcmFXaEtUQ2dnSTRPM2J0NHdZTVVMamEydGIzUCtiK1B2NzgvanhZNVl0VzZiU1hxcDhQQ29mZXg4RG4zS3drNUNRY05MRXhDVHA0c1dMcGNYVy9IK2JUOG5pTVNVbGhSTW5UaUNYeTkvSVpMSUNTYUNucHFaS2JncTllL2RtMTY1ZGJOdTJqY2VQSDZPcnE0dE1KaU04UEJ4bloyZDY5T2hCdTNidHFGdTNMc3VYTCtmTW1UTUFiTjI2RlI4Zkg5TFQwMVdTSVZGUlVXemF0SWtSSTBadzgrWk5ObTdjU0lrU0paZzZkU3BwYVdta3BhV1JtcG9xQmF2R3hzYk1taldMQ1JNbThNTVBQM3l3QUYwdWw3OFFCT0dkQXZUS2xTdno0TUVEakl5TUdENThPTTdPem5oNWVYSHc0RUh1MzcrdlltT3AzTW91MmtHQ1lud3NJQ0NBT25YcXFBVG5PUk5zMzMvL1BhYW1waHJGZTZkTW1jS0JBd2VrOVZ2Ly92MXAyTENoU3J1OEpnd05EWG40OENIVHAwL256ei8vcEc3ZHVzeWRPeGNqSXlPaW82Tlp2MzQ5V1ZsWnVMaTRBSW9SUC9HY2R1blNKYUtqby9IMjlpWTlQWjJWSzFlcW5lTUtpaGlnbzdERSt5alFCdWhhdEdncE1rWHhQUzVmdmp3bFNwU1FNckRPenM2U3pkS0pFeWVZTVdNR2JkdTJKVHM3VzYxSytqSHgrUEZqUUJFZ0t6Tmt5QkFNREF6WXVuVXJyMSsvcG52Mzd0U3JWMC90K2VJRlpjdVdMVnkrZkptYU5XdHkrL1p0Z29PRE1UWTJ4c0hCUVpyVk9uVG9FRy9mdnFWSmt5WkVSa1pTdm54NTZidTdjdVdLOUpwaUVzVFB6MDhhSWZqaGh4OHdNaklpT0RpWUN4Y3VVS0pFQ2RMUzBoZytmRGd6Wjg2a2ZmdjJQSGp3QUJjWEYzYnYzazFJU0Fnelo4NWt5WklsVks1Y21mYnQyN05seXhZcVZhckVnQUVEK1B6enp3SEYzN1Y4K2ZJcUYvdWNMZTZyVjY4bVBqNGVVQVFUV1ZsWjBtZFM1dURCZzVKSWpGamhFeFZoTFN3c0pQc3RQVDA5dG16WndsOS8vY1hJa1NONThlSUYrL2J0NC9UcDA3aTV1V0Z2YjY4eU1wSGI0a0lVb2RGU1BEaHg0Z1FwS1NtMGJObFNMZEVTRXhQRDhlUEgrZXFycnloUm9nUVBIanhnM2JwMWRPclVDV05qWXpwMzdpd0ZwdVhMbDVlU012Mzc5LzlvQXZSUFBkaTVmLy8rV3hNVGsrMFpHUm5qRGh3NHdPREJnLy94OTh5UFQ4bmk4ZFNwVTJLTDhMSHc4UEFDOVd2djJiT0hKMCtlMEt4Wk0xYXNXQ0ZwemRqWjJURjE2bFQwOWZWWnNXSUZaOCtlNWRkZmZ5VThQQndmSHg4YU5td29WVkF6TXpNeE1qTEMzTndjSXlNakRBME5NVFEwSkRRMGxDMWJ0dEMvZjM5cTFLakI2TkdqS1YyNk5ES1pqQll0V2tqN29Hd24xNnBWSy9yMTYwZkxsaTNmMi9kU0FBcGRRUmM3SnpJek01azdkeTc2K3ZwU1F0N1YxUlZRZEJDTkhEbFNhcDBYcjVrWEwxNGtPenNiZTN0N0RBd01wQ1Q3enovL2pGd3VaK3JVcVlCQ0EwajUyRlFtUFQxZHJTcCsvZnAxaGcwYnhxcFZxNlQ3L3UvLy9vLysvZnNqbCtjcFpNK2xTNWR3YzNPVHpqblhyMStYZ25HUnp6Ly9uQjQ5ZWdEZzdlMk5pWWtKQ1FrSjJOblpFUjBkelpVclYzQjFkY1hMeXl0WFo1djgwQWJvV3JSbythUW9pdTl4aFFvVkNBc0x3OVRVRkZDdFl0YXZYNSt1WGJ1aW82TkQ2ZEtsQytXeFdkeklyMFV4cjNaSVFGclFlSGg0OE5sbm43Rmh3d1kyYmRyRTNyMTdhZE9tRGE2dXJseTdkZzFMUzBzdVg3Nk1JQWgwN2RxVkRSczI0T3ZycS9IMVUxTlRrY2xrV0ZoWVlHMXRUZFdxVmFsU3BRcmUzdDVjdUhDQk9uWHFzSExsU2padDJvUy92ejhyVjY3RTJ0cWFJVU9HOFBidFc2cFhyNDY3dXpzTkdqUmd5WklsQ0lMQStQSGphZHUyTFo2ZW52ejg4OC9JWkRJQ0F3TnpyVTRyb3h5ODM3NTlXN0xMTVRJeVV0bHUwYUpGWkdkbk0zNzhlTTZlUFV0NGVEanU3dTVzMnJSSldvUUZCd2N6ZmZwMFpESVpZOGVPbGNZc25KeWNtRDkvUGw1ZVhqeC8vbHhGK2IyNExZUzFhR2I5K3ZYY3ZuMGJIeDhmdFFEZHk4dUw0OGVQWTJKaVFxOWV2UWdJQ0NBbEpZWGc0R0IrLy8xM0JFSEExZFdWOCtmUEV4TVRnNzI5L2IvMEtZcU9OdGlCckt5c2pUbzZPdVAyN3QzTFYxOTlWZXhHbjNidDJxVnlQcmwxNnhhM2J0MlNidWNNMEQ4Vy9RdTVYTTcyN2R2Rm0vbmJydnlQUVlNR0VSOGZMeVhDdG16WlFwOCtmVlErOTZwVnEvanJyNzg0ZlBnd25UdDNSaEFFbkp5Y3FGT25EcFVxVlZKSjlpdmo1K2VIZzRPRDVBc3ZudXZsY2ptMWF0VWlLeXNMVTFOVFJvd1lvZkk4Y2JiNlExR1VGdmNyVjY2b2RDRXFJN2FBaTRocmpKY3ZYMkpvYUlnZ0NEeDc5Z3hRWEVOcjE2NE5LSzc3QXdjTzVObXpaNWlabVFGb0ZJd0ZSZkN1NmJITGx5L3o5dTFiNnRhdHkvWHIxeGt6Wmd6WHIxL1A5M2RvWTJPRGxaVVZaY3VXeGNMQ0FrRUJXTzRBQUNBQVNVUkJWRk5UVTB4TVRBZ0pDZUg2OWV2bzYrdXpZTUVDNlc5dFlXRkJwMDZkV0xseUplYm01c3lZTVlOcTFhcVJrcEtDb2FFaC9mcjF5M1hmODBJcEdhc04wTFZvMGZKcElLcUg1NFd1cmk3VHBrMlRicmR1M1ZyamRtWm1aaDlVeEtXNE1YNzhlR3JVcUFFb1drbmo0dUt3dDdlWFdzOW56cHpKaUJFak1EYzM1K0hEaDd4OSs1WmV2WHJScDA4ZmF0YXNTZVhLbFFGVUFsVFJXeGFnUTRjT2RPalFRY1dySGhUZmUxUlVGS05HalVKZlg1OXAwNlpScjE0OVRFMU5xVmF0R25QbnpnVVV3YTZtUlZPREJnMmtJQ295TWxKdERsWmt3SUFCR0JnWWFIeXNSbzBhMUs1ZG03Smx5MG9MSzNOemM5TFQwK25Sb3djMk5qYTBiTm1Tcjc3NmlvMGJOL0w1NTUrckJBMk9qbzcwN3QyYkFRTUdVTE5tVGVsK0J3Y0gvUDM5MmJ4NXMvUzY1Y3VYVjFIT3o4bW9VYU9rMW5rdC95NnhzYkhjdm4wYlkyTmpOZVZnVUdnbEhEOStuTjI3ZDlPclZ5KzZkdTJLcnE0dXg0OGY1ODZkTzN6MTFWZFNCZDNZMkZqcTNEbDY5S2lrbTFEYzBRWTdFQlVWRldscmEzc3FKaWFtYldCZ1lKNENnZjhtL3pXTHgvUG56eE1kSFEwUUVSa1plU3FmemJQNW43V1lUQ1pUbVdYKzRZY2ZORDZoZXZYcUttc0ltVXdtWGNkeUkyY0ZWa1FRQkhidTNKblBMa3FrL1c5Ly96R0swdUp1Wm1hbTFpRnk2TkFoRWhNVE5YYU9QSG55aEpTVUZLcFdyWXFibTV0a1IyaGxaU1hwQmhnWUdQRHR0OTh5WXNRSW5qOS96ckZqeDZUZy91blRwM2g2ZW5MeTVFbmV2bjFMeVpJbHljcktvbm56NXJpNXVVazZMcE1tVGFKTm16YmN1bldMNjlldjQrYm1Sa1pHQmw5KytTWHdkemRhenU0elBUMDlxVnNrTFMyTmtKQVF0bTdkeXMyYk45SFgxMmZwMHFVcW5aS2RPM2VtWGJ0MnJGeTVFb0JxMWFvQmlsYjUzUDd1QlVHc29Ndmw4cVFpdjhnSFJodWdhOUdpUmN2N1FWcWNGQlhsekhuanhvMDFiaU1LT28wZVBWcFNhWWEvMjk5eVZ1NUhqaHdwTGJwekJ1WWlyVnUzVmt1YWRPM2FWZnEvSm1FV1RSMENOV3JVa0JJTW1zak50eHdVQzdNZE8zYW8zTGR1M1RxMTdmVDA5Qmc3ZHF6YS9UbzZPcmk3dTJ0OGJXTmpZNVZxL2ZyMTYzUGRqendlLzhjWGRGclVFUmVaTFZxMDBLakczcUpGQzhxVks4ZU5HemU0ZHUwYU5qWTJPRGc0c0dIREJ1clZxNmZ5ZHpjeE1aR093YkN3c09JZW9HdURIWFhtQXFlOHZiM3AwS0ZEc2RVbythOVlQR1ptWnJKNnRhSm9ucDJkclM0YnJrNDY4UHdmM2FuM3gzUGU4WHBkQU9KQlVlRXVLQlVxVkZBUmZnTTRkKzRjaVltSmF2Y0QwakZXczJaTk1qSXlTRTFOcFVhTkdwaVltTEJ4NDBaQTBRSi83dHc1N3QrL2o0Mk5EYW1wcWZ6KysrK2NPbldLczJmUFltRmh3ZnIxNjNGMWRjWGMzSnk1YytjeWUvWnNCZzhlVEkwYU5XamV2RGw5K3ZTaFJZc1dLb1VXNWQrZnBpVFVvMGVQdUhQbkRuZnUzQ0VxS29ydzhIQkpUYjFXclZxNHU3dExYdTRpZWJtemdLSVMvdkxseTF3VGpya2hqdElCVC9QYXJqaWhEZEMxYU5HaTVmM3dNUzFPdEJTZUQ3R2cwNUlEVVpSSUZEM01pWTZPRGgwNmRHRDM3dDBjUEhpUWN1WEtNV1BHRExLenM3R3hzV0hGaWhXU04vaUxGeThrZDRTQyt1ZitpM3hNNTVNUDh0dUlqSXc4M2JoeDQ4TVBIanpvdG1IREJyVzI4ZUxBZjhuaWNkZXVYZHk4ZVJPNVhCNTY2ZEtsQXdWNFNocndDR2dPbUFFbC90RWRMQnBwS0k3WFIvLzcvei9KRTFBSkR2Tms4K2JOVWtKRUU1cU9HWEVNcFdYTGxuVHIxZzFRT01qMDZkTUhtVXpHdkhueldMeDRNWk1uVHdZVTRyeDZlbnBzMnZULzdOMTVXRlJsKzhEeDd4bUdWUlFCRVZNUlNUTVZWM0JKazNMUFRDdXhUTTB5RXpkNks1YzNUVFBONVdlNVZxU1dwYW1sa2hzdThlcWI0b1phcWJHNGtJb2J1RURJcHFqc3pQbjlRWE5lUjBEUmdBRzlQOWZGSlhQbUxQZmdtVE56bitkNTdtYzV5Y25KREI0OG1DRkRocGpNdnRLaVJRdldyMS9QbWpWcldMdDJMY0hCd2ZqNys5OTF1c3JDNWtFUER3ODN1UkZsYTJ0TGx5NWQ2TjI3TngwNmRMaXZZU3A3OXV4aHdvUUpxS3FLd1dEUWF0MFVsM0dLT0VWUkx0elhobVlrQ2JvUVFwU01pdkRsUk55L3N2eENKMjRURnhmSHNXUEhzTGEycGtPSERrV3U5OXh6ejdGaHd3WisrZVVYWG56eFJhNWV2UXJrajdOMGNIQ2dYNzkrUUg0M3h3Y3RNbVFHRmVGNlV1YnZqZHpjM0hmMWVuM0hsU3RYVnZMeDhTbDAyRU5aZXhpbmVEeDc5aXdCQVFFQUdRYURZY1M5MXY5YkR2bm5ReHBnQ2R4Zk0yZlpNSkFmWjliZi81YmVnUXlHZUFzTGkySW42STBhTmRLdVZjVTFhdFFvcGsyYlpqSzlxcHViRzZOSGo4YlcxcFpldlhyaDdPek12SG56cUZLbENuMzc5a1d2MTdOZ3dRSmNYVjFONnIxMDZOQ0JHalZxQVBsZHl2MzgvQmd5WkFpWEwxL1dXc3Z2TEdpN1lNR0MyK2NZWituU3Bkb3NCQysrK0NKWHJsekJ3Y0VCVDA5UEdqZHVYT3hlTDZOR2pUSkp3aHMyYkVpTkdqV3d0TFRFemMzdHZtL09HYnZlNStibXh0elhobVpVdnFwc0NDSHV5c3ZMUzRYeU4wZnFvOEo0QnpzOFBMekF0Vk5WVlFXd0l2K0xkSG45Y2lMdTMrMWY2TElWUmJsNzJkb0tyTHhkWHk1Y3VNQ0NCUXVvVXFXS1NiZHViMjl2ZERvZFI0NGNBZklyK3c4ZVBKajI3ZHZ6NXB0dkVoMGRUZlhxMWFsY3VUS3BxYW5VckZtVHA1NTZDbmQzZDIwOHBMR2xwN3k4VmpDOXZsU1E2NGxaM2hzdFdyVHcwK2wwMzdtNHVMQnk1VXBjWFYzTDRyQWE0eFNQWjgrZTFhcFRHNmQ0M0xKbGkxYkp2V3ZYcmp6enpETTRPanBxTFozM091L0t3M21aa3BMQ1cyKzl4WlVyVnpBWURKTWlJeU0vTlZzd0ZaaW5wNmVUdGJWMXNxT2pvelkxcVRDUEhqMTZrSmlZU0c1dXJ1dXhZOGV1bWp1ZTRwQVdkQ0dFS0FGL2Z6bk5RbHBaaFNnUkhoNGVmUFhWVnhnTUJ0TFQwN0d5c3RKYUttK2ZMaytuMC9Iamp6OEMrVVhQMXExYlIxSlNrdFlTYVd4ZFNrcEtZdXJVcWRydkFGT25UaTNXakFObFRhNG5SWXVNakZ6cTVlWFZKakV4Y2Rpd1ljTllzbVNKU2NISTBtWmpZL1BRVHZHWWxKU0V2NysvY1pyUTlaS2NQN2lvcUtnVUx5K3Y5R3ZYcnRsbFoyY1hXUU5HbEM3anNCTWdzNklrNXlBSnVoQkNDQ0hLTVoxT3g4cVZLN1dpUjBDUnhjOGNIQnl3dDdlblVhTkd1THU3azV1Ynk3Smx5NEQ4QWtQQndjRW02d2NIQjVmTEJGM2NuYUlvNzZpcTZuTGx5cFdYMzNqakRUNzk5Rk5hdDI1ZFpzZGZzMmFOTmx2Rnd6TEY0L0hqeHhrL2ZyeHhpTWl1dExTME44d2RVMFducXVvRndETWhJUUUzTnpkemgvTklTazVPTnM3WGJ0NjdYL2RKRW5RaGhCQkNsR3RlWGw0NE96dGphV2xKdFdyVkNxMW9EUEQ4ODg5clU2a1psY2RpWXVLZkNRc0x5d0ZlOWZMeStqNDFOZldOa1NOSDh1S0xMeko4K1BBeWFVMi9mU3JKaWo3RlkxSlNFc3VXTFdQOSt2WEdSR2FUb2lpdm5UMTd0bFRIYUQ4aVRnR2U1OCtmTDFhQ0hoSVN3c2FORzVrOWV6YVptWmwzclFEdjVPU2t6V3QrdTBPSERuSG16Qm1UYWRteXM3UEp6YzAxS1FaM3Uzbno1aFY1bklZTkd4WlpNK0Z1RWhNVCtlS0xMMmpRb0FHREJ3ODJlYTVidDI2a3BLUVVPcFFqT2pxYTFhdFgwN1ZyVjdLenM3bHk1UXF2di82NlNaRzZyNzc2aXFTa3BHTGRYTDJ0VjByNXV5dDJGNUtnQ3lHRUVLSmNhOXUyTFR0MjdEQjNHS0o4eVEwUEQzL1R5OHZySURCbjY5YXRWWDcrK1dkOGZIem8wcVVMVHo3NUpDNHVMdGpiMjV0MEx5OXBaVERGWTRuSnk4dmo1czJiSkNVbGNmcjBhZmJ0MjhmdTNidU5ZK2x2cWFvNk5TSWlZbjZwQnZGb09RYjBQWFBtRE04KysrdzlWNDZQaitmdzRjUGs1T1N3ZlBseTFxMWJWK1M2Z3dZTllzeVlNVnk2ZElsTm16WXhjdVJJckt5cytPcXJyemg1OGlRK1BqN2FiQUtCZ1lFc1g3NmNzV1BITW1QR0RLMTJBc0N5WmNzSURBd3M4ampkdTNlblY2OWVKaFhhNzhhWWRPdDBPbjc5OVZkMjdkcUZqNCtQTnFmNXZhU2xwUkVjSEV5dFdyWFE2L1Y4L2ZYWEhEcDBpSVVMRnpKaHdnUmNYRno0N2JmZmlJMk5MVmFDZnRzTnI3UEZDcUNja0FSZENDR0VFRUpVU09IaDRVdWFOV3UyeWNMQ1lwYXFxdjFEUTBNcmhZYUdtanVzaWlRRENNck56ZjN3MkxGamw4MGR6TU5FVVpUVFVMd2hEWnMzYjladVFzNmRPeGRIUjBjQTVzK2ZYK2o0OVZxMWFnR3dkdTFhQWdNRHRjcnJMNy84TWlkUG5pUW9LSWd4WThhUW5wN095cFVydVhuekp2WHExY1BEdzRPTEZ5K1NrNU9EdTdzN05qWTJoSVdGc1gvL2ZrYVBIazJyVnExWXNtUkprWEVXTllWZ1hGeWNWc0Vkd05uWm1URmp4akI5K25SKy8vMzNZaWZvdHJhMkFHUmxaVEY4K0hDcVY2OE9RSHA2T3J0Mjdicm5GSVozaW9tSkFjQmdNRVRkMTRabUpnbTZFRUlJSVlTb3NQNHUvdVQzNUpOUGpyR3pzeHVrS0VwSG9CbjVVOVE1SU45M2pmSlVWYjBPSkFQSFZGWGRuNWVYOThQeDQ4ZUw3a3N0SGxodWJ1NFp2VjdQNWN2M3Z1OFJFUkhCbjMvK0NjRE9uVHUxS2RmV3JsM0w0Y09IQzZ4dmJLa2VObXdZd2NIQnJGaXhnajU5K3RDOWUzZm16WnZIdG0zYmVPKzk5MWkrZkRuWHIxL24rZWVmeDlQVGszWHIxbW10NFVGQlFRUUdCcko3OTI1dDlvRzB0RFFXTDE2c0hlZk9JVUxHbVREdVZGZ0xlKy9ldmFsWHJ4NmVucDczZlAwQXYvLytPNy8rK2lzQVc3WnNZY3VXTFZvM2YzdDcrMkx0NDA1bnoyb041MGNmYUFkbUloY3NJU29nNDNROFFnaFIwdVQ2SWlxcTA2ZFAzd0MrL3Z0SENMTktUMDgvVzZWS2xXTFZGWmcyYlJyMTY5Zm5peSsrWU1lT0hWcFJURjlmWHpwMjdGamtkZzRPRGd3Y09KQWxTNWJ3d3c4L01HYk1HTHAxNjRhVmxSVm56cHhoMWFwVjJOcmE4dDU3N3hXNi9mcjE2MDBTNitqb2FLS2pvN1hIZHlib3hmbDhTRWxKWWNHQ0JkcmptVE5uRnJyZDdjcysrZVFUOXV6Wnc3NTkrNEQ4NFJqZTN0NjR1Ym5oN3U3T2swOCtlYy9qRnNhWW9PZms1Qng3b0IyWWlTVG9RbFFncXFvZVZoU2xqYm5qZU1TZE1IY0FRcFFHdWI2VUMzSjlFZUloY2ZiczJUUXZMNjlMcWFtcGJ0ZXVYYU5xMWFyM3ZZK1ltQmdzTFMwTExOKzdkNitXdUE4WU1BQW5KeWRlZlBGRkFHYk1tQUhrZHhQMzgvUER6czVPNnlwZWxMQ3dNS0tqbzhuT3pxWkpreVpGamprdnFtRGNuajE3dEtrdGI5MjZaVklJY2ViTW1TWmQweTlkdW9UQllEQlpabTl2ejcvKzlTOUdqQmpCd0lFRHFWKy9QdlBtemVQVFR6L2w0TUdEUFAzMDAzZU52ekEzYnR3Z0lTRUJWVlVUb3FLaVV1NTdCMllrQ2JvUUZVaEVSRVJiYzhjZ2hIZzR5ZlZGQ0NGSzNHK0FXMlJrNUYxYndnOGNPTUNSSTBjQUdEZHVuTlppL00wMzN4UzZmcGN1WGJDMXRUVnA0ZjcwMDZLbnJUZFdhaStzY3JyUm1ERmp1SDc5T2djT0hDaHluYUlLc3gwL2ZseEwwTjNjM0FnTEN6Tko4bS92R20rczRsNVVkL2txVmFvUUh4L1A3Ny8vVGxCUUVIWHExTUhCd2FISW1JcHk1c3daNDY4VjdzYW5KT2hDQ0NHRUVFSUlVY0pVVlQyb0tFcS9vMGVQM2pWQjM3aHhJd2NQSGdUeVc1amQzTnpRNlhRTUhEaVFkZXZXTVdiTUdENy8vSFArODUvL3NHalJJcnAxNjRhdHJlMTlGMDByU201dUxrbEpTZmZjWDFrTWdhcFRwdzVSVVZGTW5EZ1JTMHRMWnMyYVZXaWh2SHM1ZmZvMEFJcWloSmQwaktWTkVuUWhoQkJDQ0NHRUtHRUdneUhjd3NKQ1N4YUxNbURBQUJ3Y0hQajU1NTladDI0ZGt5ZFBOaW1NOXRSVFQ1R2RuVTNmdm4xSlMwdkR5c3FLQ1JNbWFLM1FLU2twckZ1M0RqOC9QMjFhd2Fpb0tBNGNPTUN3WWNQUTZYUUZqcmw0OFdLdGhmdklrU1BrNXViU3FGR2p1OFpabkM3dWQwcE1UT1Rnd1lPOC9QTExkOTIzVWIxNjlUaHg0Z1EzYjk1azl1elpWS3BVaWV6czdHSnRlN3RqeDdSaDUvdnZlMk16a3dSZENDR0VFRUlJSVVyWXJWdTNqbFd1WE5rUUhSMnRVMVVWUlZFS1hhOU5telphRW04d0dJaU9qcVoyN2RyYTgzWHExS0ZseTVaRVJFUXdhZElrK3ZidHF6MlhtSmlJdjc4LzU4K2ZSNi9YNCtmbkI4Q0NCUXVJakl6azZOR2pmUGJaWjFoWldURmt5QkN0YU4yeVpjdm8zNzgvZGV2V1pkR2lSUUFFQndlVG1abkowS0ZEdGFuZWJsZWNMdTUzNnRldkg0MGFOU3BXZ3I1NTgyYTJiZHNHZ0krUEQ1MDdkK2JUVHo4bEpDU0U3ZHUzVTcxNmRYeDlmZSs1SDFWVmlZaUlRRlZWUTNaMjlzRjdibERPU0lJdWhCQkNDQ0dFRUNYczcwSnhVYW1wcVUzajR1SzArY3NMazVtWkNlU1BFNzkyN1JwZHUzYkZZRENncWlwNzkrNmxTWk1tUkVaR3NtalJJaHdkSGVuY3VUTW5UNTVrM0xoeEpDUWswS1ZMRjk1NjZ5MXRmd0VCQVl3ZE81WkRodzd4MWx0dkVSQVFRR3BxS3E2dXJyUnAwNFptelpwaGFXbkp5cFVyT1hmdUhINStmaVFuSjdOcDB5WkNRME1aTm13WWJkcTAwVnJrZ1NLVDQ3aTRPSlBIQm9PQjY5ZXZBMUM1Y21WR2pCaHh6Ny9WWjU5OXh2cjE2OUhyOVZoWldiRi8vMzUrL3ZsbklpSWl5TTdPeHRuWkdjanZqbjh2U1VsSkpDWW1vaWpLK1lwV0lBNmdZSDhISVlRUVFnZ2hoQkQvbUtxcWV3QnRqdS9DZlBqaGgzenp6VGZvOVhyV3IxOFBRTWVPSFRsMDZCQTVPVG1NR3plT25Kd2MvUDM5dVg3OU9udjM3dVhVcVZNTUdUS0VoSVFFWG4zMVZUNzc3RE9UWkxwU3BVb3NYTGlRWjU5OWx0allXRDc0NEFOV3JWcEZjSEF3VTZaTXdkN2VuaWxUcG5EaHdnVkdqUnJGcUZHam1EeDVNb3NYTDhiUjBaRkZpeFl4Zi81OGt6aGpZMk1ML2NuSnlURlpMeTh2ajlxMWE5T3BVeWNDQXdOcDNyejVQZjlPenp6ekRMVnIxMmJwMHFXTUd6Y09nOEhBSjU5OHdybHo1M2ptbVdld3NMQmc0c1NKWExseUJUczd1N3Z1NjdidTdSVnUvRGxJQzdvUVFnZ2hoQkJDbEFwRlVVS0E5dzRkT3NTcnI3NWE2RG85ZXZTZ1VxVktkT2pRZ1VhTkdyRm16UnFlZXVvcFhuamhCYTVldlVyNzl1MXAxcXdabFN0WHhzWEZoUzVkdW1Cblo4ZkFnUU9wVTZkT2tkM0hMUzB0bVRObkRnc1dMS0IvLy81VXExWk5lNjVUcDA3MDZkT0hmdjM2MGFCQkEyMTUyN1p0V2J0MkxTdFdyR0RvMEtFQVZLdFdqWXlNREpQcDAyNDNmUGh3ay9uZUxTMHQrZXFycjdDM3R5OHcvcjFmdjM3Y3ZIbXp3RDdhdDIvUCt2WHJzYkt5b21uVHB0U3VYWnR0MjdhaHFxbzJqM3Z2M3IyeHRyYW1RNGNPaGNaaGRPalFJUUJVVmQxeDF4WExxY0lIUWdnaGhCQkNDQ0dFK0VjOFBUMmRyS3lzRXAyY25IUTdkKzRzY2h5NktCbXFxdEt6WjA4U0VoSU1PVGs1TlUrY09KRmc3cGp1bDNSeEYwSUlJWVFRUW9oUzhQY1k2TjlUVTFQdldjMWQvSE94c2JGY3ZYb1ZSVkdpS21KeURwS2dDeUdFRUVJSUlVUnAraGtnTkRUVTNIRTg5Q0lpSWdCUVZYV2ZtVU41WUpLZ0N5R0VFRUlJSVVRcHljdkwyd3QzTHhSWDBzNmRPOGVJRVNNNGYvNjh0aXdqSTRNaFE0WXdiOTQ4REFhRHRseFZWYlp1M1VwcWFpcDVlWG5FeE1UYzljZTQ3ZGl4WS9IMzkwZFYxVEo3WGZleWUvZHVBQXdHUTdDWlEzbGdVaVJPQ0NHRUVFSUlJVXJKc1dQSERudDVlY1dmT0hIaXNjVEVSRnhjWEVyOW1MLysraXZoNGVFbXg5cTVjeWZIamgyalVxVktKc1hiRGg4K3pMUnAwMmpac2lYVHAwODNtV2U5TUx0MjdjTEN3b0tEQncvU3RHbFRrM0gxNzczM0hwY3ZYeTZ3VFZCUVVBbThxcnRMVFUzbHQ5OStBMGc2ZXZSb1NLa2ZzSlJJZ2k2RUVFSUlJWVFRcGNkZ01CaCsxT2wwNDdkdDI4Ymd3WU5MOVdEZTN0NEFXRmhZYU1jS0NncmlwNTkrQXVEOCtmUGFjbnQ3ZXhZdFdrVFhybDBKQ1FuaDhPSERoSVdGTVhIaVJDNWN1TUJISDMyRXE2c3IwNlpONC9EaHd3d2FOSWdxVmFvUUZCUkVibTR1RVJFUjJ2R3FWNitPcmEwdHNiR3hwZnI2aW5MdzRFRlVWVVZWMVcxQW5sbUNLQUdTb0FzaGhCQkNDQ0ZFS1ZKVmRTTXdmcytlUGFXZW9BUG9kRHJzN2UyNWRPa1NCb09CZmZ2MmFVWHFFaElTU0VqSXI1L201T1FFd0FjZmZFRGp4bzE1NmFXWGlJbUpvWFBuenN5Wk00ZTMzMzRiR3hzYjlIbzlVNmRPcFVtVEpoZ01CbGF0V29XTmpRMzE2dFVqS2lxS1RwMDY0ZTd1enA0OWV3QUlDd3NEd05mWHQ4d1M5bDkrK1FVQVZWVlhsY2tCUzRrazZFSUlJWVFRUWdoUmlvNGVQWHJFeTh2cjRva1RKK3FVUlRkM056YzNnb0tDdEFRNUlDQUFnRm16WnZIY2M4OEIwS0ZEQnl3dExaa3hZNFpXWEczdzRNRUZ1cmlucDZjRE1IWHFWQ0IvbnZIYXRXdlRxMWN2TEN3c2lJcUtZdkRnd1RSdDJsUkwwTXZhYmQzYi80cU1qS3l3M2R0QmlzUUpJWVFRUWdnaFJHbFRWVlZkb2FvcTY5ZXZML09ETDFxMGlGZGZmWlhISG50TVc1YVhsNGRlcnljaElZSFkyRmlUbHU3dTNidno4ODgvODlwcnJ3SHc4ODgvMDcxN2R3RDBlajJPam83RXg4ZHJDZm5LbFN1Wk5Xc1djWEZ4WmZpcS9tZm56cDNHN3UzQlFQbXBXdmNBcEFWZENDR0VFRUlJSVVyWjMxMnZQdzRPRGxaR2pCaUJoWVZGcVIwck5qWldHeHNPY092V0xYNysrV2QrK2VVWFZxMWFSYTFhdFRBWURPajFlaFl1WE1pc1diUFl1SEdqdHY2T0hUdllzV09IOXJoMzc5NG0rOSsyYlp2SlkzTzFuQU1ZREFZQ0F3TlI4OHZKTHpSYklDVkVXdENGRUVJSUlZUVFvcFJGUmthZVVSUmxXMEpDQW52MzdpM1ZZMWxhV3VMdTdvNmxwU1VBOWVyVm8yUEhqcVNscFRGeDRrUnljbkxJemMxRnIzK3c5dHF3c0REQ3dzSjQ4c2tuQWRpL2Z6OWhZV0c0dTd1WDJHdTRuMWd1WHJ3SThHdEVSTVRSTWcrZ2hFbUNMb1FRUWdnaGhCQmxJQzh2N3l1ZzFMdTUxNnhaazZDZ0lHcldyS2t0bXpScEVxNnVydWoxZXE1ZXZRcFFaSUplV0JmM0RoMDZtS3lUa0pCQWRIUTBBTjkrKzIxcHZJeGkyYkJoQXdDcXFpNDJXeEFsU0xxNEN5R0VFRUlJSVVRWk9IcjA2RTR2TDYvemYvenh4K014TVRIVXJWdTN6STVkcVZJbGxpOWZUdlhxMWJYQ2I4WUUvYSsvL2dMZyt2WHJBTmpaMlZHelprM3M3ZTBCbURsekpvY09IY0xUMDFQYjMrclZxMUZWRlJzYkcxYXRXa1hyMXEzTDdMVVl4Y2ZIczJ2WExsUlZqWXVNakZ4YjVnR1VBa25RaFJCQ0NDR0VFS0pzR0JSRm1hK3E2cUxGaXhjelo4NmNVam5JbldQUUFiS3lzbkIwZEFRZ01qSVN5RS9hbHk1ZHlzR0RCd0Y0Ly8zMytmNzc3Mm5Rb0FFQUkwZU9aTVNJRVZ5N2RvMzA5SFJxMUtpQndXRGc1TW1UL1BUVFR6ZzVPYkZreVJKR2pCakJ0R25UdEM3MWR4Njd0S3hZc1lMOG9lY3Nvd0xQZlg0N1NkQ0ZFRUlJSVlRUW9vekV4OGV2cUZHanhzZTdkKyt1Y2Y3OGVSNS8vUEVTUDRhbHBTVTFhOVlrTGk2T25Kd2NBSDc5OVZmKy9lOS9tNnpYcUZFamtwT1RzYk96NDRVWFhtRGp4bzI4L2ZiYjJ2TTZuUTY5WG8rcXF1VGw1V0V3R0hqenpUY0pEZzRHOGx2V0gzLzhjV2JPbk1uaHc0ZTFZbkhHc2VpM0g3K2tYYmx5aGFDZ0lJRGs3T3pzMHJuVFlRYVNvQXNoaEJCQ0NDRkVHWW1MaTB1dlVhUEdWRlZWbHl4Y3VKQUZDeGFVNlA3bno1K1BuWjBkYmRxMDRhT1BQaUkrUGg3SWI5V3VXN2N1RmhZVzJOblowYlJwVS96OC9MaHc0UUlkT25UZzZhZWZwbCsvZmh3OGVKQ2twQ1J5YzNNeEdBd1lEQWJqRkdZWURBWmVlZVVWYXRldWpiT3pNMjNidGdXZ2JkdTJ0RzNiRmx0Ylc1S1RrNWt3WVFJQWE5ZXU1ZHExYXlYNitveSsvLzU3WTJ4ZlJrVkYzU3lWZzVpQll1NEFoQkJDQ0NHRUVPSlI0dW5wYVdWdGJYMUdVWlE2cTFhdG9tSERodVlPcVVLSmpZMmxiOSsrcUtyNlYwcEtpa2RNVEV5bXVXTXFLVkxGWFFnaGhCQkNDQ0hLVUZSVVZMYXFxcE5WVldYV3JGa1lEQVp6aDFSaEdBd0dacytlYld6Vm4vY3dKZWNBRnVZT1FBZ2hoQkJDQ0NFZU5YLzk5VmRValJvMWVpUW1KdGFxVXFVS1RaczJOWGRJRmNMMjdkdjU4Y2NmVVZYMXo0aUlpTGVBaCtydWhyU2dDeUdFRUVJSUlVVFp5OHZMeXhzSzVIenp6VGNrSmlhYU81NXlMelUxbGJsejV3TGtBbjUvLy90UWtSWjBJWVFRUWdnaGhEQ0RoSVNFcTY2dXJycmMzTnlPRnk1Y29FZVBIaWlLbEFrcmpIRTR3SWtUSndDK2pvaUkrTmJjTVpVR1NkQ0ZFRUlJSVlRUXdrenM3ZTEvdDdhMmZ1WFNwVXZWTEN3czhQTHlNbmRJNWRMNjlldFpzV0lGUU96VnExZGZTa3RMZStoYXowRVNkQ0dFRUVJSUlZUXdtNVNVbEx4cTFhcUY2blM2TjhQQ3dxd2FOMjVNblRwMXpCMVd1UklaR2NtSEgzNklxcW9acXFxK0dCMGRmY0hjTVpVV1NkQ0ZFRUlJSVlRUXdveXVYcjE2dFdiTm1xZUFmZ2NQSGxTNmRPbUNnNE9EdWNNcUZ4SVNFaGc1Y2lRWkdSbXF3V0R3ajR5TTNHcnVtRXFUSk9oQ0NDR0VFRUlJWVdieDhmRW5hOVNvWVpHZG5mMXNhR2dvWGJwMHdkN2UzdHhobVZWS1NncWpSbzBpUGo0ZThzZWR6elIzVEtWTkVuUWhoQkJDQ0NHRUtBZisrdXV2ZlRWcTFHaDY4K2JOUnFHaG9Uejc3TE5Vcmx6WjNHR1pSVkpTRXUrODh3N256cDFEVmRXZEVSRVJyd09xdWVNcWJUTE5taEJDQ0NHRUVFS1VEd2FkVHRjZitNK2xTNWNZTW1RSVo4NmNNWGRNWmU3aXhZdTgvZmJibkRsekJsVlZRMi9jdU5HYmgyeSs4NkpJQzdvUVFnZ2hoQkJDbEJQeDhmRUdKeWVuRFhxOS9vbjA5UFFtd2NIQjFLNWRtL3IxNjVzN3RESVJHaHJLTysrOFEwcEtDc0IvYnR5NDBmdnMyYk5aNW82cnJNZ2tlMElJSVlRUVFnaFIvaWd0VzdiOEZCaXZLSXJTbzBjUC92M3ZmK1BvNkdqdXVFcEZXbG9hQVFFQmJOcTBDVlZWVlVWUkZvZUhoNy9MSTlDdC9YYVNvQXNoaEJCQ0NDRkVPZFdpUll1WGRUcmRkMEExZTN0N1JvNGNTWjgrZmJDeHNURjNhQ1VpT3p1YjRPQmdGaTFheExWcjF3Q3VxYXI2WGtSRXhJL21qczBjSkVFWFFnZ2hoQkJDaUhLc1pjdVdMc0RYaXFMNEFvcURnd01EQnc2a2UvZnVGWGJPOUN0WHJoQVNFc0xxMWF0SlRrNEdVRlZWM1c0d0dJWWZQWHIwaXJuak14ZEowSVVRUWdnaGhCQ2lBbWpSb3NYVE9wM3VNNkNEY1ZuOSt2VjUrdW1uYWRLa0NUVnIxcVI2OWVyWTJkbGhiVzJOb3BnMzNWTlZsYXlzTERJeU1raE1UQ1F1TG82b3FDaCsrKzAzVHA0OGVmdDZSMVJWL1NneU1uS25HY010RnlSQkYwSUlJWVFRUW9nS3BHblRwdDU2dmY1OVJWR2VCNnFaTzU0SG9hcnFOV0M3cXFvTEl5TWpmelYzUE9XRkpPaENDQ0dFRUVJSVVURlplSHQ3UDVPWGw5ZEZwOU8xQU55Qnh3QTd3QWJ6NTNzcWtLV3FhanJ3RnhBTEhGVlZkWGRrWk9SZUlNZWN3UWtoaEJCQ0NDR0VFT1dlbDVlWDZ1WGw5VWhWVUM4UGRPWU9RQWdoaEJCQ0NDR0VFSktnQ3lHRUVFSUlJWVFRNVlJazZFSUlJWVFRUWdnaFJEa2dDYm9RUWdnaGhCQkNDRkVPU0lJdWhCQkNDQ0dFRUVLVUE1S2dDeUdFRUVJSUlZUVE1WUFrNkVJSUlZUVFRZ2doUkRrZ0Nib1FRZ2doaEJCQ0NGRU9TSUl1aEJCQ0NDR0VFRUtVQTVLZ0N5R0VFRUlJSVlRUTVZQWs2RUlJSVlRUVFnZ2hSRG1nTjNjQVFnZ2hoQ2c3cXFvcWdCVmdEVmp5OE55c053QTVRQmFRclNpS2F1WjRoQkJDaVBzbUNib1FRZ2p4YUxFRVhJRGFmLzlyWmQ1d1NrdzJrQWhjQnE3Ky9WZ0lJWVNvVUNSQkYwSUlJUjR0MXVRbjU3K1pPNUJTMGc2NGppVG9RZ2doS3FDSHBWdWJFRUlJSVlySGl2eVc4NGZWdzlRclFBZ2h4Q05HRW5RaGhCRGkwYUxqNFU1Z3JaSHZOMElJNjdMbHBRQUFJQUJKUkVGVUlTb282ZUl1aEJCQ0NNMjhlZk9LZks1aHc0YjA2dFdyUkk1ejVzd1p2dm5tRzNRNkhYUG56aTEwblhQbnpyRnc0VUphdEdqQjRNR0RBZGl6Wnc4QkFRRXNYcnlZeHg1N3JFUmlFVUlJSWNvTFNkQ0ZFRUtJUjFUcjFxMHhHQXphNDJYTGxoRVlHRmprK3QyN2Q2ZFhyMTc0K3ZvU0d4dDd6LzJIaFlWcHZ5OWV2TmprdWN6TVRQYnUzUXZBL1BuenNiVzExWjV6ZEhSa3dJQUJ1TGk0Y1Bqd1lXSmpZM256elRmSnljbmh5eSsvSkNFaGdaOSsrc2xrZjYxYXRjTEh4K2VlTVFraGhCRGxtU1RvUWdnaHhDUEt3OE9EaXhjdmtwT1RnN3U3T3pZMk5vU0ZoYkYvLzM1R2p4NU5xMWF0V0xKa1NaSGJ1N3U3RjdvOExpNk9uSndjazJYTGxpMHJjajlyMXF3cHNOK29xQ2kyYjk4T1FHeHNMSzFhdGFKNzkrNWN1blFKZ0ZXclZoWFlqeVRvUWdnaEtqcEowSVVRUW9oSDFMcDE2N1RXOEtDZ0lBSURBOW05ZXpjblQ1NEVJQzB0emFUbDI5L2YzMlQ3b0tDZ1F2ZGJWQXU3dTdzN2l4Y3Zadm55NVl3WU1RSW5KeWVHRHgrT3M3TXpuMzc2S1FEZTN0NEFkT3pZa1VPSERtRnRiVTNQbmowSkR3OW54NDRkdUx1N0V4Z1lTUGZ1M1JrL2Zqd3Z2UEJDaWZ3dGhCQkNpUEpBRW5Rejh2THkyZ1YwTm5jY1FnZ2hIaDFkdTNiRnk4dUxPWFBtRkhodS9mcjFKb2wxZEhRMDBkSFIydU03RTNSak1sMGNUWm8wb1diTm1rUkVSTEI1ODJhMmJkdkdsQ2xUQ0FzTG8zNzkrZ1hXNjlxMUswdVhMcVZxMWFyNCsvdVRtNXZManovK3lKbzFhMWkvZmowM2I5NGtKaWFHNE9CZ1RwOCt6ZURCZzZsV3JSb1RKa3hZSHhZV2hwZVgxLzM4V1lRUVFvaHlRUkowODVMa1hBZ2hSTGtURmhaR2RIUTAyZG5aTkduU3BNZ1c4YUlLeHUzWnM0ZGJ0MjZaTEZ1NWNpVlJVVkY4OGNVWGpCOC9ubVBIamxHOWVuVUFLbGV1YkxLZWtjRmc0TWlSSTlxTmdKa3paNUtTa3FLdDgvMzMzMnZyRGh3NDhBRmZyUkJDaUxzNFllNEFIaldTb0pjRDRlSGhpcmxqRUVJSThXaFFWZFVGZUFiWWNMZjF4b3dady9YcjF6bHc0RUNSNjB5Yk5xM1E1Y2VQSHkrUW9Cc1pEQVptelpyRlJ4OTloSjJkSFFBdUxvVlB5NTZkblUyOWV2VndjM05qNzk2OWhJU0VBR2dGNVFZTkdvU3pzek5mZnZrbDF0YldBTXllUGZ0VllKK2lLSWwzZTMxQ0NDRkVlU1FKdWhCQ0NDRk01T2Jta3BTVVZHUVJPS1BpZG5FL2ZmbzBtemR2QnFCQmd3WWtKeWNURlJYRi92MzdBWWlKaVdIMjdOa20yMHlZTUlIcjE2L1RzV05Ibm56eVNmYnUzY3ZZc1dQWnUzY3ZuVHAxWXRXcVZkU3RXNWVNakF3QUxka1hRZ2doS2pKSjBJVVFRZ2pCNHNXTHRXN3NSNDRjSVRjM2wwYU5HdDExbStKMmNiOTA2UkxyMXEweldjZFlqUjBLam5VSEdEVnFGR2xwYWJpNHVKQ2Jtd3RBelpvMVRkWlp0bXdaOGZIeFZLNWNHUnNibTN1OFFpR0VFS0w4a3dSZENDR0VlRVFOR0RCQVM1U1hMVnRHLy83OXFWdTNMb3NXTFFJZ09EaVl6TXhNaGc0ZGlxT2pZNEh0aTl2RnZXdlhyaVp6b3VmbTVoSVlHRWhBUUFBR2c0R2VQWHZTbzBjUDJyWnRpMTZmLzlYRTJMVytUcDA2L1BYWFgrajFlaFRGZEVSWTU4NmRjWEp5WXZ2MjdVeWRPclhJZUlRUVFvaUtRaEowSVlRUTRoR1ZtcHFLcTZzcmJkcTBvVm16WmxoYVdySnk1VXJPblR1SG41OGZ5Y25KYk5xMGlkRFFVSVlORzBhYk5tMjBCQnJ5cDFNclRGeGNYS0hMVHAwNlJWaFlHTHQyN1NJeE1SRTNOemVhTld2Rzd0MjcyYlp0RzFXcVZLRmJ0MjQ4Ly96ejdONjlHNERHalJzVEVSR2hqVHVIL0FUZm1QQm5aMmV6ZXZWcUxsKytYSkovR2lHRUVNSXNKRUVYUWdnaEhsRnIxcXpCeWNrSmdKQ1FFQ1pNbUlCT3AyUFVxRkg0K2ZrQjBLMWJONlpObThhaVJZdElURXhrd29RSjJ2YUZWWFl2eXRxMWExbTFhaFdRUDE1ODBLQkJEQnMyREh0N2V6Nzg4RU4yN2RyRjVzMmIyYmh4SXhjdVhPRHh4eCtuVHAwNmpCZ3hncFNVRkZxMGFBSGtGNVRic0dFRCsvYnRBK0Rtelp2Y3VIR0RRWU1HbGNqZlJBZ2hoREFuU2RDRkVFS0lSNVF4T1FmbzFLa1RmZnIwb1YrL2ZqUm8wRUJiM3JadFc5YXVYY3VLRlNzWU9uUW9BTldxVlNNakk0UHQyN2NYdXQvaHc0ZWJqREdIL0RuVUxTd3M4UFQwcEgzNzlpWXQ0bloyZHZUdTNadmV2WHNUR3h2THpaczNlZXl4eC9EMDlPVGl4WXRjdlhxVndZTUhBL0RwcDU4U0hCeE1WbFlXQURxZGpycDE2OG8wYTBJSUlSNEtNcjFYR1dyWnNtVVg0SG5qWTBWUnhnR29xanIvdHRWK2k0aUkyRmpXc1FraGhIZzBxS3JxRExRSHRwbzdsbEx5SXZDcm9pako1ZzVFQ0NHRXVGL1NnbDYyY28xSitlMXVYNWFYbDFmNGdENGhoQkNpWkdRREQvTWM0WW5rdjBZaGhCQ2l3cEVXOUxLbGI5bXlaWUtpS0U1RlBKK1dsWlhsRWhVVkpWOHNoQkJDbEFwVlZhMkE2a0J0d0FXd05tOUVKU2FML09UOE1uQlZVUlQ1TEJWQ0NGSGhTQXQ2MmNvRjFnS2ppbmcrUkpKeklZUVFwU3lIL0VRMkRiQUVkT1lOcDhRWXlIOXRXWC8vSzRRUVFsUTRrcUNYdlNDS1NOQlZWVjFmeHJFSUlZUjR4Q2lLb3BLZnhHYVpPeFloaEJCQ21IcFk3cHBYR0RkdTNOaFBmcXVGQ1ZWVmI2V21wbTQyUTBoQ0NDR0VFRUlJSWNvQlNkREwyTm16WjdOVVZkMXc1M0pGVVhiSHhNUmttaU1tSVlRUVFnZ2hoQkRtSndtNkdhaXFXbUFhTllQQklGT3JDU0dFRUVJSUljUWpUQkowTTdoNjllcGU0Tlp0aXpKeWNuSWtRUmRDQ0NHRUVFS0lSNWdrNkdZUUZ4ZVhEdHcrM254ZlZGVFVUWFBGSTRRUVFnZ2hoQkRDL0NSQk54T0R3WEQ3T0hRcERpZUVFRUlJSVlRUWp6aEowTTBrSXlOakY1Q3BxbXAyVGs3T09uUEhJNFFRUWdnaGhCREN2Q1JCTjVQVHAwL2ZVRlUxV0ZHVUE4ZVBIMDgxZHp4Q0NDR0VFRUlJSWN4TGIrNEFIbVdxcXE0RGFwZzdEaUdFRUVJSUlVcUR0N2UzWFY1ZVhqZEZVZG9CSFlEYVFEVkZVU3FaT1RUeDhNa0FFb0U0NEFEdzI2MWJ0M2FlUG4zNmhubkR1aitLdVFQNEo3eTh2SFlCbmMwZHg2Tk1WZFhERVJFUmJjMGR4Nk5Fem52emsvUGUvT1I5WUg3eVBpZytPVi9OVDg3WHN0ZXNXYlBhZXIzKzM4RGJRR1Z6eHlNZVdiZFVWZjB4TnpkMzd2SGp4OCtiTzVqaXFPZ3Q2UEpoWjJhS29yUXhkd3lQSURudnpVek8rM0pCM2dkbUp1K0QreUxucTVuSitWcDJQRDA5cmF5c3JDWUFId0hXaXFMUXZIbHpXclZxaFplWEYyNXViamc2T21KcmEydnVVTVZESmpNems5VFVWSzVjdVVKWVdCamg0ZUdFaDRkWE1oZ01JL1Y2L2RzdFc3WmNrSnFhT2kwbUppYlQzTEhlVFVWUDBBRUlDd3N6ZHdpUEpHOXY3MyswdmFxcUNtQUZXQU9XUER3MUVReEFEcEFGWkN1S29wYkdRZVM4TjQ4SE9lL2xYQzg5OGo0d2ozOTYvWDlVeWZscUhuSytsaDFQVDg4NlZsWldQeW1LMGs2djEvUENDeS93OXR0dlU3dDJiWE9ISmg0Qk5qWTJQUGJZWXp6MjJHTzBhdFVLZ0lTRUJGYXNXTUdtVFp1c2NuSnlQblIwZE94WnRXclZWeUlqSTgrWU9kd2lQUlFKdXFpd0xBRVg4c2NpdVpDZndEd01zc2tmLzNJWnVQcjNZL0ZvazNOZENDSEVRODNiMjd1aHFxcDdnQnBQUFBFRS8vZC8vMGU5ZXZYTUhaWjR4TG02dWpKaHdnUUdEaHpJNU1tVE9YSGlSRE5GVVg3ejl2YnVIaFlXRm03dStBb2pDYm93SjJ2eUU1YmZ6QjFJS1drSFhFZVNGaUhudWhCQ2lJZFlzMmJObmxSVmRUOVFyV2ZQbmt5Wk1nVkxTMHR6aHlXRXhzM05qV1hMbGpGMzdsdzJiTmpncktycXJ1Yk5tM2MrZXZSb2hMbGp1OVBEMHMxU1ZFeFc1TGNtUHF3ZXBwWlM4Yy9JdVM2RUVPS2g1T25wNmFUWDY0T0JhbjM3OW1YNjlPbVNuRDlDREFhRHVVTW9OcjFlejRjZmZzamd3WU1CcXVwMHVxMU5talJ4TlhkY2Q1SVdkR0ZPT2g3dUwvWFd5RTB3a1UvT2RTR0VFQThqeGNySzZrZWdmcWRPblpnNGNTS0s4dUNUUkxWdTNacWVQWHN5YmRxMEFzLzUrdm9TR3h1cjFYSXdHQXprNXVhYS9PVGs1SkNUazBObVppWlpXVmxrWm1hU21abEo4K2JOc2JlM0wzWWM4K2JOdzluWm1TRkRoaFQ1ZkZFYU5teElyMTY5aW4wc283Tm56N0o0OFdKbXpKaEJwVXI1TTlEZCtacTl2YjF4ZDNjbktDaklaTnU0dURobXo1N05PKys4UTRNR0RlNzcyRVkvL3Znam16WnRZdURBZ2J6eXlpdUZybk43RE5IUjBRd2VQSmhCZ3dieHpqdnZQUEJ4eTVLaUtMejc3cnRjdTNhTkxWdTIxTGEwdEF3Q2ZNaXZxMU11U0lJdUtpeFZWUXZjdGJPd3NPRHExYXVNR2pXS2NlUEcwYjU5KzN2dTU4S0ZDOHljT1JPOVhzK1NKVXRLSzF3aEh0ajE2OWNKREF6RXo4OFB2VjVQUWtJQzRlSGgrUGo0OE9xcnIrTG01c2EzMzM1cjdqQ0ZFRUk4WWxxMmJEbEVVWlNlSGg0ZXpKdzVzMEJ5ZnZIaVJmNzg4MDlPbkRpQnY3OC9kbloyZDkyZndXQWdMeSt2V01jK2N1UUkvdjcrZDExSFVSU3NyS3lZTldzV0hUdDJKREF3a1BYcjF4ZFk3ODZFTnpBd0VIZDNkNFlNR1VMcjFxMU52bTh1VzdhTXdNREFJby9adlh0M2V2WHFwU1hYOTJKTXZpOWR1c1MrZmZ2NDl0dHZHVE5tekQyM016cHo1Z3p2di84K0NRa0pWSzFhRmIxZXorYk5tNHM4MXNTSkU5bXhZNGUyN09tbm55WWdJSUJMbHk2eFpNa1NNakl5V0xObURkMjdkNmRLbFNvQWJOcTBpUU1IRGpCLy9ueVQvWVdHaHBLZG5ZMmJtMXV4NHkwUEZFWGh3dzgvNU96WnMwUkZSYlgzOHZMNmQzaDQrQnh6eDJVa0NicW9zTFpzMmNLTUdUTk1sdjN4eHg5TW56NmRtSmdZM24zM1hXMzUwS0ZEdFl2NHlwVXJTVWxKMFo3THlzb2lNaklTZ0xsejU2TFgvKzl0NGVUa1pPd0dJNFRaL09jLy8rRzc3NzREWU9USWtRUUZCYkYwNlZJV0xsekkxYXRYQzUycXBxaXF4YjE2OVNJbUpxYkE4cFVyVjVab3pFSUlJUjV1VFpvMGNWVVU1UXU5WHMrTUdUT3dzYkV4ZWI1VHAwNmtwYVZwai8zOC9JcE0wS2RObTBaNGVINjlybjM3OXZIU1N5L1JvVU1IZnZ2dGY2VmI0dUxpZ1B4VzVkNjllek5vMENCKytPRUg5SHE5OXZQdXUrOXk1Y29WZHUvZWpiVzFOZGJXMWlZM0RWSlRVd3RObWovLy9IUDI3OTl2c2l3dUxnNWZYMTg4UER5NGVQRWlPVGs1dUx1N1kyTmpRMWhZR1B2MzcyZjA2TkcwYXRYcXJnMDg3dTd1aFM2UGk0c2pKeWZINU8vVm8wY1BkdS9lemNpUkkrblFvWVAyM08yZjZiR3hzWGg3ZXhNV0ZzYU9IVHVZUG4wNldWbFp2UFBPT3d3Wk1vUXRXN2FRbFpWVlpEeHQyN1lsUFQyZDJyVnJzM256WnB5Y25FaFBUMmZDaEFsa1ptYmk2K3ZMcGsyYjhQZjNKeUFnQUNjbko2S2pvOW03ZDYvSmZsUlZKVGc0R01qLy83dTkxME8vZnYyWU1HRkNrVEdVQjFaV1ZreWJObzBCQXdhUWs1TXoxZFBUODZlb3FLaUw1bzRMSkVFWEZkZ3p6enpEaEFrVG1EMTdObjUrZnJScjE0NTU4K2J4MjIrL01XblNKTHk5dmZuODg4ODVjT0FBVHo3NXBMYmRsaTFiaXJ5aitkTlBQNWs4ZG5kM2x3UmRtRjMvL3YwSkNRbGg5ZXJWOU92WFQ3dlQvNjkvL1F2NDM0YzFRTisrZlprMGFSSzFhOWZtOHVYTDlPalJnNXljSEhidDJrWGR1blZKVFUzbHhJa1RPRGc0WUdkbng3VnIxOGpNTE5mVGdRb2hoQ2lITEMwdEp3R1ZYMzMxVlJvMWFsVGcrUll0V3RDaVJRc0NBZ0x1dWEvYzNGenRzOGhnTUpDZG5jMjFhOWNLL2I0V0d4dExjbkl5UFh2Mk5HbHd1VjNuenAwTExOdTRjU01qUm95Z2R1M2FkTzNhRlRzN08xNTg4VVd5c3JLNGV2VnFnV1BsNU9SbzNjdU5yZUZCUVVFRUJnYXllL2R1VHA0OENVQmFXaHFMRnkvV3RydXpWZi9PMW5tandscll4NDBiUjNaMk5sWldWZ3dkT3BRTkd6WncvZnAxaGc0ZEN1UzMzanM0T0dqZHo2dFVxVUtOR2pXWVBIa3krL2Z2NXovLytRKzlldlhpNVpkZkx2U1lBRldyVnVYQWdRT3NYYnVXalJzM1ltRmh3Yi8rOVM5T256N05CeDk4UVAvKy9XblVxQkd6WnMzaTlkZGZaL0xreVlYdVo5KytmVnk2ZEFrSEJ3ZXFWcTBLNVBjQ3NMYTJ4dG5adWNqamx5Y2VIaDRNSHo2Y1JZc1cyVmxaV2MwR0JwZzdKcEFFWFZSZ1RrNU9YTDkrSFlDZVBYdXlaY3NXZnZycEorenM3S2hVcVJLUmtaSDgrdXV2T0RzN2s1dWJTMnhzTE83dTd0amEybUpyYTh1QkF3ZnV1djhPSFRvVTJqSXBSRm5UNlhSOC9QSEhwS1dsOGQvLy9wZVVsQlRhdG0xTDgrYk4rZmJiYjNGd2NPQzExMTREb0hIanhrRCtGNlBMbHkvajRPQkFkblorY2ZVMmJkcnd4aHR2MEx0M2I0WU9IY3JycjcrT3Y3OS9zYnJnQ1NHRUVFYk5talh6VUJUbG5jcVZLek5peEloQzEvbjg4ODhCaXBXZ3o1Z3hnOTI3ZC9QQkJ4L1FxVk1uWnM2Y0NjRGt5Wk8xNzJKM2pzZCs3YlhYeU12TEl6SXlrcFVyVjVLWW1JaWlLS1NucDFPalJnMXljbko0ODgwM2FkKytQVHFkamxxMWFuSDQ4R0dtVFp2R2lSTW5lTys5OTRpTGk2TkRodzdNbWpXTGp6LytXR3ZoTDJxc044RDY5ZXROUGplam82T0pqbzdXSHQrWm9CZlZvNjB3VGs1T0p2c0pDUWtoTFMxTjIrZXlaY3VvV3JXcTl2aXBwNTVpL2ZyMXJGMjdsaFVyVm1pZi9iZDNZYi9Ud0lFREFiQzF0U1VuSjRmYzNGeU9IajJLWHE5bjd0eTV6SjA3VjFzM05UV1ZwS1NrQXZ2SXk4dGo0Y0tGQUF3WU1JQmh3NGFSbnA3T3M4OCt5M1BQUFllZm4xK3hYN081OWUvZm56VnIxcENhbXZwcTgrYk5aeDQ5ZWpUSzNERkpnaTRxTEZWVjJiNTlPN2EydGh3N2Rnd0xDd3ZzN094SVQwL25vNDgrMHRaTFRrNW0wcVJKakJzM0RuZDNkMXEyYkVuTGxpM3ZXdUFENE9XWFh6YnA3aTZFT2FpcVNueDhQTmJXMXJpNHVOQ3JWeS95OHZMbzNMa3p0V3JWNHR0dnY2VnExYXBGZmtGYXUzYXR5V01YRnhkME9oMFhMK2IzNGpwOStqU2VucDZsL2pxRUVFSThQUFI2dlQ5ZzhkcHJyMUc1Y3VVUzJhZng4eW8rUHA0OWUvWlF2WHAxeG93Wnc3aHg0M2p1dWVkTTFzM0t5bUxkdW5YczM3K2ZTNWN1NGVQancxZGZmY1Y3NzcxSGJHd3NnWUdCQkFRRThPV1hYN0o4K1hKYXRHaWg5YmJzMEtFREd6ZHV4R0F3b0tvcVRaczJaY1NJRVZoYld4TVFFRkRzSW5kaFlXRkVSMGVUbloxTmt5Wk5paHh6WGxUQnVEMTc5bkRyMWkwQWJ0eTRRY2VPSFUzMkRmbUo4TDNpMmJWckYvUG56NmRLbFNyTW5UdVg3Nzc3N3E0MzNwT1RrN0d4c2RIRytyZHUzWnB1M2JweDVjb1ZybDI3WnJKdXQyN2RxRnUzTHFkT25USlpucDJkamFxcVFINHRnR0hEaHZISEgzOWdNQmhvMkxEaFhlTXRiK3pzN0JnK2ZEaXpaOCsyVUJUbFErQU5jOGNrMlllb3NIYnYzcTFkZ0Q3NTVCTjY5ZXJGeUpFaldiQmdBV0ZoWVhoN2V6TisvSGhlZSswMWs3dVhkeXZzY1Njckt5dEdqeDVkNHJFTFVWdzVPVG4wN3QxYmU5eWtTUk5PbkRqQkYxOThvUzI3dllzNy9PK0RIV0R2M3IzY3VIRkQyNGVscFNWMTZ0VGgrUEhqbkQ1OW1tdlhydEdpUllzeWVDVkNDQ0VlQnQ3ZTNnNEdnMkdralkyTjFocjdUeDA4ZUpBLy92Z0RnTWpJU0U2ZE9zV1NKVXZJenM3bTg4OC81OWxubnpWWjM5cmFtb3lNREZxMWFzWHMyYk5KVDA5bjVNaVIxS3haazFkZWVZVXFWYW93ZWZKa2hnd1p3dWJObXpsMTZoVDE2dFVEWVB6NDhSdytmSmhObXpZQjBLTkhEMkppWXRpMmJSdXJWNjltMEtCQnhZNTd6Smd4WEw5Ky9hNjlNZ3VyU0E5dy9QaHhMVUczc3JMaTVaZGZKaVFraEpzM2J4Wm9kUzlzRFByaHc0ZlpzV01IbjN6eUNRYURBVWRIUjV5Y25KZ3dZWUkyL3Z2UW9VUDQrL3ViakFtZk5Xc1dtWm1aOU9uVEI0Q3BVNmV5WThjTzZ0ZXZUM2g0T0tHaG9YejIyV2NFQndkejd0dzVIbi84OFFLeDI5cmFNbjM2ZEFJREE5bXhZd2VYTDEvbWwxOStBZkpiOVN1YW5qMTdFaEFRUUVaR1J0K0dEUnVPUG5YcVZMSTU0NUVFWFZSWXhndHI5KzdkdGNJaHhydU14Z3ZabkRsem1EUEh0Q2hqV0ZnWUNRa0p4TVRFMExoeFl5cFhybHlnMjVRUTVZVmVyMmZVcUZFRUJnWnk3ZG8xK3ZUcFEvdjI3ZG16Wnc5bnpwekJ6OCtQcFV1WFVyOStmVHAyN0loT1p6cmIyZGRmZjYxMWNUZHEzcnc1VzdkdTFRckR0V3ZYcnN4ZWp4QkNpSXJOWURDOHBDaUtmYWRPblhCd2NDaVJmUzVac2dRbkp5ZFNVbEx3OXZibTFLbFRIRDkrbkRmZmZKTkZpeFlWV3BYYytEM1ErQy9rdDc2SGhZVVZxRFlPa0pDUWdKdWJHN1ZxMWVLTk45NWcyYkpsTkdyVWlGcTFhdkhCQngvdysrKy9zMmpSb21MTkFBVDU0K2FUa3BLS0xBSm5WSnd1N3RiVzFuejg4Y2RFUkVSdzgrWk5oZzRkU25KeU1wczNiNlptelpvOC8venpnT2tZZEVWUitQbm5ud3Q4N3QrTGw1ZVgxdXNoTWpLU3lNaElKaytlVEpVcVZXalhyaDI3ZHUzaTVzMmJyRml4QXAxT1I3ZHUzYlRXY21QQldzaHZNUER6OCtPWFgzNWgrdlRwUkVaRzByeDU4d3BYMFIzQTN0NGVYMTlmVnE5ZWJXdG5aemNVTUd0RmQ1bTNWbFJZYmRxMEtiRE1PQTJHOFVJK2ZQandRaS9xTzNic3dOL2YzMlRNRU9UUGEzbjd6NVVyVjBvaGNpR0tUNmZUNGVmbnAzMEpldm5sbHhreVpBanA2ZWs0T2pveWF0UW9BSjU0NGdsY1hGdzRkKzZjeWZacjE2NDErZklDNE9Qamc2cXEvUExMTDlTcFU2ZlE0ajVDQ0NGRUVRWURKcjI3L2lsWFYxZXRLRy8xNnRWWnNXSUZBd1lNb0gvLy9uend3UWVGenNuOXlTZWY4TWtubitEcTZvcE9wMlBNbURIYXNrNmRPZ0g1TjZTTnkyNHZYSGIyN0ZrZ2Y1alhuMy8rU1pVcVZYai8vZmZwMUtrVDFhcFZLekxPeFlzWGE3MDNqeHc1UW01dTdqMC9RM3YxNmxYb2ozR3U4OEw0Ky90cmNYVHAwZ1YvZjM5dDNMbHhETHBPcDhQWDExY2I2MTljdWJtNTJyVEVUWm8wd2NyS2ltZWZmWmJRMEZBOFBEd3dHQXo4L3Z2dnhNVEVhRGNyakwwYjdwelMxY1BEZzU0OWV4SVdGa1plWGw2RkdudCtwKzdkdXdPZ3F1cXJaZzVGV3RCRnhlWGo0Nk4xcHpIS3lNZ28xcmJHbHZMYnE3dER3ZTd2WGJ0MnBWYXRXdjhnU2lGS1ZteHNMRE5tek9ES2xTdjQrdm9DK2Ezc3g0NGQ0K0xGaXdYcUp0emV4VDB6TTVPRWhBUjhmSHh3ZEhRa05UV1YvdjM3bStObENDR0VxSUE4UFQxcktJclN5Y25KcWRDR2t0dDk5ZFZYSm8rLysrNDdiR3hzdEdsd3QyL2ZUa1pHQnI2K3ZqejMzSE4wN05oUlN6YU4zYXJ0N095Sy9KenEzYnMzc2JHeDFLcFZpOFRFUkw3NjZpc2FObXhJdlhyMTJMOS9QL2IyOWt5ZE9yVkFDL2ZHalJ2WnQyOGZycTZ1SkNRa01IMzZkRmF0V3FVbHpyZkx6TXhreUpBaFhMcDBDY2h2d2U3ZnZ6OTE2OVpsMGFKRkFBUUhCNU9abWNuUW9VTnhkSFFzRUdkeHVyaERmalY0WS9IajY5ZXZheFhxWDNqaGhVSzNoL3p2cWZjck1EQ1FVNmRPWVc5dlQ1Y3VYYkMxdGVXWlo1NWg3dHk1WEx4NGtYcjE2bkh3NEVGVVZkV0dGdFNwVXdjWEZ4ZkdqUnVuRmFXRi9CNExGeTVjQVBKN3NaNCtmWnAyN2RwcFBWb1hMVnJFNnRXcmVmMzExM25ublhmdU85YXkxTGh4WStNNTRlM3Q3VjBuTEN6TWJGT3VTWUl1S2l3UER3OHFWYXJFclZ1M3RDNjh4Z3VvY1hxSmI3Lzl0c0RkdnBTVUZINy8vWGNnZjRxSTJ5OTgwc1ZkbEVmcDZlbmN1SEVEeVA4d2pJMk54ZFBUay9mZWV3L0lIenNWSEJ4TWFtb3FreWRQSmpNelU2dTZPbS9lUEswZzNOYXRXN2w1OHlZdnZQQ0M5aVhnenNJdlFnZ2hSRkdzcmEyZkJaUldyVnJkczJ2MWloVXJUQjRicDdJMUp1Zy8vUENEZGdQNVhvbm1yVnUzU0UxTjFZNnBxaXJKeWNsa1ptWXljT0JBR2pWcXhNYU5Hemx4NGdRblRwd0E4ajg3cDA2ZFN0dTJiV25mdmoxTm16WWxORFNVMmJOblkyZG54M2ZmZmNmMDZkUDU0NDgvQ0FrSm9XUEhqbGhaV1hINThtVWdQK0cwc2JFaE5UVVZWMWRYMnJScFE3Tm16YkMwdEdUbHlwV2NPM2NPUHo4L2twT1QyYlJwRTZHaG9Rd2JOb3cyYmRxWTNDdzMza3kvazNGNEp1UzNhbzhiTjA0cjBqWnExQ2pHalJ1SGw1Y1hUenp4QkpEZlMzVE5taldvcXNwZmYvMkZzN016bHBhV0JmYXJxcXFXSUJ1L0Y5LytmelZ6NWt3c0xDeHdjM05qN05peFZLbFNoY3FWSytQbjUwZURCZzFZdG13WjgrYk53OEhCZ1hyMTZwR2RuYzJVS1ZPMHFkU01zYXhZc1lMdnYvK2VXN2R1NGVYbFJVeE1EQXNYTG1UbnpwMk1IajJhK3ZYcnMzejVjbWJPbk1ua3laTVpNR0NBU1pYNjhrYW4wOUdsU3hmV3JGbWpHQXlHbDRGN1R6OVFTaVJCRnhYZXdZTUhnZnk3clljUEg2WnUzYnBzM0xnUmIyOXZ4bzRkUzU4K2ZmRHg4ZEV1Vmt1V0xDRW5Kd2NyS3l0bXo1NU5YbDRldWJtNUJmYXJxcXJXRGVoK3gvY0lVVklNQmdPVEprM1M3cVRQbVRPSGtTTkg4dHh6ejJGdmJ3L2tGM2laT25XcXRuNVNVcEoyRXlvNE9GZzdmejA4UExoMTZ4WVRKMDdFWUREZzRPREExcTFicVZ5NU1xTkhqNWJ6WEFnaHhGMFpESWJuZERwZHNRcUIzYXZSb3poRmUvZnMyY09FQ1JOUVZSV0R3VUQ5K3ZXQi9POW9RNGNPMVpKcEFCc2JHOXExYTBlUEhqMXdkWFZsOSs3ZDdOMjdsNlZMbDdKaHd3YTJidDFLYW1vcXFxcnl5U2VmVUt0V0xjYVBIOCtwVTZmbzBhTUg3Ny8vdmtteHQrclZxd093WnMwYUxiRU1DUWxod29RSjZIUTZSbzBhcFhYcDd0YXRHOU9tVFdQUm9rVWtKaVpxQmRtQVlrMWxxcW9xWjgrZXBYcjE2alJzMkpEUTBGQ0dEeDhPVU9RODVEdDM3aXcwNGIxOCtUSyt2cjVZV1ZscGM4dlhyVnRYZTk3RHc0T3VYYnVTbXBvS1FLZE9uYlFLOGt1WExqWFpWNmRPblJnM2JseUJZb0E2blk2d3NEQXlNaklZTkdnUTc3NzdMa2xKU1V5YU5Jbmp4NDlqYjIrdmZlKzJzTEM0NStzdkwxcTNiczJhTld0UUZLVWJrcUFMOFdBOFBEenc4UERnK2VlZjU5U3BVL3ozdi8vRng4ZEhlLzdQUC85a3dZSUZRUDc0cHBpWUdEWnMySUM3dXp2VHBrM2p2ZmZlTStsNjFLcFZLKzJDWWh6UHZuWHJWdW5tTHN6R1lEQnc5T2hSN096c2FOaXdJZUhoNGN5YU5ZdFpzMlpwTjQ4VVJVRlZWVzNLbEpDUUVQejkvYWxidHk2UFAvNDRGaFlXOU9uVEIyOXZiNktpb3NqT3pxWlBuejY4L3ZyckRCNDhtTldyVi9QY2M4L0pkR3VpekttcXFnQldnRFZnU2VuWHhqRUFPVUFXa0swb2lsckt4eE1DZUhqT2RaMU8xeGxLcjdqb3FGR2p0Q1Fjb0dIRGh0U29VUU5MUzB2YzNOeTBjZGc2blk1Smt5Wngvdng1WEYxZGNYZDNwMjdkdWliSllPdldyUmsvZmp6SGpoMGpNek9UU3BVcThlS0xMK0xnNEVEbnpwMEJxRmV2bmxiZHZYWHIxcHc1Y3dZTEN3dWNuWjIxTHRtM0o4R2RPbldpVDU4KzlPdlhqd1lOR21qTDI3WnRxODFGUG5Ub1VBQ3FWYXRHUmtZRzI3ZHZML1MxRGg4K1hHdmh0clMwNUsyMzN0S0dWaDQ5ZXBURGh3K1RtSmhJVmxhV3lYYUtvcURUNlV4YXROM2QzYWxkdXpZQWJtNXVQUEhFRTl5NGNRTnJhMnRhdEdqQlN5KzlaTEtQL3YzN2MvWHFWU3BYcnN4cnI3MUc4K2JOaS93LzhmTHlNbm44N3J2djR1RGdnTGUzTnhrWkdkcHcwUm8xYXJCczJUTCsvUE5QR2pkdURNRFFvVU9aT25VcWd3Y1BMdGV0NTBaTm16WTEvdHJLbkhFVWI2Sy9jc3JMeTBzRjZaWnNMc2FxbE9IaDRROTBIcW1xNmdJOEEyd29xWmgyN3R4SnpabzE4ZlQwWk8zYXRUUnIxb3pnNEdEYzNOem8xNjhmT3AyTy8vdS8vNk5mdjM0ODhjUVRYTDkrblpDUUVDNWV2RWg2ZWpyWjJkbms1dWFTbDVlSHFxbzRPRGd3YWRLa0J3M25WV0Nmb2lpSkpmWDdwUk84QUFBZ0FFbEVRVlQ2UU01N2MzdVE4LzZmbnV2ejU4K25TNWN1Tkd2V2pQLys5Ny9zMjdlUHVMZzRzckt5TUJnTTJzMGtWVlZ4YzNNaklNRDBwdTlmZi8zRmE2KzlocSt2TDYrODhncmZmdnN0VTZaTXdjTENncE1uVDdKbHl4WSsvUEREQnduTnFGVE85YnVSOTRGNS9kUHJ2NUdxcWxaQWRhQTI0RUorQWxPYXNvRkU0REp3VlZHVTdIdXNYeUxrZkRXdmtqcGYvNG1INFZ4djBxU0pxNVdWMVYvT3pzN3MyTEhqSHdjb1JIblVxMWN2NHVQanljN09yblBpeElsTDVvaEJXdERGUTZWYnQyN2E3OFlpRm5kVzEvem9vNCswM3gwY0hPamJ0Mi9aQkNmRUF4bzdkcXpXczZObno1NzA3Tm56dnJhdlVhTUcrL2J0MHg3ZjNtdWtVYU5HVXNWZG1KTTErUW5MYjJWODNIYkFkZktUR0NIS1FvVS8xeTB0TFpzQUppM2NRanhzbWpadFNueDhQQllXRnUwQXN5VG9NdUJRQ0NIS09XTnlMc1JEeUlyODFzU3lWaFl0bUVMY3JzS2Y2NnFxUGc1b1hhbEYyYm05Mm50eEdYdlhpZnRqdkFHbDArbWFtQ3NHU2RETFVPdldyYlZDVG5meTlmWFZ1bUFKOFRDUjgxNDhUTTZkTzhlWU1XTll1WEtsdG16UG5qMzA2ZE9IK1BqNFVqdXVxcW9FQlFVeGRlcFViVXFiaDRRTzh5VEsxc2gzb0NMSmRidFVsTnE1Zm85RXJNVE9kVVZSbmdRS1RGdFdrdTduM0RNWURHUm5aNU9lbms1YVdob3BLU2trSkNSdytmSmx6cDQ5UzFSVUZHRmhZUnc4ZUpDYk4yL2VWeHp6NXMxaitmTGxKc3RVVmFWZnYzNzA2OWVQdlh2MzN2ZHJ1M1hyRm12WHJtWHg0c1hGM2lZNU9aaytmZnJRclZzMzB0TFM3cnF1dDdlM1ZqRStPanFhcDU5K1dwc0tycVNjTzNlT0VTTkdjUDc4ZVcxWlJrWUdRNFlNWWQ2OGVVV2VpNW1abVh6enpUY2NPblRvcnZ0UFNrclNDdDhhZnd3R0E3dDI3U3F3UENRa3BFUmZtOUZ0ZGFmcWxjb0Jpa0c2dUpjaGc4R2dGWEVTWld2ZXZIbEZQdGV3WWNNQzgxNldoWll0VzNZQmNpTWlJZzRDQmN2SVB5VGt2Qy9vM0xsekxGeTRrQll0V2pCNDhHQWdQOGtMQ0FoZzhlTEZQUGJZWTZWeVhGVlYyYlJwRTBlUEh1V3R0OTdDdzhPalZJNXpQeXJhKzhERnhZWERodzhUR3h2TG0yKytTVTVPRGw5KytTVUpDUW5hRkVKR3JWcTF3c2ZIcDhncGRncXpZY09HUXF2cEs0ckNqaDA3T0hMa0NBNE9Eb3dkTy9ZZnY1Ynl5Rnp2amVLcWFPZnJnNUxydHZuOCtPT1BiTnEwaVlFREIvTEtLNjhVdW82M3R6ZnU3dTRFQlFVUkhSM040TUdER1RSb1VMSG5tVzdac3VXYnVibTVFY2VQSHo5K1A3RXBpbElQaXQrQ2Z2ejRjYjc1NWh1T0hUdEdibTR1WGw1ZWZQVFJSOVNzV2JQSWJlN24zRHR5NUloV05PNHVNV05sWmNXc1diUG8yTEVqZ1lHQnJGKy92c0I2UVVGQkpvOERBd054ZDNkbnlKQWgyckw5Ky9kejd0dzVBSDc1NVJmMjc5OWY2REY5Zkh4NDVwbG5DaHhIVlZXKytPSUxiU2FoeXBVcmE4KzV1cnJTdUhGamZ2amhod0w3dTNyMUtsbFpXVXlaTXNYa2IrL2g0WUZPcCtQQWdRUE1uei9mWkp2UTBGQ3lzN054YzNNcnNMK2lickQxNnRXTG1KaVlBc3R2dnlIOTY2Ky9FaDRlam92TC96cUQ3Tnk1azJQSGpsR3BVcVVpWjRNSkNRbmh1Kysrdzg3T2p0V3JWMU9uVHAxQzE3dDU4eWJCd2NFbXk2Wk1tY0x4NDhjSkRnN0cxdFlXeUw4cFVLMWF0UWVhQi81ZVhGMWRqYithclVLMEpPaGxZTnEwYVlTSGh3UDU4MjYvOU5KTGRPalFnZDkrKzk4d0pPTmNpTDYrdnZUdTNkdmtndkNvR3pkdVhMSHZWSWFGaGRHNmRXdVRPM2pMbGkyNzYxUWUzYnQzcDFldlh2ajYraFpyS293U0xQTHp2S0lvNDFxMmJKa0NyQVdDYnR5NHNmL3MyYk5aOTlxd0lwRHp2bWlTNUptb01PK0R5Wk1uYTlWNFkyTmphZFdxRmQyN2Q5ZXE4SzVhdGFyQU5qNCtQc1c2cmhpcHFzcTFhOWZvMHFWTGtldXNYcjJhMWF0WG15eDdXSXFQbWV1OWNSOHF6UG42SU9TNlhUWW1UcHhvVW1UdDZhZWZKaUFnZ0V1WExyRmt5Ukl5TWpKWXMyWU4zYnQzcDBxVktnQnMyclRwdmhPeHV4aHZhV25wNmVYbGRSWllyU2pLMXJDd3NBamdYcFhlSHdOd2RuWXUxa0cyYmR0R1VsSVNMNzMwRXVIaDRmeisrKzlNbkRqUkpPRXplcEJ6YjlDZ1Fmend3dy9vOVhydDU5MTMzK1hLbFN2czNyMGJhMnRycksydFRZYUpwYWFtRm5wTi92enp6d3NrM0hGeGNmajYraElVRkVSZVhwNUp5L2ZkaXVRNU96dlR2bjE3NXN5WlUrUTZYMy85dGNuak5tM2FNSHIwNkx0K1g3MHp2bmJ0MnVIbTVsYmdPN0txcWxxU08yM2FOSk82TS8zNjlhTjI3ZHBjdm55WkhqMTZrSk9UdzY1ZHU2aGJ0eTZwcWFtY09IRUNCd2NIN096c3VIYnRtalpORy93dnNiZXdzTkJ1b0FZRkJXblg1dlBuejJ2TDdlM3RUVnJ2allYWHZ2bm1HNlpQbjE1Z09yYzdmZnp4eDV3OWUxYjdlNlNscFdGcGFhbE5nMWVhdlhnY0hCeU12MVlydFlQY2d5VG9aU0EzOS8vWnUvT3dxTXIyZ2VQZk0reTdnYUJwaUlWV1JvcUNlNXFXdUthV1MyaUpTejgxVTFOU3l6MUpLczNYZkgzZGMwR3AzRkpSVW5QZjk1SkZSVTAwVXhSVFFWRUIyWm56KzRQbXhNamdpb0IyZjY2cksyYk9tWE9lR1o5Wjd2TTh6MzNuYUIzY01CM241czJiSmo4ZzR1TGl1SDc5ZW5FM3NWUnpjM01yZERxVlhxL1hmaHlibStkMTUrZWZmNTRMRnk2UW5aMk5oNGNIMXRiV1JFWkdzbmZ2WGo3NTVCTnExNjdOM0xsekN6MWZZZWY2NjYrL3lNN09mc1JuVTVDaUtNNUFmNkMvbzZOamNxMWF0VmFwcWhxV2tKQ3c2NisvL2tvcjhoTVdFK24zcGttUVo5cVQ4RDVvMnJRcHYvNzZLMVpXVnJScDA0YW9xQ2kyYk5tQ2g0Y0h5NVl0bzBXTEZnd2ZQcHkzM25yTDZIRjN2cTc1LzIxTXZlWm1abVpHbjBOeGNYSG9kTG9IL1FIK3hDbXU5MFpSZUJMNjY4T1F6KzNpVWE5ZVBkTFMwbmp1dWVjSUR3L0gyZG1adExRMFJvd1lRVVpHQmgwN2RtVE5talVNR0RDQTZkT240K3pzek9uVHB4ODRFTXRmaTdzUVZZQWdWVldEZkh4OExxaXF1aVEzTjNmdHNXUEhmaU92VE51ZEhpaEFiOSsrUFo5OTloazZuWTdyMTYvVG9rVUxqaDgvVG5wNnVqWVNhdkF3ZmE5Tm16WWtKU1daUExlaGpGcCtZV0ZoOU92WGorZWVldzQvUHo5c2JXMXAzNzQ5bVptWkpDUWtGRGhYZG5hMmR0L3MyYk01YytZTTdkcTE0NHN2dnREMjhmWDE1Ym5ubnVQbm4zODJlbXhXVmw1T3ZrNmRPbEc5ZW5VT0hEakEyYk5uNmQ2OXU3YlBqei8raUtlbkp3MGJOalFxMlFiRzN3MUpTVWtjTzNaTXExVis3ZG8xTEN3c2NISnlZdEtrU1FXZTUrN2R1N2w0OFNKT1RrNWFLYmFMRnk5aVpXV0ZpNHNMTld2V0pENCtIaWNuSjYyZGRldldwWHYzN3JScjE0N2V2WHZUclZzM0Jnd1lVT0ExMGVsMDJOdmJjL0hpUmZSNlBidDM3eVkyTmhhQXExZXZjdlhxVlFDVEpkWDY5T25EYjcvOVJsUlVGSnMzYjZabHk1WUY5akVsTXpPVGlJZ0lvKzlBTXpNemR1N2NTWjA2ZGFoZnYvNTlIZWQrR1M2S0tZcHlmeDM5TVpBQXZSaDgrZVdYN05peGc4OCsrNHczM25pRHI3NzZDc2o3TVdMNGdES00zajR0b3lCRnFiQXZtSDM3OWpGdDJqUWc3d1BTc04rS0ZTdTAxM1AxNnRVc1c3YU1IVHQyOFB2dnZ3TjVWK0h5WHdXOWMzclVuZE9jRE81M2hQMFJPU3FLOG4rS292eGYrZkxsYjVjdlh6NWNyOWV2U2s5UDN4NGJHNXZ5dUU5ZWxLVGZteVpCM24wcGxlOERQejgvRml4WVFKa3laUmd3WUFBNU9UbjgrT09QTEYyNmxKVXJWNUthbXNyNTgrZFp2MzQ5c2JHeDlPelprN0psSC93Q3ZJT0RnOUhua0srdkwvYjI5b1YrTmowdGl1dTk4UmlVeXY3Nk1PUnp1M2lVS1ZPR2ZmdjI4ZE5QUHhFV0ZvYVptUmtmZi93eHNiR3hmUGJaWjNUdDJwVnExYW94WWNJRXVuWHJ4dGl4WTAwZTUxNkIyQU9xcENqS0tITno4MUUrUGo1WFZGVmRxaWhLZUZSVTFFSCtYczZocXFxam9palkyOXZmMXdIelZ3Z3h6Rnl4dExURXdzS2l3TDRQMC9lNmRPbENibTR1UjQ0YzRmdnZ2eWN4TVJGRlVVaExTNk44K2ZKa1oyZlRvMGNQR2pac2lFNm5vMkxGaXZ6MjIyK01IeitlNDhlUE0zandZUDc2Nnk4YU5XckVoQWtUK1B6eno3RzF0UVdNbHhIRXhNUVFHaHBLMmJKbEdUSmt5SU8rcmtZQmZmNi9JVzlaejVZdFcramR1N2ZSUmZYUTBGQWlJeU9aTVdNR1U2Wk1ZZE9tVGF4ZHU1YUtGU3V5Y09GQ1ZxNWNhWEo5ZVc1dUxqTm56Z1RndmZmZW8yL2Z2cVNscGRHa1NSTmF0bXhKbno1OXREWCtQLzMwazlGalhWMWQwZWwwWExod0FZRFkyRmk4dkx5TTluRjNkMmYxNnRYYXY0V2hyT3VFQ1JPMGdMdFJvMFltLzQwTnl3MGdid2FCbjUrZlVkMzYvTDc4OGt2dDczMzc5cEdRa0dBVUQ3ejIybXZzMmJPSFc3ZHVtWHo4bzhoMzhjaXV5QTkrbnlSQUx5YUdOOEhseTVmWnVYTW5ibTV1REJreWhHSERodDMzRmFUU3lsRGY5VUg1K2ZuaDQrTnoxeWxBaGVuWHJ4OFJFUkU0T3pzVEhCeGM0QWRiZml0WHJqUUtyRStmUHMzcDA2ZTEyM2NHNkVVMWJXYkVpQkVySXlNajhmSHhlZGhEMkFIZGREcGROenM3dTR4YXRXcXRWMVYxUlpFMHJwaEl2OCtUdjY4L2pVRmVFZlQxdXlsVjd3TzlYcy9odzRlMXo0bXZ2dnFLcEtRa2Jjcm13b1VMdFgzZmYvLzlSejVmWm1iZXpPblUxTlJDcDNJdlhib1VhMnZyUno3WHczall6MytEa25odndHUHRzNldxdno0TStkeCtQUEwzOVd2WHJnRjVnVUIyZGpZNU9Ua2NQWG9VYzNOekprK2V6T1RKazdYSDNiaHhROXMvdi9zSnhPQ2grM3A1UlZHR0FrTjlmSHl1QTh0VlZWMmpLSW8xb0FWWkQ4TFFyL3o4L0xRWmo0WHRjejk5THpNemt4VXJWckIzNzE0dVhyeEk0OGFObVRGakJvTUhEeVl1TG81bHk1WXhmZnAwcGsyYnhxSkZpNmhac3laOSt2U2hRWU1HTkdyVWlMQ3dNUFI2UGFxcVVyMTZkZnIxNjRlVmxSWFRwMDh2VURuRnk4dUxWMTk5bGJpNE9KTWo4L0h4OGRwM2dyT3pNMXUzYmpYYUhoa1pTVkJRRU92WHJ5Y3NMRXk3djFPblRyUnQyMWFiK1dBWWlUWWM4OENCQXh3OWVwVEdqUnV6YWRNbXRtM2JScytlUFRsMDZCQ0tvdkRLSzYrd2MrZE9vM05sWldWcE00VU9IejVNMzc1OWlZaUlRSy9YOC9MTEx4dnR1MnZYTGxKU1VtalhyaDBBRmhZV1ZLcFVpWmlZR0dKalk3bDU4eVkxYTlZMCtXOWxNR3ZXTEVKRFE0M3lnK1RtNXByOE56NS8vcnlXSk83aXhZdXNXYk9tUUo0RlE5dWJOR25DOWV2WE9YNzhPRmxaV2RTdlg1L1RwMDlyTXdiS2x5K1B2Ny8vWS9sTU1seGNVRlcxeENwOVNJQmVEUGJ2MzA5RVJBUUFSNDRjNGRTcFU4eWRPNWVzckN5bVRwMUtreVpOU3JpRlQ1NklpQWhzYkd4WXMyYk5mVi9Kall5TTVQVHAwMlJsWmZIcXE2OFdPaUplV01LNG5UdDNQbFNaaTZLZ3FxcnU3eW1WNVV1a0FROUIrbjNoSk1oN09LWGhmWkNWbFlXbnA2ZTI3cytRUmRad3hUMGdJQUFYRnhlbVRadUdsWlhWSTUvUGtMVlhyOWNYT29QbllYNHNsMWJGL2Q1NG5FcERmMzFROHJsZFBLNWZ2NDYxdGJXV0RLMU9uVG8wYjk2Y1M1Y3VjZlBtVGFOOW16ZHZUdVhLbFRsMTZwVFIvUThTaUQwaWMxVlZ5Nm1xNnF3b2lpVmdjblQwYmc0ZE9rUklTQWd1TGk0RUJnYWEzT2RCKzU2VmxSWHA2ZW5VcmwyYlNaTW1rWmFXeGtjZmZVU0ZDaFhvM0xrempvNk9qQjA3bGc4KytJRHc4SEJPblRxRnAyZGVVdTdodzRmejIyKy9zV2JOR2dCYXRXckYrZlBuMmJCaEEwdVdMQ0VnSU1Eb1hEcWRqdm56NTlPMWExZFNVbEo0NTUxM3RHM2g0ZUhZMmRuUnZIbHpBTzAzYVU1T1hnN0pPNFA5VHAwNkZmbzZHUjVqYm01T2h3NGRXTE5tRGN1WEwyZlVxRkhvZERwMjdkcEZpeFl0aUl1TDB5NjYzOG5HeG9iZzRHQ1dMVnZHbGkxYmlJK1BaL1BtelFBRnBvTFBtVE5IbStKdTRPM3R6ZHExYTdYUDNBWU5HaGh0TjV6YjRQYnQyNnhidDQ3Tm16ZXplUEZpS2xhc2lGNnZOeG1nejV3NUUxVlZhZDY4T1Z1M2JtWHUzTG0wYnQwYU83dC9CcW9ONzRtbVRadHkrdlJwamg4L3p1SERod3ROeUhjZnl6Z2VXTDYyUDFoSEw4bzJsTlNKLzAzbXpwMkxzN016U1VsSitQcjZjdXJVS1dKaVl1alJvd2V6WnMwaVBEeThwSnY0U0tLaW9oNnFTTE9xcXE3QTY4Q3F3dmI1OGNjZitkLy8vbWR5VzNwNnVza2ZDM2ViZGpka3lCQnUzYnFsSlprd0pmOGFydnhpWW1JZUtFQ2ZOR25TdThCdVJWRVNUVzJ2VmF2V3Q0cWlETHZMSWRLQjNVQjRUazdPaXBpWW1Cc0FQajQrMCsrN0VTVkkrdjAvN3V6clQxdVFkNisrZmpkUDJ2dmcxcTFiTkczYWxKZGVlb2xkdTNZeGRPaFFkdTNheFJ0dnZNSGl4WXVwWExreTZlbnBBTnBVeVVkaFdIL3Q2K3ZMdkhuempMWTFidHlZbkp5Y1IwMTY5a2dlOXZQZm9LVGVHdy9iWjUrMC92cWc1SFA3OGNuZjE2OWZ2MDVHUmdZZE9uUUFJQ2dvaUMxYnRsQ2xTaFdpb3FMWXMyY1AzM3p6RGV2WHIrZnMyYk84OE1JTEJZNTN2NEdZcWI1ZXExYXQ0NHFpZUJVNDZEK3VxNnE2V1ZYVkZVZU9ITmtBWkFQNCtQajhBRmpuNU9UYzkzZkdxVk9uK095enozQjBkR1RXckZtRnpucDVtTDVuQ0xBTi80ZTgwZmZJeU1nQ3lmUWdiNDIwdTdzN0ZTdFdwSHYzN29TRWhGQ3RXalVxVnF6SVo1OTl4cUZEaDVnMWF4WU5HellzOE5qOHovZnp6ei9YL2c0UEQrZVpaNTR4dWcvUWNoWlpXRml3YnQwNmF0ZXVUZTNhdFUwKzkwdVhMbEd4WWtWU1V2Sld4TmpiMitQbDVjVUxMN3pBenAwN0dUbHlKTldyVnljbUpvWU5HellBOFBycnJ3UC9qRGpQbno5Zk85NnJyNzVLbno1OTJMeDVNOEhCd1J3NWNnUnZiKzhDUzl6dW5PSU9lZDhyUC8vOE01czNiNlpTcFVwR3l4UU16NmRDaFFwYVhpWlBUMCthTm0zS3BrMmJHRFZxRkNFaEllVGs1QlFJMExkdjM4N09uVHNwVzdZc3djSEJwS2FtY3ZEZ1FiNzU1aHVqNmV5R0N3YjVmNHVQR1RNR2MzTnowdExTK1BycnJ3SG8yYlBuWTdzNG5hK0tRSWxWNnBBQXZSaVVLMWVPRmkxYU1IWHFWTnpjM0JnNWNpUXZ2UEFDYVdscDJOcmEwcmx6WjFhc2VLSm13QlViSnljbmswbmJIbVk5YlU1T0R0ZXVYYnRuL2M2U3JPK3FxdXB0UlZGMjZQWDZzT3pzN0xBVEowNDhXT0hPVWtUNmZlRWt5THU3MHZvK1NFNU9Kams1R1ZkWFYyMms0ODV5UVNFaElWeStmQmtIQjRjaW1aRmd5QlJjbzBhTkF0c3lNakswWkRaUGkrSitieFNGMHRwZkg0WjhiaGNQSHg4ZnJjVFdrU05IT0hMa0NHUEhqc1hSMFpFR0RScXdmZnQyVWxOVENRME5SYWZUMGJ4NTgwY0t4TzZIcXFwWGdVMktvaXlMaW9yYUJoU29kYWFxYW9haUtOYVptWm4zRlJ4ZHZIaVJRWU1HWVdOanc1dzVjN1FSYkZNZXB1OFoxblBQbVRPSHhNUkVBZ01EdFF6Y3UzZnZadWZPblhoN2Uyc1hRdkt2eS8vamp6K0F2R25sSjArZTVKVlhYaUV3TUpBREJ3NFV1SWp3KysrL3MyclZLaTBwWXY2QUV2S1dJZHg1bjJHR2o0T0RRNEYxNTNmNjhzc3ZxVml4b3BaZ3pWRG1xM1hyMXN5YU5Zc05HemJRdTNkdnNyT3p0ZEp0aGdFcXc2eURPNy9ibjMvK2VkcTBhY012di93Q29DMTV5Qy8vRlBlTWpBeXVYcjFLNDhhTmVlYVpaN2h4NHdaZHUzWXQ4SmdLRlNvWXJVRUhHRDE2Tk5IUjBaaWJtNU9Ra0FBWWpVTHo1NTkvYWdGM1lHQWdscGFXZlBycHA3ejMzbnRzMkxBQmIyOXZiYXE3b1Y1OWl4WXR1SFRwRWlkT25NRE16QXg3ZTN2Q3c4UFI2WFJZV0Zodzh1VEpRZ2Z3SHBYaDRvcWlLQ1ZXblVNQzlHTFFzbVZMbWpadHl0U3BVd0cwSzZHMnRyWW1PNy80Ui92MjdXbmZ2bjJCKzMxOWZiRzF0YjNuZXRyWnMyZHJIeUNIRHg4bUp5ZW53TlhBTzVYQUZQZGtZSnVxcWlzVEV4Ti9qbytQVDM4Y0p5bHUwdTlOa3lDdlVLWCtmWERzMkRFQUtsV3F4SlVyVnpBM055OHdmZkhOTjkvRTJkbVpqUnMzRWhRVVZPaU1uUHR4NXN3WjFxeFpnNklvdEc3ZDJtaGJSa1lHZXIzZWFHcmdrNjRrM2h1UG9OVDMxNGNobjl2Rkl5Y25Cek16TXk1ZnZzeXJyNzdLeVpNbmFkS2tDZE9tVGVQOTk5OUhyOWR6Nk5BaHpwOC9yMDIzZnBSQXJEQ3Fxc1lyaXJKQnI5Y3ZPM0xreUc3dVVXWk5VWlFVb016dDI3ZU5hbmdYWnVEQWdTUWxKZkhHRzI5b0k3OEFmZnYyeGRyYW1vMGJONUtlbms3SGpoMGZxdSsxYTllT3VMZzRLbGFzU0dKaUlqTm16T0RsbDEvRzA5T1R2WHYzWW05dlQxQlFVSUdCbWJDd01IYnYzazI1Y3VXNGV2VXF3Y0hCTEY2OG1MWnQyNXI4RFhqcDBpV2pFZnc3Ui9OdjM3NWQ0RDdES0h5NWN1V0lpSWpnODg4L1o5dTJiWXdlUFpyMjdkc1RGUlhGaUJFaktGdTJMSTBhTlFMUThpTVpNcnEzYnQyYVc3ZHUwYUJCQXlwWHJreFdWaFpqeG95aGF0V3Eya1dZU3BVcTRlcnF5ckJodytqU3BZdDIvc3VYTDNQdTNEa2diNXA5Ykd3c0RSbzBJRE16VTh0cDhPMjMzMm9KNGRhdVhVdHFhaXB2dmZXV2xuanR6bVVWaGJHenMyUFJva1c0dWJtUmxwWlh4TUlRb0o4L2Y1NEJBd1p3Ky9adG1qWnRTcHMyYlFDb1hMa3kvZnIxWThhTUdVeWFOQWs3T3p0YXQyNnRsZExyMnJVclc3ZHU1Y1NKRXdBTUhqeVlQLy84azAyYk5nRjUzN1dOR3plK3IvWTlLTU5GWUZWVlM2d2lod1RveGNEUHorK3UyMi9mdnMyTkd6ZEsxUWpXa3lvakk0TVBQdmhBR3pFTUNRbWhhOWV1Vks1Y1djdDJ1WDc5ZWpJeU11amR1emZQUFBOTWdXTVUxUlQzKzNCUXI5ZDN5TTdPM25EaXhJbXNlKy8rWkpGK2IxcHBEdkl5TWpJSUNncWlRNGNPUlY2MjVDNmVtUGZCamgwN0FIamxsVmVJam80MktoT1VrNU9qTGEvSnlzcGl5WklseE1mSHMyZlBuZ0pYK2ZYNmY2b1htY29Kc0hyMWFzNmRPMGRnWUNBNU9UbTBhdFVLVDA5UDlIcTk5bjQ1ZXZRb1FHbTV1RklraXZ1OThaQ2VtUDc2TU9SenUzZ3NXN2FNVTZkT1lXOXZUN05temJDeHNlSDExMTluOHVUSlhMaHdBVTlQVC9idjM0K3FxdHBJNllNR1luZStkL0pUVmZWN1lGOTBkUFRCUW5jeS9iZ3JpcUs0SnlVbFViNzh2Vk1yWExwMENhQkFJclB1M2J0amJXM05Eei84b0kzZ1BtamZVMVVWdzFLQjk5OS9uMnJWcWhFV0ZzYng0OGM1ZnZ3NEFHbHBhUVFGQlZHdlhqMGFObXhJOWVyVjJiTm5ENU1tVGNMVzFwYjU4K2NUSEJ4TVJFUUUyN1p0bzJuVHBsaGFXaElmSHcvOHMzN2N6OCt2ME9XVGhaVlptemh4SWdDZW5wNG9pc0w0OGVPeHRMUmsvUGp4L1BEREQ1dy9meDR2THk5bXpKaUJvNk1qcXFwcXl5ODNidHlvZlI3Q1AvWFBEYVhvRFBYWlgzcnBKY2FORzZkbDhJZTg3NWZRMEZBV0xsekk3ZHUzOGZIeDRmejU4OHljT1pPdFc3Znl3UWNmY09qUUlTRHY5N0RoOVh6KytlZTVmZnMybzBhTlFxL1g0K1RreE5xMWEzRndjT0NUVHo3UjlydHpEVHJrNWJreC9KNCtjdVFJa0JlMEcrcmVKeWNuNCtucFNYQndzTkhqZXZUb1FVUkVCQWNQSHVUenp6L254bzBiV2wrdVdMR2lWa0l2S3l1TDdkdTNjL2JzV2UyeFI0OGVaZHUyYlRScjF1eXVmZjFoR0pZRkFpVldSMUlDOUJLMGMrZE9Sb3dZZ2FxcTZQVjZxbFNwVXRKTktyV3lzckxJenM3R3hzWkdLNWRtS2dHRnRiVTFOMjdjb0Z5NWN0U3RXNWNhTldwZ1lXSEI5OTkvejltelorblRwdy9YcjE5bnpabzE3Tm16aDc1OSsxSzNibDJqWXhXV1JNdHdWYStvUkVkSGg5MTdyNmZQdjczZmwrWWdMeVltUnBzV0dCd2NUS3RXcllyd21adjJKTDBQREJsdSsvWHJSMUpTa3BiZDF0WFZsVldyVnJGNzkyNGdiNHBlU2tvS0FRRUJwS2FtM3JVOG82bHRWNjllcFVlUEhxU2xwZUh1N3E0bHdaazZkU3JMbHkvSHpNeE1tNEwzMGtzdkZmWFRMREhGK2Q1NFdFOVNmeTFLLy9iUDdhTDIxVmRmWVdabWhydTdPME9IRHNYUjBSRUhCd2Y2OU9uRGl5KytTRWhJQ045Kyt5MU9UazU0ZW5xU2xaWDF3SUhZSjU5OFF0MjZkVTJlLzhpUkk1Tk5icmkzeTRBMjFmdGU3bFdLYjlteVpmYzhSbUY5VDFWVmV2ZnVyUVhUa1BjYnNFR0RCclJxMVlweTVjcXhZOGNPZHUzYXhZSUZDMWkxYWhWcjE2N2x4bzBicUtyS0YxOThRY1dLRlJrK2ZEaW5UcDJpVmF0V0JBWUdHdVVvY25OenU2L25lU2RWVmRtOWV6ZU9qbzZjT0hHQ3hZc1hjK25TSlMzQXpNaklRRlZWamg4L3psdHZ2WVdMaXd0Tm1qUWhMUzBOTnpjM3lwVXJSMHhNVEtISHYzMzdOb1paRFBuN0JPUWx0SXVNakNROVBaMkFnQUFHRFJyRXRXdlhHRDE2TkRFeE1WU29VSUVCQXdaUXVYSmxYbmpoQmN6TXpPalFvUU8rdnI2Y09IR0NyS3dzT25Ub1FMZHUzZWpac3lkTGxpeWhaY3VXV3JtMU85ZWdBeHc0Y0lCUFAvM1VxQjNWcWxVaklTR0I1T1JrS2xldXpJd1pNd3JNK05McGRFeVlNSUhldlh0ejdkbzE2dFdyUjJSa0pGV3FWR0hNbURGRVJFUmdhMnRMWUdBZ2taR1I2SFE2M252dlBTd3NMRmk4ZURFalJveGd5cFFwV24zNG9tS1lRYUFvaWdUby93YjkrL2MzK2xKNytlV1hLVisrUEJZV0ZyaTd1eGNvOXlYK2NlWEtGVzBOa1VIVnFsVk43cnQwNlZLY25aMEIyTFp0R3lOR2pFQ24wOUcvZjM5dDZsZno1czBaUDM0OHMyYk5JakV4MFNnTFpESFVPdjlYa1g1dnJEUUhlWFhxMUdIcTFLa01IVHFVcjcvK212cjE2eGY0OHY4MzY5ZXZIMTVlWGx5NGNJR0VoQVI2OXV3SjVJMlVyRisvWHN1V3I5UHBxRnk1TXUrLy96NFdGaGJhbEw0SFBkZmF0V3UxMFJXQWV2WHFzWG56WnN6TXpMQ3hzZUhGRjE5azRNQ0JSZmNFUzFoeHZUZkV2Y25uOXVQMS9QUFA0K2ZueDQwYk53QjQ0NDAzdENCandZSUZSdnUrOGNZYkRCczJyRURWZ25zRll2ZGI0ZVpCS0lweUZ2N0phL0k0M0cvZjArbDBqQjQ5bWovLy9KTnk1Y3JoNGVGQjVjcVZqZXBxMTZsVGgrSERoM1BzMkRFeU1qS3dzN09qZmZ2Mk9EazVhZVhTUEQwOXRiWHhkZXJVNGN5Wk01aVptZUhpNG5KZm42LysvdjRGWm1NcWlzSzBhZE9Jakl6RTI5dWJiZHUyNGUzdFRVQkFBTFZyMTZaczJiSWtKaVpxMmVyajR1TG8xS2tUWGJwMDRhKy8vaW8wbWR5OURCbzBDQ2NuSjN4OWZVbFBUOWUrMjh1WEwwOUlTQWduVDU3RXk4dkxxTGI1bFN0WHNMZTN4OWJXbGttVEpqRnYzanhHalJxRm1aa1pjK2ZPNWVlZmY5YjJuekpsQ3JhMnR0U3RXNWN4WThadytmSmxJRzhXZ2VHMXQ3VzFwWHIxNnZUcDB3ZGJXMXQwT2gydnYvNTZvYk85SEIwZG1UMTdOdkh4OFhoNmVqSjI3RmdPSGp5b2ZZKysrZWFiMk52YnMyYk5HcnAzNzY0dFYyalZxaFdyVjYvV2t1VVZKY002ZWxWVkx4WDV3ZTlUaVdXekxBcUdlcGIzdWtJbkhnL0RGSmZIbWNVOXZ4NDllcENjbkl5aUtMaTd1ek5zMkxCN0puekx6YzFsNHNTSitQdjdhMnQ2REZKU1VnZ05EYVYzNzk3WTJ0cnk0WWNmY3ZIaVJUWnUzR2p5V1BmYWJzSkRaN2ErRytuM0pldGgrbjMrdnA2VWxNUytmZnVNZ2p4UFQwK2lvNk5OQm5uZHUzZC80SkkyQm9zWEw5YUNQRVBTbVgzNzloRWNIR3dVNUEwZlBseTdxQVZ3OE9CQkxDMHRIeVJoNG1QcDYzZnpiM2dmWkdWbGxkb1Nhby82K1c5UVV1OE5pcm5QL2h2NmEybFdWUDMxVWR6NW0yZkJnZ1VrSkNUZzRPQkFseTVkdEF6c3B0U3BVOGVvZEZwb2FLakpRT3p2ODJpQjJOK0tySy9YcWxYckkwVlI1cno3N3J1TUhEbnlVUThuUkttMGFORWlaczZjQ2ZCMVZGVFUySkpvZzR5Z2l5ZkdEei84OE1DUE1UTXpZK3hZMCs4dEJ3Y0hCZzBhcE4yK00vSEtuZTYxWFlqNzRlenNiREx4WWNMYWd2MEFBQ0FBU1VSQlZLMWF0YWhWcTFhUm5pc2dJQUIvZjMraklLOVJvMFphMHJqQzNGbjNWSlNNMGhxY0Z6RTlrQVhGKzk0QU12OCt0eERGUmV2clVEQ1pXL2Z1M2UvN1FMMTY5U3AwbTZJb1JpT2tGR0ZmMSt2MWY1cVptUmxOS3hmaWFXTllpcUNxNm9tU2FvTmsrUkJDaUtmWXZ5VElFMCt1TEtEWVpsN2trMGkrWUVtSVl2REU5M1Z6Yy9NWStLZEVXV2xpS0VOWEV2TG52UkJQUHNQNmYxVlZIeWlKWWxHU0VYUWhoQkJDbEpSTUlCNW9BTGdDVnNWd3ZzUy96MWxpTlc3RnY5SVQzOWNqSXlNdjE2cFY2MUppWW1MRjY5ZXZHOVVWTjJYaHdvVlVxRkJCU3pqNjlkZGZjL0xrU1diTm1uWGYrVTJtVDUvT3VuWHJzTEd4NFljZmZpajBjZDI2ZGFOaXhZclVyRmxUUy9KMXAyZWVlWWIzM252UDVMWmR1M2J4eHg5L1lHMXRyWlcySzR5dnJ5OGVIaDZzWHIyYTA2ZFAwN05uVHdJQ0F1NjZaajBqSTRQUTBGQnExYXBGdlhyMUN0M3Zqei8rWVBiczJYejU1WmRhVWpWRHpYSERFcG44NTgvdnI3LytZdEtrU1F3Y09MREFzczU3V2JSb0VhbXBxWFRyMW8yVWxCUVdMRmhBLy83OWpVcGRKaVltNXM5d2JzVFIwVkhMYTJOd1o1bk1KOEd0VzdlSWo0OUhWZFhFSTBlT25DK3Bka2lBTGtxdE0yZk84TjEzMzZIVDZaZzgyWFRDMGJObnp6Sno1a3hxMXF5cEpXemF1WE1uMDZkUFovYnMyVHo3N0xQM1BJK3FxcXhaczRhalI0L1NxMWN2bm4vKytYcys1c0NCQTN6MTFWZUFjWmtLSVI2M3MyZlBrcHFhaXJlM041QjM1WDdyMXEyNHU3dnp5aXV2bEhEcmhIaGcyZVFGRWNtQUJZOS9acC8rNzNObS92MS9JWXJMVTlIWFZWWGRxU2hLd0tGRGgzanJyYmNLM1M4cEtZa2ZmL3lSNU9Sa3pwdzVnNStmSCtIaDRlajFlcG8xYTFaZ2Z4c2JHNk1NNnBDM3RQRDc3Ny9IenM2T3BLUWt4bzBiUjNCd2NJRWcvZXJWcThUR3htSm5aMGRZV0ZpaHlTRTlQRHkwQUgzVHBrMmtwcVpxMi9iczJjUCsvZnRSRkFXZFRtYzArNnhseTVaczI3YU5mZnYyTVdYS0ZLTmo3dG16aDZ5c0xLMHVlV0cyYmR2Ry9QbnpzYlcxWmNtU0pWU3FWTW5rZmhjdlhtVDM3dDNNbXplUElVT0czUFdZK1owNWM0YkF3RUN1WHIxS21USmxNRGMzTDFDYjNlRE9YQmluVDU5bTd0eTVXRmxaMGExYk55SWlJdGl3WVFNSkNRbk1tVE5IKzQwN2YvNTh3c0pNRjdMdzlQUTBLb05tNmp4UEFrT0pQcUJFR3k4QnVpZzFacytlYlhRN0l5T0RYYnQyQVhtWkkvT1gzREZjQlhWMWRlVzMzMzRqTGk2T0hqMTZrSjJkemJScDA3aDY5U3JMbHk4M09sN3QyclZwM0xoeGdmTXFpc0tXTFZzNGZQZ3dUazVPREIwNnRNQStkMHVXVmFkT0hhUGJwcTVxQ2xGVXBreVp3cSsvL3Nya3laTjU4ODAzMmJkdkg2TkhqNlo2OWVvc1dyU29RRDNRKzBuMFp1cUhrUkRGUVZFVWxid0FRa2F6eFZQdEtlcnJHNEdBZ3djUDNqVkFkM1oyWnVuU3BZd2JONDQzMzN5VE1XUEdZRzF0VGI5Ky9kaTNieCtIRHgrbVY2OWVsQ2xUaHBreloycVoxQUZ1M0xqQnhJa1QyYjU5T3o0K1BreVpNb1dwVTZleWR1MWFPblhxeElBQkEyamZ2cjJXSk5Md1cvSE5OOTlrNWNxVlFNSGc4TTd2d2psejVwaGNTNitxYW9FZ3ZIYnQycHcrZlZvN1QvNTkxNjlmRDhENDhlTVpQMzY4dHMzZjM5K29RbERidG0yNWZQa3kzMzMzSGNIQndRV3k5UnU4OGNZYnRHclZpaDA3ZHZEUlJ4L1JxRkVqazgvQlVJODhNaktTTFZ1MkVCd2NUR1ptSmdNSER1U0REejdnNTU5LzFoSnIzczNObXpmNTlOTlB5YzdPWnVUSWtUZzdPOU9oUXdjMmI5NU1SRVFFa3lkUDFwN0grKysvVDdObXpSZ3dZQURqeDQ4bktDaUl5Wk1uWTJkbng0VUxGN1M2NVQvOTlGT2hzeGhLdThPSER4diszRmFTN1pBQVhaUWFJU0VoaFc1YnVuU3AwVzBQRHc5T25EaWhaVlNQaTR1amR1M2F0R2pSUWl2L3NYang0Z0xIcVY2OXVza3J0d1pMbGl4aHlaSWxSdmRGUmtiaTV1WkcrZkxsQ1FvSzR2VHAwL3p2Zi8ralFZTUdCWks2OU8vZm43Smx5OTc5aVFyeGtMWnQyOGF2di82S3U3czdUWm8wQWFCeDQ4WlVxMWFObUpnWWxpOWZYbUQ2M3IwcUhRQkdGNytFRUVLSXd1ajErajA2blU2TmlJaFE5SHI5WFdjUXVyaTRVS3RXTFpZc1djSTc3N3lEazVNVFRabzAwZXFmeDhmSDQrL3Z6L256NTJuZHVqVlpXVm1zV0xHQ2hRc1hjdXZXTGZ6OS9SazZkQ2dXRmhZRUJRVlJwVW9WcGsrZnpvUUpFNWcvZno2dFc3Y21JQ0NBclZ1M0F0Q2lSUXN0UUw5ZkN4Y3U1T0xGaTZpcVNtWm1KaGtaR2FTbXBwS2NuRXhpWWlMMTZ0V2pjdVhLSmgrN2UvZHVMbDY4aUpPVGt6YXFmL0hpUmF5c3JFeE8vKy9UcHcrLy9mWWJVVkZSYk42OG1aWXRXNW84N3JCaHc3UXFIcjE3OTJiVnFsWGN1bldMM3IxN0EzbS9sNTJjbk9qY3VUT1FONzI4ZlBueWpCMDdscjE3OS9MTEw3L1F0bTFiM25ubm5icys5NlNrSlByMzc4K2xTNWRvMDZhTnRyOU9wK1Bycjc4bUlDQ0FGU3RXWUdabXh0Q2hReWxmdnJ6MldNTnZYVmRYVnh3Y0hJeW03Vy9ldlBtSkROQlZWV1hIamgwQXFrNm5NejM5b0poSWdDNUtGUThQRDJiUG5zMmlSWXZvMTY4ZnpzN09mUGpoaDdpNHVEQng0a1Rnbnl1SVRaczI1ZGRmZjhYS3lvbzJiZG9RRlJYRmxpMWI4UER3WU5teVpiUm8wWUxodzRjYlhlRk5TVWt4Q2xqaTR1TFE2WFIzblpwMDgrWk5FaElTU0VoSW9GT25UdHI5NGVIaEpxY1BHZW9uQ2xHVUxsMjZ4SVFKRXdBWU9YS2tWdXRWVVJSR2pScEZyMTY5bUQ1OU90V3FWZFBxUndNeW0wTUlJVVNST1hic1dIeXRXclVPSkNZbXZoWWRIVjNvTEswalI0NHdkdXhZTGwrK2pLdXJLNE1HRGVMZ3dZTjA2OWFOSzFldTBLeFpNN1p0MjhiSmt5ZnAyTEVqNXVibW5EOS9ucGt6WjJKdGJVMlpNbVZZc1dJRksxYXNLSERzeG8wYnMyL2ZQclp1M1VyTGxpMkpqbzRHTUFxSzc3ZE02TXFWSzAyV3o3V3lzcUpDaFFvODk5eHpKaCtYbTV0cktNWEZlKys5UjkrK2ZVbExTNk5Ka3lhMGJObXlRSloreVB1K05reWRuek5uRG41K2ZrWjEydzN5bHowZE1HQUEyN1p0SXprNVdhc0JIeElTUXBreVpiVGI5ZXZYWitYS2xmejAwMCtFaG9aU3MyWk40dVBqNzFxeFpjS0VDUXdiTm93clY2N3cybXV2OGZubm54dHRkM1YxWmZyMDZYejQ0WWNzVzdhTTgrZlAwNzE3ZCsyY2h2WDJob29DVCtKMDlqdkZ4c1p5NmRJbFZGVTlGaFVWZGZiZWozaDhKRUFYcGNhcnI3NUtoUW9WaUk2T0pqdzhuQTBiTmpCdTNEZ2lJeU9wVXFWS2dmMzgvUHhZc0dDQjlpR1ZrNVBEanovK3lOS2xTMW01Y2lXcHFhbWNQMytlOWV2WEV4c2JTOCtlUFNsYnRxeFJ3T0xyNjR1OXZmMWRneGk5WHErdHVaazRjU0lSRVJGOCt1bW5XaW1xcFV1WEVoWVdSdWZPblF0TlBpTEVvMGhLU2lJd01GQWJVYWhmdno3Nzl1M0R4c1lHWDE5ZnZMeTgrT0NERHdnSkNXSElrQ0hNbkRrVE96czdrOHMxN2thQ2VTR0VFUGRoRWZEYXVuWHJDZzJFTFN3c3VIejVNdTNhdGVQdHQ5K21mZnYyNlBWNkhCd2NHRGR1SEcrLy9UYXJWcTFpNXN5WnpKdzVFMXRiVzM3NTVSZEdqaHhKblRwMTJMTm5EMWV1WE9IUFAvL2t3SUVEVks5ZVhjdTlNbVRJRU9MaTRyaDkrN1kyR20vUXBVc1hidDY4Q2VTdFlYZHljcUpMbHk0QWQwMU10Mm5USml3c0xEQTNONmRKa3lhMGE5ZU9VYU5HRmJwL1ZsYVdsam4rOE9IRDlPM2JsNGlJQ1BSNnZWSE4rdnpPbnovUHI3LytDdVNOdEs5WnMwWWJCWWU4UWFTbVRadHF0dzFCYjI1dWJvSGxhM2Zhdm4wN1U2Wk13ZEhSa2NtVEp6Ti8vdnhDMStKRDNzV0NHemR1YU8zcTJyVnJvZnM1T2pyaTV1YUd1Yms1cnE2dUpDWW1zbkhqUmxxM2JzMktGU3Z3OS9jbktDaEltKzcvcE5xMlRadlZ2cW9rMndFU29JdFM1UHZ2ditmRWlSUDg3My8vWS9qdzRSdzdkZ3czTnpjZ3IyWjUvdjBNOUhvOWh3OGYxcjRndnZycUs1S1NrclI5Rmk1Y3FPMzcvdnZ2RzUzUHNEWW5OVFdWamgwN21telQwcVZMc2JhMnBuTGx5c1RGeFpHWW1GY2g1ZHR2ditYWlo1K2xRb1VLUkVaRzR1bnB5ZENoUTdHeWV0eEpXY1cvMGVyVnF6bDM3aHgxNnRSaDJMQmhwS1NrOE1VWFgzRGp4ZzFtelpwRi9mcjErZWlqanpoMTZoVDc5KzhuS2lxS3VuWHIzdlhMV1FnaGhIZ1k2ZW5wNGJhMnRqTzJiOTl1OCttbm4ySnZiMTlnSHk4dkx4WXVYTWorL2ZzNWVQQWc1Y3FWdzl6Y25OZGVlNDFMbHk1cGVZZmF0Mi9QcVZPbjhQZjN4OUhSVVp0bWJSandXTGR1SFFjT0hLQnUzYnJhNkMzOHMzd3JOalkyZjdzd016TXpHa20vOC9hcVZhdm8zTGt6cXFvYWpWN252MEN0MCttSWlZbGg3dHk1QUx6Nzdyc0ZucCtOalEzQndjRXNXN2FNTFZ1MkVCOGZ6K2JObTRHOEVXMVRaczZjaWFxcU5HL2VuSzFidHpKMzdseGF0MjZ0Wld1M3RMVGtuWGZlWWR1MmJhU21waGE0K0dGcURmcHZ2LzNHbGkxYitPS0xMOURyOVR6enpETTRPenN6WXNRSWJlMzRyNy8reW9BQkF3cXNpdzhORFdYY3VIR2NPWFBHWkhzaDcwTEw4dVhMY1hOejQvZmZmeWN6TXhPZFRzY3p6endENUdXT3o2OXQyN2FGSHFzMFMwdExZK1hLbGFpcW1wbVZsV1U2UVVBeGtnQmRsRHA2dlo0SkV5WXdac3dZYkcxdGdieXBOcVprWldYaDZlbUp1N3M3dTNidDBxNStHZGJVQmdRRTRPTGl3clJwMHdvRXo0WlNFWHE5dnRCQXhqQVY2Zmp4NDV3NmRRby9QejhPSFRyRWlSTW51SHo1TXBjdlh3YnlNbXQzNk5DQjJyVnIwN2x6WjJyVXFQR0lyNElRLy9pLy8vcy9jbk56NmRHakIrYm01c3ljT1pNYk4yN1FyRmt6NnRldlQwcEtDZzRPRGt5ZVBKbXRXN2RxWDVDR3ErK3hzYkc4OU5KTEFEUnYzcHlrcENRaUl5UEp6YzNsMnJWcmxDdFhyc1NlbXhCQ2lDZkxxVk9ucnZ2NitpNUlTMHNidEdMRkN2N3YvLzdQNUg3ZTN0NEZ0dDJad0JmeWdtMC9Qei90dHFsUitaQ1FFS05jUmM3T3ptemR1aFV2THk4Y0hCeUlpb29pT1RsWld3NXBrSlNVVk9DK3pwMDdrNTZlcnYzR2hMelI5dnhpWTJPMTROL1B6MDhiTFo4L2Y3NjJ6NnV2dmtxZlBuM1l2SGt6d2NIQkhEbHlCRzl2YjVQTEpyZHYzODdPblRzcFc3WXN3Y0hCcEthbWN2RGdRYjc1NWh1Ky9QSkxJRzlhL2VlZmYwNTBkRFNwcWFuMDd0MmI2OWV2RXg0ZVRvVUtGV2pkdXJYMldoaldvQ3VLd3JwMTZ4NnFtdENMTDc3STh1WExTVTVPNW8wMzNzRGQzZDFvNldhZE9uV3dzYkV4V29PZmtwSkNsU3BWc0xDd29FR0RCZ1V5emVkUGxQY2syYkpsQzZtcHFTaUs4dk9KRXlldWxIUjdwRGFVS0JWaVkyT1pOR2tTNjlldjU4VVhYOFRkM1owVEowNW9WMWpQbnovUHBFbVRqUDZEdkhxRlhsNWVXaVoxdzVUZU45NTRBNERLbFN0amJwNTNIU3IvQnpHZ0paTXpaTUhNLzUrdHJTMldscGJhQjk2MWE5ZVlPSEVpSVNFaFhMaHdnWHIxNmxHdlhqMisrT0lMcGsrZnpqdnZ2RU42ZWpvYk4yN0UwZEh4TWI5YTR0OUdwOVBScjE4L2JHeHNpSXFLSWl3c0RCY1hGMGFQSHMzeTVjdHAxYW9WRVJFUldGbFpGYmg2ZmZUb1VicDE2OGJYWDM5dGRIOTZlam9mZlBBQkF3WU1JRDA5dlRpZmpoQkNpQ2RjVmxiV2JGVlY5VXVYTGlVdExlMnUrM3A0ZUdpL3J6cDI3RWpYcmwyMTI2WUVCQVJRdTNadEFnSUNhTml3SVpDWDVEY2dJQUF2THk5YXQyNk52Nzgva0xjVzJsQWUxODNOamIxNzl6Smx5aFNqZ05YUjBaRkZpeGF4ZCs5ZTl1N2RTMVpXRmpkdjNqUks2cHYvTjZDbnB5ZDE2dFFoTWpLU29LQWdubjMyV1NJaUlvQ0NnZnp6eno5UG16WnR0SXZlcHRhZS8vbm5uMXJnR2hnWWlLV2xKWjkrK2ltV2xwWnMyTENCVmF0TXo2Z2VNR0NBMWtaRDluVERMQUxEOGs2ZFRrZkhqaDJaT25YcVhmOE43c2J3NzVBL1IxTldWaFo2dmI3QTdBaFZWUWtJQ09EOCtmTjgrdW1uZlBMSkp3V09sNXVieTlXclZ4KzZQY1V0SXlPRHVYUG5vcXFxSHZoUFNiY0haQVJkbEJJWEwxNHNrQWpFRUVCRFhvM0cwNmRQRzIzdjM3OC95Y25KdUxxNmtwT1RBMENGQ2hXTTlna0pDZUh5NWNzNE9EaGdiVzF0dE0yUVBNUFVhSGRHUm9ZV2FHZG5aNU9WbFVYSGpoM3g4UERRc2xpT0dER0NQLy84VTF1UFhxZE9IV0pqWXpsLy9ueWhHVCtGZUJTM2I5OG1LQ2dJUlZINDhzc3ZLVk9tRE04Ly96eFpXVm1NR2pXS0pVdVdhTXRDSUc5MnlLUkprMUJWdFVBNVFCc2JHeXBWcXNUR2pSdVpOR2tTWDN6eFJURS9HeUdFRUUrcW1KaVlVejQrUGlFM2J0em91M0RoUWo3KytPTjdQdWJBZ1FPc1hyMmFWMTk5VmN0U2JrckZpaFZac21RSi92NytWS2xTUlp2aS90WmJieEVXRnNiWnMyZTFpanY1RTZvcGlzTFJvMGNaTzNZc1BqNCtSRVJFOE95enoySmxaVVgvL3YzcDM3OC9YYnAwNGVUSmsrajFlcU9BTkRrNW1mRHdjTTZkTzBmNTh1WDU0NDgveU03T1p2ejQ4WlFwVTRaS2xTcmg2dXJLc0dIRHREWHRBSmN2WCtiY3VYUGErV05qWTJuUW9JRzJadno4K2ZNTUdEQ0EyN2R2MDdScFU5cTBhUVBrRFNEMTY5ZVBHVE5tTUduU0pPenM3R2pkdWpYSnljbGFCdlJidDI1cHBjdnVWdEl1Lyt5REIzWDI3RmttVDU0TS9ETzRCV2hMT2swdFh3Z0tDcnJyTVJNU0VtalhyaDI5ZXZYaTQ0OC9adGFzV1N4WnNvUnUzYnBweWVWS2s5V3JWNU9Ra0lDaUtEOUhSVVdWaW14M0VxQ0xVc0hQejgvb1NtcE9UZzdMbGkxait2VHA2UFY2MnJScFE2dFdyYWhYcjU0MkltNm8yMXlwVWlXdVhMbUN1Ymw1Z1NRYWI3NzVKczdPem16Y3VKR2dvQ0R0Q3VhWk0yZFlzMllOaXFKb1U0WU1Nakl5ME92MTJwcWcyN2R2RjVvb0pERXgwV2c5RDBoTmFmRjQ2UFY2eG93WncxOS8vY1hBZ1FPMWtpWStQajc0Ky91emZQbHlSbzRjeVlJRkM3U1JnL256NXhNYkcwdmR1blZwMGFKRmdXT09HREdDcUtnbzFxMWJ4K3V2djg2YmI3NVpyTTlKQ0NIRWt5c3JLK3RMUzB2TGJvc1hMN1p0MDZZTkw3endRb0Y5UWtORHVYanhJdDk5OTUwV1ZCOC9mcHdtVFpyZzQrUERoeDkreU91dnYyNzBtRmF0V2hFYUdzcWxTNWUwdGM0QXYvLytPNWFXbG93WU1jTGtRTWl5WmN2NDczLy9TOFdLRmZubW0yL3c4L1BEMHRLUy8vNzN2L1RwMDRlcFU2ZXlmdjE2YldERzI5dWI0OGVQQTlDNmRXc3lNako0NFlVWGFONjhPZnYzNzJmLy92MUFYbmI0Y2VQR0dTV1owK3YxaElhR3NuRGhRbTdmdm8yUGo0K1doWDdyMXExODhza242UFY2Um8wYVJYSnlNcDZlbmdRSEJ4dTF0MGVQSGtSRVJIRHc0RUUrLy94enJsKy96dTdkdTdVa2QvMzc5MmZZc0dINCtQaFF0V3BWN2J4TGx5NUZWVld1WExtQ2k0dUxWZzgrUDFWVnRkL0VoZ0d2L0xNS2twS1NtRHQzTGovLy9EUFoyZG5VcVZPSFZxMWE0ZWZuaDYydHJUWXI0czZCTC9nbml6emsvUmFmT25XcWRxN2J0Mjl6OHVSSlZGWEYxdGFXcEtRa0ZpMWF4RmRmZmNYWXNXTjU3NzMzakM2cWxMUkxseTR4WThZTWdBeTlYai9pWHZzWEZ3blFSYW54MTE5L2NlclVLU0lqSTltK2ZUdUppWW00dTd0VG8wWU5kdXpZd1lZTkczQjBkS1I1OCthMGJ0M2FVS3VRVjE1NWhlam9hS05hemprNU9WckFuNVdWeFpJbFM0aVBqd2ZnM0xsekJBWUdrcE9UUTZ0V3JmRDA5Q1IvTGMralI0OENhQ1BvWmNxVUlUSXlrbHUzYnJGbHl4WVdMMTVNV2xvYVNVbEpXRnRibzlmcmVmSEZGL0gzOTZkeDQ4WXl4VjA4RnQ5Kyt5MTc5KzRGNEljZmZpQWtKRVNiZ21adzlPaFJGaTFhUk8vZXZZbU5qV1hCZ2dWWVdWbngyV2Vma1ptWlNXWm1KdW5wNmRvWHFZT0RBNk5IanlZd01KQ3Z2LzZhK3ZYckYxZ0tJb1FRUXBoeS9QanhpejQrUGlPeXM3Tm5mUDc1NXl4YXRFZ2JGVGVNWkNja0pHaXpIRzF0YlJrMWFoUldWbFpzMzc2ZFE0Y09jZWpRSWViTm0wZWpSbzJZTm0yYTBmcnphZE9tYVgvblgzOCtldlJvUm84ZWphV2xKUWNQSHRUdTkvRHd3TlBUaytuVHB4c0Y5aDRlSG9TR2hqSm16QmdHRGh6SWYvN3pIM1E2SFg1K2ZtemF0QW5JQzBSVFVsSzRkdTBhM3Q3ZW1KbVpNV3pZTU16TXpIaisrZWNMZkRmcWREb2lJeU5KVDA4bklDQ0FRWU1HY2UzYU5VYVBIazFNVEF6Mjl2Yjg4Y2NmSkNjblU3bHlaV2JNbUtFTi9PUS94b1FKRStqZHV6ZlhybDJqVHAwNmhJU0U0T2JteHNzdnY4eWVQWHY0OE1NUEFSZzdkcXpKZjRPdFc3ZWFESGpqNCtQcDJMRWpscGFXWkdSa0FCaGQxQ2hUcGd3WEwxNGtOemVYVHAwNk1YVG9VS3l0cmJHMHRPVFNwVXNBdUx1N204d3ZZS2pIbnA5aDlsNytpeTAxYXRUUWZtK1lLaWRYMHJLenN3a09EalprNVAvUGtTTkhDcytXVjh3a1FCZWx4azgvL2NUaXhZdUJ2QS94Z0lBQSt2YnRpNzI5UFNOSGptVDc5dTJFaDRjVEZoYkd1WFBuZU9HRkY2aFVxUkw5K3ZVaktTbEpxLzNzNnVyS3FsV3IyTDE3TjVDWHBUMGxKWVdBZ0FDdVhyMUtqeDQ5U0V0THc5M2RYUnY5bmpwMUtzdVhMOGZNekl6czdHd0FMYW5XaFFzWEdEdDJMTC8vL2p1UWQ1WDFrMDgrb1huejVwUXJWNDcvL09jLy9QZS8vMlhjdUhIb2REcXFWcTNLMHFWTGkvVzFFMDgvYjI5dmZ2cnBKeUR2QXBTZG5SMXVibTdZMmRsaGEydUxyYTB0Ky9mdjUvdnZ2K2ZkZDkrbGF0V3E5T3ZYRDBkSFIzUTZuYmFPRCtEWlo1L1YvbTdVcUJHZE8zZm10ZGRlaytCY0NDSEVBNG1LaXBwZHExYXRkMCtkT3ZYNlYxOTl4Zmp4NDFFVWhSbzFhdURxNm9xZG5SMmVucDdVcmwyYlpzMmFhWU1ZN2RxMUl6VTFsVjI3ZHJGNTgyWnRDbmRBUU1COW45c3dvOUxkM1IxdmIyOGFObXhJN2RxMXRZc0UzdDdlMnZkZHhZb1ZDUTBOQmVDYmI3NWg5ZXJWVktoUWdUWnQydkQyMjIvejdydnZFaGtacVMzMyt1S0xMMWl5WkFtdFdyVXE4TjA0YU5BZ25KeWM4UFgxSlQwOVhmdTlXTDU4ZVVKQ1FqaDU4aVN2dlBJS3I3enlDanFkanRkZmY3M1F3UnRIUjBkbXo1NU5mSHc4TDczMEVyMTY5Y0xQejQrS0ZTdHk5T2hSZnZ2dE54SVRFN1hLUXdhS29xRFQ2WXhHOVQwOFBMUzY3ZTd1N2xTdFdwV1VsQlNzckt5b1diTW1iNy85dHJhdlRxZGo0c1NKM0xoeHd5aHczN0JoZzNiaC84N0VjelkyTnJ6NDRvdDg5OTEzT0RrNUFiQi8vMzZtVEpsQ3QyN2RTRTlQNTlxMWEraDBPcnk4dktoZHV6YVFGOUFIQlFYUnMyZlBVak42cnFvcTA2Wk5NK1FXaUk2T2pnNisxMk9LMDkyTDZwVnlQajQrS2xCb2tnbnhlQm11Y2taRlJUMVVQMUpWMVJWNG5iL3JEV1ptWmpKMzdseTh2THhvMkxDaDBZaDRmbkZ4Y2FTbXB2THNzOCt5Yjk4K0xseTRRRUpDQWoxNzlzVFQwNVBvNkdqV3IxK3ZmWmpwZERvcVY2NU05Kzdkc2JDd1lQSGl4YXhkdTVZWk0yWm8yYXYzN2R0SGNIQXdabVptMmdmUThPSERjWFoyUmxWVkFnTURxVmF0R3UzYnQ2ZGl4WXJhOC9mdzhOQktjOFRHeHZMTEw3OXc5ZXBWUXhLN2Q0SGRpcUlrUHN6clV4anA5eVhyWWZyOW5YMzlZZWoxZXVMajQzbnV1ZWNLemRhNmZQbHk2dFdycHlYTXlYZCt1blhyUm01dUxpNHVMdlR1M2J2UTJyVVA2YkgwOWJ1UjkwSEpldFRQLzhkRStmcy8vYjEyTEc3U1gwdFdLZTJ2VHcwdkw2L3lscGFXaHhWRmVhNW56NTRNR2pUb25uVzdTNnY4TXlyRjAwbFZWVUpEUXcxbDd4SjBPbDJkeU1qSUN5WGRydnllekhmUDMrUUxyMlFWUVlEdUFqUUUxaFpocys3TDNaS1RGS0gyd0FGRlVhNFg1VUdsMzVlc2h3elFTNnl2RjVQSDB0ZnZSdDRISmFzMEJqdytQajYrdWJtNWprZVBIdDFaMG0yNWsvVFhrbFVhKyt2VHh0dmJ1NWFabWRrT29FeVhMbDBZT25Tb05zSXRSR21SazVQRHZIbnpERXNtVWxSVmJSc2RIYjJucE50MUo3bEVKRXBTRmxCc0kyNzVGVU53RG5uUExhczRUaVJLdlJMcjY4VkUrcm9vY2FxcXR0ZnBkTytYZER1RStEYzZldlJvdEtJb3pWUlZUZnJwcDUvbzI3ZXZsdnRIaU5JZ0lTR0J3TUJBUTNCK1MxWFZkcVV4T0llblpBMTZFVS9WRk1VbkU0Z0hHZ0N1Z0ZYSk5xZklaSklYc01ULy9mZGpJZjMraVNKOS9UR1I5NEV3VUJTbG02cXExdVRORGxSTHVqMm1TSDhWVDdQSXlNZ29iMi92Qm1abVpxdU9IVHRXdlhQbnpnUUVCT0R2NzI5VUFsU0k0cFNVbE1UcTFhdTE1THFxcXA0QjNvMk9qajVhMG0wcnpCTWRvS3VxK3B1aUtIVkx1aDMvY3NjZjRiSFo1UDI0VHdZc2VIcG1kT2pKZTI2WmYvKy9TRW0vTHhVZXROOUxYeTlpOGo0b0ZSN2w4NzlJK2ZqNDFBQThGVVdoWnMyYURZOGNPYksvcE51VW4vVFhVcUhVOU5lbjJkR2pSMDlYcmx5NXJyT3o4K1RzN093UEZ5MWFaQmthR2txalJvMW8zTGd4TDcvOE1tNXViamc0T0dCdGJWM1N6UlZQbWN6TVRGSlNVa2hNVE9UVXFWTWNQSGlRblR0M0doTGZaYXVxK2tOdWJtN2dzV1BIYnBkMFcrOUcxdUlJSVlRUTRvbm00K016QnZqcTc1dXpvNktpQnBaa2U0UVE0T1BqVTBWVjFhOFVSV2tMMk4zekFVSThIdW1xcW03TXpjME5PbmJzMkJOeG9lNkpIa0VYUWdnaGhBQzZHZjVRVmJWTlNUWkVDSkVuS2lycUQ2RHJTeSs5NUdCblo5ZFZWZFhHaXFMVUFOeUFNb0RwY2oxQ1BMd000Q1p3VFZYVlk4QytuSnljNVRFeE1UZEt1RjBQUkViUWhSQkNDUEhFOHZIeHFRYWN6SCtmcXFwMW9xT2pJMHFvU1VJSUljUkRlMXJXUVFvaGhCRGlYMGl2MTc5MTUzMktvblF6dGE4UVFnaFIya21BTG9RUVFvZ25scWxnWEthNUN5R0VlRkxKRkhjaGhCQkNQSkY4ZlgwOVZWWDl3OVEyUlZGcVJFWkd4aFIzbTRRUVFvaEhJU1BvUWdnaGhIZ2ltWnJlbm0rYlRITVhRZ2p4eEpFQVhRZ2hoQkJQSkVWUjNyL0w1cmJGMWhBaGhCQ2lpTWdVZHlHRUVFSThjYnk4dkNwWldWbkYzVzJmM056Y2w0NGVQWHE2dU5va2hCQkNQQ29aUVJkQ0NDSEVFOGZLeXFyMXZmYlI2WFF5elYwSUlZUVFRZ2doaENoT1BqNCtxbytQajFyUzdSQkNDQ0VlaFl5Z0N5R0VFRUlJSVlRUXBZQUU2RUlJSVlRUVFnZ2hSQ2tnQWJvUVFnZ2hoQkJDQ0ZFS1NJQXVoQkJDQ0NHRUVFS1VBaEtnQ3lHRUVFSUlJWVFRcFlBRTZFSUlJWVFRUWdnaFJDbGdYdElORUVJSUlVVHBwNnFxQWxnQ1ZvQUZwZXdpdjUrZkh3Q3FxcnFXY0ZNS293ZXlnVXdnUzFFVUtRa25oQkNpQUFuUWhSQkNDSEUvTEFCWDRMbS8vMjlac3MweDV1UGpZL2p6OVpKc3gxMWtBWWxBUEpEdzkyMGhoQkRDaUZMU0RSQkNDQ0ZFNmFlcXFnUGdCUndzNmJZODRSb0FKeFJGU1NucGhnZ2hoQ2g5U3RYME5DR0VFRUtVV3Bia2paeUxSMVBxWmg4SUlZUW9QU1JBRjBJSUljVDkwRkhLQXN2YzNGejBldjFqUFllcUZ2bFNjU3ZrOTVjUVFvaEN5QmVFRUVJSUlSNVpqeDQ5YU5La3lRTS96dGZYOTU2UDgvWDE1Y3N2dnpTNmI4NmNPZFN0VzVjZVBYcmNNNGdlTzNZc3ZyNitEOVNtamgwN0F0QzNiMThDQXdOTjdyZC8vMzRDQXdPNWR1MmEwZjB6WnN4ZzlPalI5MzArSVlRUXdrQ1N4QWtoaEJEaWdUUnYzcHlrcENTVDIwd0Z3cDk4OGduZHUzY3ZzdlAvL3Z2dmZQLzk5MWhiVy9QNzc3OHpiOTQ4K3ZYckI4QVhYM3pCL3YzN2pmWlBUVTNWMm4ybnJWdTNhdTMyOFBCZzllclYycmJzN0d4T25qeUpuWjBkV1ZuLzVIUXpOemRIcDlOeCtmSmw5dTNiUjNwNk90dTJiZVBJa1NQYU1hOWR1NGFOalEwMk5qWUExS3haVThzMEw0UVFRaFJHQW5RaGhCQkNQSkR2di8rZTdPeHNvNUhyd1lNSGMrblNyRFZjbXdBQUhRSkpSRUZVSmNMQ3dvejJWUlFGWjJkbkFHMVUrazVwYVdrRnRybTV1ZEd5WlV0Ky9QRkhBTFp0MjhiWnMyZVpOR2tTdzRZTnc4ek1qTkRRVUVhTkdzVzhlZk13TXpPalQ1OCt2UFhXVzlwRmdsOSsrWVhEaHc5alptWUdRSEp5TXQ3ZTNyUnQyeFpGdVhlZTNHUEhqcEdabVVsbVppWU5HalRRN2g4MmJCaVptWmtzWGJvVWdJRURCMUsvZnYwQ3p6MDhQRno3T3lzclN3SjBJWVFROXlRQnVoQkNDQ0VlU0lVS0ZlallzU054Y1hFRnRuWHExTW5vZHE5ZXZSZzBhQkNBeWYwQjlIcDlnVzFaV1ZuY3VuVkx1ejgxTlpVelo4N1F1M2R2cmw2OXl0ZGZmMDNWcWxXWk5Ha1N2WHIxWXM2Y09Sdzdkb3d4WThadzY5WXRmdmpoQjA2Y09FR25UcDFJVFUxbDgrYk5qQmt6aHVEZ1lHN2V2RW43OXUxNTdiWFhVRlcxMEdCOXg0NGRBTHoyMm11NHVycHFnWDdWcWxVNWVQQ2dOakovL2ZwMTdURkxseTZsU3BVcW1KbVpjZmJzV1o1Nzdqa2FObXg0ejlkVUNDR0VBQW5RaFJCQ0NGR00zTnpjMkxoeG8zYmIxOWNYZTN0N2R1L2ViWFFmNUFYM1ZhdFdaZkRnd2JSdjM1NjJiZHRxVTluSGpCbkRtREZqdE1kWVdscHk3dHc1L1AzOVNVMU54ZHpjbkE4Ly9KQ1dMVnNTRXhPRGg0Y0hOV3JVWVBEZ3djeWVQWnVwVTZjeWRlcFVGaTFhUkkwYU5RcTBNeXNyaXcwYk5sQ3VYRGxxMTY3Tm9VT0grTTkvL29POXZUMEFkZXJVb1VLRkNreWNPSkhseTVmajd1N09peSsrU0k4ZVBlamF0U3NkT25TZ1o4K2V1TG01c1hqeFlxcFZxL1pZWGs4aGhCQlBGd25RaFJCQ0NQSEFsaTlmYm5TN2E5ZXV4TVhGY2ZDZ2NabDB3Nmp6dy9ybGwxOEEyTGh4STNYcjFtWFdyRmxFUmtZVzJLOVZxMWJvZERwV3JGakJ4bzBiU1U1T1p0NjhlY3liTjAvYkovL2Z6czdPTkd2V2pGZGZmZFhrZVZOU1VqQTNOMmZ3NE1Ga1pHUncrUEJoK3ZidHk3eDU4M0J3Y0REYTk4OC8vK1NubjM1aTJiSmwxS3BWaXc4KytJQXlaY293ZXZSb3Z2bm1HM3IxNmtWUVVCQnQyclI1cE5kQ0NDSEUwMDhDZENHRUVFSThrS3lzTEtNMTJmbmRlWCtqUm8yWU5tM2FRNTNuOHVYTGJOKytIWUNjbkJ6R2pSdkgvUG56Q1FnSVlPdldyU3hidG94VnExYXhmdjE2MXE5ZlQ5dTJiUmsrZkRpSERoMGlPVG5aYUExNGZ1Kzg4dzRPRGc2TUhEbFN1NjlUcDA2NHVMaG8yOHVXTFV1WExsMjA5Zk81dWJsa1pXVnB3Zm1tVFp0WXUzWXRBRU9IRG1YSmtpWGs1T1F3Yk5nd0xDd3NBR2pUcGczZTN0NU1tVElGSHgrZmgzb05oQkJDL0x0SWdDNkVFRUtJQjNMMTZsVkNRME9ON2hzMWFoU1hMMTgydXI5WHIxNWtaR1J3NjlZdG5KeWNBRWhJU0NpUTZUMDFOZFZrOXZmdzhIRHM3T3k0ZGVzV0xWdTJwRWFOR2d3Wk1vUVBQdmdBVjFkWHpwMDdSMXhjSEZ1MmJHSC8vdjBGeXJXOTg4NDc5LzJjSWlJaWlJdUxNeHBsWDdCZ1FZSDkzbnZ2UFFCMjc5N05pUk1uQUdqZHVqV0tvckJ5NVVwV3JseHA4dmhEaGd5NTc3WUlJWVQ0OTVJQVhRZ2hoQkFQNUc2QmI2OWV2WXh1UjBSRThNTVBQMmlKNHN6TXpIanV1ZWUwN1hGeGNlaDBPdHpkM1kzdUEzQnhjYUZEaHc2RWhvWmliVzFObHk1ZGlJaUlZTjI2ZFV5ZVBCbUFtSmdZamg4L3pyUFBQbHRnTGZtNmRldE10ckZkdTNhRnRqOGdJSURGaXhmajZPaEkrL2J0dGI4aEx3dDgvdjNjM2QwSkNRbWhYNzkrMk5yYWFzSDdvVU9IT0hmdW5IWWJLREF0WGdnaGhEQkZBblFoaEJCQ1BKQzllL2ZTdUhIais5cTNVYU5HV25BK2F0UW9iRzF0amRaaSsvcjZZbXRyYTFSL2ZNT0dEZGphMnVMaTRvS2ZuNS9ScUh6OSt2WFpzV01IMmRuWnVMdTdFeE1UdzYxYnQralVxVk9CYk94M0M4UUxNMlRJRUJZdlhzd3p6enhqOURjWUIraGVYbDc4L3Z2djJtMFhGeGMrL2ZSVEFJS0NnamgzN3B4Mld3Z2hoTGhmRXFBTElZUVE0b0hZMk5pd1pjc1dJRzl0ZUc1dUx0MjZkU00xTlpWTm16WnArN1ZvMGNMb2NaMDdkNzZ2NDk4dG1WcURCZzM0NktPUGNIRnhJVHc4bkRsejVnRFF0bTFiQUU2ZVBNbllzV09OYXJTYm9pZ0tKMCtlcEVxVktuejc3YmNrSlNVQk1HSENCQUNTa3BLTS9qYVlNR0VDTldyVW9FMmJObVJrWkdqM1Q1MDZWZnZiRUxqbnY4L0R3NlBRT3ZCQ0NDR0VnUVRvUWdnaGhIZ2dpcUpvQ2RVR0R4N00vdjM3QVhqcHBaZTArd0YyN2RxRnVYblIvZFM0ZWZPbU5pciszWGZmR1cxNzJPQTNMQ3lNc0xBd285dVFsOFU5LzkvNXQyZG1aaElmSDgvOCtmTUJzTE96WS9IaXhRV09uZisrdW5YclNvQXVoQkRpbmlSQUYwSUlJY1JENjl5NU0xNWVYbGhaV1JVWStiNmZkZGYrL3Y1WVcxdmZkWi8rL2Z2ejhzc3ZZMjF0VFVCQXdGMzNiZGl3NGIwYm5VLzU4dVZObG0yN2wrUEhqNU9VbE1RcnI3eUNzN1B6UXgxRENDR0V1Sk55NzEyRUVFSUk4VytucXFvTDBCQllXOUp0ZWNLMUJ3NG9pbks5cEJzaWhCQ2k5TkdWZEFPRUVFSUk4VVRJQWhKTHVoRlBnVVR5WGtzaGhCQ2lBQmxCRjBJSUljUTlxYXBxQ2JnQnp3R3VnRlhKdHNqWWlCRWpWZ0pNbWpUcDNaSnVTeUV5eVF2TzQ0RUVSVkVrU0JkQ0NGR0FyRUVYUWdnaHhQM0lKaS9BVEFZc0tHV3o4UEt0QWQ5ZGt1MjRDejE1cjJIbTMvOFhRZ2doQ3BBQVhRZ2hoQkQzcENpS1NsNXdtVm5TYlRIRng4Y0hBRVZSWkJxK0VFS0lKMWFwdXZvdGhCQkNDQ0dFRUVMOFcwbUFMb1FRUWdnaGhCQkNsQUlTb0FzaGhCQkNDQ0dFRUtXQUJPaENDQ0dFRUVJSUlVUXBJQUc2RUVJSUlZUVFRZ2hSQ2tpQUxvUVFRZ2doaEJCQ2xBSVNvQXNoaEJCQ0NDR0VFS1dBQk9oQ0NDR0VFRUlJSVVRcElBRzZFRUlJSVlRUVFnaFJDa2lBTG9RUVFnZ2hoQkJDbEFJU29Bc2hoQkJDQ0NHRUVLV0FCT2hDQ0NHRUVFSUlJVVFwSUFHNkVFSUlJWVFRUWdoUkNraUFMb1FRUWdnaGhCQkNsQUlTb0FzaGhCQkNDQ0dFRUtXQUJPaENDQ0dFRUVJSUlVUXBvSlIwQTRRUVFnaFI4bng4ZkxZRGI1WjBPLzdOVkZYOUxUbzZ1bDVKdDBNSUlVVEprUkYwSVlRUVFvQUU1eVZPVVpTNkpkMEdJWVFRSmN1OHBCc2doQkJDaU5Jak1qS3lwSnZ3citUcjYxdlNUUkJDQ0ZFS3lBaTZFRUlJSVlRUVFnaFJDa2lBTG9RUVFnZ2hoQkJDbEFJU29Bc2hoQkJDQ0NHRUVLV0FCT2hDQ0NHRUVFSUlJVVFwSUVuaWhCQkNDRkdrSWlNanFWS2xDazVPVHZqNit1TGg0Y0hxMWFzNWZ2dzRaY3VXcFh6NTh0cStVVkZSM0w1OSs1N0h0TFcxTGRGRWFuLzk5UmY5Ky9lblVxVktUSnc0RVh0Nyt4SnJpeEJDaUtlWEJPaENDQ0dFS0JJcEtTbk1uRG1Uc0xBd3ZMeThXTFJva2JaTnI5Y3pac3dZRWhJUzhQZjNwMi9mdnRqYjIvUE5OOTl3OXV6WmV4N2JFT1EvckFjSjdxZE1tVUxUcGsyMTIvSHg4WHowMFVmY3VIR0RrU05IWW05dlQzSnlNaE1tVEtCVnExWTBhZElFUlZFZXVtMUNDQ0dFZ1FUb1FnZ2hoSGhrQnc4ZVpPellzZHk4ZVJOZlgxOUdqaHlKVHZmUFNycXJWNjlTdVhKbEhCd2NXTHg0TVJzM2JtVE5talhhOWhVclZoUjZiSDkvL3lKcG80V0ZCUlVxVkxqbmZyYTJ0dHJmeDQ4ZloralFvV1JrWkRCcjFpeHExcXhKY25JeUF3Y081T1RKa3pnNE9OQ2tTWk1pYVo4UVFnZ2hBYm9RUWdnaEh0a0xMN3hBMmJKbEdUVnFGSDUrZmdBa0pDVFFyRmt6SWlJaWVQdnR0MUZWbFJFalJ0Q2pSdzhTRXhPeHM3UFRIbDlVUWZqZFZLaFFnVGx6NWpCMjdGZysvdmhqdkwyOUFZaUxpMlB3NE1IMDZkT0hkdTNhYWZ2UG56K2ZCUXNXa0pPVFErM2F0Vm0vZmowclY2N2t4SWtUWEx4NGtlN2R1eE1ZR1BqLzdkMTlkTTczL2ZqeFp4Skpqb3NLc1ZEM3QrZTRXMnZ1V25yMFlOUmRNV1pJM1V6cU1PcUlzekJOMnNQTTNXR2p5WTZ3WWQyMFBkWmlZejNyYWs3blJFeTdMa3ptYmtHeEpYTjM2QkJKQlVsY2ZuODR2WTc4b2tTRitwNCtIMy9sK3J4dlBxL1A5VSt1MStkOTUraTVKS25TbUtCTGtxVDdGZ2dFZVBYVlYvbmtrMC80eVU5K3dyNTkrL2p2Zi84TFFOdTJiZW5idHkvOSsvY25MaTd1dHUwVEV4UHYySDlNVEV5bHhIbjA2RkZ5Y25LWVBIa3l5Y25KOU9yVmk2U2tKRTZlUEVsQlFVR1p1di83My84b0xTMGxMQ3lNbkp3Yzl1N2RTMmxwS2VIaDRiejg4c3VNR2pXS1E0Y08wYng1YzZLam95c2xQa25TMTV1dmZDVkpFaDA3ZHJ3Qk56ZDQrekplZXVrbGR1M2FWYUc2dDY0bkh6NThPTG01dVhkTjBBSEdqQmxEWkdUa2w0cnYxczNxamh3NVFsSlNFbWZQbnFWMjdkcWNQMytlVWFORzhmTExMNWRwVTFSVVJHbHBLZFdxVmVQdHQ5OG1QVDJkYXRXcXNXVEpFcDUrK21sT256N04wS0ZEYWQ2OE9ldlhyLzlTY2QwYUgwQjJkcmEvelNUcGE4d1JkRW1TZE45KzlLTWZVVlJVUkVKQ0FnMGFOR0Q1OHVXM3JUZDgrUEF5bjR1TGl3RklUMCsvNnozaTQrTy9kSUorcTFhdFdwR2Ftc3E0Y2VNNGYvNDhNVEV4VEpreXBWeTlRQ0RBaVJNblNFNU9adGV1WGJSdDI1WWYvL2pIVkt0V2pjT0hEN05telJxdVg3OU9mSHo4ZmNja1NSS1lvRXVTcEVyUW9rV0wwTituVHAxaXhJZ1JGV3BYV0ZoSVRFd01HUmtaNU9ibWxpdHYyclFwSTBlTzVQang0MFJFUkZSS3JJY1BIMmJHakJrRWcwSHExYXZIbVRObm1EQmhBc3VYTHkremlkemV2WHVaTkdrU3dXQVFnSnljbkhMSmVNdVdMUmt5WkVpbHhDVkprZ202SkVtcVZIYzZFdTNXNDg2S2lvb29MQ3lrWWNPR1FQblJkYmc1NWI2MHRCU0FLbFh1LzJmTDVzMmJXYnAwS1NVbEpTUW1KakoyN0ZqbXpwM0wxcTFiR1Q5K1BPbnA2YlJ1M1JxQWR1M2EwYWhSSTJyV3JFbmR1bldwWGJzMnNiR3hiTisrblp5Y0hLS2lvcGcvZjM2WjNlb2xTYm9mSnVpU0pLbFM1ZVhsVmVqYzhmMzc5d1BRckZtejBMV2VQWHVTbUpoSWVubzZtWm1aQUpTVWxCQWVIazVZV0JoWHIxNWw3dHk1REJzMmpLNWR1OTV6YkMxYXRDQXVMbzZVbEJTZWVlWVpBQll1WE1oamp6MUdYbDVlbVJIMHlNakkwSXVHYTlldXNYMzdkdDU2NnkyT0hEbENWRlFVUzVZc29WV3JWdmNjZ3lSSlg4UUVYWklrVmFvR0RScXdhdFdxMjViZGVveloxcTFiQWVqY3VYUG9XbVptWmlneGg1dWo3UG41K2FHMTV3Y09IR0RIamgxczM3NmQrZlBuMDc5Ly93ckhkZnIwYWViTm0wZEVSQVRMbGkwclZ4NE1Ca2xJU0tCTGx5Nk1HemVPWThlT2NlellNZmJ0MjhlZVBYdTRkdTBhY0hNTisrelpzMm5idG0yRjd5MUpVa1dZb0V1U3BFcDE2dFNwTW9uNEY3bHc0UUxSMGRFTUdEQUFnRUdEQnRHaFF3ZUdEaDFLUmtZR0tTa3A5T2pSZzJBd0dCcXA3dEtsQzJscGFjeVlNWU5GaXhiUnRXdFhhdGFzV2FHNFNrcEt5TXZMdTJ1OVJvMGFrWjJkemJ4NTgwTFhxbGF0U3UvZXZSazhlRERkdTNmMzdITkowZ05oZ2k1Smtpck5LNis4UXZYcTFmbjJ0Nzk5Mi9JLy92R1AxS2hSQTRCbHk1YVJsWlZGN2RxMUFjb2t4RTg4OFFRREJ3NGtJaUtDR2pWcU1HellzRkJadDI3ZFNFMU5KU29xcXNMSitaYzVQdTdVcVZQRXhNVFFybDA3MnJadFd5azd5RXVTZENlKy9wVWtTZmQ5RHJydWorZWdTNUlBM0haVWtpUkprcVJIZ0FtNkpFbVNKRW1QQU5lZ1M1S2tTdE9sU3hjR0RoeFlaajM1NTc3NzNlK1NsNWRYWmhyOXRtM2IyTFJwRXovOTZVKzVldlVxRnk5ZS9NSytZMk5qaVl1TEszYzlLeXVMbzBlUE1uYnMyTkMxNHVKaVNrdExDUVFDQUdSblozUDU4dVc3eGg4SUJDcDBSSndrU1ErQ0Nib2tTYW8wd1dDUTY5ZXZWN2orbVRObjJMVnJGeVVsSmF4ZHU1YU5HemQrWWQyeFk4ZVNsSlRFaVJNbitNTWYvc0NVS1ZPSWlvb2lQVDJkUTRjTzhleXp6OUtrU1JNQTNubm5IZGF1WGN1TUdUTVlNbVFJUzVZczRmang0M2VOcDBtVEpxR3p6eVZKZXRoTTBDVkowbjJiTjI4ZTJkblpBT3pZc1lQdmZPYzdkTy9lblk4Ly9qaFU1L1RwMDhETmtmVEJnd2RUcTFZdFB2amdBd0NXTGwxS3JWcTFBSGp0dGRlSWlvb3FkNDhHRFJvQXNHSERCdDU1NXgwQ2dRQVRKMDVrNk5DaEhEcDBpTTJiTjVPVWxFUlJVUkZ2dnZrbW4zMzJHUzFhdENqVHg1MWVBSXdjT2ZJK3ZnRkprdTZmQ2Jva1NicHZwYVdsWEwxNkZiZzVpbDVjWEV4K2Z2NXR6eDNQeTh2ai9Qbno1T2Jta3BPVEE4QmYvdktYVUlLOFljTUdkdTNhVmE3ZDUxUGpKMDJheEovKzlDZmVlT01OaGcwYlJ0KytmVm0yYkJsYnRteGgrdlRwckYyN2xrdVhMakZnd0FEYXRXdFhwZytUY0VuU284d0VYWklrM2JjRkN4YVFrWkhCckZtejZOV3JGd3NYTGdSZzl1elpWSzFhRmJqOUd2U1dMVnZ5ODUvL25BOCsrSURYWDM4OVZLOW56NTVmZUsrWW1CaEdqeDdONnRXcmVldXR0MGhLU3VLNTU1NGpLaXFLbzBlUHNtN2RPcXBXcmNyMDZkUEx0VTFNVEx6amM4VEV4TnpybzB1U1ZHbE0wQ1ZKVXFYWXNHRURjSE5kK2ZidDI2bFRwdzVKU1VuTW5EbVRmdjM2VmJpZjNOeGNJaU1qeTEzUHpNd01KZTR2dlBBQ3NiR3hEQmt5QkxqNWdnRGcyclZyVEp3NGtVQWdRSjA2ZFVKdEs3b3UvdEtsUzVTVWxOejIvcElrUFdnbTZKSWs2YjU5OU5GSC9PTWYvd0JnNzk2OUhENThtTldyVjFOY1hFeGFXaG85ZXZRbzErYkREejlrOSs3ZEFNeWNPWk5XclZvQnNHclZxdHZlbzNmdjNsU3RXcFdwVTZlR3JpMWV2UGdMWTFxMmJCbHdjMnA4Y1hFeEFPbnA2WGQ5bHZqNGVCTjBTZEpYd2dSZGtpVGR0OVdyVnhNYkc4dUZDeGZvMUtrVGh3OGY1c0NCQTN6Lys5OW41Y3FWdlB2dXUrWGFiTnEwaVk4KytnaUFFeWRPMEtoUkk4TER3eGs5ZWpRYk4yNGtLU21KdExRMDNuLy9mVmF1WE1senp6MUgxYXBWUXp1MTM0dkN3a0ppWW1MSXlNZ2dOemUzWEhuVHBrMFpPWElreDQ4Zkp5SWk0cDc3bHlTcE1waWdTNUtrKzFhM2JsMzY5dTFMV2xvYWRlclVJU1VsaGViTm0xTlVWRVFnRU9CNzMvdGV1UjNVWDNqaEJXSmlZbmp2dmZmWXVIRWpzMmZQcG5yMTZxSHlybDI3VWx4Y3pQRGh3eWtvS0NBcUtvcms1T1RRTVdnWExseGc0OGFOVEp3NGtTcFZidjZrK2RlLy9zV0hIMzdJcEVtVENBOFBCNkNvcUlqQ3drSWFObXdJd1BEaHc4dkZ2MmZQSGtwTFN3RkNmVW1TOUxDRmY5VUJTSktrLy92NjlldEhmSHg4NkhQejVzMEJDQVFDeE1mSDN6YnBmZXFwcDBMSG9BV0RRVDc1NUpOUUVnM1F1SEZqT25Ub1FFRkJBYSsrK2lySnljbWhzazgvL1pUSmt5ZnpxMS85aWpmZWVDTjBQVFUxbFRWcjFqQnQyalFLQ2dvQTJMOS9Qd0RObWpVTDFldlpzeWViTm0wcXN4bGRTVWtKNGVIaGhJV0ZjZlhxVlpLVGsvbjczLzkrSDkrS0pFbjN4Z1Jka2lUZHR6NTkrdHh4NVBueTVjdGN2SGd4TktyOXVjK1BadHV6WncvNStmbTBiZHVXWURESWpSczN5TXpNNUp2Zi9DWmhZV0dzWExtU2pJd01BQTRkT3NUNDhlUDU5Ny8vVGUvZXZVbElTQWoxdDN6NWNqcDM3a3hXVmhZSkNRbWNQSG1TclZ1M0F0QzVjK2RRdmN6TVRJWVBIMDVtWmlad2M1UTlQejgvdFBiOHdJRUQ3Tml4ZytuVHA0ZmFTNUwwb0ptZ1M1S2tCMmI3OXUwODlkUlQ5T3paazRLQ2d0RElPa0JLU2dxclZxMmlTcFVxL081M3Z3TnVqbXhuWldWUlVsTEN6Smt6S1NrcFllclVxVnk2ZEluTXpFd09IejdNaXkrK3lObXpaeGt4WWdSTGxpd3A4MktnV3JWcXJGaXhnaDQ5ZXBDWGw4ZXNXYk00Zi80ODBkSFJEQmd3QUlCQmd3WXhaODRjOXV6Wnc5S2xTNG1JaUtCSGp4NFVGUlhSdEdsVEFMcDA2VUphV2hvUkVSRXNXclNJL1B6OGgvZWxTWksrdGx4a0pVbVNLczFMTDcxRXk1WXRRNTlidDI3TjQ0OC9UbVJrSkkwYU5TcXpBM3YvL3YycFZxMGEzYnQzcDAyYk5yejk5dHQwN2RxVjU1OS9ublBuenZITU04L3c1Sk5QOHRoamp4RVhGMGZ2M3IwSkJBS01IajJheG8wYk0zVG8wTnZHRUJrWnljOSs5ak5TVTFPSmo0L244Y2NmSnlzcmk5cTFhd013Yjk2OFVOMG5ubmlDZ1FNSEVoRVJRWTBhTlJnMmJGaW9yRnUzYnFTbXBoSVZGVVhObWpVcis2dVNKS21jc0s4NkFFbVM5TlhyMkxIakRiZzUxVndQWDZkT25RREl6czcydDVra2ZZMDV4VjJTSkVtU3BFZUFDYm9rU1pJa1NZOEExNkJMa3FSSFRuNStQams1T2VXdWQrM2F0Y3hPOE9QSGo2ZCsvZm9zWHJ6NHJuMk9HemVPSjU5OGtsbXpacFc1bnAyZHplWExsKy9hUGhBSWhLYWlTNUwwSUppZ1M1S2tCKzVlRXR2WFhudU5xS2dvRWhNVHk1WHQzTG1UUUNBUStuenc0RUVLQ3d1Qm0wZWozWHJrMnExKys5dmZrcE9UUSt2V3JjdVZMVm15aE9QSGo5ODFyaVpObXJCNTgrWUtQb1VrU2ZmT0JGMlNKRDBVa1pHUjFLOWYvNjcxQW9FQXBhV2xBQ3hhdEloOSsvWVJGeGZIeXBVcitlYy8vOG11WGJ2SzFMOTQ4U0pwYVduMDY5Y3Z0TFA3b1VPSE9ITGtDSDM2OUtGNjllcjgrYzkvQm1EejVzMWxrdXhObXphRi90NjRjZU1YeGpSeTVNaUtQNmdrU1YrU0Nib2tTWG9vNnRldnp5OS8rVXRtejU3TnRHblRhTisrUFFCNWVYbE1uejZkaVJNbk1uandZQUQrOXJlL0FWQ2pSZzAyYnR6SWdnVUxnSnVKOTdwMTY4cjBXMUJRd0xwMTZ4ZzJiQmh6NXN3QjRCZS8rQVZIamh4aDJyUnBmT01iMytENTU1OG5FQWdRRnhmSGxTdFhPSGZ1SEhYcTFDRXlNakxVajBtNEpPbXJab0l1U1pJZW1xTkhqNUtUazhQa3laTkpUazZtVjY5ZUpDVWxjZkxrU1FvS0N1N2FmdlRvMFV5Y09KRWJOMjZRa0pEQXdZTUh5MHc5WDcxNmRTangvOXlHRFJ1NGRPa1MzL3JXdC9qMXIzL05saTFibURObkRvc1hMNlpCZ3dhaGVyZWJVbitybUppWUwvSEVraVJWbkx1NFM1S2toNlo3OSs3ODVqZS9JVFkybG9VTEZ6Snk1RWp5OHZJWU5Xb1VZOGFNcVhBLzc3MzNIZ2NQSGl4M2ZjMmFOWHo4OGNlaHp5dFdyT0QxMTE4SDROaXhZd1NEUWZMeThnQ29WNjhlQU5ldlg2L1FQUzlkdWtSSlNVbUZZNVFrNlY0NWdpNUpraDZxVnExYWtacWF5cmh4NHpoLy9qd3hNVEZNbVRLbHd1MVBuejdOc21YTGFOKytQZnYyN2J0ajNXM2J0dEcrZlh2YXRHbkQrdlhyT1hEZ0FIdjM3cVZXclZyVXJWc1hnT0xpWWdEUzA5UHZldS80K1BneTArSWxTYXBNSnVpU0pPbWhPbno0TURObXpDQVlERkt2WGozT25EbkRoQWtUV0w1OGVibE41SzVldlVwRVJFVG84MmVmZmNZUGYvaERybDY5U25KeU1xTkhqNzdqdmQ1OTkxMGFOV3JFcVZPbldMOStQYXRXclNJN081dStmZnVHNmhRV0ZoSVRFME5HUmdhNXVibmwrbWphdENralI0N2srUEhqWldLUkpLbXltYUJMa3FTSFp2UG16U3hkdXBTU2toSVNFeE1aTzNZc2MrZk9aZXZXcll3ZlA1NzA5SFJhdDI1TjdkcTE2ZDI3TjhlT0hTTXNMSXpTMGxJR0RScEVVbElTeDQ4ZlorclVxYlJxMWFyQzkyM1FvQUZQUC8wMFdWbFpBS0hONklxS2lpZ3NMS1JodzRZQURCOCt2RnpiUFh2MmhIYVZyMUxGbjA2U3BBZkhOZWlTSk9taGFkR2lCWEZ4Y1N4ZnZweUVoQVNxVktuQ3dvVUxHVEZpQkMxYnRneU5vTGRxMVlyNTgrZnovdnZ2VTFwYXlvb1ZLK2pXclJ2bnpwMmpUNTgrVEpndzRZNzNDUWFEQU96ZXZadmYvLzczQklOQlltTmpBWWlLaWdvbDVQdjM3d2VnV2JObW9iWTllL1prMDZaTjlPelpNM1N0cEtTRThQQnd3c0xDS3UyN2tDVHAvK2RyWUVtUzlGQ2NQbjJhZWZQbUVSRVJ3YkpseThxVkI0TkJFaElTNk5LbEN6Tm56aVFsSllWVHAwNnhZTUVDRmk5ZXpPclZxMW14WWdWTm1qVGh4bzBiL09jLy93RUlKYzJabVprQXJGKy92c3c1NnRXcVZXUGJ0bTNzM3IyYjZPaG9ybDI3eG9zdnZzZ3JyN3pDWC8vNlZ3QTZkKzRjaWlNek16UFVGOXdjWmMvUHozZnR1U1RwZ1ROQmx5UkpEMFZKU1Vsb0IvVTdhZFNvRVdscGFlemN1Wk14WThZd2NPQkFybHk1d3B0dnZrbU5HalU0ZHV3WTQ4ZVBEOVgvZkRmMksxZXVFQjRlVHQyNmRXbmF0Q25ObWpXalNaTW1yRjY5bXQyN2Q5T21UUnZTMHRKWXUzWXRHelpzSUMwdGpjYU5HeE1kSGMyQUFRTUFHRFJvRUIwNmRHRG8wS0ZrWkdTUWtwSkNqeDQ5Q0FhRDl6U2xYcEtrTDhONVdwSWtpWTRkTzk2QW0rdXRId1ZuejU1bC9mcjFKQ1ltRWg0ZXpvMGJON2g0OFNLeHNiRVVGUlV4ZHV4WW9xT2pxVnUzTG9tSmliUm8wU0swRzN0VVZGU1p2bmJ1M01tK2ZmdjR3UTkrRUNyYnNtVUx0V3ZYcGtPSERtUmxaZkhzczgrV2krSFRUejlsNWNxVlJFUkVVS05HRFlZTkcwYmp4bzBmeVBOMjZ0UUpnT3pzYkgrYlNkTFhtUDhFSkVuU0k1ZWdmOTJZb0V1U3dFM2lKRW1TSkVsNkpKaWdTNUlrU1pMMENIQ1RPRW1TRlBMNVZHdEprdlR3T1lJdVNaSzRjZVBHcnE4NkJuSHdxdzVBa2lSSmtpUkpraVJKa2lSSmtpUkpraVJKa2lSSmtpUkpraVJKa2lSSmtpUkpraVJKa2lSSmtpUkpraVJKa2lSSmtpUkpraVJKa2lSSmtpUkpraVJKa2lSSmtpUkpraVJKa2lSSmtpUkpraVJKa2lSSmtpUkpraVJKa2lSSmtpUkpraVJKa2lSSmtpUkpraVJKa2lSSmtpUkpraVJKa2lSSmtpUkpraVJKa2lSSmtpUkpraVJKa2lSSmtpUkpraVJKa2lSSmtpUkpraVJKa2lSSmtpUkpraVJKa2lSSmtpUkpraVJKa2lSSmtpUkpraVJKa3FUNzhQOEFiNGE5VDQ2Q01EUUFBQUFBU1VWT1JLNUNZSUk9IiwKCSJUeXBlIiA6ICJmbG93Igp9Cg=="/>
    </extobj>
    <extobj name="ECB019B1-382A-4266-B25C-5B523AA43C14-2">
      <extobjdata type="ECB019B1-382A-4266-B25C-5B523AA43C14" data="ewoJIkZpbGVJZCIgOiAiMjQ0OTE0NjgyNDU3IiwKCSJHcm91cElkIiA6ICI1Mzc0NDQ5NjQiLAoJIkltYWdlIiA6ICJpVkJPUncwS0dnb0FBQUFOU1VoRVVnQUFBeEFBQUFNR0NBWUFBQUJpZG1KN0FBQUFDWEJJV1hNQUFBc1RBQUFMRXdFQW1wd1lBQUFnQUVsRVFWUjRuT3pkZVZ4VTlmNC84TmZuRElzZ29vTEtJZ1NhaGw0VVpqRzNGamZjTGJkTWIyN2NVc3UrcHVXU2VYOTZ5NnRwZWV2cXRlV0tXM3JUWENwelM3TmNiN25rd2pBSVhpbEtFUlFVd2dYWmhEbWYzeDg0RXlncCt3RjhQUitQZVRCejVpenZ3d3pNZWMvbjgzbC9BQ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0S0kwRG9BSWlLcWZINStmaTZlbnA1dEZVVnBJNFI0R0VCTEtXVkxJWVNIbE5JTmdCc0tQaE51Q2lGdVNpbXZBb2dIOExPVThoY2hSSXpWYW8yT2pvN08xUEk4aUloSWUwd2dpSWhxSjhWZ01CZ0I5QVV3UUFoaEJPQlF6bjFhQVZpa2xGOWJyZFpkMGRIUkoyNHZJeUtpQndnVENDS2lXc1JvTkxhUVVqNHZoQWdINEdOYjd1VGtoQll0V3FCbHk1Ync5L2VIbjU4Zi9QMzlVYjkrZmJpNnVzTEZ4UVZDQ0dSbFpTRTdPeHZYcjE5SFVsSVNrcEtTa0ppWWlKOS8vaG54OGZISXlja3BmTGcwS2VWL0FLd3ltODFucXZoVWlZaElJMHdnaUlocUFiMWUzMU5SbEdrQWV0dVd0V2pSQWgwN2RrVDM3dDBSSEJ3TUI0ZnlOVUJZclZhY1BYc1crL2Z2eDdGangzRDI3Rm43YzFMS1E2cXF2bWV4V0hhVzZ5QkVSRlR0TVlFZ0lxckI5SHI5WTBLSUJVS0lKd0hBMDlNVGZmdjJ4YlBQUG91bVRadFc2ckV2WDc2TXp6Ly9ITHQyN2NMbHk1Y0JBRkxLRTFhcjlZM282T2o5bFhwd0lpTFNEQk1JSXFJYXFFMmJObDVPVGs1TEFUd0xBQUVCQVhqaGhSZlFwMDhmNkhTNktvM0Zhclhpd0lFRFdMbHlKWDcrK1dmYjRxOXpjM05mam8yTnZWQ2x3UkFSVWFWakFrRkVWTE9JME5EUWtZcWlmQ0NFYU9EdDdZM3g0OGZqNmFlZmhxSW9tZ1ltcGNRMzMzeURpSWdJSkNZbUFrQ0dxcXJUbzZLaVZnQ1FtZ1pIUkVRVmhna0VFVkVORVJJU1VsZFJsR1dLb294U0ZBVkRodzdGcTYrK2lqcDE2bWdkV2hHNXVibjQ5Ny8vamM4Kyt3eFdxeFZTeW0wWkdSbGo0dVBqYjJnZEd4RVJsUjhUQ0NLaUdxQjE2OVlCTGk0dVd3QVlmWHg4TUgvK2ZPajFlcTNEdXFlNHVEak1talVMQ1FrSkFIRFdhclVPdEZnc1Aya2RGeEVSbFUvVmRwUWxJcUpTTXhxTnJSMGNIQTRMSVZxMGE5Y095NVl0UTJCZ29OWmgzVmVqUm8zUXYzOS94TWZINDhLRkM0MkVFS044Zkh6MnBhU2tYTkk2TmlJaUtqdTJRQkJWRXBQSjVDcWw3Q09sN0NLRWVBeEFVd0NlQUJ3MURxMjZ5SmRTcGdPNEpJUTRBdUJRWm1ibTdyaTR1QXl0QTZ0T1FrTkRnM1U2M1VFQWpaNTU1aG5NbkRsVDg3RU9wYVdxS2o3ODhFT3NYYnNXQUs1WnJkYmVGb3ZsdU5aeEVSRlIyVENCSUtwZ2JkdTJiZWpvNkRnZHdDUUE3bHJIVTVOSUtUT2xsTXRWVlgwbk9qcjZpdGJ4YUMwa0pDVEl3Y0hoTUFEUDU1NTdEdE9tVGRNNnBISlp2bnc1SWlJaUFPQzZvaWpkVHA0OGFkWTZKaUlpS2owbUVFUVZ5R1F5RFZOVk5VSUkwVkFJQWIxZWo4Y2Vld3hHb3hGTm16WkZnd1lOeWoyWlYyMlJuNStQNjlldkl6azVHWkdSa1RoeTVBaE9uandKS1NVQTNBQXdKVEl5Y28yMlVXb25PRGpZdzhuSjZaZ1FvdVhJa1NNeGRlcFVyVU9xRUN0V3JNQ3laY3NBSVBIV3JWdVB4c1RFWE5ZNkppSWlLaDBtRUVRVlEyYzBHdDhITUFVQXVuVHBnaWxUcGlBZ0lFRGpzR3FXUzVjdVllblNwZmp1dSs5c2kxWkhSa2ErQ0NCZnc3QzA0R2cwR25jQTZOMjFhMWU4OTk1N0VLSjIvTHVXVW1MdTNMbllzV01IQUJ6THpjM3RFaHNiZTB2cnVJaUlxT1JxeHljU2tiWWNqRWJqQ2dEaDllclZ3NXc1YzlDalJ3K3RZNnJSamgwN2h0bXpaK1BxMWFzQXNGVUk4ZXlwVTZmeXRJNnJxaGdNaHI4SkllWTJiOTRjbjM3NmFiVXIwMXBldWJtNUdEOStQR0pqWXdIZ3c4akl5RmUwam9tSWlFcU9DUVJST1JrTWh2ZUVFTk1hTjI1Y1k2cmoxQVRKeWNsNDhjVVhjZkhpUlFENEpESXk4bm10WTZvS2JkdTJiZXZvNkdpdVU2ZU9ic09HRFhqb29ZZTBEcWxTWEw1OEdjT0dEVU5tWnFaVlN2bUUyV3crcW5WTVJFUlVNaXpqU2xRT2VyMytPVVZSM212UW9BRldyMTdOTGtzVnFGNjlldWpldlR1Ky9mWmJaR1ZsR1h4OGZINUxUazZ1MVpWN1RDYVRveEJpdXhEQ2IrTEVpZWpTcFl2V0lWVWFOemMzZUhoNDROQ2hRNG9Rb3JPSGg4ZUsxTlJVcTlaeEVSSFIvZFdzV29CRTFZakJZUEJWRk9YZk9wME9DeFlzZ0wrL3Y5WWgxVHBlWGw1NDc3MzM0T0RnQUNubE8yM2J0bTJ1ZFV5VnlXcTFqaFZDdEd2VnFoWEdqQm1qZFRpVjdxbW5ua0s3ZHUwQW9MV3pzL01NcmVNaElxS1NZUUpCVkVaQ2lDVUEzRWVNR0lFT0hUcG9IVTZ0MWFaTkc3ejAwa3NRUXRSMWNIQllyblU4bFNVd01MQ09FT0l0QUhqOTlkZHIzRndQWmFFb0NxWlBudzRBa0ZKT0NRa0pxYXR4U0VSRVZBSzEveE9LcUJLRWhJUjBBRERNeDhjSGt5Wk4wanFjV20vVXFGRUlEQXlFRUtKSGFHaG9MNjNqcVF3Tkd6WU1GMEkwYmQrK1BVSkRRN1VPcDhxMGJOa1NQWHYyaEJDaXNhSW8wN1dPaDRpSTdvOEpCRkVaNkhTNnVRQXdmdng0T0RrNWFSMU9yZWZvNklqSmt5Y0QrUDEzWDhzNENpSG1BTURFaVJPMWpxWEtqUnMzRGdDZ0tNci9CUWNIOHcrS2lLaWFZd0pCVkVxaG9hSEJRb2plVFpzMnhkTlBQNjExT0ErTUo1OThFczJiTndlQWppYVRxVmIxR1RNYWpkMEIrTFp0MnhZaElTRlZkdHkwdERUNy9ZeU1EUHowMDA5VmR1ekNXclJvZ2M2ZE93TkFZMGRIeDJHYUJFRkVSQ1hHQklLb2xIUTYzVGdBR0RSb1VLMlozS3NtRUVKZzlPalJBQUJWVlYvVk9Kd0tKYVg4Q3dEMDdkdTNUTnMvK3VpamVQUE5ONHQ5YnNpUUlUQ1pUSGN0UDMzNk5QcjA2WVBYWDMvZHZ0Nm9VYU9RbTV2N2g4Y1pPM1lzcGsrZmpweWNIUHN5azhtRUlVT0dsQ251d216SnVCQmliTGwzUmtSRWxZb0pCRkVwQkFjSE8wa3B4emc0T0ZUSVJST1ZUdmZ1M2VIbzZBZ2hSTi9Bd01CYU1idGFxMWF0UElVUVE1eWRuZEcvZi84eTdVTlZWVml0SmErQW1wR1JnVGx6NWtCS2lYMzc5c0ZrTWlFOVBSMVdxeFdkTzNlR3lXU3kzMndKUmtwS0NtSmlZbkRod29WS21kanU4Y2NmaDR1TEM0UVEzVXdtazArRkg0Q0lpQ3FNZzlZQkVOVWtUazVPVHdvaFBBd0dBeG8wYUtCMU9BOGNOemMzZE9uU0JYdjM3cTN2NGVFeDhQejU4NXUwanFtOFhGeGN1Z0p3Yk4rK1BkemMzRXExN2R5NWN4RVpHUWtBT0hUb0VBWU9ISWpISDM4Y1I0LytQaWZicFV1WEFCUzBNRHoxMUZNWU9uUW9wa3laZ3NURVJQajcrMlBObWpVQWdQRHdjQ1FtSm1MZnZuMUZqbUViNC9QRER6OEFBSHIxNm9VRkN4WVVXU2M5UGIzSXNqWnQycFM2ZTUrTGl3dDY5dXlKN2R1M093QVlET0RqVXUyQWlJaXFEQk1Jb2xLUVV2WVVRdUN4eHg3VE9wUUhWcmR1M2JCMzcxNUlLZnNEcVBFSmhCQ2lPd0RiZkFpbGtwK2ZiKzlPcEtvcWJ0MjZoV3ZYcmlFaEllR3VkUk1TRXZEYmI3L0JZckVnT2pvYUFKQ1ltSWdlUFhvVVdlL094MnZXckVIYnRtMXg0TUFCQU1DQUFRUHVhaW5KeU1qQWwxOSthWCtjbFpWVnB2RkJIVHAwd1BidDI2R3FhbmN3Z1NBaXFyYVlRQkNWZ2hEaUthQmdRQzlwbzFDSjB5ZTBqS09pU0NuN2xUVXBuVGR2SHZidjM0OFpNMmFnVzdkdW1EOS9QZ0JnOXV6WmNIRnhBVkRROHBDUWtJQlRwMDRCQUt4V0swSkNRaEFkSFkyQWdBQnMzTGdSQURCaXhBZ2tKQ1FVYWIwQUNpcGdwYWVuNDhTSkV3QUFiMjl2bkRwMUNsRlJVUmcvZmp4VVZZV2lLSEIxZGNYdTNidmg2dXBhNXQrRmJRQzVFS0pUbVhkQ1JFU1ZqbU1naUVvb09EallRd2pSMnNQREF3RUJBVnFIODhEeThmR0JsNWNYaEJDQklTRWhUYlNPcHp3TUJrT0FFQ0xRMDlNVGdZR0JaZHJIcGswRmpUREp5Y2s0Y09BQVltTmpNWERnUU96WnM2Zlk5WFU2SFNJaUlnQVV0RXAwNnRRSm5UcDFzcmRhMkI3YmJqRXhNZmpxcTYvdUdtT3hZY01HZXpMbjUrY0haMmRuckYrL3Zrem5ZT1BqNHdOdmIyOEE4QTBKQ1FrcTE4NklpS2pTTUlFZ0tpRkhSOGNRb0tEa0pHbkw5azIxZzRQRDR4cUhVaTVTeWtlQWd2ZFVXU3A2SFQ1OEdDZFBuZ1FBUkVWRllmYnMyWkJTNHRhdFcxaThlSEdSYWttRjJjWTErUG41WWRldVhkaTFheGY4L1B3QXdQN1lkdlAxOWJWM2ViS0ppWW5Cdm4zNzdGV2poQkRvMzc4L1ZxOWVqZmo0K0ZLZmg0MFF3cDZVNkhRNlk1bDNSRVJFbFlvSkJGRUpDU0ZhQVVDelpzMjBEdVdCMTdwMWE5dmR1K3VUMWlDS29qUUhBRjlmM3pKdEh4RVJBUThQRHdBRjVWUjFPaDFPbno2Tk1XUEdJRFUxRlZ1M2JyM245a2xKU2VqWHJ4LzY5ZXVIcEtRa0FMQS90dDJlZi81NVBQTElJd2dPRGdZQTVPVGs0TTAzMzBTREJnMktqSVVZUG53NHBKU1lPblVxZnZ2dHR6S2REL0Q3MzVlVU1yak1PeUVpb2tyRk1SQkVKV1JMSUtxaSs5SzFhOWR3NXN5WnU1WjM3TmdSaXZKNzNqOTI3Rmo0K3ZwaTRjS0Y5OTNuNk5HakVSSVNnaGt6WmhUNy9OV3JWM0h5NUVtNHVibWhVNmVDTHVqcDZlazRmLzQ4enB3NWc1U1VGRXlmUHIyTVoxU3htalp0Q2dDUVVqNnNjU2psVmE3M2xKZVhGM3IxNm9YRml4ZWpTWk1tZU9PTk45QzhlWE5rWldYQjFkVVZ6enp6RERadjNseGttMnZYcm1IUG5qMFlPblFvSEIwZDhkQkREd0VBRmkxYUJBOFBEL3VzMElXRmhZVkJWVlhFeHNiaXIzLzlLODZmUDQ5WnMyWVZLZWZxN2UyTjRjT0hZOTI2ZFJnL2ZqdzJidHhZcGxuYS9mMzlBUUJDaUpyKzJoSVIxVnBNSUloS1NFcjVpQkRDZnNGVm1jNmNPWU5YWG5ubHJ1WGZmLzk5a1VHcU1URXh5TWpJQUZBd01WaDRlSGl4KzF1L2ZqM09uRG1EVnExYUZWbXVxaXJHalJ1SFM1Y3VJVFUxRlVEQk45bWZmdm9wTEJiTFhWMWcrdlhyaHovOTZVOEFnQXNYTHVETW1UT0lpWW5CeXkrL1hLN0JzNlhsNWVWbHUxdjVMMFlKR0F5R0hnRHl6V2J6WVFENXBkajBUd0JzTTJ5WFd1L2V2ZEcxYTFjc1hyd1loZmZqNnVxS0VTTkdGTHZOOWV2WHNXUEhEdnZqWGJ0MjRjYU5Hd0FLRXNaRml4YkIxOWNYOWV2WHQ2OHpmUGh3Ky8yc3JDd0VCQVJnNGNLRjlzUTFJU0VCSnBNSlRrNU9hTjY4T2ZSNmZabVNCK0QzMWhnaEJKdjZpSWlxS1NZUVJDWG5Bd0NOR2pXcXNnTysvZmJic0Znc2FOeTRNVDc2NkNPWXpXWWNQMzY4eURwWHIxN0Y0c1dMMGJ0M2J3d2FOQWdBOEwvLy9ROXhjWEVJQ3d1RG01c2JkdS9lRFFEWXNtVUx0bXpaWXQ5MjgrYk5zRmdzYU5hc0dRWU9ISWlISG5vSW9hR2htRHg1TW5KeWNqQmd3QUQ0K1BnZ01EQVFRVUZCOW9HKzNicDFzMTkwQXNDNGNlT3FOSUVvZEhIcldXVUh2YmUrUW9ocEJvTWhIUVdsWmJka1pHUjhIeDhmLzhmVE9nT1FVallWUXRnR0RwZGFXRmpZUFovUHpNekUxYXRYaTdSYUJRUUVZTldxVlRoeTVBaTJiZHVHczJmUG9uZnYzdGl6WncrOHZiM3g4TU1QNDlTcFUyalhyaDI2ZCs4T3ZWNWZaSi92dlBNT3pwMDdoNTA3ZHdJQXRtN2RDamMzTjRTRmhjSEp5UW5oNGVHb1c3ZHVtYzRIZ0wxTEZvREdaZDRKRVJGVktpWVFSQ1VraFBBR2dJWU5HMWJaTWQzZDNiRjU4MmJNbXpjUFFFRmlzRzdkdWlMcjNMaHhBK3ZXcmNQZ3dZTXhaODRjQU1ESEgzK011TGc0VEpvMENZMGFOVUwvL3YzaDZ1cUt4bzBiSXpzN0cxZXVYRUdUSmszZzZPZ0lBQWdLQ3JMUHJGMDRFWmc3ZDI2eGNlbjFldWoxZWl4ZHVyVEN6N2trM04zZEFRQkNpT3FTUUFBQWhCQWVBQ1lDbU9qdTduN0RZREI4SWFYODhzcVZLd2N2WGJxVVZjd21qUUJVK0tTRUJ3NGN3TXlaTXlHbGhLcXFSUWIreDhYRklUdzhITGR1M1lLL3Z6L2VlZWNkaElXRlljK2VQWEIyZHNhLy92VXZiTnUyRGF0V3JjTDI3ZHZoN3U1dVQwQnRzUm9NQmhnTUJnQUZDWVNucDZmOXZWZGU5ZXJWQXdCSUtUbFRJeEZSTmNVRWdxams2Z0tvMG0vYTcvVGNjODloM0xoeGtGSWlQRHdjTVRFeENBZ0lzTGNxUkVSRUZKNG5BVUJCbWMvcjE2OURyOWRqMWFwVjJMVnJGK2JNbVlPRkN4ZmF4eEo4ODgwMytPYWJid0FBUTRjT3RXLzc3cnZ2RnRsWFdGZ1lUQ2FUdmN1TVZnbEVvYjczTHBvRVVETHVRb2puaFJEUGUzdDdaM3A3ZTI5VlZmV0w3T3pzZlhGeGNSbTMxM0VEVUs1djdBRmc0c1NKUlpLRVZxMWF3ZHZiRzQ2T2p2RDM5OGZMTDc5c2Z5NG9LQWd2dlBBQ0huNzRZWFRwMHNYZU9oRWFHZ29mSHg4SUlUQm8wQ0E4L2ZUVE9INzhPRzdldklrNmRlcWdjK2ZPOW92N080OWRrUW1RN2JVVlFsVG4xNWFJNklIR0JJS281RndBbExsdmQwWGFzV01IWW1KaTdscStmUGx5akJvMUNzN096Z0NBRHovOEVJY1BId1lBeE1mSFExVlZlNzEvSHg4ZiszYnQyN2ZIMEtGRE1YUG16Q0w3dTNNQXJyKy9QMHdtN1FzZjJWcE9BRGdaamNaOEFGSkthUlZDV0tXVTZoLzh0QW9oMUR0K2xtcDlBQ3FBNHJacmU1K1E2d0lZcVNqS3lMcDE2K1lZRElhZFVzck5RZ2puTzg2blRPNGMrT3pqNDRQdDI3ZVhlSDBBV0wxNmRaSEhpcUtnWThlTzlzY21rNm5ZMTc2NGZaV0hnNFA5WTBuN1B6UWlJaW9XRXdpaVVpcEx2ZjZLZE9uU0piejMzbnNJRFEyRnhXSzU1N3A3OSs1RmFHZ29XcmR1alkwYk4rTDA2ZE9JaW9wQ3c0WU40ZVhsWlo4Y3pOZlh0MGgvZWxWVklZVEF5Wk1uNzVySnVKb1JVa3BGRkhBQWZuOTlLdXVuL2NCL3NQeCtic2ZyQWNBYmdMWnZwbXBJNjc4dklpSzZQeVlROUVBeUdBeWo4L1B6bzA2ZlBuMjZwTnRJS1hPRUVHNjV1YmxWMW8wcEp5Y0hPcDNPL3ZqbXpadDQ5ZFZYa1pPVGc1a3paK0s1NTU2NzUvWmJ0MjZGdjc4L0xsNjhpSTBiTjJMWnNtV0lqSXhFcjE2OUFBQzNidDJ5cjFkNHpvRHM3T3dpSlRxcm03eThQTnZkWExQWlhCY0ZGK0pLY0hDdzd2cjE2em9QRHc4bEt5dEw1K0xpb3N2THkxT2NuSngwVnF0VmNYQncwT1huNStzY0hSMlYvUHg4blU2bjB6azRPTmp2cTZxcUtJcWlVMVZWVVZWVnB4VFEyZTdmL2xsNFBaMVMwQWNvSE1CVDl3ZzVHOEFoS2FWWkNMRTlNakx5R0FBWWpjWjNBTGptNWVVVmVaMnJFNnZWV3FXeEZYcHQ4KzYxSGhFUmFZY0pCRDJRaEJEVEhCMGRRNDFHNHk4QTFnSFlFUmtaR1FsQTNtT3pUQUJ1MmRuWmxaNUFlSHA2b2tlUEhvaVBqNGNRQXZuNStSZ3dZQUJlZSswMS9QTExMM2o1NVpjUkZCUlU0djAxYmRvVUhUcDB3STgvL2dnQWVPcXBnbXRkV3lXbGR1M2E0ZkhIQ3laMWJ0YXNHYjc2Nml2NytJanFLRGUzb0xpUmxOSldaMVlDc01iR3hsb0IyQ2RGcXlvR2c2SHpuZCtjU3lremhSRDdWVlg5TWk4djc4dlkyTmliZDI1M2V4M1hyS3lzTWlkczZlbnArUGpqanlHbHhMUFBQdnVINzR1a3BDVE1uajBidzRjUFI5KytmUkVlSG82QWdJQS9IQ2lma3BLQ045OThFNDg4OGdpbVRadFc1TGt4WThZZ0lTRUJodzRkS2xQTTkxTG90YzJ1OEowVEVWR0ZZQUpCRDdxSEFid0o0RTJqMFpnb3BWd3ZoTmdXR1JsNUhBWDkzZTJFRUpjQmVGMjllaFdlbnBWYi9DY29LQWgvLy92Zk1YejRjT1RuNStQRER6L0UxS2xUY2VUSUVZU0ZoZUg1NTUrLzUvYXFXaEQ2aVJNbjhPT1BQMkxJa0NIMjhwaE9Uazd3OC9NREFKdzdkdzRBOE5oamoySDA2TkVBQ2lvOTNWbTU1MDRmZlBCQmtjY3JWcXhBblRwMWlwMjdvaklVS2lGYjlpbVBLOGNOQUh1bGxKK25wcVp1UzBwS3V0OUZjQ3FBeHRldVhTdGN2clRFTWpJeThPcXJyeUkyTnRhKzdJK3FJZTNidHcrblQ1OUczNzU5a1pDUWdOT25UK1BoaC85NHJqWlBUMC9rNWVWaDA2Wk5HRHg0Y0pHNUttN2V2SW1iTisvS2h3QVV0SnF0WExrU2UvYnN3WlVyVitEdTdtN3ZjbGZTYzdydFdvazJJQ0tpS3NjRWd1aDMva0tJTndDOFlUUWFVd0Jza0ZKdU5adk5SMUF3T1ZneWdKQzB0TFI3WGx4WGhGdTNidUdOTjk3QXhZc1hNVy9lUEN4Y3VCQVJFUkg0OE1NUEVSQVFBQ21sL2VMZjlzMzN3WU1IQVFBYk4yNUVmbjdCWEdadnYvMDI2dGF0aTcxNzkrTEVpUk53ZG5aR2JtNHUvdktYdjJEV3JGazRlZklrQU5qbmR3QUt4azBBc005R1hadzFhOVlVZWJ4eDQwWUFxTElFNHZyMTZ3QUFJVVIxU1NDT3FxbzZPQzh2YjFkc2JPeXRrbTRraEVnRzhLZkxseStYZWpLNWhJUUVUSjgrSGIvKytpdjY5T21EaXhjdll1dldyYmg1OHliZWZQUE51MXJKZHV6WUFRY0hCL1RxMWN0ZUN2ak9ybXMyTDczMEVuYnYzbzJzckN5MGI5OGVPVGs1VUZXMXlId1N4VkZWRmErOTlocU9IeitPb0tBZ2RPM2FGYW1wcWZhdWNpV1JucDV1dTV0VzRvMklpS2hLTVlHZ0drZXYxeitxS01vOEtXVjUzci8zdTFyekJ2Q2FFT0kxZzhHUUpvUllMYVhNRUVJZ01UR3hTSFdheXJCNDhXSjgvLzMzR0RseUpQcjE2NGZzN0d5c1hic1c3dTd1aUkrUHg5aXhZKzNyMnFvcFpXZG5RMUVVZUhsNUlUQXdFTTJhTlVOQVFBQWlJaUp3NHNRSnRHN2RHb3NYTDhZbm4zeUNUWnMyWWZIaXhXamR1alYwT2wyUnljTDI3ZHNIZDNkMzlPblQ1dy9qMDNwQTllWExsMjEzRTdXTXc4WnNObjlabHUya2xHZUVFRDErL2ZYWGV5WnNoVm10Vm16YXRBa2ZmL3d4c3JPek1YejRjRXlmUGgxWldWbVlObTBhOXU3ZGk5allXRXlmUGgxZHUzWUZBSnc4ZVJMbnpwMURRRUFBbkoyZHNXWExGbmg1ZWVIbXpadkl6TXhFMzc1OWl4emoxcTFiOW1wZHFhbXBPSHIwS0E0ZVBGaHNHZGZDdnY3NmF4dy9maHhQUFBFRS92blBmOTQzNFNqT3BVdVhBQUJDaVBPbDNwaUlpS29FRXdpcWNZUVFvd0QwcnFwcUxiZExiWWFvcXBxcUtBck9uejlmNmNjTUR3OHYwaVZveUpBaDZOYXRHenc4UEZDL2ZuMzdoYUNYbDVkOW5SNDllcUJIang1M2xabHQzTGd4TEJZTEpreVlBQ2NuSjd6Kyt1dG8wNllOUEQwOVlUUWE4ZFZYWDlrblpnTUs1bjVJU0Vpd3owM1FxVk9uU205eEtTM2JSYWFVOGhlTlF5bXYvd0d3WDZ6Zmo4Vml3Yng1OCt5dFQ0MGJOMFptWnFaOUhFUGp4bzNoNk9pSTVPUmtUSnMyRFVGQlFWaTRjQ0ZXclZwbDM4ZjY5ZXR4NDhZTlRKMDZGWjk4OGdreU16TXhmLzc4dTQ3MWYvLzNmemg2OUNnbVRacUVsaTFiNHNDQkEzZU5sN0NWZFIwd1lBRG16cDJMcjcvK0dnQXdZc1FJYk5teUJlbnA2ZWpRb1VPSnV5OEJ2NDlma1ZMR2wzZ2pJaUtxVWt3Z3FNYVNVcTRGOEdsWnRoVkNSS0JnL01NZjdmdWFFT0lIQU4vbjVlV3RPSDM2OUZXRHdkQkRDREc2S2hJSUx5OHZUSmt5cFhDODlqN3lycTZ1OW9uakN2dWorU21lZU9JSlBQSEVFMFdXOWV2WHozNy8yV2VmTGZKY1VGQlFrWUc0TTJiTUtQMEpWTEt6Wjg4Q0FGUlZOV3NjU3Jtb3F2cXJUcWV6SjBUMzQrZm5oNHlNRER6enpEUDQ0b3N2a0pxYWlwMDdkOTYxM3JCaHd4QVpHWWw2OWVvaEtTa0p4NDhmdHo5Myt2UnArUHY3bzIvZnZ2amtrMDhBQUFzV0xMQS8zN05uVHp6NjZLUEl6TXpFd29VTEFSUk1GdWZ1N201dnFmanZmLzlicE9YQ2xpREV4Y1VCQUJZdVhHaFBCSll2WDQ3NTgrZmZzMFdyTUZ0eUpLV012YytxUkVTa0VTWVFWSk5GbXMzbWZXWFowR2cwRmpjQ05FMUsrVjhwNWFkUlVWRTdBRmdMUDZrb2lrVktpZmg0ZmpHcU5kdjhGNHFpL0tCeEtPV2lxdXJQT3AwT3YvenlDNlNVOTUwRHdkUFRFMXUyYkVIZHVuVXhhOWFzKys0L0x5OFAyN1p0ZzR1TEM3S3pDOFp6VDU0OEdhbXBxWVVuYk1PWFgvN2VBeXN3TUJCNnZSNHpaODdFeFlzWDRlSGhnVk9uVG1IY3VISDJsb29oUTRZVTIzSmhHMWpkcTFjdi9PVXZmOEhHalJ2eDBVY2ZZZm55NVNWS0lLU1VzRlZXbGxKRzNYY0RJaUxTQkJNSWV0Q2xTQ2tQQ2lIV1JrWkc3c0U5eXJpZU9uVXF6V0F3L0p5V2x0WXlLU25KWHNtSXF0YVZLMWVRbkp3TUFJbG1zN2xrWDkxWFU2ZFBuLzdWWURBa1hibHl4Uzh4TVJFUFBmVFFmYmVwVzdkdWlXWUREd2dJd0pZdFc5QzZkV3RNblRvVmI3LzlOZ0NnUllzV2QzVkp1M05NeThjZmY0eWpSNDhDS0JnWXZYUG5UcGpOWnF4ZHUvYWU0eHJjM054dzQ4WU5QUFBNTTNCMWRVWC8vdjN4MFVjZjRlTEZpL2VORnlnWTI1S1VsQVFwNVJXTHhjSVdDQ0tpYW9vSkJEMlFoQkJickZicnExRlJVUWRMdWVrT0FGTy8vLzU3L1BuUGY2NkV5T2grYkswUFVzb2EzZnBnSTZYY0pZU1ljT1RJa1JJbEVEYU9qbzd3OWZVdDlybkNZeXBhdDI2TjRPQmdld0pSbk1KZG1KbzNiNDdtelp2YjV3MnBYNzgrM25yckxkU3JWKysrZzZMYnRHbURJMGVPNEpkZmZvR1hsNWU5RzVPWGwxZUp6c25XK2lDRU9GS2lEWWlJU0JOTUlPaUJkT3JVcWIrWFpUc2h4SGNBcGg0K2ZKZ0poRVpzazVjSklYWnBIRXFGVUJSbFA0QUpKMDZjd0lnUkkwcThuYSt2YjdGallRQVVhYUVvU1NXa3dsMllPblhxaEVXTEZpRXNMQXdkT25RQUFJU0VoSlFvcGxHalJ1SG8wYU40NjYyMzBMTm5UeHc0Y01DK3ZDUk9uRGdCQUJCQ0hDelJCa1JFcEFrbUVFU2xrSjZlZnRERHcrUEd5Wk1uM1RNeU11NWIxcElxVmxaV0Z2YnYzdzhwWmFhaUtNVmZQZGN3dWJtNWg1eWRuZk4vL1BGSGgrenNiTGk0dUpSb3UwdVhMbUhJa0NFVkVzUDl5dktlTzNldVNDV250TFNDS1JwbXo1NXRYL2JXVzIraFE0Y09XTEJnQVNJaUl2REZGMS9BeThzTE0yYk11R3VnZm5GeWNuS3daODhlb0dEczBWZGxPUThpSXFvYVRDQ0lTdUg4K2ZNNUhoNGU2L0x5OGw3ZXRtMWJpYjlacFlweDZOQWg1T2JtQXNBM3AwNmR5dEk2bm9vUUd4dWJZalFhZDJSblp3L2V2WHQzaVpPQ3ZMeThFcGQvTGEvMDlIVHMzcjM3cnVXRmwvM3RiMzhEVURDQXVsZXZYcVUreHRHalIzSHo1azFJS1grSWpJeThVUFpvaVlpb3NqR0JJQ29scTlXNlVxZlR2YnhseXhhTUhEbnl2cFZ6cUdKSUtlMHpLQVA0UU10WUtwclZhbDJ0MCtsS2xVRFlCa2tYcDdoQjFpKzg4QUlhTm14WVpObXdZY053OWVyVit4N0xaREpWK3VTQk8zYnNBQUNvcXJxMlVnOUVSRVRseGdTQ3FKUXNGb3ZaWURBY1NraEk2TEpuejU0UzE3ZW44amwyN0podC9vZElzOWw4U090NEtsSitmdjYzT3AwdU5USXlzbkZjWEZ5UmVUaUtzMi9mUHVoMHVsSTkvL0xMTDkrMTN2M0c4VlRWak9NSkNRazRkT2dRcEpUWHJsKy92cUZLRGtwRVJHVjIvOUYxUkZTY3Z3RkFSRVFFOHZMeXRJNmwxc3ZQejhjSEh4UTBPcWlxV3FZQjhOVlpiR3pzTFZWVkZ3QUZKVlR2cDBHREJ2Y2NmM08vNTZ1YjFhdFgyKzR1TzMvK2ZJNldzUkFSMGYweGdTQXFBN1BaL0Y4QVgxKzRjQUVyVnF6UU9weGE3L1BQUDBkY1hCeWtsSWVqb3FLMmFSMVBaVkJWZFFXQTFCOSsrTUUrMC9hRElDRWhBYk9iYUxzQUFDQUFTVVJCVkR0MzdvU1U4bXBHUnNaQ3JlTWhJcUw3WXdKQlZFYjUrZm12QU1oY3UzYXR2WDQ5VmJ6NCtIZ3NYYm9VQUxKVlZYMVI2M2dxUzNSMGRDYUF2d1BBb2tXTElPVWZ6bWxZYTBncDhjOS8vdE4yLytQNCtQZ2JHb2RFUkVRbHdBU0NxSXlpbzZQUHFhcjZhbjUrUG1iTW1JSExseTlySFZLdGs1NmVqcWxUcCtMV3JWdFFWWFZlYlorZCtNYU5HeXVrbEdjc0ZnczJiOTZzZFRpVmJzK2VQZmpoaHg4Z3BUeDM3ZHExK1ZySFEwUkVKY01FZ3FnY29xS2lWZ0pZa1pxYWl2SGp4eU01T1ZucmtHcU50TFEwdlBUU1M3aDQ4U0lBZkI0VkZWWHJ1N2ZFeDhmblNpbkRBVmcvK3VnanBLU2thQjFTcFVsUFQ4ZTc3NzRMS2FVS1lBTEhQaEFSMVJ4TUlJaktTUWp4ZndDMlhyeDRFYU5IajdiUHBrdGxkL3IwYVl3ZVBScS8vUElMQU95N2NlUEdhSzFqcWlwUlVWRW5WRlY5UHpNekU5T25UN2ZOZTFHcjVPWGw0YTkvL1N0dTNMZ0JJY1FhczltOFYrdVlpSWlvNVA2NERpQlJOZVhqNDlOWENORUJ3RGNwS1NrL2FoMVBjbkt5bXB5Yy9LV1BqMCt6bkp5YzBKMDdkeUlsSlFWQlFVRTFxaEpPZFpDV2xvWVBQdmdBQ3hZc1FHWm1KZ0I4SllRWUZCc2JlMHZyMktxU3A2Zm5mM1U2WFkrMHREVC9TNWN1b1Z1M2JyVm12aEhidUlkdnYvMFdBS0xUMDlNSFg3dDJMYitxam04d0dGSjhmSHc4UFQwOXYwOU5UYlZXMVhHSmlHb1RKaEJVNDFTM0JPSTJOVGs1K1NzZkg1OFVBRS9HeGNVNWI5aXdBZi83My8rUW41OFBJUVIwT2gwY0hCeWdLR3o0QXdDcjFZcU1qQXhjdkhnUng0NGR3OHFWS3pGLy9uekV4TVFBUUthVThxOW1zL25WNU9Sa1ZldFlxMXBxYXFxMVVhTkdYK3QwdXVIeDhmSDFGVVVwZG5LNG1talRwazFZdm53NXBKU1g4L0x5dXYzMDAwL3BWWGw4WDEvZmZ3Z2hIbGNVcFZsS1NzcFhWWGxzSXFMYW9uWjhwVVVQRklQQjhDOGh4R1FwNVJTejJieFU2M2p1RkJJUzBrU24weTBBTUVJSVVWZnJlR3FZYkFCYjh2UHozNGlPams3U09oaXQ2ZlY2dmFJb0J3SFVmL0hGRnpGaHdnU3RReW96S1NVMmJOaUE5OTkvSDFMS20wS0lmcEdSa2Q5WGRSd0dneUVBd0xkQ2lKYjUrZm1kb3FPanE4dVhFRVJFTlFaYklLakdxYVl0RUhhWEwxL09URWxKMlY2L2Z2MFBIQjBkRTRVUW1TajRXeE1Bbk1DeFJ6WldLZVUxQUVrQURrb3BsK2ZuNTQrMVdDeWZYYjU4bWVVOEFhU2twS1EwYWRKa3Y2SW93MDZkT2xVbkx5OFA3ZHExcTNIZG1WUlZ4WC8rOHg4c1diSUVVc3FiQUFhWnplYURXc1NTa3BKeTNkdmJPMGtJTVVKUkZJZms1T1JhT2E4SUVWRmxjdEE2QUtMYUtpNHVMZ1BBdjIvZmlNckVZckVjTnhnTVBRRjgrOGtubnpROGQrNGM1czZkQ3pjM042MURLNUhzN0d3c1dMQUF1M2J0QW9BTVZWVUhXaXlXQTFyR2RQUG16ZjN1N3U1V0tXVlhMZU1nSXFxcCtFMG9FVkUxWnphYlQxcXQxazRBNGc0ZVBJaXhZOGZpNTU5LzFqcXMrMHBJU01DNGNlTnN5VU9DMVdydG9uWHlBQUR4OGZFM3BKUy9DQ0VDOUhwOUE2M2pJU0txYVpoQUVCSFZBTkhSMFhFM2J0eG9EK0RyOCtmUFkrVElrWWlJaUtpV1pWN3o4dkt3ZHUxYVBQdnNzemg3OWl5a2xBZHpjM09ORm92RnJIVnNoZndLUUtpcUdxUjFJRVJFTlEwVENDS2lHaUkrUHY1R1pHVGtVd0JlczFxdEdjdVhMOGVJRVNOdzZOQWhTQ20xRGc5U1NodzllaFNqUjQvRzBxVkxrWitmbndWZ3R0bHM3aEViRzF1bDFaYnVSd2lSY2Z0bmdOYXhFQkhWTkV3Z2lJaHFGaGtaR2Jra056ZTNqWlJ5NzRVTEZ6QjE2bFNNR2pVS2h3OGZodFZhOVZNYnFLcUs0OGVQNDRVWFhzQ2tTWk5zM2F0K3NGcXRoc2pJeUxjQlZMdFN2S3FxM2dRQUlRUzdNQkVSbFJJSFVSTVIxVUN4c2JFWEFQVFU2L1g5RlVXWmQvYnNXY1BreVpQaDdlMk5FU05Hb0UrZlBtamN1SEdseHBDZW5vNXZ2LzBXR3pkdVJHSmlJZ0JBU25rR3dKdG1zL21MU2oxNE9kMnVqZ1loUkIydFl5RWlxbW1ZUUJBUjFXQlJVVkZmQS9qYWFEUU9CL0JxU2twS3h5VkxsbURKa2lVSUNRbEJXRmdZMnJkdmorYk5tME9uSzEvbGJxdlZpb1NFQkp3NGNRSjc5KzZGMld3dTNIVXEwbXExZm1peFdOWUEwTDQvMWYzWkJvL3djNUNJcUpUNGo1T0lxQmFJakl6Y0JHQ1R3V0FJRlVKTUFmQlVkSFIwbytqb2FBQkFuVHAxMExadFcrajFldmo1K2FGSmt5Wm8wcVFKM056Y1VLZE9IVGc3TzBNSWdaeWNIT1RtNXVMbXpadTRjdVVLVWxOVGtaU1VCSXZGZ3Vqb2FHUmxaZG1QS2FXOEpvVDQybXExTHJWWUxNZTFPWE1pSXFwcVRDQ0lpR29Sczlsc0FmQThBQ1VrSktTclRxY2JCdURKbkp5Y29CTW5UdWhPbkRoUm50MWJBY1JMS1g4UVFueHVOcHYzM2w1R1JFUVBFQ1lRUkVTMWt4b2RIYjBmd0g0QUNBNE9kbk4wZE93a2hPZ0VvTGtRd2w5SzZTZUVjQWZnQXNBVkJiT2xaMGtwc3dIY0VFSWtTU21UQUp3RGNNekp5ZW53anovK3lGbkNpWWdlY0V3Z2lJZ2VBTEd4c1RjQmZIZjdSa1JFVkdZczQwcEVSRVJFUkNYR0JJS0lpSWlJaUVxTUNRUVJFUkVSRVpVWUV3Z2lJaUlpSWlveEpoQkVSRVJFUkZSaVRDQ0lpSWlJaUtqRW1FQVFFUkVSRVZHSk1ZRWdJaUlpSXFJU1l3SkJSRVJFUkVRbHhnU0NpSWlJaUloS2pBa0VFUkVSRVJHVkdCTUlJaUlpSWlJcU1TWVFSRVJFUkVSVVlrd2dpSWlJaUlpb3hCeTBEb0NJaUNxZW41K2ZpNmVuWjF0RlVkb0lJUjRHMEZKSzJWSUk0U0dsZEFQZ0JrQUF1Q21FdUNtbHZBb2dIc0RQVXNwZmhCQXhWcXMxT2pvNk9sUEw4eUFpb3VxSENRUVJVZTJnR0F3R0k0QytBQVlJSVl5NDQzKzhFS0xJejlzYUFtZ29oUEFIRUZMNGVRY0hCNnZSYUxSSUtiKzJXcTI3b3FPalR3Q3dWdmFKRUJGUjljWUVnb2lvQmpNYWpTMmtsTThMSWNJQitOaVdPems1b1VXTEZtalpzaVg4L2YzaDUrY0hmMzkvMUs5Zkg2NnVybkJ4Y1lFUUFsbFpXY2pPenNiMTY5ZVJsSlNFcEtRa0pDWW00dWVmZjBaOGZMd3VKeWZIS0lRd09qZzR6REVhaldsU3l2OEFXR1UybTg5b2R0SkVSS1FwSmhCRVJEV1FYcS92cVNqS05BQzliUzBHTFZxMFFNZU9IZEc5ZTNjRUJ3ZkR3ZUgrLytMcjE2K1Ardlhydzl2YkcwRkJRVVdlczFxdE9IdjJMUGJ2MzQ5ang0N2g3Tm16allRUVV3Rk1OUmdNaDFSVmZjOWlzZXlzaE5NaklxSnFqQWtFRVZFTm90ZnJIeE5DTEJCQ1BBa0FucDZlNk51M0w1NTk5bGswYmRxMFFvK2wwK2tRSEJ5TTRPQmd2UExLSzdoOCtUSSsvL3h6N05xMUM1Y3ZYKzZpMCttNkdBeUdFMWFyOVkzbzZPajlGWHB3SWlLcXRwaEFFQkhWQUczYXRQRnljbkphQ3VCWkFBZ0lDTUFMTDd5QVBuMzZRS2ZUVlVrTVhsNWVtRFJwRWlaT25JZ0RCdzVnNWNxVitQbm5ueDkxY0hEWVp6UWF2ODdOelgwNU5qYjJRcFVFUTBSRW1tRUNRVVJVdlluUTBOQ1JpcUo4QUtDQnQ3YzN4bzhmajZlZmZocUtvazBsYnAxT2g3Q3dNUFRvMFFQZmZQTU5JaUlpa0ppWTJOL1oyVGxHcjlkUGo0cUtXZ0ZBYWhJYzFYb0dneUZBQ0xGUlN0bGNWZFVuTEJiTFQxckhWTnNaamNaOUFMcHJIUWY5VGtwNTNHdzJkOURxK0p3SGdvaW9tZ29KQ2FtcjErdi9vOVBwUHRYcGRBMkdEUnVHTDcvOEVvTUdEZElzZVNoTUNJRytmZnRpMDZaTkdEMTZOSFE2WFQxRlVTSU1Cc05YTFZxMGNOYzZQcXA5UWtORGV3RXdBK2dvaEdpaTArbE82UFg2UVZySDlRQmc4bEROQ0NIYWEzbDh0a0FRRVZWRHJWdTNEbkJ3Y05nQ3dPamo0NFA1OCtkRHI5ZHJIVmF4bkoyZDhlcXJyNkp2Mzc2WU5Xc1dFaElTQnJxN3UvOFlHaG82a044T1V3WFJHUXlHV1VLSXZ3TVFKcE1KenM3T09ITGtpTHVpS0ZzTUJzTWlzOWs4RzBDKzFvSFdacWRPbmRJNkJBSmdNcG0wRG9FdEVFUkUxWTNSYUd4ZHAwNmQ0d0NNN2RxMXcvcjE2NnR0OGxCWVVGQVEvdk9mLytEeHh4OEhnRmFLb2h3ekdBenR0STZMYXJiZzRHQVBvOUc0VlFneFQxRVVNV0hDQkVSRVJHRHAwcVY0OWRWWG9kUHBoQkJpcHNGZytLNU5telplV3NkTDlDQmdDd1JSSlRHWlRLNVN5ajVTeWk1Q2lNY0FOQVhnQ2NCUjQ5Q3FpM3dwWlRxQVMwS0lJd0FPWldabTdvNkxpOHZRT2pBdGhZYUdCZ000S0lSbzlNd3p6MkRtekpuVm9ydFNTYm01dVdIeDRzWDQ4TU1Qc1hidDJvWUF2Z3NORGUxdHNWaU9heDBiMVR4NnZWNHZoTmdDb0ZuOSt2VXhiOTQ4UFBiWVkvYm5SNDhlamVEZ1lNeWFOUXRwYVdsZG5aeWNJZzBHd3pObXMvbW9kbEVUMVg0MTUxT0pxSVpvMjdadFE2UFIrTGFVTWhuQWwwS0l5UUJNQUx6QjVLRXdCeUZFRXlHRUhzRExBRGE1dXJvbTYvWDZmNGFFaERUUk9qZ3RoSVNFQk9sMHVrTUFHajMzM0hPWU5XdFdqVW9lYkJSRndlVEprL0hpaXk4Q1FBT2RUdmR0dTNidERGckhSVFdMMFdnTUYwTDhLSVJvRmhRVWhQWHIxeGRKSGdxdGg4OCsrd3lob2FFQTRDdUVPR1EwR2lkVmVjQkVEeEMyUUJCVklKUEpORXhWMVFnQURZVVEwT3YxZU95eHgyQTBHdEcwYVZNMGFOQ2dSSk43UFFqeTgvTngvZnAxSkNjbkl6SXlFa2VPSE1ISmt5ZnJTaWxmVXhUbEJhUFJPQ1V5TW5LTjFuRldsZURnWUErZFRyY0RnT2ZJa1NNeGRlcFVyVU1xdHdrVEprQUlnV1hMbHRWWFZYVmJtelp0SG8ySmlibXNkVnhVdmZuNStiazBhdFJvQ1lBSlFnZ01IRGdRczJiTmdxUGpIMy8vNHVucGllWExsMlBKa2lYWXNHR0RJNEFQREFaREo2dlZPaUU2T2pxenlvSW5la0R3U29hb1l1aU1SdVA3VXNvcFFnaDA2ZElGVTZaTVFVQkFnTlp4VlZzT0RnN3c5UFNFcDZjbjJyUnBnekZqeHVEU3BVdFl1blFwdnZ2dU8zY0FueGlOeGljaUl5TmZSTzBmR09ubzdPejhHWUNXWGJ0MnhXdXZ2YVoxUEJWbTNMaHh1SGp4SW5iczJPSHY1T1MwTlRnNHVFdHNiT3d0cmVPaTZzbGdNQVFBK0VJSTBhNU9uVHFZTVdNR0JnMHFXWkVsQndjSFRKOCtIU0VoSVpnM2J4NnlzcktlMCtsMCt0RFEwTUVjekU5VXNXcGUyemhSOWVOZ05CcFhBcGhTcjE0OUxGcTBDUC84NXorWlBKU0JyNjh2M25ubkhYejAwVWRvMkxBaEFEeHZOQm8vTjVsTXRicnJsOEZnbUFXZ2QvUG16ZkgyMjI5RENLRjFTQlZHQ0lGWnMyWWhPRGdZQURvNk96dS9yM1ZNVkQzWlNyUUtJZHI1K3ZwaTVjcVZKVTRlQ3V2VnF4YysvZlJUQkFZR1FnanhKNVo2SmFwNFRDQ0l5c2xnTUx3RElMeHg0OFpZczJZTmV2VG9vWFZJTlY3SGpoM3g2YWVmb21uVHBnQXdTRW9ab1hWTWxhVnQyN1p0aFJCL3ExT25EdDUvLzMzVXFWTkg2NUFxbkxPek0vN3hqMytnYnQyNkFERFJZREIwMGpvbXFsWjBCb05odGs2biswWUkwYkJ6NTg3NDdMUFAwTHAxNnpMdk1EQXdFSjkrK3FudC83R3QxT3M3WU04TG9nckJCSUtvSFBSNi9YTkNpR2tOR2pUQWloVXJFQmdZcUhWSXRZYVBqdzlXckZpQnhvMGJBOEJmYXVPZ1NKUEo1T2pnNExBYWdHNzgrUEY0NktHSHRBNnAwbmg1ZVdIYXRHa0FvQk5DckFvT0RuYlNPaWJTWG5FbFdwY3VYWXA2OWVxVmU5K3VycTU0OTkxM1dlcVZxQkl3Z1NBcUk0UEI0S3NveXI5MU9oMFdMRmdBZjM5L3JVT3FkYnk4dlBEZWUrL0J3Y0VCVXNwMzJyWnQyMXpybUNxUzFXb2RLNFJvMTZwVks0d1pNMGJyY0NyZFUwODloWGJ0MmdGQWEyZG41eGxheDBQYTB1djFlaWNucDVNQUJ0U3ZYeDlMbGl6Qml5KytXS0ZkK0lRUUdEMTZOSll0VzRaR2pScEJDR0VyOWNwV01LSnlZQUpCVkVaQ2lDVUEzRWVNR0lFT0hUcG9IVTZ0MWFaTkc3ejAwa3NRUXRSMWNIQllyblU4RlNVd01MQ09FT0l0QUhqOTlkZHJaTG5XMGxJVUJkT25Ud2NBU0NtbmhJU0UxTlU0Sk5KSVNVdTBWdUR4V09xVnFBTFYvazhzb2tvUUVoTFNBY0F3SHg4ZlRKckV6NkRLTm1yVUtOdUF5QjYzQjFyV2VBMGJOZ3dYUWpSdDM3Njk3YUxtZ2RDeVpVdjA3TmtUUW9qR2lxSk0xem9lcWxwK2ZuNHVlcjArQXNBblFnaW5nUU1IWXUzYXRmRHg4YW4wWTl0S3ZmNzV6MzhHQ3ViaytjQmdNS3huSWt0VWVrd2dpTXBBcDlQTkJZRHg0OGZEeVlsZHVTdWJvNk1qSmsrZURPRDMzMzBONXlpRW1BTUFFeWRPMURxV0tqZHUzRGdBZ0tJby84ZXhFQThPZzhFUTBMaHg0LzhxaWpLaFRwMDZtRE5uRHY3MnQ3L2RjMzZIaW1ZcjlicHc0VUs0dXJwQ0NQR2NUcWM3SGhvYStraVZCVUZVQ3pDQklDcWwwTkRRWUNGRTc2Wk5tK0xwcDUvV09wd0h4cE5QUG9ubXpac0RRRWVUeVZTais0d1pqY2J1QUh6YnRtMkxrSkNRS2p0dVdscWEvWDVHUmdaKytrbWIwdmd0V3JSQTU4NmRBYUN4bzZQak1FMkNvQ3BWVVNWYUt3cEx2UktWRHhNSW9sTFM2WFRqQUdEUW9FRzFxbDUvZFdjYkRBa0FxcXErcW5FNDVTS2wvQXNBOU8zYnQwemJQL3JvbzNqenpUZUxmVzdJa0NFd21VeDNMVDk5K2pUNjlPbUQxMTkvM2I3ZXFGR2prSnViKzRmSEdUdDJMS1pQbjQ2Y25CejdNcFBKaENGRGhwUXA3c0pzeWJjUVlteTVkMGJWV1lXWGFLMG9MUFZLVkhaTUlJaEtJVGc0MkVsS09jYkJ3YUZDTHFLb2RMcDM3dzVIUjBjSUlmb0dCZ2JXeUFrVFdyVnE1U21FR09MczdJeisvZnVYYVIrcXFzSnF0Wlo0L1l5TURNeVpNd2RTU3V6YnR3OG1rd25wNmVtd1dxM28zTGt6VENhVC9XWkxNRkpTVWhBVEU0TUxGeTVVeXR3VWp6LytPRnhjWENDRTZHWXltU3EvQXp4VnVjb3MwVnBSV09xVnFHeVlaUk9WZ3BPVDA1TkNDQStEd1lBR0RScG9IYzREeDgzTkRWMjZkTUhldlh2cmUzaDRERHgvL3Z3bXJXTXFMUmNYbDY0QUhOdTNidzgzTjdkU2JUdDM3bHhFUmtZQ0FBNGRPb1NCQXdmaThjY2Z4OUdqUiszclhMcDBDVUJCQzhOVFR6MkZvVU9IWXNxVUtVaE1USVMvdnovV3JGa0RBQWdQRDBkaVlpTDI3ZHRYNUJpMk1UMC8vUEFEZ0lLdUhnc1dMQ2l5VG5wNmVwRmxiZHEwS1hWM1BoY1hGL1RzMlJQYnQyOTNBREFZd01lbDJnRlZhM3E5WGkrRTJBS2dXZjM2OVRGdjNyeEtyYkpVSHJiV3plRGdZTXlhTlF0cGFXbTJVcS9QbU0zbW8vZmZBOUdEaHdrRVVTbElLWHNLSWFydEIrR0RvRnUzYnRpN2R5K2tsUDBCMUxnRVFnalJIWUJ0UG9SU3ljL1B0M2NuVWxVVnQyN2R3clZyMTVDUWtIRFh1Z2tKQ2ZqdHQ5OWdzVmdRSFIwTkFFaE1UTHhycHZRN0g2OVpzd1p0MjdiRmdRTUhBQUFEQmd5NHE2VWtJeU1EWDM3NXBmMXhWbFpXbWNZRGRlalFBZHUzYjRlcXF0M0JCS0xXTUJxTjRWTEtDQ0dFVTFCUUVONS8vLzBxcWJKVVhyWlNyek5teklERllyR1ZlcDBhR1JuNW9kYXhFVlUzVENDSVNrRUk4UlJRTUtDWHRGR281T2tUV3NaUlZsTEtmbVZOUXVmTm00ZjkrL2RqeG93WjZOYXRHK2JQbnc4QW1EMTdObHhjWEFBVXREd2tKQ1RnMUtsVEFBQ3IxWXFRa0JCRVIwY2pJQ0FBR3pkdUJBQ01HREVDQ1FrSlJWb3ZnSUtLVitucDZUaHg0Z1FBd052Ykc2ZE9uVUpVVkJUR2p4OFBWVldoS0FwY1hWMnhlL2R1dUxxNmx2bDNZUnRBTG9UZ3BGNjFnSitmbjB1alJvMldBSmdnaE1EQWdRTXhhOWFzS3EyeVZGNjJVcTlMbGl6QmhnMGJiS1ZlTzFtdDFnblIwZEdaV3NkSFZGMXdEQVJSQ1FVSEIzc0lJVnA3ZUhnZ0lDQkE2M0FlV0Q0K1B2RHk4b0lRSWpBa0pLU0oxdkdVaHNGZ0NCQkNCSHA2ZWlJd01MQk0rOWkwcWFEUkpUazVHUWNPSEVCc2JDd0dEaHlJUFh2MkZMdStUcWREUkVRRWdJSldpVTZkT3FGVHAwNzJWZ3ZiWTlzdEppWUdYMzMxMVYxakxEWnMyR0JQM3Z6OC9PRHM3SXoxNjllWDZSeHNmSHg4NE8zdERRQytJU0VoUWVYYUdXbXFPcFJvclNnczlVcDBmMHdnaUVySTBkRXhCQ2dvUVVuYXNuMXo3ZURnOExqR29aU0tsUElSb09BOVZKWUtYb2NQSDhiSmt5Y0JBRkZSVVpnOWV6YWtsTGgxNnhZV0wxNWNwRnBTWWJaeERYNStmdGkxYXhkMjdkb0ZQejgvQUxBL3R0MThmWDN0WFo1c1ltSmlzRy9mUG52VktDRUUrdmZ2ajlXclZ5TStQcjdVNTJFamhMQW5KVHFkemxqbUhaR21xbHVKMW9yQ1VxOUVmNHdKQkZFSkNTRmFBVUN6WnMyMER1V0JWNmdFNU4zMVNxc3hSVkdhQTRDdnIyK1p0bytJaUlDSGh3ZUFnbktxT3AwT3AwK2Z4cGd4WTVDYW1vcXRXN2ZlYy91a3BDVDA2OWNQL2ZyMVExSlNFZ0RZSDl0dXp6Ly9QQjU1NUJFRUJ3Y0RBSEp5Y3ZEbW0yK2lRWU1HUmNaQ0RCOCtIRkpLVEowNkZiLzk5bHVaemdmNC9lOUpTaGxjNXAyUVZxcHRpZGFLd2xLdlJNWGpId0JSQ2RrU2lLcm92blR0MmpXY09YUG1ydVVkTzNhRW92eWU5NDhkT3hhK3ZyNVl1SERoZmZjNWV2Um9oSVNFWU1hTUdjVStmL1hxVlp3OGVSSnVibTdvMUttZ1MzcDZlanJPbnorUE0yZk9JQ1VsQmRPblR5L2pHVldzcGsyYkFnQ2tsQTlySEVwcGxlczk1T1hsaFY2OWVtSHg0c1ZvMHFRSjNuampEVFJ2M2h4WldWbHdkWFhGTTg4OGc4MmJOeGZaNXRxMWE5aXpadytHRGgwS1IwZEhQUFRRUXdDQVJZc1d3Y1BEd3o0cmRHRmhZV0ZRVlJXeHNiSDQ2MS8vaXZQbnoyUFdyRmxGeXJsNmUzdGorUERoV0xkdUhjYVBINCtOR3plV2FWWjJmMzkvQUlBUW9xYTlsZyswNE9CZ0QyZG41N1VBQmlpS2duSGp4bUhDaEFtMWNtNGNXNm5YZGV2VzRZTVBQaEJXcTNXbXdXRG9rSmVYTnlJbUp1YXkxdkVSYVlFSkJEMXdEQVpERHdENVpyUDVNSUQ4a200bnBYeEVDR0cvQUt0TVo4NmN3U3V2dkhMWDh1Ky8vNzdJb05XWW1CaGtaR1FBS0pnb0xEdzh2Tmo5clYrL0htZk9uRUdyVnEyS0xGZFZGZVBHamNPbFM1ZVFtcG9Lb09DYjdVOC8vUlFXaStXdUxqSDkrdlhEbi83MEo1dytmUnJMbGkxRGRIUTA4dlB6WVRRYThmLyszLzhyOHpmcnBlWGxaUy9SWHZrdlJqSEsraDRDOENjQXRobTFTNjEzNzk3bzJyVXJGaTllak1MN2NYVjF4WWdSSTRyZDV2cjE2OWl4WTRmOThhNWR1M0RqeGcwQUJRbmlva1dMNE92cmkvcjE2OXZYR1Q1OHVQMStWbFlXQWdJQ3NIRGhRbnVpbXBDUUFKUEpCQ2NuSnpSdjNoeDZ2YjVNeVFQd2UydU1FSUpOZXpWRVRTclJXbEZZNnBXb0tDWVE5Q0RxSzRTWVpqQVkwbEZRQm5STFJrYkc5L0h4OFg4OEpXOEJId0JvMUtoUnBRZG84L2JiYjhOaXNhQng0OGI0NktPUFlEYWJjZno0OFNMclhMMTZGWXNYTDBidjNyM3QvWTcvOTcvL0lTNHVEbUZoWVhCemM4UHUzYnNCQUZ1MmJNR1dMVnZzMjI3ZXZCa1dpd1hObWpYRHdJRUQ4ZEJERHlFME5CU1RKMDlHVGs0T0Jnd1lBQjhmSHdRR0JpSW9LTWcrOEhmWHJsMUlTMHZEd0lFREVSa1ppV1BIam1IV3JGbFl1M1p0bGZ4ZUNsM3NlbGJKQWU5V3B2ZVFsTEtwRU1JMmNMalV3c0xDN3ZsOFptWW1ybDY5V3FTVktpQWdBS3RXcmNLUkkwZXdiZHMybkQxN0ZyMTc5OGFlUFh2ZzdlMk5oeDkrR0tkT25VSzdkdTNRdlh0MzZQWDZJdnQ4NTUxM2NPN2NPZXpjdVJNQXNIWHJWcmk1dVNFc0xBeE9UazRJRHc5SDNicDF5M1ErQU94ZHNnQTBMdk5PcU1yVTFCS3RGWVdsWG9rS01JR2dCNVlRd2dQQVJBQVQzZDNkYnhnTWhpK2tsRjlldVhMbDRLVkxsN0tLV2Q4YkFCbzJiRmhsTWJxN3UyUHo1czJZTjI4ZWdJTEVZTjI2ZFVYV3VYSGpCdGF0VzRmQmd3ZGp6cHc1QUlDUFAvNFljWEZ4bURScEVobzFhb1QrL2Z2RDFkVVZqUnMzUm5aMk5xNWN1WUltVFpyWUs2UUVCUVhaWjlZdTNNSXhkKzdjWXVONit1bW5NV1BHRENpS2d0OSsrdzI5ZXZWQ1RFd01zck96N2VWRUs1Tzd1enNBUUFpaFZRSmhPMzZwM2tNQUdnR284RWtJRHh3NGdKa3paMEpLQ1ZWVml3ejBqNHVMUTNoNE9HN2R1Z1YvZjMrODg4NDdDQXNMdzU0OWUrRHM3SXgvL2V0ZjJMWnRHMWF0V29YdDI3ZkQzZDNkbm5EYVlqVVlEREFZREFBS0VnaFBUMC83ZTYyOGJMTVNTeW1yZW1iR2JBQVFRbFQrRzdZV3FBMGxXaXNLUzcyV3pDZWZmSUtiTjI5aTVNaVJ5TWpJd01xVkt6Rng0c1JpVzZvLy8veHpuRDkvSG1QR2pDbmN3bHd0TFZpd0FKNmVubmp4eFJmdmVpNC9QeDlMbGl4QmRuWTJwa3laWXYrc3VwODMzbmdEYVdscFdMbHlaVVdIVzJtWVFCQVZjQmRDUEMrRWVON2IyenZUMjl0N3E2cXFYMlJuWisrTGk0dkx1TDFPWFFEbHFudGZYczg5OXh6R2pSc0hLU1hDdzhNUkV4T0RnSUFBZTZ0Q1JFUkU0WGtTQUJTVS9ieCsvVHIwZWoxV3JWcUZYYnQyWWM2Y09WaTRjS0Y5TE1FMzMzeURiNzc1QmdBd2RPaFErN2J2dnZ0dWtYMkZoWVhCWkRJVkdTUnArN2JieWNtcHlpNG1DdlhGcjA0WGZ5VjVEN2tCS05jMzlnQXdjZUxFSWtsQ3ExYXQ0TzN0RFVkSFIvajcrK1BsbDErMlB4Y1VGSVFYWG5nQkR6LzhNTHAwNldKL3ZVSkRRK0hqNHdNaEJBWU5Hb1NubjM0YXg0OGZ4ODJiTjFHblRoMTA3dHpaZm5GLzU3RXJNZ0d5dlpaVmZTRXZoRWk4ZlpkbDFlN0RZREFFQVBoQ0NOR3VUcDA2bURGalJxMm9zbFFldGxLdklTRWhtRGR2SHJLeXNwN1Q2WFQ2ME5EUXdSYUw1U2V0NDlQYVR6LzloSWlJQ0RnN08yUGt5SkU0ZWZJa2R1M2FoU3RYcnVEZi8vNTNrVmJTVzdkdVllWEtsYmg1OHliR2pCbUREUnMyNFBQUFB5OTJ2MTI2ZE1HVUtWT1FuWjJOWmN1VzRidnZ2a05hV2hycTE2K1BMbDI2NEpWWFhyRzNVSjg1Y3diejVzM0RyNy8raWhZdFdtRGV2SGxvM3J3NTh2THk4T2MvL3hubnpwM0Q3Tm16TVhqd1lBQUYzWGYveU83ZHV5R2xoSmVYRjc3ODhrc0VCQVFVbTBDc1dMRUNHelpzQUZEd2YzN3ExS2tsK24xRlIwZmo2dFdySlZxM3VtQUNRVFZSU3dDUVVnNHlHQXhsNlFQZjVUN1Axd1V3VWxHVWtYWHIxczB4R0F3N3BaU2JjZnRpdGF4OXZTdlNqaDA3RUJNVGM5Znk1Y3VYWTlTb1VYQjJkZ1lBZlBqaGh6aDgrREFBSUQ0K0hxcXEydXYvRis1MjBMNTlld3dkT2hRelo4NHNzcjg3QitUNisvdmY5VS9XTmk5QldGZ1lIQnlxNWw5S29VVEZ5V2cwNWdOUUFWaHYzMVFwcFZVSVlTMzBVeTM4R01BZlBpZWx0QmJlWDZIbkN1LzNmaFdEaW4wUENTR2M3NGkvVE80YytPemo0NFB0MjdlWGVIMEFXTDE2ZFpISGlxS2dZOGVPOXNjbWs2bllEOVRpOWxVZWhkNHpWZnFISmFYOFVRZ0JLV1VZQ2o0TFN6T1c1WUZ4dTBUclJpRkVRMTlmWHl4YXRLaFdWVmtxcjE2OWV1R1JSeDdCdEduVGNQNzhlVnVwMTdGUlVWSDNMb2xXaTEyN2RnM1RwMDlIWGw0ZTNuampEWGg0ZUdEdzRNSFlzMmNQVHA0OGlYLzg0eDlGUG11MmJObUN0TFEwdlBMS0swaExTOFBWcTFmdG4xTjNzbzNWbXoxN05nNGVQSWlBZ0FBTUd6WU1KMDZjd0ZkZmZZVUxGeTVnK2ZMbFVGVVZyNy8rT2p3OFBEQnMyREFjT1hJRTgrZlB4K3JWcTdGeTVVcWNPM2NPSnBPcFNDSThhdFFvbU0xbXhNYkdvbE9uVHZaaUZ3NE9Ebmp4eFJkeDRjSUYrd1NkeGRtN2R5OVdyMTRORHc4UHVMaTQ0TFBQUHNNamp6eUNBUU1HM1BkM2xwR1JVZXdYTnRVWkV3aXFpWG9EZ0tJbzNRQjBxOHdEU1NtVjI5MVU3SjNXdGE0eWN1blNKYnozM25zSURRMkZ4V0s1NTdwNzkrNUZhR2dvV3JkdWpZMGJOK0wwNmRPSWlvcEN3NFlONGVYbFpaOHN6TmZYdDBqL2VsVlZJWVRBeVpNbjc1clp1TEJqeDQ1aDFhcFY4UFQweEpRcFV5cjJSRXRHM0g2TmRBRHNWK1cyMStpUGZwWjBuZnV0V3hKM3ZJZHFYNG1hY3RMcTc4bHNObHVNUnVPUEhtUTJoQUFBSUFCSlJFRlVRb2dPZXIxK1JsUlUxUDFMbVQxWWRBYURZWllRNHU4QVJPZk9uYkZnd1lJcXZjaFp2bnc1VnF4WUFYOS9mM3p4eFJkRnZyVXV6clBQUGd0dmIyOHNYYm9VcjczMkdpNWV2SGpYbHlDVndWYnE5YTIzM3NLK2ZmdHNwVjRYbWMzbTJYakFFdFAwOUhSTW5EZ1JGeTllUkw5Ky9ld1g2SXFpNE8yMzM4YW9VYVArUDN2M0hkZlU5ZjRCL0hQdURRU1FvVkpFRkFTdGloWU5KS2pWMXRaRmJSMnRxNDQ2cVJWL2FxMVYzSzNXNHE2ald1dWkxdG1xYU4yeldtZEZyWU5jRWtDbFJRVmxpQ0xLa0pYa250OGZtSHlKSUVzZ2dPZjlldkV5dWJuanVSQ1QrOXh6em5Pd2UvZHU4RHdQZjM5L3BLU2s0SmRmZmtIVHBrM2g2ZW1KNGNPSDQ4TVBQelI4Mzd6cyswZC9ZMnpGaWhWd2RYWEZ2WHYzMEtkUEg0U0ZoUUhJL1o1TVNFakFybDI3VUtOR0RZU0dobUxjdUhHNGZmczJ0bXpaQXFsVWl0bXpaeHQ5L3ZqNSthRmZ2MzVvMnJRcDVzMmJoNUVqUitLZGQ5N0JwRW1UY09IQ2hVTFArOXk1YzVnOWV6WW9wWmc5ZXpac2JHd3dldlJvQkFRRVFLUFJHRm81Q3BLYW1vcU1qQXhvdFZwb3Rkb0t1eEgzcXFwR2xBeVRCeUZFL3kxeWdGSmErUC9xZ24xQ0NDbXNGU0lUd0hsS2FTaUFRMHFsOGpJQXlPWHloWVFRNit6czdBcnJ4cFNWbFFXZTV3M1AwOVBUTVhIaVJHUmxaV0g2OU9rWVBIaHdvZHNmT0hBQUxpNHVpSXVMUTFCUUVOYXZYdytsVW9tdVhic0N5RzA2MXErWGR3NkJ6TXhNbzVLZEJibDE2eGFtVHAwS1cxdGJyRm16cGtJSGwyczBHdjNEYkVFUWFpRDN3cHh2M0xneG41R1J3ZHZZMlBDV2xwWjhWbFlXYjJscHllWGs1UEFTaVlUWGFyVTh6L05HajNVNkhmZjhYNTdqT0Y0VVJaN2pPSjRRWXZTWVVzcUpvc2dUUXZqblhaVStLU1JFL1h0STBPbDBCOVZxOVJVQVVDZ1Vpd0ZZYVRRYW83OXJaYUxUNlNvMHRqeC9TMDFoNjVVSFN1bDRBQmM1anBzcmw4dnZDb0lRVk5FeGxKUkNvUml2MFdpT2hZV0YzU212WTFTR0VxMG5UcHpBaGcwYklKRklFQk1UZzdsejUyTFdyRm1GWGx6ZHZuMGIyZG01ZFF4aVltSmVlaGU3UEZTVlVxK3ZVRUd1U0xkdTNjTGt5WlB4NE1FRHZQdnV1L25HU1RrNE9HRFZxbFVZUFhvMGR1N2NpZWpvYUNnVUNxU2twQ0FuSndmanhvMER4M0ZHVmVCZXBuWHIxcmgwNlJMMjd0MkxVYU5HR1JMRmpoMDdBb0NoRlQ0ME5CU3RXN2RHU0VnSWF0YXNpWG56NWtHcjFXTGN1SEdHRXRKNmMrYk1RVkpTRW54OGZIRG8wQ0hvZERvRUJRVVZXbUdNVW9yZmYvOGRxMWF0Z2lpS21EaHhJdDUvLzMwQXdEZmZmSVA1OCtkai92ejVpSWlJZ0wrL2Y0SFhEdi85OXgrQTNPL2ppSWlJZk4yUUt5dVdRREJWRnFYMHJDQUlxMHE2blZ3dXI0Y1h1akZSU3A4UlFzNklvcmhYbzlIc2pZaUlTQzlnMDJjQXJETXpNOHM5Z2JDM3QwZVhMbDBRRlJVRlFnaTBXaTE2OXV5SlNaTW00ZmJ0MnhnM2JoemMzZDJMdmIvNjlldmo3YmZmeHBVclZ3QUFIMy84TVFBWXlubTJhdFVLN2R2blR1cmNzR0ZEN04rLzN6QStvaUQzNzkvSFYxOTlCVXRMUzZ4YnR3NXZ2bG14SmZ6MUZ3bVVVbjJkV1FwQUd4VVZWU0YzKytSeStYc3ZMaXZPZStqNU9sWVpHUmxGSm1ndms1eWNqTFZyMTRKU2lnRURCcnowZlJBYkc0dFpzMlpoNE1DQjZOYXRHM3g5ZmVIcTZ2clNnZkVQSGp6QW5EbHpETjB4OGhvK2ZEaGlZbUp3L3Z6NVVzVmNtRHgveTh3eTMza1JCRUc0THBmTGZRRnNJNFRzbE12bEg0dWlPRTJsVXNWVmRDd2w4TE9abWRuUENvVkNvSlJ1MTJxMVI4UEN3bTZWMWM0clE0blduVHQzNHNjZmY0U2RuUjAyYnR5SUpVdVc0UERodzRpT2prWkFRSUNoYTBsY1hCeldyVnVIb1VPSDVpdFJuWmNvaWxpelpnMjZkT21DdDk1NnE5emlyaUtsWGt0YmhiQkloQkJEUC83bzZPaVhscFltaE1EVzFoWjE2dFRCQng5OGdQdjM3ME9wVkNJMk5oYWpSbzBxMWdYMER6LzhnUFhyMTJQSGpoM1lzV01IQU1EWDE5Y3dMc0hCd1FFZE9uVEFoQWtURE5zMGFOQUFZV0ZoY0hkM3g5Q2hRL1B0VTYxV0F3Q0Nnb0xBY1J3c0xTMWhabWFHNWN1WFF4VEZmT3VucHFaaTJyUnB1SGJ0R2dnaG1EaHhJb1lORzRiMjdkc2pNek1USVNFaGtFZ2tXTEJnQWZidjM0L2c0R0JzMnJRcDN5QnkvZmN5a0ZzUWd5VVFERlA1cFFJNFJTbjk0OUdqUndkalkyTUx2WUFoaENRQ2NIenk1QW5zN2N1MytJKzd1enZtenAyTGdRTUhRcXZWWXZYcTFmRDM5OGVsUzVmZzQrT0RrU05IRnJxOS9zUHUyclZydUhMbEN2cjI3V3NvbDJsdWJnNW5aMmNBd04yN2R3RUE3Nzc3TG9ZTkd3WWd0OUxUaTVWOFh2VGxsMThpT1RrWm5UcDF3ckZqeHd6TC9mejhTbjFoWEJMNnhBZEE2YWRBTGhzbGVnOEJlQVRBNGVuVHAzbkxseFpiV2xvYUprNmNpSWlJQ01PeWwxVkRPbjM2Tk1MQ3d0Q3RXemZFeE1RZ0xDeXMwRVRQM3Q0ZUdvMEd1M2J0UXA4K2ZZem1xa2hQVDBkNmV2NmMrbVdERHZYZDM0cDdUczg5TGRZR1pVd1FoSjBLaFNLUlVycVZFREtZNS9tK2NybDhQNlYwdXlpSzV5cHhWUjA1SVVSdVptYTJUQzZYMzZDVS9xN1Q2WTZFNmZ0d2xJS3BTN1RHeGNWaHlaSWxDQTRPUnUzYXRiRjI3VnE0dUxoZytmTGxXTHg0TVE0ZlBvd0JBd2FnVDU4KytPeXp6NUNWbFlYang0K0Q1L21YSnNZQUVCd2NqQzFidGtDbFVsVklsWnVxVU9xMUZCWGtpdVR1N280dFc3Ymd1KysrTTl4Vkw0aVptUm1DZ29KUXAwNGRXRmxab1VlUEhqaHk1QWplZnZ2dEFnY21GeVFtSmdhblRwMkNWQ3BGMjdadEVSd2NqRU9IRHFGVHAwNW8wYUlGZ053UzFNZU9IVU5DUWdLY25KeXdmUGx5OER5UFBuMzZ3TmZYRjlIUjBYQnpjOE9zV2JQZzd1Nk9IVHQyR0dJTERnN0dtalZyOE9EQkF6ZzVPUlU0eDVLMXRUVkVVWVNkblIzbXpKbUREaDN5ZDJ6NCtPT1AwYkJoUXdRRUJLQkJnd2I1a2dldFZtc29rVzFsWllXREJ3L2kvLzd2L3lxa211R3JZZ2tFOHpxNkxJcGlINDFHY3l3aUlpS25CTnNsQUpBbEpTVVZlbkZkRm5KeWNqQmp4Z3pFeGNWaDNyeDVXTFJvRVFJREE3RjY5V3E0dXJxQ1VtcTQrTmQzS3poMzdoeUEzTHNuV20zdWpmZ0ZDeGFnUm8wYU9IWHFGSzVkdXdhcFZJcnM3R3g4L3Zubm1EbHpwdUVpVHorL0E1QTdiZ0tBWVRicWdzVEY1ZDZnUFh2MnJOSHlZY09HVlVnQ2taS1NBZ0FnaEpncWdTalZlNGdRa2dEZ3JjVEV4QkpQSmhjVEU0TXBVNmJnenAwNytPaWpqeEFYRjRjREJ3NGdQVDBkYytiTXlkY3Fkdmp3WVVna0VuVHQydFZRK3ZmRnJtcDZZOGFNd2ZIang1R1JrWUUyYmRvZ0t5c0xvaWdXMmVmOHhTL1Y2T2hvbkR0M0RxMWF0U3IyZVNVbkorc2ZKaFY3b3pLbVZDclB5R1N5WmhLSlpDWUFQMExJWjRTUXp6aU8wOG5sOGpCSzZVV080OVNpS0NZU1FoNXF0ZHJFNTYxSk9ZOGZQODZPajQvUFJ1NmcrOElZdXRuWjJkbng2ZW5wdktXbEpaK1JrU0V4Tnpmbnpjek1lSTFHdzBza0VwN25lVU1YTzYxV3kzTWNKK0U0anRmcGRBWDJMU09FdkVVSVdjaHgzRUtGUW5HYkVMSlRGTVc3Z2lCc1JtN3JYS0VxUTRuV2YvLzlGOE9IRDRkR280Rzd1enVXTGwySyt2WHJvMWV2WG9pTmpVVklTQWphdEdtRHBVdVg0bzgvL2tCd2NERDI3dDBMRHc4UG5EeDVFcE1tVFhycHZ2WHYveEVqUmxUVTZWUzFVcS9GcVNCWExFMmJOa1ZRVUJCU1UxUFJxVk1udUxpNEdIM210RzdkR3BhV2xvYnZuTWpJU0V5YU5BbWlLQ0l6TXhPREJnM0N2SG56aW14aG56Tm5EaElURTdGeTVVcTg5OTU3T0hYcUZLWlBuNDd2dnZ2T1VKWFEzTnpjTUFaandvUUp5TWpJd0pBaFEvRExMNy9BMTljWHJWcTF3dDY5ZS9IOTk5OWo1ODZkaHZmSjFhdFg4ZSsvLzJMdDJyV3dzTERBSjU4VTNGdVY0empNbno4ZmhCQTRPTHg4R3BzV0xWcGd4NDRkK1NabUJYSkwzU1ltSnFKVnExWm8yclFwZHV6WWdRMGJOaGkxbkZSV0xJRmdYanVDSU93dHpYYVUwbjhKSVIvZXYzL2ZxRnBOZVZpeFlnVXVYTGlBSVVPR29IdjM3c2pNek1UV3JWdGhhMnVMcUtnb295OUMvUjNDek14TWNCd0hSMGRIdUxtNW9XSERobkIxZFVWZ1lDQ3VYYnVHNXMyYlk4V0tGZGk4ZVROMjdkcUZGU3RXb0huejV1QjUzbWp5c05PblQ4UFcxaFlmZmZUUlMrTXJyQkpGUlVoTU5IUXB2bC9ZZXVYbEZkNUROd2doWGU3Y3VWTm9ncGFYVHFmRHJsMjdzSGJ0V21SbVptTGd3SUdZTW1VS01qSXlNSG55Wkp3NmRRb1JFUkdZTW1XS29mL3Y5ZXZYY2ZmdVhiaTZ1a0lxbFdMZnZuMXdkSFJFZW5vNm5qMTdobTdkdWhrZEl5Y254OUJmL05HalI3aDgrVExPblR0WDVJRFpGMmRMLy9iYmJ3SEFNS2RJY2NUSHh3TUFDQ0hSeGQ2b0hEeS9xSnZWdUhIamVUWTJObjBCZkVvSWFVMEk4U0tFZUFIL0sxbWM5OEs2YnQyNnFGdTNMaWlsaVlJZ3ZHeUdRRTZoVUJnU0RFcXBvWlN2dGJXMVlTVjloVGRLcVdFY1N0NCsvOFVjbS9JbXBYUVdJUVFLaGVMNzV5MFRoOVJxOVZYa1ZoZkx4OEhCNFU5Q3lQdFNxUlRUcGswelNZbldwazJid3NmSEIwNU9UdEJvTkRoMzdoeUdEQmxpdEU3Mzd0M1J2bjE3L1BycnIrallzU09rVWlsNjllcUZoUXNYR3MyMm5sZDRlRGhDUWtMdzVwdHZHcnBwVnBTOHBWNERBZ0tRbFpVMVdDS1JORk1vRko3SXJSWW42cXZDSWJjeW5MNGluSWlYVjRBVFg3STgzM3A1OW1FNERxVzBaUkZodjZ3S1lZbm92eVAwM2MyQTNNOFpVUlNOM3ZQMTZ0VXpMTXZJeUlDRGcwT2hGK042OSs3ZEF3QkRWMXQ5NjJwQ1FrSytkZi84ODA5Y3ZIZ1JEUm8wUU0rZVBiRjkrM2IwNjljUEZoWVdodFlQQVBubVdOcXpadzhBR09iQUtVaWRPbldLakJYSS9jeDRNU0cvZE9rU2Z2MzFWeEJDTUc3Y09EZzZPbUxQbmozNDdiZmY0T1hsWlJoTFVWbXhCSUpoaW9sU2Vvc1FndWpvNkhJL2xxK3ZMeXdzTEF3WGFIMzc5a1duVHAxUXUzWnQyTm5aR1M0TUhSMGREZXQwNmRJRlhicDB5VmRtMXNIQkFTcVZDcU5IajRhNXVUbW1UWnVHRmkxYXdON2VIZ3FGQXZ2Mzd6ZWE3T2FISDM1QVRFeU00UUtuWGJ0MjVkN2lVbEw2aTA1SzZXMFRoMUpTTndFVWUzQ25TcVhDdkhuekRLMU5EZzRPZVBic21hRzdob09EQTh6TXpKQ1FrSURKa3lmRDNkMGRpeFl0d3NhTkd3MzcyTDU5TzFKVFUrSHY3NC9ObXpmajJiTm5tRDkvZnI1amZmbmxsN2g4K1RMR2p4K1BKazJhNE96WnMvbTZoZWk3TFBYczJUUGZhMGxKU1RoMTZoUnExYXFGVHAyS1h4d3ROallXQUVBcGpTcjJSdVhJenM1TzFHcTFqem1PUzZTVVpwVmc0SEJodCt0RkFKb1hMdVR5bGcwMi9CQkN0SG5MRGVOL0Y1ZjZaY1crZTBFcE5RZFFUeUtSMktId0NtQTFnTndFcWJnVFg1VUgvZnZTMjlzYnpzN09SZ25FckZtekRJL0hqQmxqNkliWnRXdFhMRnUyekhEWCtVWHIxcTBEZ0FvZkJKNlhqWTFOM3VUUFVsODU3c1Y0U2xNdHJpUVY1MTU4WEpTQ3FoQVd4KzNidDdGMDZWSUFNUG9zMEpkZ3padEFjQnlISDMvOEVXbHBhWWlQanpkOEhoU2xiZHUydUhEaEF2ejkvZkh1dSsvaTh1WGNJU1l2WG5TbnBLUmcyYkpsSUlSZzFxeFpjSFoyaHFXbEpjYU5Hd2NQRHc4RUJ3Y2J4c1hvazU2RkN4ZGk3OTY5T0hueXBLRzc4cXBWSlI1dVdhaS8vdm9MYytiTWdWYXJ4WkFoUXd6akhyNzQ0Z3VzVzdjTzA2Wk53OHlaTTlHclY2OHlQVzVaWWdrRXd4UVRJU1FTUUlVa0VJNk9qa1psVVFraGhqN3pWbFpXQlg1WnZteCtpdmZlZXcvdnZXYzg1cmQ3OSs2R3h3TUdEREI2emQzZDNhajVlT3JVcVNVL2dYSjI2MWJ1bUZGUkZBVVRoMUlpb2lqZTRYbmVrQUFWeGRuWkdXbHBhZmowMDAreFo4OGVQSHIweUhDM0xLLysvZnREcVZUQ3hzWUdzYkd4dUhyMXF1RzFzTEF3dUxpNG9GdTNidGk4ZVRPQTNDOUl2UTgrK0FDdFc3ZkdzMmZQc0doUmJpWFRzV1BId3RiVzF0QlM4ZmZmZnh1MVhCUTB5TytQUC80d0RQWXZTZGNYZlhKRUtZMG9ZdFZ5NWVibVpsR3JWaTAvVVJTbjh6eXZyeUNnbzVUK0MwQU40TmJ6eWVmdWFiWGFXRkVVVTh6TXpMSnljbkl5SXlJaXNsQkVSUnVsVWxrbTgxd29GSXBDdXlSUlNtTUpJY2QxT3QxT2xVcDFEc1hvd3FUVDZUcndQTDhsTXpQejA2bFRwMkw0OE9INDhzc3ZLMVU1eWJ5em93OGNPTkNRUU5qWTJPQzk5OTVEVkZUQitlZVRKMC9RdUhGamRPblNwVUxpekV1bjAySFRwazFZdjM0OUFJQlNlandsSmVXek8zZnVwT0I1bHpZUER3OHVKU1dGdDdPejR5MHNMUGljbkJ3dU96dWIxM2RyMDFlSjAzZHBFMFdSNDNtZTEzZHBlMTQ1anROWGpPTTR6bEF0VHI5TW43QThmLzQ1SWVUalFzSitXUVc1SXErZ2s1T1RFUmdZaUlNSEQwS2owYUIxNjliNDZLT1A0T1BqQXlzcksyUms1QTZ0eURzTzRQRGh3NFprUSsvS2xTdUdoRXYvV2FsdjFiUzJ0c2EyYmRzd2I5NDhyRnk1RXVmT25jUHUzYnRScDA0ZERCMDZGR1BHakRIYTEvTGx5L0hreVJQMDZkUEhjQU5rL3Z6NVdMNThPWGJ2M2cyWlRJYnZ2LzhlT1RrNUVBUUI2ZW5waHRhTm5UdDNnbEtLckt3czdOMjdGNFFRUTVmTDBpYWpXVmxaV0xwMHFhRmIxL3Z2djIvMFhUOXk1RWhFUkVUZzc3Ly94dHk1YzNIOCtIRUVCQVJVeXRtNUs4K25BOE5VY2h6SHFTaWxMLzJpWWlxT2Z2NExqdU9DVFJ4S2lZaWkrQi9QODdoOSt6WW9wVVYrQ2RuYjIyUGZ2bjJvVWFNR1pzNmNXZVQrTlJvTkRoNDhDRXRMUzJSbTVvN25uakJoQWg0OWVtUjBNYmgzNy85NllMbTV1Y0hMeXd2VHAwOUhYRndjYXRldWpaQ1FFSXdhTmNwd1I3aHYzNzR2YmJuUUgxZWYxQlpXNy94RmxGSkQzZmJuWlpOTlFpNlh0eUtFQkNHMyswOE9nSk9pS082VVNxWDdybHk1a2xyVTlxWkdLYjFMQ0RrbWl1S08wTkRRU3lYZC9ubjNyZjV5dVh3eUlXVFJ0bTNiek1MRHc3RjQ4ZUp5THhoUlhJVjFtL3oyMjI5aGEydGI0TmliSFR0MklEVTF0Y0piSDFKU1V2RGRkOThoT0RnWXlFMHU1d3VDa0xmWmpnTFE2Z3NpRlBmTys2dVN5K1g1U21vVnN3cGhrV3JXckluNzkrOURwOU9oWDc5KzhQZjNoNFdGQmN6TnpRM2o1bHhjWEl5S2dEUnYzaHp0MjdkSDQ4YU4wYkJoUTdpNXVSVTRWa1hmYXF0dnZiQ3hzY0hzMmJOZldrUkNiKzdjdVpnN2Q2N1JzbzRkT3hxNmUrcWxwcVppM0xoeFJzdDI3TmlCbWpWcnd0blpHWHYzN3NVUFAvd0FTblB6OGVKMHN5cUl1Ym01b1p0Vno1NDlNWHYyYktPdWlSekhZY21TSlpnL2Z6Nk9IRGtDTXpPelVoK3J2TEVFZ21HS0tTUWtKRWt1bC8rWGxKVFVKRFkyMW5BSGpLbFlEeDgrMUg4QTN4Y0VvWGkzOGl1SnNMQ3dPM0s1UFBiaHc0Zk85Ky9mUjRNR1JVK2tYcU5HalpkV084ckwxZFVWKy9idFEvUG16ZUh2NzQ4RkN4WUFBQm8zYnB5dkM5cUxGMk5yMTY0MWRBRVFSUkZIamh5QklBall1blZya1FPcEFlRGt5Wk5JVGs2R3Q3ZTNVWi9ub2lRbUppSTJOaGFVMG9jcWxjb2tMUkJlWGw0OW5wY3ROYWVVL3FuUmFNYUhoNGRYaGE1eGtaVFNvNFNRSFlJZ2xNbWdKRUVRbHN0a3Nxc1NpU1JJcVZUV0d6eDRNSllzV1ZMcHkwcmEyZGtWK25wRmQ4dUtqSXpFNU1tVDlaOVRTWlRTNFlJZ0hDOXF1d3BXMGdweVJlSTREb3NXTGNLVEowK01Dbk1jTzNiTVVCbnd4YzhUVDA5UC9QVFRUMGJMVERIR3pzYkdCdDkvL3oyY25Kd000ekR5RnFhNGQrK2VvY3VvZzRNRHZ2enl5NWZ1cTFXclZvYnkxQy9pT0E1ejVzekI5ZXZYMGFOSGp3TFhNVE16UTBCQUFENzQ0QU8wYk5teVdKL0Jwc0FTQ0lZcG1jTUEvQzljdUlEUFB2dk0xTEc4bHZTdEQ1VFNLdFg2b0VjcFBVWUlHWDNwMHFWaUpSQjZabVptK1VvQTZ1VWRVOUc4ZVhONGVIZ1lFb2lDNU8zQzFLaFJJelJxMU1nd1Q0aWRuUjIrLy81NzJOallGUHVMYTlldVhRQktObmdhZ0tIMWdSQlM0cnZtWmNIVDA5T0RFTElYQUU4cEhTY0l3anBUeEZFU2xOSkZvaWh1TDYrRVM2MVdYMmpSb29WQ0lwSHNTVXBLYXUvbjV3ZC9mMzhNSERpdzNPL2k1eDNua0p5Y2pGbXpaaG02ak9SOURjaTlrMjFoWVlHREJ3OGFMWC93NEFINjl1MmJyK3VMM3N2R1NwUUZTaWtPSHo2TUJRc1dRS3ZWZ2xLcTVEaXVqMUtwdkZkdUJ5MjUwbFloTEJZN083c0NFN3JLZWhHc1J3Z3h6STlVa0FZTkdoaVZMQy9NeXBVckMzM2QwZEh4cGNsRFhoVTk2TCtrV0FMQk1DVkFDUGtMZ1AvRml4ZFpBbUVpK3NuTUNDSEYrelN2WkRpT093Tmc5TFZyMTE0NjBWSkI2dFdyOTlLTG43d3RGTVg1b3M3YmhhbGR1M1pZc21RSmZIeDg4UGJiYndNQVpESlpzZU1LQ3d0RFJFUUU3T3pzMExsejUySnZCK1RPVXdJQWhKQnpKZHF3akhBY3Q1b1FJZ1d3c0Nva0R3QWdDTUkzNVgyTTV6TW5kL0x5OGxvSzRPdWxTNWNTdFZxTldiTm1sZXNrbW5uSE9XUmtaQmc5ei9zWXlDMk42ZVhsbGE4Z2dWYXJOVnBXVWJOUloyVmxZZG15WmRpL2Z6OEFVRXJwUmtFUXhzRUVNNndYcHJRVjVCam1SU3lCWUpnU1NFNU9QbGU3ZHUzVTY5ZXYyNmFscFJWWjVwSXBXeGtaR1RoejVnd29wYzg0aml1L1c0bmxLRHM3Kzd4VUt0VmV1WEpGa3BtWldld0pnK0xqNDB0OGgvOWxpdW9pY1BmdVhhTktUa2xKdVZNMDVMMEwvUDMzMzBNaWtTQW9LQWhBYm4vZWx3M2tMMGhXVmhaT25EZ0I1RllaMmwvc0Rjdkk4OWFIanMvTHIzNWYwY2V2QXJTaG9hR1RQRDA5TC9NOC8rdUpFeWRzL3YzM1h5eGJ0c3lvZTBwWktrM1hsY0xtZjZnbzhmSHhtRFp0R203ZXZBa0F6eWlsWHd1Q3NMR283UmltS3F2U0NZUkNvVGdOb0dTM3ZKZ3lSU205S2dqQzI2YU9vNkpFUjBkbjFhNWQrM2VOUmpQdTRNR0RHRHAwcUtsRGVxMmNQMzllMzdmMHo1Q1FrRkxObG1wcUVSRVJEeFFLeGVITXpNdyt4NDhmTDNaU29ORm9LdXh1YW5KeWNyNDd2b0R4WGVEdnZ2c09RTzVraFlWMWwzcVp5NWN2SXowOUhaVFNZRk4wOGVBNFRsOE85U1FxMlYzaXlrU2xVdTJXeVdRcW51ZjMzNzE3dC9td1ljTVFFQkJRNHRhbTZ1cnk1Y3VZT1hNbTB0TFNRQ205SzRwaVA1VktWYVdxd3pGTWFWVHBCQUlzZVRBNVFrZ2JVOGRRMFhRNjNhODh6NC9idDI4Zmhnd1pZckxhNHE4YlNtbmVpWDUrTm1Vc3IwcW4wMjNpZWI1RUNZUitrSFJCQ2hway9jVVhYNkJXclZwR3kvcjM3NDhuVDU0VWVTeHZiKzl5SDhpb24vaExGTVd0NVhxZ2w5T1A5djdYUk1ldk10UnFkYVJNSm12TjgveVdqSXlNU2x2cXRTSVZVYUtWWWFxOWF2RS8zOVN6NHI2dWlsTVpwanBTcVZTQ1hDNC9IeE1UMCtIRWlST0Z6dGpNbEoxLy92bEhQLytEVWhDRTg2YU81MVZvdGRxVFBNOC9VaXFWRHBHUmtVYnpiaFRrOU9uVGhjNUNYTkRyTDVZa0JGRGt1SjJLK2l5TmlZbkIrZlBuUVNsOW1wS1Nzck5DRHBxZnZqTi9sV3pKcW1oVm9kUnJSU2xHaVZhR3FmWXE5N0I0aHFtOHZnT0F3TUJBYURTczkwTjUwMnExK1BubjNFWUhVUlRuRnJGNnBSY1JFWkVqaXVKQ0lMZUVhbEZxMXF4WjZIaWJvbDZ2YkRadDJxUi91RDQ2T2pyTGxMRXdKU01Jd25LdFZ0c0ZRTHhTcWNUZ3dZTU5sZEZlQjVHUmtSZ3laSWcrZVVpaWxINmlWQ3BaOHNDOGRsZ0N3VENsSUFqQzN3Q08zcnQzRHhzMmJEQjFPTlhlSDMvOGdjaklTRkJLTDRhR2hoNHNlb3ZLVHhURkRRQWVCUWNIRzJiV2ZoM0V4TVRneUpFam9KUStTVXRMVzJUcWVKaVNVNnZWRjNKeWNoU2lLQVluSlNYQno4OFBRVUZCaGttMnFpTktLUTRkT29UaHc0Y2pJU0VCbEZJbEljUzdFczd2d0RBVmdpVVFERk5LV3EzMkt3RFB0bTdkYXFobno1UzlxS2dvckZxMUNnQXlSVkg4UDFQSFUxYWVkd21aQ3dCTGxpeXAxaGRmZXBSUy9QampqL3JIYTZPaW9pcjlMTTlNd2NMRHd4TkRRME03aWFLNFVxZlQwYVZMbCtMYmI3OUZSa2IxNnhHV2xaV0ZCUXNXSUNBZ0FGcXRsbEpLZnhVRW9XMUlTRWhsbXQrQllTb1VTeUFZcHBUVWF2VmRVUlFuYXJWYVRKMDZGWW1KaWFZT3FkcEpUazZHdjc4L2NuSnlJSXJpUEZQTlZseGVVbE5UTjFCS2I2aFVLdXpldmR2VTRaUzdFeWRPSURnNEdKVFN1MCtmUHAxdjZuaVlWNllORFEyZHBOUHBCZ0ZJTzNIaUJJWVBINDdvNkdoVHgxVm00dVBqTVdyVUtQMzhEczhvcFg2Q0lQaUJWZTVpWG5Nc2dXQ1lWeEFhR3ZvcmdBMlBIajJDbjU4ZkVoSVNUQjFTdFpHVWxJUXhZOFlnTGk0T0FQNElEUTJ0ZHQxZG9xS2lzaW1sdmdCMGE5YXN3WU1IRDB3ZFVybEpUazdHRHovOEFFcXBDR0EwRy90UWZhaFVxdDFhcmJZMXBmVG0zYnQzTVd6WU1KdzVjOGJVWWIyeXk1Y3ZZL0Rnd2JoNTh5WW9wWGQxT3QxN2JINEhoc25GRWdpR2VVV0VrQzhCSElpTGk4T3dZY01NcytzeXBSY1dGb1podzRiaDl1M2JBSEE2TlRWMW1LbGpLaStob2FIWFJGRmMvdXpaTTB5Wk1rVS96MFcxb3RGbzhNMDMzeUExTlJXRWtDMkNJSnd5ZFV4TTJWS3IxWkU2bmE0MXBYUlBSa1lHcGs2ZGlwOSsrZ2xhcmRiVW9aV1lUcWZEaGcwYk1INzhlUDM4RHNkVFVsTGtiSDRIaHZrZmxrQXd6Q3NLQ1FuUktKWEsvZ0IrZS9Ma0NjYU1HWU9BZ0FEV0dsRUtTVWxKK09HSEgvRDU1NS9qNGNPSEFMQ2ZFTkl0S2lxcStsMVY1NkhSYUdaVFNpL2R2SGtUOCtiTnExYmpJU2lsV0xseXBUNnhWaWNuSjM5cDZwaVk4cUZXcTU4Smd0Q2ZVam9GZ0diYnRtMFlPM1lzSGo5K2JPclFpaTBsSlFYKy92NzYrUjIwQUw0WEJLRTdtOStCWVl4Vmkza2dHS1lTMENxVnl1RUtoZUlpZ0NXSERoMnlQWHo0TU41Nzd6MTA2ZElGN3U3dWNIQndnTFcxOVdzNzhkS0xkRG9kMHRQVGtaU1VoTWpJU0p3L2Z4NW56cHlCS0lwQWJsL2pPWUlnTERkMW5CVWhJaUlpcDBXTEZuM056YzJ2SFQ5KzNNWFYxUlYrZm42bURxdE03TnExUzEraEoxR2owZlJrWFplcVAwRVFsc3Rrc3FzU2lTUklxVlRXR3p4NE1KWXNXUUpQVDA5VGgxYW95TWhJVEo0OFdYL3pKNGxTT3B4VldXSmVKajA5SFFrSkNVaE1UTVREaHcrUmxwYUdqSXdNWkdabWdsSUtTMHRMV0ZsWndjYkdCblhxMUlHam95UHExcTBMVzF0YlU0ZGVKdGlWRE1PVUlhVlNHU2lUeWZielBMK1FVanJvNzcvL3J2SDMzMytiT3F5cUpCUEFQcTFXTzBPdFZzZWFPcGlLRkI0ZW51amw1ZlVKeDNIbjFxOWZiMGNweGVqUm8wMGRWcWxSU3JGejUwNHNYNzRjbE5KMFFrai84UER3KzZhT2k2a1lhclg2UW9zV0xSUVNpV1JQVWxKU2V6OC9QL2o3KzJQZ3dJRWdoSmc2UENPVVVodytmQmdMRml5QVZxc0ZwVlRKY1Z3ZnBWTEpxaXd4QUhMZkkvZnUzWU5TcVlSYXJVWm9hQ2p1M1N2ZDI2TisvZnJ3OHZLQ1RDYURYQzVIbzBhTkt0My9pZUpnQ1FURGxERzFXdjBRd0NoM2QvZEpWbFpXUXdraEhRSElBRGdBc0FQN2Y2ZW5vNVNtQUhnTVFFMHB2YURUNmJhRmhZVTlNWFZncGhJYUdocnE2ZW5abGVmNUU0R0JnVFZ6Y25Jd2J0dzRjRnpWNm0wcWlpSzJiZHVHbjMvK0daVFNkQUM5bFVybEJWUEh4VlNzOFBEd1JBQ2R2THk4bGdMNGV1blNwVVN0Vm1QV3JGbXdzcklxYXZNS2taV1ZoV1hMbHVtckxGRks2VVpCRU1hQlZWbDY3WW1paUJzM2J1RDA2ZE00ZmZxMHZxQ0hBYVUwa1JEeUg2VTBsaEFTU3lsTklJU2tpNktZVGdpaGhCQnJTcWtOZ0RvQVhBZ2h6cFRTeG5GeGNmWGk0dUp3OU9oUkFJQ2pveU1yd2FGRUFBQWdBRWxFUVZRNmQrNE1IeDhmeUdTeUt2TjV6eTVrR0thY1JFWkdwZ0ZZOS95SFlZcEZwVkpkbGN2bEh3QTR1WG56NWxwMzc5NUZRRUFBcksydFRSMWFzV1JtWm1MaHdvVTRkdXdZQUtTSm90aExwVktkTlhWY2pNbG9RME5ESjNsNmVsN21lZjdYRXlkTzJQejc3NzlZdG13WjNOemNUQnBZZkh3OHBrMmJocHMzYndLNTNTYS9abFdXbU1lUEgrUFlzV1BZdDIrZlVTc0RwZlF1Z0RPVTByTWFqZVpDUkVSRXFab2dQRDA5Ni9NODM1NVMyZ2xBNThURXhDWTdkKzdFenAwNzRlVGtoTDU5KzZKNzkrNm9XN2R1R1oxUitXQUpCTU13VENVakNNSjFtVXpXVGlLUkhEeDM3cHo3aUJFanNIanhZalJwMHNUVW9SVXFKaVlHMzN6empYNW03UmlkVHRlSFZhNWhnTnhTcnpLWlRNWHovUDY3ZCs4Mkh6WnNHQUlDQXRDNWMyZVR4SFA1OG1YTW5EbFRYMlhwcmlpSy9kaDc5ZlVXSFIyTm9LQWc3TisvMzFBOTdIblNFQ1NLNHZheW1vZElwVkxGQWRqMS9BZWVucDVOZVo0ZkRHQlFRa0tDKzVvMWE3QisvWHIwNk5FRGd3Y1ByclNmKzFXam5ZUmhHT1kxbzFhckkxTlRVOXNBT0JvZEhZMGhRNFlnTURDd1VwWjUxV2cwMkxwMUt3WU1HSUJidDI2QlVub3VPenRid1M3SW1Md3FRNmxYVnFLVmVkSDkrL2Z4N2JmZm9sKy9mdmpqanorZzFXbzFsTko5QUxvSWd0QklFSVJ2eW5NU1U1Vks5YTlTcWZ4ZXFWUTJFMFd4UGFWMHAxYXJ6VGwwNkJBR0RScUV5Wk1uNDg2ZE8rVjErRkpqTFJBTXd6Q1ZWRlJVVkNxQWp4VUt4ZGM2blc3dUw3LzhZdlBubjM5aTRzU0plUC85OTAwKzhJNVNpbi8rK1FjLy9mUVQvdnZ2UHdESUFMQlFFSVJGQUVTVEJzZFVTbXExK2htQS9uSzVmREloWk5HMmJkdk13c1BEc1hqeFl0amIyNWZyc1ZOU1V2RGRkOThoT0RnWXlDM1JPbDhRaElCeVBTaFRhVDErL0JpYk4yL0dybDI3SUlxaWZyeldka3JwNHREUTBHaFR4QlFhR25vUndFVjNkL2Q2VmxaV013Z2h3OCtkTzJkMy92eDU5TzdkRzM1K2ZuQjBkRFJGYVBtd0ZnaUdZWmpLalNxVnlwWFoyZGt0S0tXbjd0MjdCMzkvZnd3ZE9oUVhMMTZFVHFlcjhJQkVVY1RWcTFmeHhSZGZZUHo0OGZya0lWaW4wOG1WU3VVQ3NPU0JLWUlnQ011MVdtMFhBUEZLcFJLREJ3K0dTcVVxdCtORlJrWml5SkFoK3VRaGlWTDZpVktwWk1uRGEwaW4wK0hBZ1FQbzA2Y1BkdTdjQ1ZFVU5RQTJhVFNheG9JZ2pERlY4cEJYWkdSa3ZDQUlFekl5TXQ2a2xLNFRSVEY3Ly83OTZOZXZINEtDZ2t3ZEhnQ1dRREFNdzFRSkVSRVI5d1JCK0VBVXhaNEFoRnUzYm1IQ2hBbjQ1Sk5QOE50dnYrSFJvMGZsSGtOeWNqS0Nnb0xRdDI5ZmpCMDdGaXFWQ3BUU0c1VFMva3FsOGoyVlN2VnZ1UWZCVkJ0cXRmcENUazZPUWhURjRLU2tKUGo1K2VubkRDbXpZMUJLY2VqUUlRd2ZQaHdKQ1FtZ2xDb0pJZDVzZm9mWDArM2J0K0huNTRkNTgrYmgyYk5ub0pUK1NRaVJLWlhLTDU1WERhdFVidDI2OVZnUWhIRTZuYTQ1Z0FPWm1abFl1blNwcWNNQ3dMb3dNUXpEVkNtaG9hRkhBUnhWS0JRREFVeDg4T0JCMjVVclYyTGx5cFdReVdUdzhmRkJtelp0MEtoUkkvQTgvMHJIMHVsMGlJbUp3YlZyMTNEcTFDa0lncEQzNGs2cDArbFdxMVNxTFFDcXo5VFpUSVVxejFLdnJFUnIyYUdVaW9RUTdzY2ZmOFRvMGFPclRGVTR2Y3pNVEd6ZXZCbWJOMi9XZDFlS0o0Uk1FZ1JodDZsakt3NjFXbjBYUUI5dmIrOGVvaWl1Sm9TNFVVcE4ydExMRWdpR1laZ3FTS2xVN2dLd1N5NlhleEpDdmdid3NWcXRma090VmdNQUxDd3MwTEpsUzNoNWVjSFoyUmwxNnRSQm5UcDFZRzF0RFFzTEMwaWxVaEJDa0pXVmhlenNiS1NucCtQaHc0ZDQ5T2dSWW1Oam9WS3BvRmFya1pHUllUZ21wZlFwSWVTb1RxZGJwVktwcnBybXpKbHFxTXhMdmJJU3JXV0xFRElQd0RmYnQyODNPM255SkdiTW1JRU9IVHFZZkJ4V1VmVGp0Qll1WElqNCtIZ0EwRkpLZjgzSnlaa2FFUkdSYnVyNFNpb2tKT1NvczdQekdRY0hoem1Fa0lydnY1cEg1ZjdMRjBHaFVGQUFDQWtKTVhVb3J5VnZiMjhBZ0ZLcHJORDNrZjd2L3Z3TFlWVkZIcHRoS2pGT0pwTjE1SG0rUDREM0NTSHVBRjZ0Q1FMUUFZaWlsQVlUUXY1UUtwV25uaStyOHVSeStUSkN5R1JLNldSQkVINDBkVHhNTHBsTTVzN3ovSDVDU0hNcks2dFNsWHBsSlZyTGgwS2hrRkZLTnhCQzJnQ0FYQzdIMTE5L2paWXRXNW82dEFKRlJrYmk1NTkveHVYTGwvV0wxRnF0ZHJSYXJiNWl5cmlxQzlZQ1VZYWVQbjJLR3pkdTVGdmV0bTFibzVrRlI0d1lnWHIxNm1IUm9rVkY3blBZc0dHUXlXU1lPbldxMFhLbFVvbG56NTRWdWIyVmxaWGhRcDlobUdwTlZLdlZad0NjQVFBUER3OXJNek96ZG9TUWRnQWFFVUpjS0tYT2hCQmJBSllBckpCN0V5bURVcG9KSVBYNWJLcXhBTzRDK01mYzNQemlsU3RYVWsxMFBzeHJTSzFXUjhwa3N0WTh6Mi9KeU1qNGRPclVxUmcrZkRpKy9QSkxTQ1NGWDdMb2REcHMyclFKNjlldkJ3QjlpZGJQN3R5NWsxSVJzVmQzU3FWU0RhQ3RRcUg0a2xJNlN4QUVSMTlmWDNUcDBnV2ZmLzQ1bWpkdmJ1b1FBUUJSVVZIWXVuV3JmakpMVUVxVENTRS9LSlhLWldBRkhzb01TeUFLVVpJTDcrWExsOFBjM0J4ZmZmVlZ2dGN1WExoZzFKY3pQRHdjYVdscEFJQ3dzREQ0K3ZvV3VNL3QyN2ZqeG8wYmFOYXNXYjdYRmk5ZWpOdTNieGNabDZ1cksvYnQyMWZNczJBWXBycDQzanovMS9NZmhxa3lTbFBxbFpWb3JUQlVxVlN1OXZEdzJHSnVidjROSVdUODZkT25iVTZmUG8wMmJkckExOWNYclZ1M05ycHBXaEZFVVVSb2FDaTJiZHVHQ3hjdTZCZG5pS0lZeVBOOFFFaElDRXNpeXhoTElJcGdabWFHZXZYcUZibWVsWldWWVRLY0JRc1dRS1ZTd2NIQkFXdldySUVnQ0xoNjFiaTc4Sk1uVDdCaXhRcDgrT0dINk4yN053RGc1czJiaUl5TWhJK1BENnl0clhIOGVHNlJpSDM3OWhrbEFYdjM3alU4M3IzNzVlTi9CZ3dZVVB3VFpSaUdZWmhLUkJDRTVUS1o3S3BFSWdsU0twWDFCZzhlakNWTGxzRFQwOU5vdmNqSVNFeWVQQmtKQ1FsQWJvblc0YXpLVXZsNmZvUGlHNWxNdHBManVCbUVFTityVjYvV3VucjFLcHljbk5Ddlh6OTA3ZG9WOWV2WEw5YzRFaE1UOGRkZmYySHYzcjI0ZCsrZWZuRXFnTiswV3UxaXRWb2RXNjRCdk1aWUFsR0VldlhxWWQyNmRaZzFheGJHang5ditPQ0tpWW5CaEFrVE1HclVLSHo4OGNjQWdFdVhMZ0VBYkcxdHNYdjNic3liTnc5QWJtTHcrKysvRyswM05UVVZ2Ly8rTy9yMDZZUFpzMmNEQU5hdVhZdkl5RWlNSHo4ZWI3enhCbnIwNkFFckt5czRPRGdnTXpNVER4OCtSSjA2ZFdCbVptYllEMHNTR0laaG1PcEtyVlpmYU5HaWhVSWlrZXhKU2twcTcrZm5CMzkvZnd3Y09CQUFjUGp3WVN4WXNBQmFyUmFVVWlYSGNYMlVTdVc5SW5iTGxCRzFXdjBRZ0w5TUpwc3RrVWkrcEpSK2taQ1EwSFQxNnRWWXZYbzEzbnJyTFhUdTNCbHQyN1pGa3laTml1eUdWaFNkVG9mYnQyL2p5cFVyT0hQbURQUkZJd0NBVWhvTllITmFXdHJLNTVOd011V0lKUkRGOE45Ly8rSEdqUnY0di8vN1AweWZQaDJkT25YQ3BFbVRFQnNiaTlUVW90K2pnd2NQeHFoUm8wQXBoYSt2TDhMRHc0MjZGZ1VHQnVhN283SnIxeTZrcEtUQXk4c0xHemR1eExGanh6Qjc5bXdzV3JUSUtLTXZxTXRVWG5aMmRxVTRZNFpoR0lhcEhBb3E5Um9TRWdKTFMwc2NQWG9VWUNWYVRlNTV0N01sQUpaNGVYbTlTd2p4STRUMHZISGpodjJOR3pld2V2VnFTS1ZTUTJXNGhnMGJvazZkT25CMGRJU3RyUzBzTEN3TXlZVldxMFYyZGpaU1UxUHg4T0ZESkNZbUlpWW1CcUdob1ZDcjFjak16TXg3NktlVTBtT2lLUDZxVXFuT211RFVYMXNzZ1NpRzl1M2JZOU9tVFpnMGFSTG16NStQZGV2VzRmSGp4eGc0Y0NDR0RCbFM3UDBjUG53WTRlSGgrWmIvOHNzdkdEcDBLS1JTS1FCZzllclZ1SGp4SW9EY3dVQ2lLQ0ltSmdZQTRPVGtCQURGbm4wMkpTVUZHbzNHcU5XaXJPbXJJZ0V3bWdCSVg5Nk5VZ3BDaU5HL0w3eE9DOWlHVWtyQmNaeSs0aEo5dnEzK09TaWxkY3Z0cEJpR1laakt4S2pVNjVreloyeWVMMmNsV2l1WjBORFFpd0F1QXVBOFBUM2Y0VGl1RHlHa1kxWldsc2YxNjllbDE2OWZMM0E3L2J3MVJWemY1RkJLYndMNFc2ZlRIVkNyMWVkUlRTckRWVFVzZ1NnbWQzZDMvUGpqanhnMmJCZ2VQMzRNT3pzN2pCa3pwdGpieDhmSFk5bXlaZkQwOUlSS3BTcDAzVk9uVHNIVDB4UE5temRIVUZBUXdzTENFQm9haWxxMWFzSFIwUkVBa0pPVEF3RDQrZWVmaXp6Mm9FR0R5aldCeUt1Z210RDZaUy8rbStmMWZCdVJYRVh0b3plQWI4b2lib1poR0tieVU2bFV1MlV5bVVvaWtld0JZS0hUNlFhd0VxMlZscWhTcVlJQkJBT0FoNGVIT2MvekNwN24zd0hRbEJCU24xTHFETUFPZ0pWT3A3TUVRQ2lsR1FBeWtUdVdJWllRRWdmZ1A1MU9kL25aczJmWG9xS2lzazEwUGt3ZUxJRW9wbHUzYnNIZjN4K2lLTUxKeVFrSkNRa1lPWElrVnExYWxXK1FkVlpXbHRFTXNPbnA2Wmc0Y1NLeXNySXdmZnAwREI0OHVOQmpIVGh3QUM0dUxvaUxpME5RVUJEV3IxOFBwVktKcmwyN0d0WkpTMHVEblowZHpwdzVnK2pvNkh6N2NITnp3NEFCQTNENzl1MVhubzIyS0tJb0RqQXpNN05PVFUyMWtVcWwxaHpIV1NPM1JLU1ZLSW9XSE1kWkVrS2toQkNwVnF1VmNoeG5UZ2d4cDVTYUVVTE1SRkdVRUVKNGp1TWtvaWp5aEJBZXVmWHJlVUlJSjRvaUI0QjdubFJ3eUMxQkNVSklVcm1lR01Nd0RGUHBxTlhxU0FDVmMvSUI1cVVpSWlKeUFQenovSWVwNGxnQ1VRejc5dTNEMHFWTG9kRm84TlZYWDJIbzBLR1lNMmNPL3Z6elQ0d1lNUUkvLy93em1qVnJCbnQ3ZTNUcDBnVlJVVkVnaEVDcjFhSm56NTZZTkdrU2J0KytqWEhqeHNIZDNiM1l4NjFmdno3ZWZ2dHRYTG1TTytlSmZyQjJSa1lHMHRMUzRPenNEQURvMTY5ZnZtMURRa0lNVmFGZWRkQlNVVUpEUS84bzF3TzhJTTlFY3V3dUJNTXdETU13VEFXcjJFSzlWZFNiYjc0SkJ3Y0hyRnExQ3I2K3ZwQklKSmcvZno3NjkrK1B4bzBiRzFvZzNOM2RNWGZ1WEJ3OWVoUmFyUmFyVjY5R3UzYnQ4UERoUS9qNCtHRGt5SkdGSGtjVWMrYzN1WGJ0R3ZiczJRTlJGRkc3ZG0wQWdMbTV1U0ZoMEZjZGFOaXdvV0hiamgwN1l1L2V2ZWpZc2FOaG1VYWpBY2R4bFg2cWVZWmhHSVpoR0ticVlDMFFSWWlQajBkQVFBQjRuc2V5WmN2eXZTNktvbUhpbE1tVEoyUEdqQm1JaTR2RHZIbnpzR2pSSWdRR0JtTDE2dFZ3ZFhVRnBSUjM3OTRGOEwrKy9PZk9uUU1BQkFVRkdjMGpVYU5HRFp3NmRRclhybDJEVkNwRmRuWTJQdi84Yzh5Y09STi8vLzAzQUtCVnExYUdPTTZkTzJmWUY1RGJTdkgwNmRNS0cvdkFNQXpETUF6RHZCNVlBbEVFalVaanFJQlVHQmNYRjZ4WXNRSVhMbHpBa0NGRDBMMTdkMlJtWm1McjFxMnd0YlZGVkZRVVJvd1lZVmhmWDAwcE16TVRITWZCMGRFUmJtNXVhTml3SVZ4ZFhSRVlHSWhyMTY2aGVmUG1XTEZpQlRadjNveGR1M1poeFlvVmFOQ2dBYVJTS2JwMTZ3WUE2Tm16SitSeU9YcjM3bzB6Wjg1Z3hvd1o2TkNoQTBSUkxGR1hLWVpoR0laaEdJWXBDa3NnQ2hFU0VsS2k5Uk1URTJGaFlXR1ltNkZ2Mzc3bzFLa1RhdGV1RFRzN083aTZ1a0lxbGNMUjBkR3dUcGN1WGRDbFN4ZVltNXNiN2N2QndRRXFsUXFqUjQrR3ViazVwazJiaGhZdFdzRGUzaDV5dVJ4WHJseUJ2YjA5QUNBZ0lNQ3dYY3VXTGRHOWUzZndQQTliVzF2MDZkUG5WWDRGRE1Nd0RNTXdER09rU25lTzF3K21MZW1GUGxNMnZMMjlBUUJLcGJKQzMwZDVCbEdmRWdUaGc0bzhOc013MVlOY0xsOUdDSmxNS1owc0NNS1BwbzZIWVJpbUttRXRFQXpETU5XUXM3T3pwYjI5ZlV1TzQxb1FRdDRFMElSUzJvUVFVcHRTYWczQUdyazNrZElKSWVtVTBpY0FvZ0Q4UnltOVRRZ0oxK2wwNnVjenpESU13ekNNQVVzZ0dJWmhxZ2RPTHBjckFIUUQwSk1Rb3NBTG4vRXZtY3l4Rm9CYWhCQVhBTEs4cjBza0VwMUNvVkJSU28vcWRMcGphclg2R3Rpc3J3ekRNSzg5bGtBd0RNTlVZUXFGb2pHbGRDUWh4QmVBazM2NXViazVHamR1akNaTm1zREZ4UVhPenM1d2NYR0JuWjBkckt5c1lHbHBDVUlJTWpJeWtKbVppWlNVRk1UR3hpSTJOaGIzNzkvSGYvLzloNmlvS0Q0ckswdEJDRkZJSkpMWkNvVWlpVks2RGNCR1FSQnVtT3lrR1laaEdKTmlDUVRETUV3VjVPWGw5UUhIY1pNQmZLaHZNV2pjdURIYXRtMkx6cDA3dzhQRG8xaVRTTnJaMmNIT3pnNTE2OWJOVjdWTnA5UGgxcTFiT0hQbURQNzU1eC9jdW5YckRVS0lQd0IvdVZ4K1hoVEZaU3FWNmtnNW5CN0RNQXhUaWJFRWdtRVlwZ3J4OHZKNmx4Q3lrQkR5UGdEWTI5dWpXN2R1R0RCZ0FPclhyMStteCtKNUhoNGVIdkR3OE1CWFgzMkZ4TVJFL1BISEh6aDI3QmdTRXhNNzhEemZRUzZYWDlQcGREUFVhdldaTWowNHd6QU1VMm14QklKaEdLWUthTkdpaGFPNXVma3FBQU1Bd05YVkZWOTg4UVUrK3VnajhEeGZJVEU0T2pwaS9QanhHRHQyTE02ZVBZdGZmLzBWLy8zM1gydUpSSEphb1ZBY3pjN09IaGNSRVhHdlFvSmhHSVpoVElZemRRQU13ekJNb1lpbnArZFFNek96V3dBRzFLMWJGN05uejhhZVBYdlFvMGVQQ2tzZTh1SjVIajQrUHRpNWN5Zm16NThQRnhjWEFPZ2hsVXJEdmJ5OFJxT0tsd2huR0laaENzY1NDSVpobUVwS0pwUFY4UEx5MnNiei9HODh6OWZzMzc4Lzl1N2RpOTY5ZTRQalRQL3hUUWhCdDI3ZHNHdlhMZ3diTmd3OHo5dHdIQmNvbDh2M04yN2MyTmJVOFRFTXd6RGx3L1RmUUF6RE1Fdyt6WnMzZDVWSUpIOXpIRGZVeWNrSkd6WnN3SXdaTTJCaFlXSHEwUEtSU3FXWU9IRWlmdnZ0TjdpNnVvSVEwc3ZXMXZhS3A2ZG5VMVBIeGpBTXc1UTlsa0F3RE1OVU1ncUZvcm1GaGNWVkFJcFdyVnBoKy9idDhQTHlNblZZUlhKM2Q4ZTJiZHZRdm4xN0FHakdjZHcvY3JtOGxhbmpZaGlHWWNvV0cwVE5NT1hFMjl2YmlsTDZFYVcwQXlIa1hRRDFBZGdETUROeGFCVkZTeWxOQmhCUENMa0U0UHl6WjgrT1IwWkdwcGs2c01yTTA5UFRBOEE1UXNnYm4zNzZLYVpQbjE0cHVpc1ZsN1cxTlZhc1dJSFZxMWRqNjlhdHRRRDg1ZW5wK2FGS3BicHE2dGdZaG1HWXNzRVNDSVlwWXkxYnRxeGxabVkyaFZJNkhvRHRDN1Ardms0a2hKQTZBT29BOEFJd3pzcks2cG1YbDljdm9pZ3VWcXZWRDAwY1g2VWprOG5jZVo0L0Q4Qis4T0RCbUR4NXNxbERLaFdPNHpCaHdnUllXRmdnTURDd0pzL3pKMXUxYXRYcCt2WHJncWxqWXhpR1lWNGRTeUFZcGd4NWUzdjNGMFV4RUVBdFFnaTh2THp3N3J2dlFxRlFvSDc5K3FoWnMyYXhKdmVxRHJSYUxWSlNVcENRa0FDbFVvbExseTdoK3ZYck5TaWxremlPKzBLaFVIeXRWQ3EzbURyT3lzTER3Nk0yei9PSEFkZ1BHVElFL3Y3K3BnN3BsWTBlUFJxRUVLeGZ2OTVPRk1XRExWcTBhQjBlSHA1bzZyZ1lobUdZVi9ONlhNa3dUUG5qRlFyRmNrcnAxNFFRZE9qUUFWOS8vVFZjWFYxTkhaZkpTQ1FTMk52Ync5N2VIaTFhdE1EdzRjTVJIeCtQVmF0VzRhKy8vcklGc0ZtaFVMeW5WQ3IvRDREVzFQR2FtSmxVS3QwQm9FbkhqaDB4YWRJa1U4ZFRaa2FOR29XNHVEZ2NQbnpZeGR6Yy9JQ0hoMGVIaUlpSUhGUEh4VEFNdzVSZTFlbFl5ekNWbDBTaFVQd0s0R3NiR3hzc1diSUVQLzc0NDJ1ZFBMeE12WHIxc0hqeFlxeFpzd2ExYXRVQ2dKRUtoZUlQYjIvdjEyVmNTSUhrY3ZsTUFCODJhdFFJQ3hZc1FIWHE5a1lJd2N5Wk0rSGg0UUVBYmFWUzZYSlR4OFF3RE1POEdwWkFNTXdya3N2bGl3SDRPamc0WU11V0xlalNwWXVwUTZyMDJyWnRpOTkrK3czMTY5Y0hnTjZVMGtCVHgyUXFMVnUyYkVrSStjN0N3Z0xMbHkrdmxHVmFYNVZVS3NYU3BVdFJvMFlOQUJncmw4dmJtVG9taG1FWXB2UllBc0V3cjhETHkyc3dJV1J5elpvMXNXSERCcmk1dVprNnBDcERQN2VCZzRNREFIeXVVQ2pHbXpxbWl1YnQ3VzBta1VnMkFlRDkvUHpRb0VFRFU0ZFViaHdkSGZXRHdubEN5RVlQRHc5elU4ZkVNQXpEbEE1TElCaW1sT1J5ZVQyTzQ5YnhQSStGQ3hmQ3hjWEYxQ0ZWT1k2T2psaTJiQmtrRWdrb3BZdGJ0bXpaeU5ReFZTU2RUamVDRU5LcVdiTm1HRDU4dUtuREtYY2ZmL3d4V3JWcUJRRE5wVkxwVkZQSHd6QU13NVJPdFJoRTdlM3RiZW9RbU5jUUlXUWxBTnRCZ3diaDdiZmZOblU0VlZhTEZpMHdac3dZckY2OXVvWkVJdmtGZ0krcFk2b0libTV1Rm9TUTd3RmcyclJwVldxdWg5TGlPQTVUcGt6Qm9FR0RRQ245V2lhVHJWU3IxYzlNRkk2K0JlUjFIOERQTUF4VFlsWDZHNHRTeWlZbU1yMXdVd2RnQ2pLWjdHMEEvWjJjbkRCKy9Hdlg4NmJNRFIwNkZHNXViaUNFZFBIMDlPeHE2bmdxUXExYXRYd0pJZlhidEdrRFQwOVBVNGRUWVpvMGFZSVBQdmdBaEJBSGp1T21tQ29PU3FrMUFCQkNza3dWQThNd1RGVlZwVnNnQkVGZ3QzMFprK0I1UGdBQS9QejhZRzdPdW5LL0tqTXpNMHlZTUFIKy92NzYzKzFKVThkVXpzd0lJYk1CWU96WXNhYU9wY0tOR2pVS2YvMzFGemlPKzlMRHcyT1JLY3E2Y2h4WEF3QW9wYWtWZld5R1laaXFya3EzUURDTUtYaDZlbm9RUWo2c1g3OCtQdm5rRTFPSFUyMjgvLzc3YU5Tb0VRQzA5ZmIycnRZM0J4UUtSV2NBOVZxMmJBbVpURlpoeDAxS1NqSThUa3RMdzcvLy9sdGh4ODZyY2VQR2VPZWRkd0RBd2N6TXJMOHBZcUNVMmp4L0dHT0s0ek1NdzFSbExJRmdtQkxpZVg0VUFQVHUzYnRhMWVzM05VSUloZzBiQmdBUVJYR2lpY01wVjVUU3p3R2dXN2R1cGRxK2RldldtRE5uVG9HdjllM2J0OEJ4WVdGaFlmam9vNDh3YmRvMHczcERodzVGZG5iMlM0OHpZc1FJVEpreUJWbFovK3ZsNCszdGpiNTkrNVlxN3J6MHlUY2haTVFyNzZ3VUNDRnVBR2htWnFacHNpaUdZWmdxakNVUURGTUNIaDRlNXBUUzRSS0pwRXd1b2hoam5UdDNocG1aR1FnaDNkemMzS3JmaEFnQW1qVnJaazhJNlN1VlN0R2pSNDlTN1VNVVJlaDB1bUt2bjVhV2h0bXpaNE5TaXRPblQ4UGIyeHZKeWNuUTZYUjQ1NTEzNE8zdGJmalJKeGdQSGp4QWVIZzQ3dDI3Vnk1elU3UnYzeDZXbHBZZ2hIVHk5dloyS3ZNREZFSW1rOVVBMEFSQTdLMWJ0eDVYNUxFWmhtR3FneW85Qm9KaEtwcTV1Zm43aEpEYWNya2NOV3ZXTkhVNDFZNjF0VFU2ZE9pQVU2ZE8yZFd1WGJ0WGRIVDBMbFBIVk5Zc0xTMDdBakJyMDZZTnJLMnRTN1J0UUVBQWxFb2xBT0Q4K2ZQbzFhc1gycmR2ajh1WEx4dldpWStQQjVEYnd2RHh4eCtqWDc5KytQcnJyM0gvL24yNHVMaGd5NVl0QUFCZlgxL2N2MzhmcDArZk5qcUdma3hQY0hBd0FLQnIxNjVZdUhDaDBUckp5Y2xHeTFxMGFGSGk3bnlXbHBiNDRJTVBjT2pRSVFtQVBnRFdsbWdIcjREanVJN0kvZjc3dTZLT3lUQU1VNTJ3QklKaFNvQlMrZ0VoQk8rKys2NnBRNm0yT25YcWhGT25Ub0ZTMmdOQXRVc2dDQ0dkQWVqblF5Z1JyVlpyNkU0a2lpSnljbkx3OU9sVHhNVGs3OFlmRXhPRHg0OGZRNlZTUWExV0F3RHUzNytmYjZiMEY1OXYyYklGTFZ1MnhObXpad0VBUFh2MnpOZFNrcGFXaHIxNzl4cWVaMlJrbEdvODBOdHZ2NDFEaHc1QkZNWE9xS0FFd3NQRG95N0hjZk1BVUZFVWY2MklZeklNdzFRM0xJRmdtQklnaEh3TTVBNzRaY3BIbnBLbTc1a3lqdkpDS2UxZTJpUjAzcng1T0hQbURLWk9uWXBPblRwaC92ejVBSUJaczJiQjB0SVNRRzdMUTB4TURFSkNRZ0FBT3AwT01wa01hclVhcnE2dUNBb0tBZ0FNR2pRSU1URXhScTBYUUc1RnJPVGtaRnk3ZGcwQVVMZHVYWVNFaENBME5CUitmbjRRUlJFY3g4SEt5Z3JIangrSGxaVlZxWDhYK2dIa2hKQjJwZDVKQ1VtbDBvVG5EL2VIaG9hZXE2ampNZ3pEVkNkc0RBVERGSk9IaDBkdFFranoyclZydzlYVjFkVGhWRnRPVGs1d2RIUUVJY1JOSnBQVk1YVThaVWt1bDdzU1F0enM3ZTNoNXVaV3FuM3MycFhiS0pPUWtJQ3paODhpSWlJQ3ZYcjF3b2tUSndwY24rZDVCQVlHQXNodGxXalhyaDNhdFd0bmFMWFFQOWYvaEllSFkvLysvZm5HV096Y3VkT1EzRGs3TzBNcWxXTDc5dTJsT2djOUp5Y24xSzFiRndEcXlXUXk5MWZhV1RGUlNwTUJiRXBPVGg1Y0VjZGpHSWFwamxnQ3dUREZaR1ptSmdOeVMxQXk1VXQvWjFvaWtiUTNjU2hsaWxMYUZNaDlENVdtZ3RmRml4ZHgvZnAxQUVCb2FDaG16Wm9GU2lseWNuS3dZc1VLbzJwSmVlbkhOVGc3TytQWXNXTTRkdXdZbkoyZEFjRHdYUDlUcjE0OVE1Y252ZkR3Y0p3K2ZkcFFOWW9RZ2g0OWVtRFRwazJJaW9vcThYbm9FVUlNU1FuUDg0cFM3NmdFQkVHd1Z5cVZYMFJIUjdNSjVCaUdZVXFKSlJBTVUweUVrR1lBMExCaFExT0hVdTAxYjk1Yy96Qi9QZElxak9PNFJnQlFyMTY5VW0wZkdCaUkyclZyQThndHA4cnpQTUxDd2pCOCtIQThldlFJQnc0Y0tIVDcyTmhZZE8vZUhkMjdkMGRzYkN3QUdKN3JmMGFPSEltbVRadkN3OE1EQUpDVmxZVTVjK2FnWnMyYVJtTWhCZzRjQ0VvcC9QMzk4Zmh4NlFzWjZmOC9VVW85U3IwVGhtRVlwa0t4TVJBTVUwejZCS0k4dWk4OWZmb1VOMjdjeUxlOGJkdTI0TGovNWZralJveEF2WHIxc0dqUm9pTDNPV3pZTU1oa01reWRPclhBMTU4OGVZTHIxNi9EMnRvYTdkcmxka0ZQVGs1R2RIUTBidHk0Z1FjUEhtREtsQ21sUEtOWFU3OStmUUFBcGZSTmt3UlFmbDdwUGVUbzZJaXVYYnRpeFlvVnFGT25EbWJNbUlGR2pSb2hJeU1EVmxaVytQVFRUN0Y3OTI2amJaNCtmWW9USjA2Z1g3OStNRE16UTRNR0RRQUFTNVlzUWUzYXRURnExS2g4eC9IeDhZRW9pb2lJaU1BMzMzeUQ2T2hvekp3NTA2aWNhOTI2ZFRGdzRFRDgvdnZ2OFBQelExQlFVS2xtWlhkeGNRRUFFRUtxMjkrYVlSaW0ybUlKQk1NVUU2VzBLU0hFY0FGV2xtN2N1SUd2dnZvcTMvSUxGeTRZRFZJTkR3OUhXbG9hZ055SndYeDlmUXZjMy9idDIzSGp4ZzAwYTliTWFMa29paGcxYWhUaTQrUHg2TkVqQUxsM3NuLzc3VGVvVktwOFhXQzZkKytPdDk1NkMwZU9ITUdtVFpzUUZ4Y0hjM056S0JRSytQdjdsOXRZRUVkSFIvM0RzdjlsbHdHNVhONEZnRllRaElzQXRDWFk5QzBBK2htM1MrekREejlFeDQ0ZHNXTEZDdVRkajVXVkZRWU5HbFRnTmlrcEtUaDgrTERoK2JGang1Q2FtZ29nTjJGY3NtUUo2dFdyQnpzN084TTZBd2NPTkR6T3lNaUFxNnNyRmkxYVpFaGNZMkppNE8zdERYTnpjelJxMUFoZVhsNmxTaDZBLzdYR0VFSlkweDdETUV3VndSSUloaWsrSndCNDQ0MDN5dTBBQ3hZc2dFcWxnb09EQTlhc1dRTkJFSEQxNmxXamRaNDhlWUlWSzFiZ3d3OC9STy9ldlFFQU4yL2VSR1JrSkh4OGZHQnRiWTNqeDQ4REFQYnQyNGQ5Ky9ZWnR0MjllemRVS2hVYU5teUlYcjE2b1VHREJ2RDA5TVNFQ1JPUWxaV0ZuajE3d3NuSkNXNXVibkIzZHpjTTlJMklpRURqeG8zUnZuMTdYTDkrSGNIQndiaHo1dzRPSFRwVUxyTng1N21ZdFMvem5aZU5ib1NReVhLNVBCbTVwV2IzcGFXbFhZaUtpbnI1dE00QUtLWDFDU0g2Z2NNbDV1UGpVK2pyejU0OXc1TW5UNHhhclZ4ZFhiRng0MFpjdW5RSkJ3OGV4SzFidC9EaGh4L2l4SWtUcUZ1M0x0NTg4MDJFaElTZ1ZhdFc2Tnk1TTd5OHZLTFlFQU1BQUNBQVNVUkJWSXoydVhqeFl0eTlleGRIamh3QkFCdzRjQURXMXRidzhmR0J1Yms1ZkgxOVVhTkdqVktkRHdCRGx5d0FEcVhlQ2NNd0RGT2hXQUxCTU1WRUNLa0xBTFZxMVNxM1k5amEybUwzN3QyWU4yOGVnTnpFNFBmZmZ6ZGFKelUxRmIvLy9qdjY5T21EMmJObkF3RFdybDJMeU1oSWpCOC9IbSs4OFFaNjlPZ0JLeXNyT0RnNElETXpFdzhmUGtTZE9uVmdabVlHQUhCM2R6Zk1wSjIzaFNNZ0lLREF1Q1pQbmd5SlJHSTRmcWRPblJBZkg0L016TXhYS3VQNU1yYTJ0Z0FBUWtobFRTQUFBSVNRMmdER0FoaHJhMnViS3BmTDkxQks5ejU4K1BCY2ZIeDhSZ0didkFHZ3pDY2hQSHYyTEtaUG53NUtLVVJSTkJyb0h4a1pDVjlmWCtUazVNREZ4UVdMRnkrR2o0OFBUcHc0QWFsVWlwOSsrZ2tIRHg3RXhvMGJjZWpRSWRqYTJob1NVSDJzY3JrY2Nya2NRRzRDWVc5dmIzanZ2U29iR3hzQUFLV1V6Y3pJTUF4VFJiQUVnbmt0ZVhoNFdFZEVSS1NYY0xNYUFNcmxndmxsQmc4ZWpGR2pSb0ZTQ2w5Zlg0U0hoOFBWMWRYUXFoQVlHSmgzM2dRQXVXVStVMUpTNE9YbGhZMGJOK0xZc1dPWVBYczJGaTFhWkJoYjhPZWZmK0xQUC84RUFQVHIxOCt3N1E4Ly9HQzBMeDhmSDNoN2V4dVNoNnlzTEp3OGVSSUFJSmZMeSsxM2thZXZ2V1dleGFTQXgvbis5ZmIyUmxaV0ZnR0E3T3hzQWdCYXJkYXdyZjZ4bzZNakFRQ05Sa01BUUtmVEdhMnJmMjVuWjJmWVZyK01VbXBSUU11TExTRmtKQ0ZrWk4yNmRaL1ZyVnYzZ0U2bk84UngzRmxCRUI0OVg4Y2F3Q3Zkc1FlQXNXUEhHaVVKelpvMVE5MjZkV0ZtWmdZWEZ4ZU1HemZPOEpxN3V6dSsrT0lMdlBubW0ralFvWU9oZGNMVDB4Tk9UazRnaEtCMzc5NzQ1Sk5QY1BYcVZhU25wOFBDd2dMdnZQT080ZUwreFdPWFpRS2svMXNUUWl5TFdKVmhHSWFwSkZnQ3dieVdwRkxwRHJsYy9nWWhaSWRXcXoycVZxdnZGbU16U3dDbDd1djlLZzRmUG96dzhQQjh5My81NVJjTUhUb1VVcWtVQUxCNjlXcGN2SGdSQUJBVkZRVlJGQTMxL3AyY25BemJ0V25UQnYzNjljUDA2ZE9OOXZmaUFGd1hGeGQ0ZStjV1F1cmN1VE5TVWxJQTVNNWUvTjEzMzVYUjJlV25ieWtCWUs1UUtHaEp0cVdVR240ZituOWZ0aDRBUTNLay8vZkZiZlRyQVREcUdsU0VHZ0NHOER3L0JFQ1dYQzQvUWluZFRRaVJBa2JuVnlvdkRueDJjbkxDb1VPSGlyMCtBR3phdE1ub09jZHhhTnUycmVHNXQ3ZTM0VzlmMUw1ZWhmNzNEcURpLzJNeERNTXdwY0lTQ09aMVJaN1BmdHRPSXBIOHJGQW9sSlRTN1RxZDdxaGFyWTRzWXNNS0NqRlhmSHc4bGkxYkJrOVBUNmhVcWtMWFBYWHFGRHc5UGRHOGVYTUVCUVVoTEN3TW9hR2hxRldyRmh3ZEhRMlRnOVdyOS8vczNYbGNWUFgrUC9EWFoyWUFCVVVGRWRFTU5POUZRNUVaOTYrVmVyVmMyaTJYWEZKTHkxdFpMcFhkZTYydXFXbG0yYytsM01yTXJxa2xhbHFhb21HYWFjaXdpVXFoaVNJSUVpaXl6OHo1L1A2QW1RQkJCaGc0SUsvbjQrSEQ0Wnp6T2VjOWgyVSs3OC81TEcxSzlLZFhGQVZDQ0p3OGVmS21sWXl0eG80ZGl5dFhyaUEwTkJRSER4N0VYWGZkaGVlZmY5N3hiN2drQWNDNm9sbnhSTUw2V2haVjhHMzdoQkN5OURIRkR5eStyWXhqeXp4bjZYTVZ0WmJiMVdJdXBkUVVkWFZxalpKUFVRaTEvL3RFUkVUVnh3U0NxSkJCQ0dIUTZYUWY2UFg2V0FCZldpeVdQZEhSMGJabWZ5bGxuaENpU1g1K2ZvMTEzY25MeTROV3E3VjluWldWaFJrelppQXZMdzl6NXN6QjJMRzNYangzNTg2ZGFOZXVIUzVmdm93dFc3Wmc5ZXJWTUJxTmVPQ0JCd0FBQlFVRnR1T0tyeG1RbTV0Yllvck9zbGhibmlkTm1vUkhIMzBVR3pac3dPVEprMnZraVl6SlpMSyt6RGNhamRYcjcxTUQ5SHI5VWlIRTdGc2NrZ3ZnTUlDZFpyTjVXMHhNVEFZQUdBeUd4UUJjVFNaVGllOXpYV0t4V0dvMXRtTGZhOU90amlNaW9ycURDUVRWVzBLSXUvVjYvZElxRnIvN0Z1Y05BTEJJcDlNdE1oZ01sNlNVWDFvc2xtOEFaQU5vVWhNRGh6MDlQVEZvMENERXg4ZERDQUd6Mll5SEhub0lNMmZPeExsejUvRENDeS9BMzkvZjd2TzFiZHNXdlh2M3hva1RKd0FBRHovOE1BRFlwdS9zMGFNSDdybW5jSkhuOXUzYlk4ZU9IYmJ4RVdXNWNlUEdUZjNoclU4emFrSitmdUZrUmxMS2VyTmFzSlF5V3doeFNGR1U3U2FUYVh0WlkyeUtqbkhOeWNtcE1HRXJUM3A2T2o3KytHTklLVEZxMUtoeWZ5NFNFeE14ZCs1Y2pCNDlHc09HRGNPa1NaUGc2K3RiN2tENUsxZXU0TzIzMzhiZi8vNTN6SjVkTWpkNit1bW5rWkNRZ01PSEQxY3A1bHNwOXIzT2RmakppWWlvUmpDQm9QcXNUUVd0d0k3UVRnanhMNjFXTzBjSWNVTktpWXlNREhoNk9uWnlJSDkvZjd6enpqc1lQWG8wekdZelZxNWNpVm16WnVIWXNXTVlQSGd3bm5ubW1WdVdWeFFGQUJBV0ZvWVRKMDVneElnUnR1a3huWjJkY2NjZGR3QUEvdmlqY0toSHYzNzlNR0hDQkFDRk16MlZucm1udEVjZmZSVDkrL2VIcTZzclFrTkRBUlNPaWFpcDhTRFdSQWRBMVpjNHJoMlpBRUtrbEY5ZnZYcDFWMkppWWtXVjRLc0F2SzVkdTFaOCtsSzczYmh4QXpObXpFQnNiS3h0VzNteklSMDhlQkF4TVRFWU5td1lFaElTRUJNVGc3dnVLbit0Tms5UFQ1aE1KbXpkdWhXUFAvNTRpYlVxc3JLeWtKVjE4NXdEdWJtNVdMMTZOUTRjT0lDMHREUTBhOVlNL2Z2M3gvVHAwMHVzSzFIUmV5cHl6YTRDUkVTa09pWVFWRzlKS2ZjQ0NLbEtXU0hFczdqRlU0Z2lGZ0MvU2ltL0x5Z28rTUxGeFdXdEVHSklXbHJhTFN2YlZWRlFVSUEzM25nRGx5OWZ4dno1ODdGbzBTS3NXYk1HSzFldWhLK3ZMNlNVdHNxL3RjKzR0U0svWmNzV21NMkZhNWt0WExnUWJtNXVDQWtKUVZoWUdGeGNYSkNmbjQvSmt5ZmpYLy82RjA2ZVBBa0F0dlVkZ01KeEV3QnNxMUdYcFV1WExqaDA2QkJ5Y25MZzVlV0Y4ZVBIWTlxMGFRNjlCOFZaQjJzTEllcHFBdkdMb2lpUG0weW03Mk5qWXd2c0xTU0VTQVp3ZDBwS1NxVVhrMHRJU01DcnI3Nks4K2ZQWStqUW9iaDgrVEoyN3R5SnJLd3N2UDMyMnpjOUZkdTllemQwT2gwZWVPQUIyMVRBcGJ1dVdVMmJOZzE3OSs1RlRrNE9ldlhxaGJ5OFBDaUtVdUdnOGJsejV5STBOQlMrdnI0WU9YSWt3c0xDc0dQSERseThlQkZyMTY2MTYzMmxwNmRiWDZiWlZZQ0lpRlRIQklMcUxTSEV6MGFqOGNPcWxEVVlEQU5SZGdKaGtsTCtBbUJYWGw3ZVYyZk9uRW0yN3REcjliOEpJWVpjdW5TcHhHdzFqckJzMlRJY09YSUU0OGFOdy9EaHc1R2JtNHVOR3pmQzNkMGQ4Zkh4bURoeG91MVk2MnhLdWJtNTBHZzA4UGIyaHArZkg5cTNidzlmWDErc1diTUdZV0ZoNk55NU01WXRXNFlOR3paZzY5YXRXTFpzR1RwMzdneXRWbHRpc2JDREJ3L0MzZDBkUTRjT0xUZSs1Y3VYTy9UOVZpUWxKY1g2OGxLdFh0aE9FUkVSMjZ0U1RrcDVXZ2d4NlB6NTg3ZE0ySXF6V0N6WXVuVXJQdjc0WStUbTVtTDA2TkY0OWRWWGtaT1RnOW16WnlNa0pBU3hzYkY0OWRWWE1XREFBQURBeVpNbjhjY2ZmOERYMXhjdUxpNElEZzZHdDdjM3NyS3lrSjJkaldIRGhwVzRSa0ZCZ1cyMnJxdFhyK0tYWDM1QmFHaG9tZE80Rm1lZDhXdlpzbVh3OWZYRnhZc1g4ZmpqanlNbUpzYnVlNUtVbEFRQUVFSmNzTHNRRVJHcGlna0VOWGhTeW53QVI0UVFPNFVRVzQxR1k1a3RvVkxLczBJSVhMaHd3ZUV4VEpvMENZMGFOY0wwNmRNQkFDTkdqTURBZ1FQaDRlR0JaczJhMlNxQzN0N2V0bU1HRFJxRVFZTUczZFNOeU12TEMxRlJVWGp1dWVmZzdPeU0xMTkvSFYyNmRJR25weWNNQmdOMjdOaGhXNmdOS0Z6N0lTRWh3YlkyUWQrK2ZSMytoS1d5ckpWS0tlVTVWUU54dkRNQWJKWDFpa1JGUldIKy9QbTJwMDllWGw3SXpzNjJqV1B3OHZLQ2s1TVRrcE9UTVh2MmJQajcrMlBSb2tYNDlOTlBiZWY0My8vK2g4ek1UTXlhTlFzYk5teEFkblkyRml4WWNOTzFYbnp4UmZ6eXl5OTQ2YVdYOExlLy9RMC8vdmpqVGVNbHJOTzZQdlRRUTVnM2J4NTY5dXlKWThlT1lmdjI3Wmd5WllwdEdtQnJJbU9QeE1SRUFJQ1VNdDd1UWtSRXBDb21FTlJRNVVncDkwb3Bnek16TTc4K2YvNzg5WW9LQ0NIaUFOUklBdUh0N1kxWFhubWwrTFZzZmVSZFhWMXRDOGNWVjk3NGczdnZ2UmYzM250dmlXM0RodyszdlI0MWFsU0pmZjcrL2lVRzRyNzIybXVWZndNT2R2YnNXUUNBb2lnUktvZmlVSXFpbk5kcXRiWUVxU0ozM0hFSGJ0eTRnU2VmZkJMZmZQTU5ybDY5aWoxNzl0eDAzTWlSSTJFMEd0RzBhVk1rSmliaTExOS90ZTJMaVlsQnUzYnRNR3pZTUd6WXNBRUE4TzY3NzlyMjMzLy8vZWpac3lleXM3T3hhTkVpQUlXTHhibTd1OXVlVlB6MDAwOGxubHhZRnk5ODc3MzNzSHIxYW16ZXZCbWJOMjhHVUpnTVYyWjZYMnR5SktXTXJlQlFJaUtxSTVoQVVJTmtOQnFmQXFCVXBveEdvNG1TVWlJK25nMmxOYzI2M29WR296bXFjaWdPcFNqSzcxcXRGdWZPbllPVXNzSTFFRHc5UFJFY0hBdzNOemY4NjEvL3F2RDhKcE1KdTNidFF1UEdqWkdiV3ppZSsrV1hYOGJWcTFlTEw5aUc3ZHYvNm9IbDUrZUhvS0FnekprekI1Y3ZYNGFIaHdmQ3c4TXhaY29VMjVPS0VTTkdsUG5rSWlFaEFTRWhJWEJ4Y1VHZlBuMXc5T2hSZlB2dHR4ZzRjQ0M2ZE9sU1lieFNTbHQzSnlsbFpJVUZpSWlvVG1BQ1FRMVZwWklIQUFnUEQwL1Q2L1cvcDZXbC9TMHhNZEUyc3hFNVZtcHFLcEtUa3dIZ1VrUkVoSDFOOWZWRVRFek1lYjFlbjVpYW1uckhwVXVYY09lZGQxWll4czNOcmN3Vm9Vdno5ZlZGY0hBd09uZnVqRm16Wm1IaHdvVUFnSTRkTzk3VUphMzBJb0VmZi93eGZ2bmxGd0NGTTNydDJiTUhFUkVSMkxoeDR5MEhVci85OXR0SVNVbkJSeDk5aEh2dnZSY2hJU0dZTTJjTzNucnJyVEtmbXBXV2twS0N4TVJFU0NsVG82S2krQVNDaUtpZVlBSkJWRG03QWN3NmN1UUlubnJxS2JWanVTMVpuejVJS1crcnB3OVdVc3J2aFJEUEhUdDJ6SzRFd3NySnlRbHQyclFwYzEveE1SV2RPM2RHUUVDQUxZRW9TL0V1VEIwNmRFQ0hEaDFzNjRZMGE5WU0vLzN2ZjlHMGFkTUtaMkc2ZVBFaUFOaldFTEZPRTF1VUFGYkkrdlJCQ0hITXJnSkVSRlFuTUlFZ3FnUWh4QUVBczM3KytXY21FRFhFdWxpWkVPSjdsVU9wRVJxTjVoQ0E1OExDd2pCbXpCaTd5N1ZwMDZiY1Z2M2lUeWdxcXZRREpic3c5ZTNiRjB1V0xNSGd3WVBSdTNkdkFFQmdZS0JkTWZYcDB3ZEhqaHpCckZtejBLOWZQOXRUalB2dXU4K3U4bUZoWVFBQUlVU29YUVdJaUtoT1lBSkJWQW5wNmVtaEhoNGVtU2RQbm5RdmEzVm1xcDZjbkJ3Y09uUUlVc3BzalVaVGNSK1llaWcvUC8rd2k0dUwrY1NKRTdyYzNGdzBidHpZcm5KSlNVa1lNV0tFUTJJbzNZV3B0RC8rK0tQRVRFNXBhWVVUazgyZE85ZTI3Yi8vL1MvbXo1K1Bqejc2Q0tHaG9kaTJiUnRhdFdwbDl4b2hlWGw1K09HSEg0REM5VloyVk9WOUVCR1JPcGhBRUZYQ2hRc1g4anc4UEw0MG1Vd3Y3TnExQytQSGoxYzdwTnZLNGNPSGtaK2ZEd0Q3d3NQRGM5U09weWJFeHNaZU1SZ011M056Y3gvZnUzZXYzVW1CeVdTeWUvclg2a3BQVDhmZXZYdHYybDU4MjF0dnZZV21UWnZpelRmZkxIYzE3RnY1NVpkZmtKV1ZCU25sVWFQUmVMRmFBUk1SVWExaUFrRlVTUmFMWmIxV3EzMGhPRGdZNDhhTnEzQW1IYktQbE5LMllqS0FGV3JHVXRNc0ZzdG5XcTIyVWdtRWRaQjBXY29hWlAzc3M4K2lSWXNXSmJhTkhEa1NHUmtaRlY2cmUvZnVGVDZscUs3ZHUzY0RBQlJGMlZpakZ5SWlJb2RqellmcUhZUEJJSXRlempVYWplV1BGSzFCZXIwK1ZBalJmK0hDaGJkY3dabnNaMTNFRElEUmFEUldQTzFRUFJZUUVPRHM0dUtTQ01CcjgrYk5KZGJoS011MWE5ZWcxV3JMN1RKWDBmNjZKaUVoQVNOR2pJQ1U4bHBHUm9iUGhRc1g4dFNPaVlpSTdGZnhhRHNpS3N0YkFMQm16UnFZVENhMVk2bjN6R1l6VnF3b2ZPaWdLTW83S29kVDQySmpZd3NVUlhrWEtKeEN0U0xObXplL1pYSlEwZjY2NXJQUFByTytYTTNrZ1lpby9tRUNRVlFGRVJFUlB3SDQ3dUxGaTFpM2JwM2E0ZFI3WDMvOU5lTGk0aUNsL0RreU1uS1gydkhVQmtWUjFnRzRldlRvVWR2SzJ3MUJRa0lDOXV6WkF5bGx4bzBiTnhhcEhROFJFVlVlRXdpaUtqS2J6ZE1CWkcvY3VORTJuejFWWG54OFBKWXZYdzRBdVlxaVBLOTJQTFVsT2pvNkc4QTdBTEJreVJKSUtTc29VZjlKS2ZIaGh4OWFYMzhjSHgrZnFYSklSRVJVQlV3Z2lLb29PanI2RDBWUlpwak5acnoyMm10SVNVbFJPNlI2SnowOUhiTm16VUpCUVFFVVJabmYwRllqenN6TVhDZWxQQjBWRllWdDI3YXBIVTZOKytHSEgzRDA2RkZJS2YrNGR1M2FBclhqSVNLaXFtRUNRVlFOa1pHUjZ3R3N1M3IxS3FaT25XcjNDcnhVdUxiQXRHblRjUG55WlFENE9qSXlzc0YxWjRtUGo4K1hVazRDWUZtMWFoV3VYTG1pZGtnMUpqMDlIZSs5OXg2a2xBcUE1emoyZ1lpby9tSUNRVlJOUW9nWEFleThmUGt5Smt5WVlGdGRsOG9YRXhPRENSTW00Tnk1Y3dCd01ETXpjNExhTWFrbE1qSXlURkdVRDdLenMvSHFxNjlhMThHNHJaaE1Kdno3My85R1ptWW1oQkNmUjBSRWhLZ2RFeEVSVloxVzdRQ0lLc3ZIeCtlL1JTOFBKU2NuSDFFekZnQklUazVXa3BPVHQvdjQrTFRQeTh2cnRtZlBIbHk1Y2dYKy92NzFhbWFjMnBDV2xvWVZLMWJnM1hmZlJYWjJOZ0RzRUVJOEZoc2JXNkIyYkdyeTlQVDhTYXZWRGtwTFMydVhsSlNFZ1FNSDNqYnJpMWpIUGV6ZnZ4OEFvdFBUMHgrL2R1MmFXZTI0aUlpbzZwaEFVTDFUMXhLSUlrcHljdklPSHgrZkt3RHVpNHVMYy9ucXE2OXc1c3dabU0xbUNDR2cxV3FoMCttZzBUU01CMzhXaXdVM2J0ekE1Y3VYY2Z6NGNheGZ2eDRMRml6QXFWT25BQ0JiU3ZudmlJaUlHY25KeVlyYXNhcnQ2dFdybHBZdFczNm4xV3BIeDhmSE45Tm9OR1V1RGxjZmJkMjZGV3ZYcm9XVU1zVmtNZzM4N2JmZjB0V09pWWlJcXVmMmFPS2lCcVV1TENSM0s0R0JnYTIwV3UyN0FNWUlJZHpVanFlT3lRVVFiRGFiMzRpT2prNVVPNWk2Smlnb0tFaWowWVFDYVBiODg4L2p1ZWVlVXp1a0twTlM0cXV2dnNJSEgzd0FLV1dXRUdLNDBXaXNLd2svRVJGVkE1OUFVTDFUUjU5QTJLU2twR1JmdVhMbDIyYk5tcTF3Y25LNkpJVElSdUh2bWdEZ2pJWXo5c2dpcGJ3R0lCRkFxSlJ5cmRsc25oZ1ZGYlU1SlNXRjAzZVc0Y3FWSzFkYXRXcDFTS1BSakF3UEQyOWtNcG5RbzBlUGV0ZWRTVkVVZlBIRkYvam9vNDhncGN3QzhGaEVSRVNvMm5FUkVaRmoxSzlQSlNMVS9TY1FSTldsMSt0N0FOZ3ZoR2d4WU1BQXpKczNEMDJhTkZFN0xMdms1dWJpM1hmZnhmZmZmdzhBTnl3V3k2TlJVVkUvcWgwWEVSRTVUa05wQ1NVaXFqY2lJaUpPV2l5V3ZnRGlRa05ETVhIaVJQeisrKzlxaDFXaGhJUUVUSmt5eFpvOEpGZ3NsdjVNSG9pSWJqOU1JSWlJNnFEbzZPaTR6TXpNWGdDK3UzRGhBc2FORzRjMWE5YlV5V2xlVFNZVE5tN2NpRkdqUnVIczJiT1FVb2JtNStjYm9xS2lJdFNPallpSUhJOWpJS2plcWV0aklJZ2NKVDA5UFQ4NU9ma3JIeCtmYTFMS2Z1SGg0UzRIRGh5QWo0OFBmSDE5VlI4YklhWEU4ZVBITVdmT0hPemR1eGVLb3VRQW1CY1JFVEgxNnRXck9hb0dSMFJFTllaaklLamU0UmdJYW9nQ0FnTHVkSFoyL2xRSU1SZ0FPblhxaEJkZWVBRjkrdlNCVmx1N2JVR0tvdURreVpOWXZYbzFvcUtpckp1UFdpeVdaNk9pb242cjFXQ0lpS2pXTVlHZ2VvY0pCRFZrUVVGQkQybzBtdmtBOUFEUXVuVnJqQmt6QmtPSERvV1hsMWVOWGpzOVBSMzc5Ky9IbGkxYmNPblNKUUNBbFBJMGdMY2pJaUsrcWRHTEV4RlJuY0VFZ3VvZEpoQkVnTUZnR0ExZ0JvQSsxbTJCZ1lFWVBIZ3dldlhxaFE0ZE9sVDd5WVRGWWtGQ1FnTEN3c0lRRWhLQ2lJZ0lTR245OVlQUllyR3NqSXFLK2h5QUxQOHNSRVIwdTJFQ1FmVU9Fd2lpditqMSttNUNpRmNBUEF5Z3BYVjdvMGFOMExWclZ3UUZCZUdPTys1QXExYXQwS3BWS3pScDBnU05HaldDaTRzTGhCREl5OHREZm40K3NyS3lrSnFhaXF0WHJ5SXhNUkZSVVZHSWpvNUdUczVmUXhta2xOZUVFTjlaTEpibFVWRlJ2NnJ3ZG9tSXFBNWdBa0gxRGhNSW9qSnBBZ01EQjJpMTJwRUE3aE5DK0tQNkUyVllBTVJMS1k4S0liNDJHbzBoUmR1SWlLZ0IwNmtkQUJFUk9ZUVNIUjE5Q01BaEFBZ0lDR2ppNU9UVVZ3alJGMEFISVVRN0tlVWRRZ2gzQUkwQnVLS3dFU2xIU3BrTElGTUlrU2lsVEFUd0I0RGp6czdPUDU4NGNZS3JoaE1SVVFsTUlJaUlia094c2JGWkFBNFUvU01pSW5JWUxpUkhSRVJFUkVSMll3SkJSRVJFUkVSMll3SkJSRVJFUkVSMll3SkJSRVJFUkVSMll3SkJSRVJFUkVSMll3SkJSRVJFUkVSMll3SkJSRVJFUkVSMll3SkJSRVJFUkVSMll3SkJSRVJFUkVSMll3SkJSRVJFUkVSMll3SkJSRVJFUkVSMll3SkJSRVJFUkVSMll3SkJSRVJFUkVSMll3SkJSRVJFUkVSMll3SkJSRVJFUkVSMll3SkJSRVJFUkVSMll3SkJSRVJFUkVSMll3SkJSRVJFUkVSMll3SkJSRVJFUkVSMll3SkJSRVJFUkVSMll3SkJSRVJFUkVSMjA2a2RBTkh0cW52MzdxNVN5cUZTeXY1Q2lINEEyZ0x3Qk9Da2NtaDFoVmxLbVE0Z1NRaHhETURoN096c3ZYRnhjVGZVRG95SWlJakt4d1NDeU1HNmR1M2F3c25KNlZVcDVVc0EzSVVRYW9kVVYrbUVFSzBBdEFJUUJPQUZWMWZYN0tDZ29MV0tvaXlPam81T1ZUaytJaUlpS2dNVENDSUg2dDY5KzBoRlVkWUFhQ0dFUUZCUUVQcjE2d2VEd1lDMmJkdWllZlBtME9uNGF3Y0Fack1aMTY5ZlIzSnlNb3hHSTQ0ZE80YVRKMCs2U1NsbmFqU2FadzBHd3l0R28vRnp0ZU1rSWlLaWt0ZzBTdldPd1dDUVJTL25HbzNHaGFvRzh4ZXR3V0Q0QU1BckFOQy9mMys4OHNvcjhQWDFWVG1zK2lVcEtRbkxseS9IZ1FNSHJKcytNeHFOendNd3F4Z1dFUkVSRmNNRWd1cWRPcGhBNkF3R3d6b0FrNW8yYllvMzMzd1Rnd1lOVWp1bWV1MzQ4ZU9ZTzNjdU1qSXlBR0NuRUdKVWVIaTRTZTI0aUlpSWlMTXdFVldiWHE5ZkRHQ1NsNWNYUHYvOGN5WVBEdENuVHg5czJyUUpiZHUyQllESHBKUnIxSTZKaUlpSUNqR0JJS3FHb0tDZ3NVS0kyYzJiTjhlNmRldmc1K2VuZGtpM0RSOGZINnhidHc1ZVhsNEFNTmxnTUx5a2RreEVSRVRFQklLb3l2UjZmUnVOUnZPSlZxdkZ1KysraTNidDJxa2QwbTNIMjlzYlM1Y3VoVTZuZzVSeWNkZXVYVHVvSFJNUkVWRkR4d1NDcUlxRUVCOEJjQjh6Wmd4NjkrNnRkamkzclM1ZHVtRGF0R2tRUXJqcGRMcTFhc2REUkVUVTBER0JJS3FDd01EQTNnQkcrdmo0NEtXWDJMT21wbzBmUHg1K2ZuNFFRZ3pxMXEzYkEyckhRMFJFMUpBeGdTQ3FBcTFXT3c4QXBrNmRDbWRuWjdYRHVlMDVPVG5oNVpkZkJ2RFh2U2NpSWlKMU1JRWdxcVJ1M2JvRkNDR0d0RzNiRm84ODhvamE0VFFZOTkxM0h6cDA2QUFBZmJwMzc4NCtZMFJFUkNwaEFrRlVTVnF0ZGdvQVBQYllZeENDUzZuVUZpRUVKa3lZQUFCUUZHV0d5dUVRRVJFMVdFd2dpQ29oSUNEQVdVcjV0RTZudzRnUkk5UU9wOEg1eHovK0FTY25Kd2doaHZuNStUVlNPeDRpSXFLR2lBa0VVU1U0T3p2Zko0VHcwT3YxYU42OHVkcmhORGhObWpSQi8vNzlBYUNaaDRmSG8yckhRMFJFMUJBeGdTQ3FCQ25sL1FEUXIxOC90VU5wc0FZT0hBZ0FrRkkrcUhJb1JFUkVEUklUQ0tKS0VFSThEQlFPNkNWMWRPdld6ZnJ5WGpYaklDSWlhcWlZUUJEWktTQWd3RU1JMGRuRHd3Tyt2cjVxaDlOZytmajR3TnZiRzBJSXY4REF3RlpxeDBORVJOVFFNSUVnc3BPVGsxTWdBSFRzMkZIdFVCcTh3TUJBQUlCT3A3dEg1VkNJaUlnYUhDWVFSSFlTUW5RQ2dQYnQyNnNkU29QWHVYTm42OHZ1YXNaQlJFVFVFT25VRG9Db3ZyQW1FTFhSZmVuYXRXczRmZnIwVGR2NzlPa0RqZWF2dkgvaXhJbG8wNllORmkxYVZPRTVKMHlZZ01EQVFMejIybXRsN3MvSXlNREpreWZScEVrVDlPM2JGd0NRbnA2T0N4Y3U0UFRwMDdoeTVRcGVmZlhWS3I0angycmJ0aTBBUUVwNWw4cWhFQkVSTlRoTUlJanNKS1g4dXhBQ2Q5NTVaNDFmNi9UcDA1ZytmZnBOMjQ4Y09RSlhWMWZiMTZkT25jS05HemNBQURFeE1aZzBhVktaNS92Zi8vNkgwNmRQbzFPblRpVzJLNHFDS1ZPbUlDa3BDVmV2WGdVQWRPL2VIWnMyYlVKVVZCVHk4dkpLSEQ5OCtIRGNmZmZkSmJadDJiSUY3Ny8vUGdEZzRNR0R0VEs5cmJlM3QvVmx6WDh6aUlpSXFBUW1FRVQyOHdHQWxpMWIxdG9GRnk1Y2lLaW9LSGg1ZVdIVnFsV0lpSWpBcjcvK1d1S1lqSXdNTEZ1MkRFT0dETUZqanowR0FEaHo1Z3ppNHVJd2VQQmdOR25TQkh2MzdnVUFCQWNISXpnNDJGWjIyN1p0aUlxS1F2djI3ZkhvbzQvaXpqdnZSTGR1M2ZEeXl5OGpMeThQRHozMEVIeDhmT0RuNXdkL2YzLzQrZm1WdUhaMmRqYldyVnRYc3plaERNMmFOYk8rOUt6MWl4TVJFVFZ3VENDb1FRb0lDR2dTR3h1YlZaa3lRb2pXQU5DaVJZdWFDYW9NN3U3dTJMWnRHK2JQbncrZ01ESDQ4c3N2U3h5VG1abUpMNy84RW84Ly9qamVmUE5OQU1ESEgzK011TGc0dlBUU1MyalpzaVVlZlBCQnVMcTZ3c3ZMQzdtNXVVaE5UVVdyVnEzZzVPUUVBUEQzOTdldHJGMzhDY2U4ZWZOdUdkK0dEUnVnMDlYK254RjNkM2NBZ0JDQ0NRUVJFVkV0WXdKQkRaS0xpOHRtdlY3ZlVnaXgyV3cyZnhjZEhmMkhIY1hjZ0pJVjdObzJkdXhZVEpreUJWSktUSm8wQ2FkT25ZS3ZyNi90cWNLYU5XdUtyNU1BQU5pNmRTdXVYNytPb0tBZ2ZQcnBwL2orKysveDVwdHZZdEdpUmJheEJQdjI3Y08rZmZzQUFFODg4WVN0N0h2dnZWZmlYSU1IRDBiMzdvWGpsbE5UVTdGNTgyYTgrT0tMK1BEREQydnNQWmVsVWFORzFwZU5hL1hDUkVSRXhBU0NHaXdoaE9nTG9LOU9wMXRoTUJpTVVzci9XU3lXNzZLam8rUEtLZE1ZQUp5ZG5Xc3Z5bkxzM3IwYnAwNmR1bW43MnJWck1YNzhlTGk0dUFBQVZxNWNpWjkvL2hrQUVCOGZEMFZSa0pDUUFLQndQUVdyWHIxNjRZa25uc0NjT1hOS25HL2J0bTBsdm03WHJwMHRnZmprazAvZzZlbUpVYU5HMVhvQ1lYMXlBc0RaWURCSUtTV0VFSkJTQWdDRUVBQlE0bXZyTWFXVlBxWXE1WXR2cnlnV3E3S3VVZFh5WmIwdVhhWjA3UGJ1Syt1WVcxMm5ySEwybks4NnNaUlNiakRseFZMOG5JcWlsRGgvR2ZGSUlZUXN0YTNjK0NxS3JieWZxekxPTFc5MVhQSDRpc2RnTFYvNjU2bXNXSW9yZnErc01aWiszMlc4ajF1ZXMvaDFpODV0QnBCWFBKYXl6bEhxOTdEMC91Smx5N3RPaWVOS1g2ZlVLY3M5LzYydVZ6b3VLYVVzUHVGRnFmT1U5eDVsZWZ0THgxejh1R0tYemhCQ25LOG83Z3J1WVlsOWlxS1VlOTl1ZFkzeVlpMG5oSExQV2RGNWlrNVcyZlBjTW01RlVheEJSa2RHUm00RWxZa0pCRkVoZ3hEQ29OUHBQdERyOWJFQXZyUllMSHVpbzZOdnFxWGI4eUZlazVLU2tyQjA2VkowNjlZTlVWRlJ0encySkNRRTNicDFRK2ZPbmJGbHl4YkV4TVFnTWpJU0xWcTBnTGUzTnl3V0N3Q2dUWnMyR0R4NHNLMmN0UkoxOHVSSmpCZ3hBZ2tKQ1FnUEQ3ZnRQM2Z1SFBiczJZUDU4K2NYcjh5clFRQi9mVTlLZjI5dVZSRzA1NWpLbHJjM2xwb3FiMitaNUJNV1ZBQUFJQUJKUkVGVTZ1eXI3SFdxdTc4S1pXOVpvS0x6bGFyMGxWVmVsSzcwVitkdlFuWHZYVVhIbC9melZKbHoyVk8yR25HNlYrYmMxYjBmVlQybXN1ZW9pVGp0TE52WGtkZXE2UGVocWh6NU9lckljeFgvM1JaQ1dBQXdnU2dIRXdpcXowYm85ZnFxRGtpNHU3d2RRb2dBQUl0ME90MGlnOEZ3U1VyNXBjVmkrVVpLbVNlRWFKS2ZuMTlyM1pqeTh2S2cxV3B0WDJkbFpXSEdqQm5JeTh2RG5EbHpNSGJzMkZ1VzM3bHpKOXExYTRmTGx5OWp5NVl0V0wxNk5ZeEdJeDU0NEFFQVFFRkJnZTI0blR0MzJzcmw1dVlXN3laMGsvLzMvLzRmMnJadGk2NWR1eUlwS2NtMlBTVWxwVlptWVRLWlROYVgrVWFqMFEyRmE5cG83N2pqRGwxK2ZyN1diRFpydmIyOWRTYVRTV3MybTdVNm5VN243T3lzS1Nnb2NKSlNhbHhkWGJVYWpVYXIwV2gwVWtwaE5wdWRGRVhSV0w4V1F1aWNuWjIxaXFKb0ZFWFJhclZhamNWaTBVa3BOVTVPVGxwRlViU0ZEWXdhamFJb09pbWxSZ2loMVdnMFFrcXBWUlJGcTlGb05GSktJYVhVNm5RNlRiSHRRZ2loa1ZKcWhSQWFBQm9wcGZWcm9kRm9OQmFMUlZ0MGpLYllNUUtBOVdzdEFBZ2h0QUJFc2VPRWxGSUxRR2cwbWljQndHS3h2Q3lsMUJRZUxqUWFqVVlVVlFwRTBYVTFSY2RwaXNwQlNpbXM4YU9vUWw1MFhoUzdqaWc2cC9VWVVTeEcyeWU2TmNhaWM0aWllNlFwMmljVVJTbGQzbmJPMHVmV2FEUUNBQlJGc1pVdmlnZUtvb2hpMXkxeFB1djFyY2NXbmN0MkQvNEs5YS95eGVKQ3NXdDNGMEkwVXhSbHV4RGlENDFHZzJJeHdtS3hsTGhlMGZWUjlQT0o0dWUzM3VjeTRpMHM4TmQ3dFo1TFl6MnZWcXY5NnpGQ3NmaExYZk9XeDFyUFd6eStVdmVtZUx5MisxYjZmK3V4cGU5MXFmTFc5MUg4M0VPS3lzMHZIbS9wODViMUh2SFg5N04wemJIRTlVdmZpMUxiYlBjWXBlNTk2ZXVVTGxkOGY2bWY5UkxmczlMbktPYzlscjYyN2JoaTk3WjBMVjRVL2J3WGZ4L2ppdmFOTCtmYXBkK0RiWC9wN2NYdVMwWG5zZXY4RloyM29uSzN1RCtWdW41Rjc5LzZXVnYwR2ZBQml2N09VdG1ZUUZCOVpoQkNHR3I0R3UyRUVQL1NhclZ6QUppa2xNak56YTN4Qk1MVDB4T0RCZzFDZkh3OGhCQXdtODE0NktHSE1IUG1USnc3ZHc0dnZQQUMvUDM5N1Q1ZjI3WnQwYnQzYjV3NGNRSUE4UERERHdNb0hJQU5BRDE2OU1BOTl4UXU2dHkrZlh2czJMSEROajZpTE5adVVZODg4a2lKN1dQSGppM3hwS0ttNU9mbkF3Q2tsTlo1WmhVQVNtSmlvaTJ6eU1qSXFQRTQ2aktEd1NBQklDb3Fhb1hhc2R3dURBYkRYZ0JEdFZydGVxUFJ1RS90ZU9vejY4OW5SRVRFVzJySGNqc3dHQXpqQU1Cb05QNVA3Vmh1QndhRDRRTzFZNmpybUVCUXZTV2xuRjNWc2tLSVozR0xweEJGTEFCK2xWSitYMUJROElXTGk4dHVBSUVaR1JudzlLelp5WC84L2YzeHpqdnZZUFRvMFRDYnpWaTVjaVZtelpxRlk4ZU9ZZkRnd1hqbW1XZHVXZDdhaHpNc0xBd25UcHpBaUJFajRPSGhBYUJ3RE1jZGQ5d0JBUGpqajhLeDQvMzY5Y09FQ1JNQUZNNzBwQ2dLT25ic1dPNzVQL2lnNU4vVzJiTUx2eFh2dlBOT0ZkNXQ1VmtUSHdCLzFzb0ZpWWlJeUlZSkJOVmJFUkVSVlI2NWF6QVlCcUxzQk1Ja3Bmd0Z3SzY4dkx5dnpwdzVrMXlzVERLQXdMUzB0RnRXcmgyaG9LQUFiN3p4Qmk1ZnZvejU4K2RqMGFKRldMTm1EVmF1WEFsZlgxOUlLVzJWZit0ajdORFFVQUNGQzd1WnpXWUFoZXRJdUxtNUlTUWtCR0ZoWVhCeGNVRitmajRtVDU2TWYvM3JYemg1OGlRQWxGamZJU1FrQkFCc3ExR1haY0NBQVdWdTc5ZXZYM1hldHQydVg3OE9BQkJDTUlFZ0lpS3FaVXdncU1HVFV1WURPQ0tFMkNtRTJHbzBHdFBLT2U0M0ljU1FTNWN1b1UrZlBqVWEwN0pseTNEa3lCR01HemNPdzRjUFIyNXVMalp1M0FoM2QzZkV4OGRqNHNTSnRtT3RzeW5sNXVaQ285SEEyOXNiZm41K2FOKytQWHg5ZmJGbXpScUVoWVdoYytmT1dMWnNHVFpzMklDdFc3ZGkyYkpsNk55NU03UmFMWUtDZ216bk8zandJTnpkM1RGMDZGQzc0NjJOYmt2RnBhU2tXRjllcXRVTEV4RVJFUk1JYXJCeXBKUjdwWlRCbVptWlg1OC9mLzU2UlFXa2xHZUZFTGh3NFVLTkJ6ZHAwaVEwYXRRSTA2ZFBCd0NNR0RFQ0F3Y09oSWVIQjVvMWF3WmZYMSs0dUxqQTI5dmJkc3lnUVlNd2FOQ2dtNmFaOWZMeVFsUlVGSjU3N2prNE96dmo5ZGRmUjVjdVhlRHA2UW1Ed1lBZE8zYllGbVlEQ3RkK1NFaElnSnViRzREQ0p4RTEvY1Nsc3F3RHQ2V1U1MVFPaFlpSXFNRmhBa0VOa3RGb2ZBcUZBMi90Sm9TSUExQXJDWVMzdHpkZWVlV1Y0dGUyaldGd2RYVzFMUnhYWEhuclU5eDc3NzI0OTk1N1Myd2JQbnk0N2ZXb1VhTks3UFAzOXk4eFFQdTExMTZyL0J1b1lXZlBuZ1VBS0lvU29YSW9SRVJFRFU3TlRQQkxWUGRWS25rQUFJMUdFd1VVTHNoRzZyS3VmNkhSYUk2cUhBb1JFVkdEd3dTQ3lFN2g0ZUZwVXNyZjA5TFNrSmlZcUhZNERWWnFhaXFTazVNQjRGSkVSRVJTUmNjVEVSR1JZekdCSUtxYzNRQnc1TWdSdGVOb3NLeFBINlNVZlBwQVJFU2tBaVlRUkpVZ2hEZ0EvTFdRR3RXK3c0Y1BBd0NFRU4rckhBb1JFVkdEeEFTQ3FCTFMwOU5EQVdTZVBIa1NOMjdjVUR1Y0JpY25Kd2VIRGgyQ2xESmJDSEh6U0hJaUlpS3FjVXdnaUNyaHdvVUxlUUMrTkpsTTJMVnJsOXJoTkRpSER4OUdmbjQrQU93TER3L1BVVHNlSWlLaWhvZ0pCRkVsV1N5VzlRQVFIQndNS2FYYTRUUVlVa3A4K2VXWDFpOVhxQmtMRVJGUlE4WUVncWlTb3FLaUlxU1VoeE1TRXZERER6K29IVTZEY2Z6NGNldjZEOGFJaUlqRGFzZERSRVRVVURHQklLcWF0d0JnelpvMU1KbE1hc2R5MnpPYnpWaXhvdkNoZzZJbzc2Z2NEaEVSVVlQR0JJS29DaUlpSW40QzhOM0ZpeGV4YnQwNnRjTzU3WDM5OWRlSWk0dURsUExueU1oSURqNGhJaUpTRVJNSW9pb3ltODNUQVdSdjNMZ1JNVEV4YW9kejI0cVBqOGZ5NWNzQklGZFJsT2ZWam9lSWlLaWhZd0pCVkVYUjBkRi9LSW95dzJ3MjQ3WFhYa05LU29yYUlkMTIwdFBUTVd2V0xCUVVGRUJSbFBsUlVWR3hhc2RFUkVUVTBER0JJS3FHeU1qSTlRRFdYYjE2RlZPblRrVnljckxhSWQwMjB0TFNNRzNhTkZ5K2ZCa0F2bzZNakZ5a2RreEVSRVRFQklLbzJvUVFMd0xZZWZueVpVeVlNQUZoWVdGcWgxVHZ4Y1RFWU1LRUNUaDM3aHdBSE16TXpKeWdka3hFUkVSVWlBa0VVVFdGaDRlYmpFYmpTQUNiTWpJeU1HM2FOTXliTjQ5UEk2b2dMUzBONzczM0hpWlBub3pVMUZRQTJDR0VHQllmSDUrdmRteEVSRVJVU0tkMkFFUzNDYlBSYUh6YVlERDhER0RKdDk5KzY3NTc5MjdjZSsrOUdEUm9FUHo5L2VIbDVZVW1UWnBBcCtPdkhRQllMQlprWldVaExTME5jWEZ4T0h6NE1BNGRPZ1JGVVFBZ1cwcjVka1JFeEFkcXgwbEVSRVFsc1NaRDVFQkdvM0ZOWUdEZ0RxMVcrNjZVY3N4UFAvM2s5dE5QUDZrZFZuMlNDeURZYkRhL0VSMGRuYWgyTUVSRVJIUXpKaEJFRGhZZEhaMEtZSXEvdi85TVYxZlg4VUtJQVFBQ0FYZ0JhQWIrM2xsWnBKVFhBZndKSUZwS2VjUmlzWHdSRXhPVG9YWmdSRVJFVkQ1V1pJaHFTRnhjM0EwQW54VDlJeUlpSXJvdGNCQTFFUkVSRVJIWmpRa0VFUkVSRVJIWmpRa0VFUkVSRVJIWmpRa0VFUkVSRVJIWmpRa0VFUkVSRVJIWmpRa0VFUkVSRVJIWmpRa0VFUkVSRVJIWmpRa0VFUkVSRVJIWmpRa0VFUkVSRVJIWmpRa0VFUkVSRVJIWmpRa0VFUkVSRVJIWmpRa0VFUkVSRVJIWmpRa0VFUkVSRVJIWmpRa0VFUkVSRVJIWmpRa0VFUkVSRVJIWmpRa0VFUkVSRVJIWmpRa0VFUkVSRVJIWmpRa0VFUkVSRVJIWmpRa0VFUkVSRVJIWmpRa0VFUkVSRVJIWmpRa0VFUkVSRVJIWmpRa0VFUkVSRVJIWmpRa0VFUkVSRVJIWmpRa0VFUkVSRVJIWlRhZDJBRVJFUkVSRWF0SHI5WU1BREN0ais5SmlYLzRTRVJHeHZmYWlxdHVZUUJBUkVSSFZJNnp3T3B4WkNERzc5TWJpMnl3V3k0amFEYWx1WXdKQlJFUkVWTCt3d3V0QUVSRVJQK3YxK25RaGhFYzVoMlNhemVidmFqV29PbzRKQkJFUkVkVW90cGc3Rml1OERtY0dzQlhBUDh2Wkh4SWJHMXRRaS9IVWVVd2dpSWlJeW1Bd0dEb0RlS25ZcHJ1TC9uL1JZREE4REFDS29pUkdSa1l1cXZYZzZoKzJtRHNXSzd5T0Y0eHk3cWVVOHV0YWpxWE9Zd0pCUkhRYllBdXY0NldtcGw3dzh2S2FLSVJ3SzdYckllc0xJY1FIdFJ4V3ZjUVc4eHJCQ3E4RDNiaHg0NGk3dTNzbUFQZmkyNldVMlJrWkdUdFZDcXZPNGpTdVJFUzNCN01RWXJiMW4zVmo4VzJLb2locUJsamZKQ1ltNWdvaERsVndHQk15KzFoYnpNdkRGdk5LdW5IanhoRUFtYVczczhKYk5mSHg4ZmxTeW05S2J4ZENITHB3NFVLZUdqSFZaVXdnaUlodUF4RVJFVDlMS2ROdmNRaGJlS3RBVVpSeUV3UXA1ZVdJaUlqanRSbFBQUmRjM2c2Mm1GY2VLN3lPSjZXODZmZjlWbjhER2pKMllTS3FJZDI3ZDNlVlVnNlZVdllYUXZRRDBCYUFKd0FubFVPcks4eEZGZDRrSWNReEFJZXpzN1AzeHNYRjNWQTdzSHFLZmFKcmdNbGsydTdpNHZJSmdNWmw3TjRCUU5aeVNQVVd1NGc0bnBSeXV4RGltZUxiV09HdHV0VFUxTkRXclZ0bkE3QjJXOHcxbVV5OG4yWGdFd2dpQit2YXRXc0xnOEd3VUVxWkRHQzdFT0psQU4wQnRBYVRoK0owUW9oV1FvZ2dBQzhBMk9ycTZwb2NGQlQwWVdCZ1lDdTFnNnVuMk1McllMR3hzVmtBRHBlMXI2eldTaW9mVzh3ZEx6VTFOUlJBZHJGTnJQQldRMUpTVWc2QTRzbnM0YUsvQVZRS24wQVFPVkQzN3QxSEtvcXlCa0FMSVFTQ2dvTFFyMTgvR0F3R3RHM2JGczJiTjRkT3gxODdBRENiemJoKy9UcVNrNU5oTkJweDdOZ3huRHg1MGsxS09WT2owVHhyTUJoZU1ScU5uNnNkWjMzQ0Z0NGFzeFBBME9JYnBKU3BrWkdSUDZrVVQ3M0ZGblBIU2twS3ltbmR1dlZPQU9PS05ySENXMDJLb255ajBXaXM5NU4vTjh2Qkp4QkVqcUUxR0F3ZlNTbTNDU0ZhOU8vZkg5dTNiOGY2OWVzeGVmSmtkT3ZXRFMxYnRtVHlVSXhPcDRPbnB5ZTZkT21DcDU5K0dxdFhyOGEzMzM2TCsrKy9IeWlzQUc4d0dBeWZnZzBkZG1NTGI4MHdtVXpicEpRbHVuOEpJWFlDNEtEMFNtS0x1ZU1waWxMOGQ1NFYzbXJLemMwOUNDQlBTbGxnTXBtMnFSMVBYY1VFZ3FqNmRBYURZVDJBVjVvMmJZb2xTNWJnd3c4L2hLK3ZyOXB4MVR0dDJyVEI0c1dMc1dyVktyUm8wUUlBbmpFWURGOTM3OTZkWGIvc3hFR0FqaGNURTVNaGhEaGFmSnZGWXVFOXJRSjJFWEU4Vm5nZEt5NHU3b2FVY284UTRtaE1URXlHMnZIVVZVd2dpS3BKcjljdkJqREp5OHNMbjMvK09RWU5HcVIyU1BWZW56NTlzR25USnJSdDJ4WUFIcE5TcmxFN3B2cUNMYncxUTBxNXM5anJqS2lvcUlxbWQ2VnlzTVhjc1ZqaGRUd3A1YmJpdi9OME0zWU5JS3FHb0tDZ3NVS0kyYzJiTjhlNmRldlFybDA3dFVPNmJmajQrR0RkdW5XWU9IRWlybDY5T3RsZ01CaU5SdU5LdGVPcTY5Z251c1pzQWJDODZQVzNLSnoxaXFvZ056ZjNvSnViVzU2VVVtTTJtOWxpN2dCU3ltMG9uS2lEN0tEWDYzMmxsSC9YYURRZEFIUUNjTGVVc2kyQWxnQ2FDQ0ZjQUFpRHdiQllTcGtONEtvUUlsbEtlUnJBR1VWUnppdUs4bnRNVE14NUZkK0dxb1RhQVJCVmxzRmdrQUJnTkJwVi9mblY2L1Z0aEJCbnRGcXQrNG9WSzlDN2QyODF3N2x0blRwMUNzOCsreXhNSmxPMjJXd09iTWgvc08wVkZCVDBtRWFqMlZIMDVUU2owY2duT0E1Z01CaCtBZEJIU3ZsVVJFVEVGclhqcWMvMGV2M1hRZ2dQbzlISVI3WjJzTGZDQ3lDZkZkNmJkZXJVeWJOeDQ4WURoQkQva0ZJT0YwTDRPZUs4VXNwRUtlWDNHbzNtVUg1Ky91SFkyTmdyampodmZjQW5FRVJWSklUNENJRDdtREZqbUR6VW9DNWR1bURhdEdsWXVYS2xtMDZuV3d0Z3NOb3gxWFZzNGEwWlVzcU5Rb2lBR3pkdTdLajRhTG9WdHBqZldsa1ZYaUZLdHBtVi9ycUlxeERDRllBWGdMdUZFSU1BUUt2VlFxdlZRcS9YTjZRS3I2NWJ0MjZETkJyTlpDSEVDQlJOb3k2RWdLZW5KenAyN0lnMmJkckF6ODhQN2R1M1IrdldyZEc4ZVhPNHVibkJ5YWx3MkozSlpFSk9UZzZ1WGJ1R2xKUVVuRDkvSGdrSkNVaEtTc0s1YytlUW1wcDZoeERpT1FEUHViaTRtQTBHdzI2THhmS1oyV3plZjd1dnU4TW5FRlR2MUlVbkVJR0JnYjExT3QxeEh4OGZCQWNIdzluWldhMVFHZ1NUeVlReFk4Ymd3b1VMc0Znc1E2S2lvdmFySFZOZHh4YmVxcW1ncGJlcEVLSXhDbWRmWWt2dkxiREZ2RXJLclBBQ2NHU0Z0L2oxekFCdXV3cXZuNTlmb3hZdFdrd1NRcndKb0EwQXVMaTRvRmV2WHVqUm93ZjY5ZXNIUHorLzhoSXd1MGtwY2VuU0pSdzdkZ3hoWVdFNGNlSUVjbk56cmJ1dktvcXlVRkdVOWRIUjBkbTNPazk5eFFTQzZwMjZrRURvOWZwOVFvZ2hiNzMxRmg1OTlGRzF3bWhRRGg4K2pGbXpaZ0hBY2FQUjJGZnRlT3E2b0tDZ2tVS0kxaEVSRVN2VWpxVXVZOWNHeCtCOXJEcFdlQjJqZS9mdVRoYUxaYUlRNHI5Q2lMWUEwTFZyVnd3ZE9oUVBQZlFRbWpScFVxUFh6ODNOeGQ2OWU3RjM3MTRZalVicjVxc0Ezc25QejE5N3V5Um9Wa3dncU41Uk80SG8xcTFiZ0ZhclBkVzJiVnZzMnJXcjJuL1V5VDVTU293YU5Rcm56NStIRUtKUGVIajRDYlZqVWhOYmVLdUZMYjJPd2Z0WURhendPazdYcmwyNzZuUzZ6NFFRUFFDZ1Y2OWUrT2MvLzRuQXdFQlY0b21MaThQSEgzK01vMGNMWjMrV1VzWktLU2RIUmthR3FSSlFEV0ROaCtvZHRSTUlnOEd3RE1DTUYxOThFYzg4ODB5Rng1UGpmUHZ0dDVnM2J4NmtsRnNpSWlLZVVqdWUyc1FXM3VwalM2OWo4RDVXSHl1OER1T2sxK3YvSllSNEM0QzJVNmRPZVAzMTE5R3RXemUxNHdJQW5EMTdGa3VXTEVGVVZCUUFXS1NVU3dzS0N0NnFUOGxaZVpoQVVMMmpaZ0lSRUJEZzdPenNuT3prNU9UeHd3OC9vSG56NXJVZFFvT1dsWldGd1lNSHcyUXlYVTlQVDIvZEFGWlhaZ3V2QTdDbDF6RjRIeDJDRlY0SENRZ0k4SEJ4Y2RrTVlFaWpSbzB3ZGVwVVBQMzAwOUJvNnRZU1oxSktiTnUyRGF0V3JVSjJkamFrbEQrYlRLWW5UcDA2bGFKMmJOWEJCSUxxSFRVVENMMWVQMWdJY2FCbno1NVl2WHAxYlYrZUFNeVpNd2NoSVNFQU1NWm9ORzVWTzU2YXdCWmV4MkZMcjJQd1BsWWZLN3lPRXhnWTZLL1ZhbmNMSWY3V29VTUhmUERCQjdqenpqdlZEdXVXcmx5NWdsZGZmUlZuenB3QmdFdUtvandTR1JrWnFYWmNWY1VFZ3VvZE5ST0lvS0NnOXpRYXplc3pac3pBaEFrVGF2dnlCR0Rmdm4zNHozLytBeW5scG9pSWlLZlZqc2VSMk1MclVHenBkUXplUndkZ2hkZHhpc1loSGdiZ09XREFBQ3hjdUJDTkdqVlNPeXk3NU9mblkvNzgrZGk3ZHk4QVhMZFlMQTlFUlVYOXFuWmNWY0VFZ3VvZGxaOUFuQlpDZEE0T0RvYXZyMjl0WDU0QUpDY240NkdISG9LVThrSkVSRVI3dGVOeEZMYndPZzViZWgyRDk5RXhXT0YxSElQQjBCbkFUd0JhamhzM0RqTm56cXgzRTVsSUtiRisvWHByTDRaclVzcjdJeUlpVHFvZFYyWFZyN3RPQlBVU2lLSVAwejg5UER4dzRNQ0IycncwbFRKOCtIQ2twS1RBYkRaN1IwZEhwMVpjb2s1akM2OERzYVhYTVhnZkhZTVZYc2ZwM0xtemI2TkdqWDRWUXJRYU8zWXNacytlWGRzaE9OVGF0V3V4WnMwYVNDa3pMQlpMMytqbzZEaTFZNnFNdXRXTVFGU0hPVGs1QlFKQXg0NGQxUTZsd2JPMnl1dDB1bnRVRHFWYUFnSUNQQXdHdzI0aHhMeEdqUnBwcDArZmprMmJOdFdaNUFFQU9uWHFoRTgvL1JTdnYvNDYzTnpjdEVLSU9jN096b2U2ZE9uaXJYWnNwWFhyMWkxQXA5UDlMSVQ0MjRBQkE3QnAwNlk2WCtrRmdOYXRXK1BUVHovRnNHSERBS0NkUnFNSjdkYXRXeSsxNHVGOWRJek9uVHY3U2lsREFiUWNPM1lzWnMyYVZlK1NCNkJ3NWVhcFU2ZmkrZWVmQjREbUFQWUhCZ2I2MTJZTWdZR0JibzBiTnc0V1FyUjY4c2tuNjMzeUFBQlRwMDdGNU1tVElZUm9vZFBwZG5YczJORmQ3WmdxZ3drRWtaMkVFSjBBb0gzNzI2YlhUTDNWdVhObjY4dnVhc1pSSFlHQmdmN096czdIQVF6cDBLRUR2dnJxSzB5YU5Lbk9kUThCQ2lzUW8wZVB4clp0MjlDNWMyY0lJZm81T3p1SEJRVUZCYWtkbTVYQllPaXMxV3BEQVhpT0d6Y09TNWN1clRmZFJJRENRZkx6NTgvSHRHblRBS0NaVnF2OVFhL1g5Nmp0T0hnZkhZTVZYb2NTV3EzMkV3Q0dIajE2WU02Y09iVjAyWm9saE1BTEw3eUEvdjM3QTRDL3U3djdadFNqbmtGYXRRTWdxaXdmSDUvL0FrQnljdks4MnJ4dW16WnR4Z1BvOCtDREQ2SkxseTYxY3Mya3BDU01IejhleDQ0ZHczMzMzUWRuWitkeWorM1pzeWN1WDc2TWdRTUgzclJ2eElnUldMSmtpYlVGQ1FBUUVoS0M5OTkvSC9mZGR4K3VYNytPeE1SRS9Qbm5uMlgrazFMQ3pjM3Rwdk9lT0hFQ29hR2hKZnJwRnhRVUlEOC8zemFOcU5Gb1JIeDhQQzVldkhqTGYybHBhV2pUcG8xZDl5VXRMUTBoSVNHUVVpWmR1WExsRzdzSzFTRkZMYnhIaEJCM0RCZ3dBQ3RYcm9TbnA2ZmFZVldvU1pNbWVQREJCNUdVbElUNCtQaG1Rb2luV3JWcWRTZ2xKZVd5bW5GMTd0elp0NmpGM012YXRhRyt0dlIyNzk0ZFFnaUVoNGMzQWpDeVZhdFdPMU5TVXY2c2pldnpQam91aERadDJxd1hRZ3p0MGFNSEZpMWFWQy92WTJsQ0NQVG8wUU8vL2ZZYkVoSVNXcnE0dUFRbUp5ZC9WZFBYN2RhdDIzaU5Sdk5mSHg4ZnJGNjlHbzBiTjY3cFM5WWFJUVQ2OWV1SDBOQlFYTHQyN2U4K1BqN1hrcE9UajZzZGx6MTBhZ2RBVk51Q2dvSWUxR2cwRmlIRXdmRHdjSk85NWFTVWZ4ZENWT3BSZnZmdTlqZVFmL0RCQnhnd1lJRHQ2OFRFUkV5Yk5nMFpHUmw0NDQwMzBLUkpFMlJtWnVMZGQ5L0YwS0ZEMGI5Ly94SWZTb3Fpd0dLeDJIMjk1T1JrL1BycnJ6Q1pUTml3WVFPMmJkdFc3ckhqeDQvSHpKa3pjZW5TSmV6WXNRUFRwazJEczdNelZxeFlnVE5uenVEZWUrKzFEU3IvNnF1dnNHSERCc3lhTlF1UFBQSUlGaTllakhQbnpsVVlqNit2TDRLRGcrMkszZHZiMW51bTd2ZXJLS1dvVDNRb2lscDQ2MXVmYUdzTHI2K3ZMMWF2WG0xdDRWVnRFR0JnWUtDYlRxY0xCbkJidGZRV0ZCUmd3NFlOMXBiZVh2SHg4WmsxZVUzZVI4ZnAxcTNiT0NIRUJCOGZIeXhac3FST1BsV3NLbzFHZzNmZWVRY1RKMDdFaFFzWEhqUVlESzhZamNhUGF1cDZYYnAwOGRab05DczBHZzBXTEZpQVpzMmExZFNsVk5Pa1NSTXNYcndZNDhhTmc4VmllU2NnSUNBNE5qYjJvdHB4VllRSkJEVTRRb2lCQUdZcmluTE5ZRERzbGxKK2s1R1JzZCtPUmNsOEFLQmx5NWFWdXA2VGs1TmRMZXV1cnE2MjE2ZE9uY0tzV2JPUWw1ZUhWYXRXSVNnb0NKbVptWGp4eFJkeCt2UnBORzNhMVByWUUvUG16Yk5OdVhuNDhHRTgrdWlqdU9lZWUvRExMNy9ZenBlVWxBU2c4RW5Fd3c4L2pCWXRXbUQvL3YwQWdQZmZmeDh0V3JRQVVKakVsUFdVbzIzYnRnQ0FyVnUzNHF1dnZvS3JxeXVtVEptQ3h4NTdER2ZPbkVGd2NEQm16cHlKbkp3Y2JOeTRFVmxaV2JqcnJydEtuT05XQ2Nxb1VhTXF2RC9GRmZzUXFmdk45c1ZZKzBRTElXeDlvdXNqYTU5b0tTWFdyRmxqN1JPdHhpREFHdW5hY1BueVplemZ2eCtUSjA5MnlQa3F5OXExNGZ6NTh6aDgrTEMxYThQREFHUk5YZkoyN2lKU2kvZVJGVjRIYzNaMlhnNmcrUk5QUElFNjFHUFM0ZjcydDcvaDJXZWZ4ZHExYTVzNk96dC9DdUIrdFdPcUNCTUlhckNFRU0wQlRCQkNUR2pSb2tXV2g0ZkhkNHFpYkZjVTVmdXlGczRTUXJRR1lLdHMyNnRObXpiNDVKTlBNSGZ1WEx6MDBrdTJBYklKQ1FsNCtlV1hNV1hLRkR6ODhNTzI0OWV0VzRmMTY5ZkRiRGFqUjQ4ZTJMTm5ENzcrK212RXhzYmkwcVZMbURCaEFsNTU1UlZicTdYWmJFWmVYbUh1b3lnS0Nnb0tjTzNhTlNRa0pOd1VTMEpDQXY3ODgwOWN1SEFCcDArZkJnQWNPSERBVm9IZnVuVXJmdjMxNWhuNndzUERBUlMyNk8zWnN3ZWZmLzQ1SG4vOGNUend3QU5ZdW5RcHZ2LytlN3o4OHN2WXNHRURybCsvam1IRGhpRWdJS0RFT1NxYkpOeUt1M3RoMTFzaFJMMUpJTmpDNjNqVmFlazlmLzQ4c3JOdlhoL1AzOThmTTJiTXdJVUxGOUMzYjE5MDZ0VEprU0hiclRaYmV0bGk3amlzOERwT1VGQlFQd0NqV3JkdWpSa3paamo2OUFDQWpJd01mUDc1NTVneFl3WjI3ZHFGMXExYm8wK2ZQcmI5aHc4Znh2ZmZmNCtYWG5vSjdkcTF1Nmw4Wm1ZbUZpMWFCRmRYVjNUdDJoVmVYbDVvM0xneG5KMmR5L3c5YXRldUhabzJiVnBtTEpNbVRjSytmZnR3OGVMRndVRkJRUTlHUmtaKzU3aDM2bmhNSUtqZTB1djE5bldZdjlsTnEzRUpJWm9BR0szUmFFWnJOSm9jZzhId2c1VHl1NEtDZ3U5aVkyT3ZGQjNtQnBSOFVtQ3YzMy8vSGFkUG44Ynp6eitQT1hQbVlPREFnWmc1Y3lZU0V4T1JtVm15dnBXV2xnYXoyUXdoQkU2ZlBvM0l5RWlZeldab05CcTgvdnJyR0QxNk5NNmNPWU1PSFRyWXVwTWNPblFJcjczMkdnWU9ISWdGQ3hZQUFPYk9uV3ZyS3pwaXhBZ2tKQ1RZRWdHZ2NEYXBqejc2Q1B2Mzc4ZjY5ZXR0eHhYdlJsVmFzMmJOTUhic1dLeFpzd1pmZlBFRlpzNmNpZnZ2dngvT3pzNzQvZmZmOGVXWFg2Sng0OFo0K2VXWGJ5bzdmZnIwVzk2anlyVFVGUnZVV1Y4Nnc3S2wzTUdxMjlLN1lNRUM2OVMwSmV6ZXZSdFBQZlVVRmk1Y2lBVUxGbURqeG8zUWF0VVpMbGdiTGIxc01YY2NWbmdkVytFVlFyd0xGRFpVMU5SQS9sMjdkdUhMTDcvRWtDRkRFQklTZ3IvLy9lOUlURXkwN2YvbW0yL3crKysvSXpvNkdoOTk5Qkg4L1V0T1BuWGl4QW1jTzNjTzU4NmR3ODZkT3l1OFh1bXV5c1c1dUxoZ3hvd1ptRFZyRmpRYXpYd0FUQ0NJYW9JUW9xWUdicm9DZUZ3SThiaXpzM08rd1dBSUFiQmRTdGxZQ0hITGdjemx1ZWVlZS9EWlo1OWg1c3laV0xCZ0FUNzU1QlA4K2VlZkdEMTZOTWFORzFmaTJGZGVlUVV2dnZnaTNOemNzSG56WnF4WXNRTHU3dTVZdkhneGV2ZnVqYVNrSkV5Y09CRWRPblRBbGkxYkFCUStPUUFLeHpYOCtPT1BhTldxRldiT25JblpzMmRqeUpBaGRzZDU0Y0lGMitEbjRrSkRRMjEvOUo1NjZpbDRlSGpna1VjZUFRRE1uejhmUU9HQ1ExT21USUdycXl0YXRXcGxLMnZ2dUl6cjE2L0RaREtWZWYzU2loMVQrVytHQ3RoUzdualZiZW05NTU1N0VCVVZoVjY5ZWlFb0tBZ25UcHl3SlJSZmYvMDFBT0RNbVROWXNXSkZqVlVHN1ZIVExiMXNNWGNjVm5nZFYrRU5DZ3E2WHdoeG42K3ZyKzJ6cGlZTUh6NGNuM3p5Q2ZidDJ3Y0F5TXJLd3FKRmkyNDZMalUxRlpNbVRjTDA2ZE14ZHV4WTIvYjgvSHcwYjk0Y0J3OGV4S1ZMbDdCdzRVSVVGQlRndWVlZXc0RURCL0RUVHo5aDNyeDVPSFBtRERadjNseGhQUGZkZHg4NmRlcUVzMmZQNmcwR3cyaWowYmpWY2UvV3NaaEFVSDMwTllCK1ZTMHNwWFF2ZXVKUUtkWXVRMVVkOE9ydjc0OFBQL3dRRXlaTXdKOS8vb2xtelpwWnB4b3N3ZFhWRlpjdVhjS2NPWFB3NjYrLzR1Njc3OFpiYjcwRk56YzNuRDE3Rm12WHJvWEZZc0dZTVdNQUFELy8vRE5Pbml3Y3Z4b1pHWW16Wjg5aXpabzFLQ2dvd0xKbHkyeGpKWW83ZXZRb3dzSUtGeFNlUFh1MjdVT21hS0dnbXd3YU5BaU5HemZHQ3krOFlOdFcxaDlacTZWTGx3SW83UHBVVUZDNDN0aUFjL0ozQUFBZ0FFbEVRVlNLRlNzcXZFZGp4b3l4SzRFb3BzNlBQbVpMdWVNNW9xVzNYNzkrV0xWcUZYcjM3bzFKa3lhaG9LQ2d4SDF1MTY0ZHRGb3RObTNhaExadDIyTGt5SkhsbnV2dzRjTTRkT2dRTWpNek1YMzZkSFRvMEFFWkdSbFlzbVFKK3Zmdmo2RkRoMVlwUnF1YWF1bGxpN25qV3N4WjRYVnNoVmVqMGN3R2dHZWZmYlpTRFM0RkJRWDQ2cXV2Y09yVUtmajQrR0RxMUtubC9qd0FRS3RXcmZEZ2d3OWk5KzdkOFBQemc3dTdPM3IyN0FrZkh4OGNPM1lNanovK09IYnMySUgvKzcvL3c3ZmZmb3U0dUpMRHZLS2lvaEFlSG82bFM1ZWlhZE9tdUhidEdxU1VpSXFLUW1wcUtxU1VpSW1Kd2VYTDlyVjNXcC9xRmozRm53R0FDUVNSb3hpTnhtcDFwdGZyOVVzQjNLb0RlZzZBZlFDQ3IxKy92dWY4K2ZQWGk4b3RGMEkweWMvUHIxSTNwck5uejJMV3JGbFFGQVUrUGo1SVRrN0dNODg4ZytYTGw1Y1laQjBaR1ltcFU2ZENVUlFBd09uVHAyM0pnbFhIamgxdEgxSnIxcXlCaDRjSDB0UFQwYjE3ZDV3OWV4WXhNVEY0K3VtbnNXclZxakpibWJadjM0NmZmLzRaQUhEcDBpVzBhOWNPR28wR1k4ZU94Ylp0MnpCejVrd3NXN1lNMzMzM0hWYXRXb1g3Nzc4ZmpSczN0czIwVkJrM2J0eEFzMmJOY09qUUlWeTRjT0dtL1g1K2ZoZzFhaFRPblR0bmR3WFlaTEpObnBWZjZZQnFHVnZLSGE4Mldub2JOMjZNSlV1VzRKbG5uc0hpeFl0eC9mcDFUSmt5cGN4amUvYnNpYWlvS0J3NGNBREhqaDNEd3c4L2pJRURCMkwvL3YxbzA2Wk50Uk9JbW1ycFpZdTU0MXJNV2VGMVhJWFhZREIwQkRERTA5T3p3dCtkMzMvL0hlbnA2U1cyYWJWYUhEOStIRGs1T2RpMWF4ZEdqUnFGSjU5OHN2anNmU1c4OE1JTENBa0pRWFIwTlByMDZZT1dMVnZDMTljWFJxTVJuVHAxUXFOR2plRHI2NHNoUTRaZzRzU0pKY3IyNzk4ZklTRWgrT0dISDBwcy8rYWJ3dG5GaFJDMjF4cU54cTRHeUQ1OStxQjE2OWE0Y3VWS0g0UEJFR2cwR3FNckxLUUNKaEJFaFc0QStFNUt1ZDFpc2V3dGF4QTFnR3dBVFhKemN5dWRRQVFIQitQOTk5K0h5V1RDOU9uVE1YNzhlTHo5OXR2WXQyOGZKazZjaUJVclZ0aTZvQVFFQktCZHUzWm8zcnc1dkwyOTRlbnBDUThQRC96NDQ0ODRmZm8wbkoyZDhjNDc3OWcrcEx5OXZmSEFBdzlnMmJKbGFOV3FGZDU0NHcxMDZOQUJPVGs1Y0hWMXhaTlBQbm5UREVoUFBmVVVtalZyaHQyN2QyUGJ0bTJZTzNjdW1qVDU2NkZNbno1OVVGQlFnQ2VlZUFLWm1abHdkbmJHbkRsemJOT3NwcWVuWTl1MmJaZ3laUXAwdXNJL0k3R3hzVGg2OUNpbVRwMXFpeTBuSndjM2J0ekFIWGZjQVFCNDRva25icm8zNGVIaE1Kdk5BR0E3VjBYeTh3dnpCaWxsUlRObnFZb3Q1WTRmQkZoYkxiMUE0YjM5ejMvK2c5bXpaeU0wTkxSRUF2R2YvL3dIUjQ4ZUxYRzhsQkptc3hrN2R1ekFqaDA3QUFDYk4yL0dOOTk4ZzRDQUFIejg4Y2RWanNYUkxiMXNNWGRjaXprcnZJNnQ4RW9wbnhGQ1lOaXdZUlUyS3ExZXZScWhvYUhsN3MvS3lzSm5uMzJHenovL0hEMTc5c1RJa1NOTHJKVVVHUm1KbEpRVTNIZmZmZGk3ZHkvT25UdFg3bnR1M0xneG1qZHZYbUtiWHEvSG80OCtpbi8rODU5d2NYRUJBRVJIUnlNcks2dkVjVjI2ZEVHVEprMXNuM1czb3RWcU1XYk1HSHowMFVkQVlWTDJUSVdGVk1BRWdob3NLZVUxQU44QzJHN1BOSzVDaUJRQTNoa1pHWlZlOU91dXUrNkNsNWNYM25qakRmemYvLzBmZ01LdUtVMmJOa1ZDUWtLSkp4Qk9UazYyaW5wK2ZqNSsvUEZIZlBIRkY0aUxpNE96c3pNV0wxNWNvcFZ1eUpBaEdEQmdBSll0V3dZQTZOQ2hBNERDcmxDbG4xeFk5ZXJWeTlZeXBTZ0tmdnZ0TjFzbEh3RHV2UE5PNlBWNlJFUkU0Ti8vL25lSml2L1ZxMWR0QTJkMU9wMnRVdlhoaHg4aU1qSVNVVkZSV0x4NE1kemQzUkVkWGZnNVVuejE3Z0VEQm1ENjlPbFlzV0tGN1ErL3lXU3krOE1LUVBHQjU3VzFNRlNWc0tYYzhZTUFxOXJTV3hYbnpwM0QvUG56b2RGb2J1cGUwNkZEaDVzcUNWZXZYa1ZjWEJ5NmQrOE9qVWFEc0xBd3RHclZDbjUrZnZEejg2dFdMSTV1NldXTHVlTmF6Rm5oZFdpRlZ5T0VtQVRZTjNQZmd3OCtpSzVkdTVhNUx6VTFGUjRlSHRCb05EaCsvRGhPbkRpQndNREFFdmR6MDZaTkpiNGZCdzhlUk4rK2ZiRjE2MVpjdTNZTnk1WXRRMnBxS3JadTNZcnIxNjhqS1NrSm4zenlpZTM0elpzM1k5T21UUWdMQzhPWU1XUFFybDA3TEZpd0FILzg4VWVKV041ODgwMTg5OTEzdVB2dXV6Rno1c3dLMzlmUW9VT3Q5L05oQUJvQVNvV0ZhaGtUQ0dwd3BKUS9DaUVPYURTYVE1VlpTQTVBTW9EQXRMUTBkT3pZMGU1Q1NVbEptRGR2SHJSYXJXMXNRSEdLb21EU3BFbm8yYk1uSmt5WWdQajRlTVRIeDlzK09LMnQ3ZjcrL3BnN2R5N3V2dnZ1RXVVSER4NTh5K3RuWjJjakl5UGpwa3FDZGVyWDhQQndYTHQyRFlNSEQ0YWlLSkJTSWpRMEZGMjZkRUZrWkNSV3JWcUZGaTFhNEIvLytBZk9uRG1EMmJObkl5VWxCWU1HRGNLa1NaTnM1MXUrZkRsbXpacUZFeWRPWU5La1NWaStmTG10MWJGSGovL1AzcDJIUlZXMmZ3RC9Qc01pNEVLaW9DaTRaYUdod0F5YXVGdGF2bHFtV0pxVjJxSnBtcnRwaTFpdjRZWmFtYjYvdExKeVh6STFzMWN6dGRSY1F4aEFMWEFIM0VCQ0ZoVUNacDdmSHpienlqN0xHUWJ3KzdrdUxtSG1uRFAzSEJDZSt6N1BjNTkyeHUzMjc5OWY2QmYyblR0M2tKR1JZZGJhaDh6TVRBQ0FFS0xTSmhDc2xDdS9DTkNjU3ErMXNyT3pNWEhpUk9NYy9KNDlleFo2ZnNTSUVZVytQblhxRk41ODgwMjR1TGpnelRmZmhLZW5KL3IxNjRkZXZYcVYyNEhNVkVwVmVsa3hWN1JpemdFdmxCdndhalFhTlFEdmxpMWJHdTgvVkpiSEgzKzh4TWUzYmR1R0w3NzRBbzBiTjhhNGNlUHcybXV2NGRxMWE4V3Vjci84OHN2bzA2Y1BUcHc0Z2MyYk54di9udWJrNUVDbjArSDI3ZHZRNlhUSXljbUJFS0xZTk5RUkkwWWdPenNiR3pkdXhMLy8vVy9qNDJxMUdxKy8vanJPbnorUGp6NzZDR3ZXckVGcWFpcWVmLzU1azg2RHA2Y25BZ0lDRUJjWFZ6OGdJS0JIWEZ6Y0x5YnRXSUdZUU5COXg5SnBGVkxLTTBLSTNzbkp5WVVXQVpZblB6Ky94SHN5Rk9YcjY0dm82R2pNbWpYTCtKaXJxeXQ2OXV5SmZ2MzZvVXVYTG1ZdDRQNzExMS94OXR0dlEwb0p2VjVmS09sNTU1MTNzR2ZQSGpnNk9ocm4wUnV1WXVUbjUyUHExS2tZTW1RSXhvNGRpLy83di8vRC92MzcwYWhSSTd6NjZxdkl6OC9Ib0VHRE1IMzY5RUpKU2MyYU5mR2YvL3dIYjcvOU5nNGNPSUJwMDZhaGZ2MzZxRkdqQnZyMDZRTUFlUHJwcDZGV3F6Rmd3QUQ4OHNzdmVPZWRkOUM5ZTNmbzlmcGljNS9Ma3BLU1l2ZzAyZVNkS2hncjVjb3ZBalNuMGxzZXd4cWc0OGVQNCsrLy80WldxeTMwL0xWcjF3QUFreVpOS2pkSkIrNG0rQjA3ZHNTd1ljUFFwRWtURkJRVVlNeVlNWXAyTmxLcTBzdUt1WElWY3c1NDcxSnF3Q3VsN0N1RU1PdHZiRW1lZlBKSkpDUWtZT3ZXclpneVpRcWFOMitPQVFNR0ZDc0VCQVFFSUQwOUhYUG16QUZ3OS9kbGNuSXlYbm5sRld6YnRzMjRIakEwTkJUSnlja1lQWHAwb2YxVktoV21USm1Da1NOSDRzeVpNL2pycjcvd24vLzhCeDRlSHVqUW9ZUHhaM2IwNk5GbzFhb1ZtalJwWXZKNzZOV3JGK0xpNHVEZzREQUlBQk1Jb3FwS1Noa3ZoQ2h4SVhCcDdyM3ZncW11WExrQ2QzZDMrUHY3NDVGSEhqRzVNajltekpoQ1NVS3JWcTNRc0dGRE9EazV3ZGZYdDFBSHBYLzk2MStvV2JNbXVuVHBndGF0VzJQOSt2VUlDUW5CVTA4OWhkVFVWSFRxMUFrQkFRR29YYnMyUEQwOTBiTm5UN2k1dWVIRkYxOUVreVpOTUdEQWdCSmpjSEp5d29JRkMvRHh4eDlqeUpBaGFOaXdJWTRmUDI2YzhuVnZjdFMyYlZ2MDdkc1hEZzRPcUZPbkRrSkRRMDArUjRZN2Ewc3B6NXU4VXdWaXBkd21pd0ROcXZTV3gzQlY1dmZmZnk5Mjg4VFEwRkJFUkVRZ01EQVFRNGNPTGZVWXQyL2ZocXVySzFRcUZaeWNuTkMvZjMvTW1qVUxyVnExd3NDQkE3RnMyVEtNR0RHaTBCVTRheWxRNldYRkhNcFZ6RG5nL1IrRkJyeFBBNlVuV2tXbHBxYml6cDA3SlQ0M1pNZ1FkT25TQlI5ODhBRXVYcnlJVHo3NUJDZE9uREI4MzQyV0wxOE92VjVmNnM5NVdSSVRFekZyMWl6Y3VIRURVdDY5L1UxYVdocGF0MjVkYUx2Rml4ZGp4SWdSOFBiMk52bHYrcU9QUG1yNHRKdlpnVlVBSmhCRUpoSkNKQUF3SzRHd3hKZ3hZeXphcitpOGQyOXZiL3p3d3c4bGJ0dWpSNDlDblVxbVRKa0NBTVdtRHdBb2RKZnNrbTRRVjVTam95T21UNTl1L0xwcjE2NGxidWZwNlZtb0FtYU8rUGg0QUlCZXI5ZVdzNmxkc0ZLdS9DSkFjeXU5NVFrTEN5dngvaHIxNjljM1RyMmJQbjE2cWRYeThQQndiTisrSFFjUEhvU2JteHRXcmx5SnBVdVh3dG5aMmFaSm83V1ZYbGJNNzFKd2lnZ0h2UCt3ZHNEcjQrUGpLb1RRT0RzN3c5L2YzNlI5SWlJaXlyeENadENrU1JPODhjWWJ4ZGJyWkdWbFljZU9IZWpYcjUreE1HV09uVHQzSWpZMkZrRkJRY1pHSk5uWjJZaVBqOGZjdVhQeDExOTNaOW5xZERyTW5Uc1h4NDRkdzhLRkMwMDZkb3NXTGVEaTRvTGMzRncvZjMvL1dxZFBuNzVWL2w0Vmh3a0VrWWxVS2xXc2xCTG56cDJ6ZHlqM1BVTVhJcFZLZGFpY1RlMkJsWElvdndoUXFVcXZnYUhaUUVrV0xWcUVMVnUybEhsenZxeXNMT01BREFENjlPbUQrUGg0akJzM0RqNCtQb2lKaVZFa3pwSllVK2xseGZ4L3JLMlljOEJibUxVRDNucjE2clVGNE5peVpVdVRPL0lGQndmRDFkVVZPVGs1Mkw5L1AvejgvTkNpUlF2czNyMGIzdDdlQ0FnSXdPSERoK0hrNUZUaVRWVVBIanlJdkx3OGRPL2VIUnMyYkNqMFhOZXVYZUhsNVZWcUVReUE4UncyYU5BQW5UdDN4bE5QUFlXUkkwY2lQajRlTzNmdUJIQjNhdDdjdVhQeHh4OS93TnZiMjhTemNiY1EwN1p0VzBSR1JqbzRPVGwxQkxESDVKMHJBQk1JSWhORlJVV2xxZFhxczJscGFROWR2bnk1VU5jaXFqaXBxYW1HcW51eVZxczEveStvamJGU2ZwY05GZ0dhVmVrMVYwbmRoY3JpNGVFQjRPN1ZPOE9ndFU2ZE9saTllalVBR0FkaWh3OGZSa1pHQnJ5OXZmSHFxNjhxRXF1VmxWNVd6UDloYmNXY0E5N0NyQjN3cWxTcU5zRGRlOHFZeXREeTkrclZxOWkvZnorZWZQSkp2UExLSzlpM2J4L1VhalZtelpxRkYxNTRBVHFkcnNUOWUvYnNpVXVYTHFGdDI3WTRmLzQ4Zkh4ODBLTkhEOVNzV2RQNE4vNlJSeDdCblR0M1NseGY4OXh6enlFOVBSMVJVVkhHbjg4VksxYVUrRnJCd2NFbXZ5K0RvS0FnUkVaR1FnakJCSUtvaXRzQllNcHZ2LzJHRjE1NHdkNngzSmNNVngra2xKWHg2Z01yNWZkUWFoR2dKWlhlOGxqYlhXamd3SUhZdlhzM0lpTWpqWGQxTDBsOGZEemk0K1BSdW5WcnhSSUlTeXU5ckpnWFptM0ZuQVBlNHF3WjhBb2hIZ1JRNGgzSmJjWFYxUlhqeG8wREFBd2ZQdHg0NS9TRWhBVDQrZm5oK2VlZlI2TkdqVXE5OTlPdFc3Y0tGUTd1ZGZEZ1FYVHIxZzEvL2ZVWHZ2LysrMkxyMFV4eFQ2R3k5RDhFZHNJRWdzZ01Rb2c5QUtZY1BueVlDWVNkSERod0FBQWdoTmhwNTFCS3cwcjVQNVJhQkdoSnBiYzgxbllYOHZQenc2NWR1NUNVbEZUaVlPL01tVE1JRHc5SC8vNzk4ZHh6ejhIVjFWV1J1QUhMSzcyc21CZG1iY1djQTk3aXJCendQbFRrR0RhM2JkczJuRGx6cHRCakNRa0ppSTJOUldSa0pOYXRXd2VOUm9OZXZYcWhXN2R1YU5pd1lhRnRQL3p3UTV3NGNRS0RCZzFDVWxLUzhmRjkrL1poNWNxVjJMZHZINVlzV1lLZE8zZmlYLy82bDlsWHBiMjh2QUFBUW9pSyt5RXpFUk1JSWpPa3A2ZnY5L0R3eURweDRrU2Q3T3pzTW0rZ1JNcTdjK2NPZnZubEYwZ3BiNnRVcXEzMmpxY29Wc29MVTJvUm9DV1YzdkpZMjEwSXVEdVlLNjM5c0xPek13SURBOUcyYmR0aTkyNVJnaVdWWGxiTWk3TnlpZ2dIdkVWWU0rQ1ZVajRraExBb0lhdGJ0eTdDdzhPTi94OS8rdWtuNDFTMkZpMWFRSzh2ZVFsV1pHUWtEaDQ4Q0FER2JWUXFWYUdFUHlZbUJsRlJVWWlJaUVCb2FDakN3c0tNejNsN2V5TXZMdy83OSsvSEJ4OThZSHpjY01QWW1KZ1lOR3pZRUhxOUhsOS8vVFZtenB4cDF2c3luRThwWmFXYk04MEVnc2dNbHk1ZHl2WHc4RmlibjU4L2R2djI3V1V1WENYbEhUaHd3SEJqdloraW9xSktucGh0UjZ5VUY2YlVJa0JiVkhxdDdTNWtxUHhPbWpRSjI3ZHZSOE9HRFF0Tlc3dHk1UW84UFQwVlhaaCtMMHNxdmF5WUYyZE54WndEM3VLc0dmQUtJVHdBd04zZDNkeGQ0ZXJxaXVEZ1lIejc3YmM0ZCs0Y1B2amdBN2k3dXlNdExRMUNpR0tMK3czbXpwMEw0RzZoNXYzMzM0ZTd1enNXTEZpQU9uWHFHTGZadDI4Zm9xS2ljT3ZXTGJScDA2YlEvb1prUERzNzJ6Z2UyTGh4STdwMTY0YlRwMDlqN2RxMWNIQndnRXFsd2c4Ly9JRFEwTkJpeHlpTDRRcWNFS0pPT1p0V09DWVFSR2JTNlhRckhCd2N4bTdkdWhVdnZmU1NXVGQzSTh0SktiRjI3VnJEbDB2dEdVdHBXQ2t2VHFGRmdCVlc2VFcxdTlEMjdkdXhkdTFhOU83ZEczdjM3c1hERHorTXk1Y3ZHNS8vN3J2dmNQYnNXY1RGeFdIeDRzVm0zU2pSRkJaV2Vsa3hMOEthaWprSHZNVlpNK0NWVXRZU1FwU2FUSllrSlNYRmVGTkJ2VjRQclZhTDJOaFlqQmd4QW9zWEw0YVVFcnQyN1VLalJvM1Fva1VMcUZTcUVtK1dXYXRXTFRnN094dnZOeElXRm1aTXFwWXNXWUpHalJvVnVqK0pnYUZvRUJzYmkvbno1d01BdG16WkFoY1hGMHlZTUFIaDRlRUE3dDVFOWNpUkkxaXpaZzBpSWlKTWZuOHVMaTZHVDVXcjdDaUVDUVNSbVdKalk3VnF0ZnBBWW1KaTk5MjdkOXY4Um1GMDE3Rmp4d3ozZjRqV2FyVUg3QjFQU1ZncEwwNkpSWURXVkhwTFkyMTNvYjU5KzJMWnNtWEdUbGkzYnQzQ3ZIbnpTbnlkVjE1NUJlUEhqemRPQjFLQ0paVmVWc3lMczZaaXpnRnZjVllPZUdzQk1Pc3E2T0xGaS9Ienp6OFhlendwS1FsRGh3NDEzdlIwLy83OVdMTm1EYnAyN1lvRkN4WVUyMzcxNnRVNGRlb1Vac3lZZ1JVclZtRDgrUEZvMzc0OVhuenh4VUpOS0lyeTlmVkZwMDZkc0dmUEhnZ2g4T3l6enhxZk03ejIwcVZMOGNBREQyRFJva1ZtWDVrMnRDa0dZUG9QV1FWaEFrRmttZmNCSFBqODg4L1JzMmRQazlzR2ttVUtDZ3F3ZE9uZGl3NTZ2ZjVETzRkVEZsYktpMUJpRWFBMWxkN1NXTnRkeU12TEMwODk5UlIyN05pQlpzMmFvVTZkT21qZnZqMjh2YjF4NU1nUmhJYUdZdHUyYmVqVXFSTisrT0VISkNRa0tCWTdZRm1sbHhYejRxeWNJc0lCYnhGV0RuZ0ZBTE91Nm5mdTNCbjE2dFVyOU5qdnYvOE9KeWNuM0x4NUUrdlhyd2NBTkd2V0RMbTV1Y1dTZUwxZUR5bWw4WnoxNmRNSGZmdjJ4ZDY5ZTdGejUwNU1uejRkK2ZuNWFOU29FWFE2SFlRUVVLbFVoWTd4OXR0dm8zLy8vb1crcjluWjJSZzhlREJtenB4cGJEa2NHQmhvOHZzeXVPZGNWTHFwRGt3Z2lDeWcxV29QYWpTYS95WWxKVDMxNVpkZll1ellzZllPcVZyYnZIa3pFaElTSUtVOEhCTVRzOTNlOFpTR2xmTGlsRmdFYUVtbHR6eldkaGNDZ0xGangyTHYzcjJJaTR0RFNFZ0k2dGV2ajZaTm15STZPaHF0V3JXQ2k0c0xtalp0aXQ2OWU1ZDRsM2RyV0ZMcFpjVzhPQ3NyNWh6d0ZtSGxnUGNXZ0xwMzd0d3hPY2x0Mzc0OXJsKy9qaTVkdXFCVnExYjQ2YWVmc0hIalJ2VHExUXNyVnF6QWhnMGJjUERnUVhUbzBBRno1c3dwVnV5YlBIbXk4V2FkQU5DbFM1Y1NYeWN5TWhLUFB2b28yclJwZzFXclZoVjY3cDhyNDVnM2J4NGFObXlJMzM3N0RRVUZCVGgvL3Z5OVAxLzQ3YmZma0plWFYycXlYWkxjM0Z6RHA1VnV6UjhUQ0NJTEZSUVVqSGQwZE95eGF0V3FtbDI3ZHJYb0prbFV2blBuem1ISmtpVUFrS1BYNjBlWHQ3MDlzVkplbkVLTEFNMnU5SmJIMnU1Q01URXhTRWxKUWJkdTNiQnIxeTZjUDMrKzFJR2txNnNySG5qZ0FjVmlCeXl1OUxKaVhvU1ZGWE1PZUl1d1pzQXJoTGdGb0c1T1RvN0o1L1BhdFd0WXRtd1pIbmpnQWJScTFRcWRPM2ZHYzg4OWh5bFRwdURreVpPNGNPRUNQdmpnQXpSdjNyekUvVFVhRGR6YzNCQWZINCtrcENUMDZ0WExtSEJsWkdRZ09qb2FCUVVGOFBEd1FMdDI3VXE4MC9tZVBYdmc3dTZPSjU1NHd2Zzd3UEI5UzBwS2dsNnZ4L1hyMXpGanhnejQrL3ViZFQ3L2FSb0NLV1dPeVR0VkVDWVFSQmFLaTR1N0dCUVVOS21nb09ETGFkT21ZZFdxVlNXMjBTVExwYWVuWThxVUtjakx5NE5lcncrUGpZMDliZStZeXNKS2VYRUtMUUkwdTlKcmEydldyQ21VMk8zYnR3OGRPM2JFcGsyYmtKR1JnVTgrK1FTcHFhbll0R2tUTWpNemNmWHExUklyN0pheXNOTExpbmtSMWxUTU9lQXR6cG9CcjVUeXBoRENOek16czloaWVsUFZybDBiNzd6ekRnQWdPVGtadTNidFFtaG9hS25uMC9EN0xpSWlBa2xKU1FnUEQ4ZkpreWV4YnQwNlJFVkZ3Y2ZIQjJscGFXalpzbVdKVjI3djNMbURRNGNPb1gzNzlzYWZUNTFPaDFxMWFxRkJnd2FZUG4yNmNWdVZTb1dwVTZlYTlYNE1WLzhBWkp1MVl3VmdBa0ZraFppWW1CVWFqZWJSR3pkdXZQNzY2Ni9qODg4L04rdEdSbFM2dExRMGpCMDdGbGV1WEFHQXpURXhNY1YvZTFjK3JKUVhvZEFpUUxNcnZiYjI4c3N2bzArZlBqaHg0Z1EyYjk2TVhyMTZBUUJ5Y25LZzArbHcrL1p0NkhRNjVPVGtRQWlCb0tBZ1JWL2Z3a292SytaRldGTXg1NEMzT0NzSHZPY0FCRnkrZk5uc3RWaTNidDFDU2twS29jZXlzcklBM0cwa1lYak94Y1dseEo5OUh4OGZORzdjR0pNbVRjTHg0OGZoNWVXRjJiTm40NGtubmpCZTZTckpnUU1Ia0p1YkMzOS9mN3ozM251Rm5wcy9mejQyYnR5SXMyZlA0c0tGQytqYnR5OWF0bXhwMXZ0S1RVMEZBQWdoa3MzYXNRSXdnU0N5a2hEaVRTbWw1NVVyVndZTUd6WU04K2JOUS92MjdlMGRWcFYyOHVSSlRKOCszZkRMYzE5V1Z0WXdlOGRrSWxiS2kxQmlFYUFsbFY1VFdkcGRLQ0FnQU9ucDZaZ3paNDV4MitUa1pMenl5aXZZdG0wYkprK2VqRTgrK1FTaG9hRklUazdHNk5IS3pyNnpwTkxMaW5seFZrNFI0WUMzQ0NzSHZHY0JGR3J5WUtxbFM1Y2FHMjBVOWZiYmJ4cy83OUtsQ3o3OTlOTmkyM1RyMWcwclZxekE4ZVBIRVJJU2dubno1aFZhNkYrYTVPUmtDQ0hRdTNkdjFLMWIxL2g0UUVBQW1qWnRpb0NBQVB6NzMvL0doUXNYTUhqd1lMUGYxNDBiTndBQVVrcnpUNHFOTVlFZ3NsSlVWRlErZ0VFYWplYnJtemR2RG52ampUZnd6RFBQWU5Tb1Vid2FZYWEwdERSODlkVlgyTHg1czJIS3d6WWh4UFBuenAzTHQzZHNKbUtsdkFnbEZnRXFVZWt0amFYZGhZQzdOL25UNi9WMldmOWtTYVdYRmZQaXJLeVljOEJiaERVRFhpbmxlU0VFa3BQTnp6MWF0R2hSYkFweGFtb3F6cDgvRDM5L2YrTzVNVXgzSzhyWDF4ZHo1ODdGL3YzN01XM2F0RUpyYWQ1Nzc3MUNWN3J1TldyVUtQVHUzUnRObWpRcE1ma0ZnQmRlZUFGT1RrN3c5L2MzKzMzZDg3TjEwZXlkYll3SkJKRXlDcUtqbzRkck5KckRBQmI4OE1NUGRYYnMySUd1WGJ1aVo4K2U4UFB6ZzZlbkoyclZxcVhZSFlxck9wMU9oMXUzYmlFdExRMEpDUWs0Y09BQWZ2bmxGMFBGOTdhVThnT3RWdnVSdmVNMEJ5dmx4U20wQ05EaVNtOXByTzB1bEpXVmhSMDdkcUJmdjM2NGV2V3FJakdadzhKS0x5dm1SVmhUTWVlQXR6aHJCcnhDaUZQQTNaYS81bnIrK2VmeDNIUFBGWHJzKysrL1IzaDRPQ1pPbklqZzRPQnlqOUd4WTBkMDdOalIrUFdWSzFmdzg4OC80OVZYWHkxenY2Wk5td0tBOFc5WVZsWVd4bzhmanhZdFdoanZ3OU85ZTNlejN4Tnd0L3ZZUDQ1WmRBQWI0a2lHU0VIUjBkR2ZCd1FFYkhOd2NKZ3JwUnh5OE9EQm1vYWJLSkZKY2dCc0xTZ29lQ2N1THE3U1hiSXREeXZseFNtMENORGlTbTlwck8wdWRQRGdRZVRsNWFGNzkrN1lzR0ZEb1dOMDdkb1ZYbDVlNk5xMXEyTHhGbVZocFpjVjh5S3NxWmh6d0Z1Y05RTmVuVTRYNStqb3FEdDM3cHlEVHFlRGc0T0RSVEdZNDhLRkM3aDkrM2F4eC8zOC9EQnAwaVJjdW5RSkhUdDJSS3RXcmNvOVZ2djI3UkViRzRzOWUvYmd5SkVqNk5ldkh4NTc3REg4L1BQUGFOU29rZGszbmRYcGRJaUxpd01BbmJPejgyR3pkcTRBVENDSUZCWVhGNWNLWUtTZm45OWtOemUzb1VLSUhnQUNBSGdDY0FmLzN4bm9wSlNaQVA0Q0VDZWwvRTJuMDYwK2VmTGtUWHNIWmdWV3lvdFFZaEdnTlpYZTBsamJYYWhuejU2NGRPa1Myclp0aS9Qbno4UEh4d2M5ZXZSQXpabzFqVGNTZk9TUlIzRG56aDBVRkJRb0ZyZUJKWlZlVnN5THM2Wml6Z0Z2WWRZT2VPUGk0bTVyTkpyWTNOeGNUWHg4dkVuZlR6YzNON1J1M1JvZUhoN0ZubXZmdmozbXpwMWI2dlE2QUpnOWUvYTlTWS9SamgwNzhNSUxMMkRPbkRtWVBYczJWcTFhVmVMM2Q4YU1HWVdhQkFDQWxCSUZCUVhZdG0wYnRtM2JCZ0JZdjM0OXZ2dnVPL2o3KytPenp6NHI5MzBCUUdKaW91RWVRT2VPSHorZVpkSk9GWWdER1NJYlNVaEl5QWF3N0o4UHVqK3dVbDZFRW9zQXJhbjBsc2JhN2tLdXJxNFlOMjRjQUdENDhPSEd5bTFDUWdMOC9QencvUFBQbzFHalJvcTI5TDJYSlpWZVZzeUxzNlppemdGdllVb01lS1dVL3hWQ2FINzU1UmVUenVmRER6K010V3ZYbHZoYzQ4YU4wYmh4NHpMMzc5S2xDMkpqWS9Ib280OGlLQ2dJeDQ4Zk41N2Z6WnMzQXdEKy9QTlBMRjI2RkpNbVRTcTJmNHNXTGU2OXlncmc3dSs4aElRRUJBY0hRNlZTSVRJeUVsNWVYbWpXckZtSk4xa3NUV1JrSkFCQVNubW9uRTN0Z2drRUVaRkNXQ2t2VG9sRmdMYW85RnJiWFdqYnRtMDRjK1pNb2NjU0VoSVFHeHVMeU1oSXJGdTNEaHFOQnIxNjlVSzNidDBVbmRKbWFhV1hGZlBDbEpnaVl1bUFOeW9xQ21mUG5zVkREejFrZkk0RFhrQ24wKzEwZEhTY2VlellNWXdmUDk3ay9RWVBIb3dlUFhwZzdOaXh4WjdidW5VcnZ2enlTeXhldkxqWWxlSE9uVHZqLy83di85Q2hRd2U4OHNvcnlNdkxLNVNnK2ZyNndzSEJBV3ZXckVIanhvMHhhTkNnUXZ1UEdER2kwTmVuVHAzQ20yKytDUmNYRjd6NTVwdnc5UFJFdjM3OTBLdFhMN1BlRHdEczNic1hBQ0NFMkd6V2poV0VDUVFSa1VKWUtTOU9pVVdBbGxSNnpXVnVkNkhJeUVnWTFqY1pGckNyVktwQzl3Q0ppWWxCVkZRVUlpSWlFQm9haXJDd01FVml0YlRTeTRwNVlVcFV6QzBkOEk0YU5Rb3FsUXB6NXN6QmswOCtXZWk1dzRjUDQ0c3Z2c0NvVWFQUXVYUG5RczlWOXdGdlhGeGNwRWFqU1l1UGo2K2ZrcEppOHMxWno1OC9YK3IwdWViTm15TTFOUlZ4Y1hGbVR5MTFkWFhGZ2dVTDhOcHJyMkgrL1BuSXpNekV5SkVqUzkzZXo4OFBIVHQyeExCaHc5Q2tTUk1VRkJSZ3pKZ3habmUzUzA5UGgxYXJoWlF5UTZ2VjdqVnI1d3JDQklLSVNDR3NsQmVtNUNKQWN5dTlwckswdTlEY3VYTUIzRTBXMzMvL2ZiaTd1MlBCZ2dXRkZnYnYyN2NQVVZGUnVIWHJGdHEwYWFOWXpOWlVlamxGNUgrVXFKaGJPdUFGN2lhZVlXRmhjSFoyUm84ZVBZeVBkK3pZRWZQbXpjUHExYXVMSlJEbHFRWURYcDJVY3JVUVlzcm16WnVOeFE5VEhEcDB5TmcyK0Y2R0s2dW5UcDBxbGxDWnd0ZlhGek5tek1EVXFWT3hmLy8rWXVmejl1M2JjSFYxaFVxbGdwT1RFL3IzNzQ5WnMyYWhWYXRXR0Rod0lKWXRXNFlSSTBhZ1hidDJKci9tbmtHVnZXVUFBQ0FBU1VSQlZEMTdJS1dFRU9LL0FFcStTNmlkcWNyZmhJaUlUQkVYRjNjYlFHeHVicTd4N3JsS00xVEtuWjJkalpYeTlQVDBVcmVQakl6RWpoMDdzR1BIRG16ZnZoM2J0Mi9IbVRObjRPcnFDbGRYVjdpNHVDQW1KZ1lSRVJGNDZxbW5NSHYyYk1WaVZYSVJvRTZuMndrQXg0NHAyODF3NmRLbDZOdTNiNkVQUXhlaHQ5OSsyL2pZKysrL1grTCt0V3JWZ3JPek15SWpJekZreUJBY09YTEUrTnlTSlV0dzhlSkZmUGpoaDJXMktqV1hOWlZlUzgvak04ODhnMEdEQnBWNHgvUGMzRnlFaDRkang0NGR4WjR6RElBN2RPaUEwYU5IUTYxV0YzcmUxOWNYelpvMXc1bzFhNHdKeGIxR2pCaUJUei85MVBqeCt1dXY0OHFWSzhhS3VlSDcwcXRYTDN6NjZhZVlQSG15eWU5Sm9Ta2lPaW5sYWdBbHhsK1d3TUJBTkd2V0RPKzg4dzRPSC81ZmZxMVNxZUR2NzQ4Ly92akRvb0FNQTE0QWhXNGlhWEQ3OW0zalZiTjdCN3dMRnk1RVltSWlsaTFiaHQ5Ly85MnMxMVI0d1BzVkFPemN1YlBFbjdmU1pHUms0TlNwVThVK0RMK0xUNTgrYlZFdzU4K2ZSM2g0T0ZRcUZYeDlmUXM5Rng0ZWp1N2R1eHZ2ZDdOeTVVcU1HemNPeWNuSlppV3o5OUxyOWNiMWFqcWRib2xGQjZrQXZBSkJSS1FnVnNyL1I4bEZnTlpVZXN0aWJYZWgxYXRYNDlTcFU1Z3hZd1pXckZpQjhlUEhvMzM3OW5qeHhSY05OME5VbExXVlhrdk80NDBiTjNEbHloV01IajNhZUZWdDdOaXh5TXpNeExwMTYrRGk0b0swdERSOC9mWFg2TmV2bjFueFZJT0tPWEIzd0R0bDU4NmRHRE5tak1sWEhtdlhybzM1OCtmajFWZGZ4VnR2dllWMzMzMFgvZnIxUTM1K1BzNmRPMmZ4bXFUeUJyemJ0Mi9Id1lNSDRlYm1ocFVyVjJMcDBxVndkblkyZXcySmdkSURYcTFXKzRkYXJUNlFrcExTL2RkZmZ6WGUvTEk4SVNFaEdENThlS25QRys2QWJvN3M3R3hNbkRnUldWbFptRGR2WHJGMjJWbFpXWVgrbi9mcDB3Zng4ZkVZTjI0Y2ZIeDhFQk1UWS9acm5qaHh3ckNPTGpvMk50YThUSzRDTVlFZ0lsS1FwWE9peTJOdEgvNmlsZkt3c0RCMDZ0UUp3TjFLZWFOR2piQnNtYklOd3hSZUJHangxSWF5V05wZFNLL1hRMHBwSER6MDZkTUhmZnYyeGQ2OWU3Rno1MDVNbno0ZCtmbjVhTlNvRVhRNkhZUVFGZzFnaWxLZzBtdjJlVFFzZ3E1VnE1YnhzWnMzYitLdnYvNHlmbDIvZm4wY1BYclVnbkNxL2hRUlN3ZThBT0RsNVlYUFB2c01yNy8rT21iTm1vV2xTNWRDcDlNaE16UFRwTTVXUlZXWEFhOWVyMS9rNE9EUWZjV0tGZWpac3llRUVPWHVVNzkrZlhUbzBNR3MxekZjK1RsKy9EaisvdnR2YUxYYVFzOWZ1M1lOQURCcDBxUVN2NitHdFVGVHBrd3h0aG11VTZjT1ZxOWVEUURHL3lPSER4OUdSa1lHdkwyOXkrdzZKcVhFOHVYTEFRQTZuZTQvWnIyWkNzWUVnb2hJUWF5VTMyV2pSWUFXVlhwdFlmTGt5WVVXOTNicDBxWEU3U0lqSS9Ib280K2lUWnMyV0xWcWxWV3ZxV0NsMTZ6emFCZ2tIVHg0RUlNSEQ4YWxTNWR3N3R3NTZQVjZyRnExQ3ExYXRjS2hRNGRRczJaTmk0S3A2aFh6ZjQ1cDlvRFhvR25UcGxpMWFoVm16WnBsdkdybjRlR0JxVk9uRnR2MmZobnd4c2JHL2xldFZrZWVQWHUyL2U3ZHU4djlYbi8wMFVjV3JkOHkvQi8rL2ZmZmkwM2JDZzBOUlVSRUJBSURBekYwNk5BUzl4ODRjQ0IyNzk2TnlNaEk0L2V1SlBIeDhZaVBqMGZyMXEzTFBKL0hqaDFEYkd3c3BKUi94TWJHcmpUN0RWVWdKaEJFUk1waXBSeTJXUVJvVGFXM0tHdTdDMmswR3JpNXVTRStQaDVKU1VubzFhdVg4YnhsWkdRZ09qb2FCUVVGOFBEd1FMdDI3VXE5Q1pvNWxLcjBtbnNlNjlTcGc4REFRRVJHUnVLeHh4N0QzMy8vRFJjWEYzVHAwZ1ZMbHZ4di9QMzAwMCtiSFV0MXFaaWJPK0Rkc21WTG9ZNWQzdDdlV0w1OE9aS1NrcENabVltSEgzNFlOV3JVS0xiZmZUVGdsVHFkN2gxSFI4ZDl5NWN2eCtPUFB3NW5aK2RTTjc1M0VibzV3c0xDU213elhMOStmZnowMDA4QWdPblRwNWVhRVByNStXSFhybDFJU2tvcWNiM0dtVE5uRUI0ZWp2NzkrK081NTU0cjlEMHZLajgvLzk2cnh4OEFVTDZ5b3lBbUVFUkV5bU9sM0VhTEFLMnA5TjZyYUhjaHc2TFQ4ZVBIbTlSZHlORHRKU0lpQWtsSlNRZ1BEOGZKa3lleGJ0MDZSRVZGd2NmSEIybHBhV2pac2lYbXpadG5VWXozVXJyU2ErNTVuRGx6SmlaTW1JQ3JWNjlDcFZJWks5eDZ2UjZuVDUrR241OGZwa3laVW15Lys2VmlEak1IdktVdHNDMHYwYnlmQnJ4eGNYRy9hRFNhL3lZbkp6LzEyV2VmbGRpbHkxb3RXclFvOWJsRml4Wmh5NVl0NWQ2anhOWFZ0ZFQyc003T3pnZ01ERVRidG0zeHlDT1BsSG1jOWV2WEcxcUFIOUpxdGQrVkY3dTlXZmFibDRpSXlxUldxL2NMSWJwSFJFUllWU2svYytZTVB2endRN3oyMm10NC9QSEhDejEzNWNvVm5EcDFDdTNidHkreGtnNEFxMWF0TWxZVFRhMlVqeGt6eHVKNGdidlYwWCtPRVIwZEhXMytSTzZ5Q2JWYWZWd0kwWDdPbkRrV1QyTXBxbi8vL3JoOCtUTGMzTnd3Y2VKRVBQdnNzeVlsSit2V3JjT21UWnZnNCtPRDQ4ZVB3OHZMQzVNblQ4WVRUenlCQVFNR0tMYTI1T2pSb3hnM2JoeWtsSDlvdGRvMnNINndadlo1MU92MXVIanhJdXJXclZ2cXoxdFJyNzMyV3FuM2dUaDA2SkN4WXY3VlYxK1ZlTDRURWhJd2V2Um9aR2RubS9SNnJWdTNMclh0TEdDVDgxaUlScVA1RWNCVHc0WU5zOG1BdHl6cDZlbllzbVVMWG4vOWRZdVBjZTdjT2N5ZE94ZjkrdlZEYUdob21kdXVXclhLY0FYcVVIUjB0RTF1Wisvdjc5K2tSbzBhcHh3Y0hHcXZXYlBHN1BzNFZCV0ppWWtZUEhnd0Nnb0s3dWgwT25Wc2JPeVo4dmV5THlZUVJFUTJFQmdZK0xTRGc4T09oeDU2Q0JzMmJMQzRVcTZVaUlnSWZQdnR0emg2OUtpeFVuN28wQ0ZqcGR6ZjMxK1JnYTZVRWlOR2pFQnNiQ3gwT3QxcnNiR3gzeWdRZmlFQkFRR1BPem82N3ZQMTljVzMzMzViWnFYWFZQMzc5MGVyVnEzZzVlV0ZqUnMzSWlnb0NETm56aXkzSXB5Y25Jemh3NGNqS3lzTElTRWhtRGR2bm5FOVN2LysvUlZKSVBMejh6RnMyRENjUFhzV1VzcEJTbFVuYlhFZWl5cnJUdFJ2dlBFR1ltTmpzVzdkdWpLcnZEazVPV1pWekV1YmVtYXI4M2d2RG5pVkZ4UVVORXFsVW4zZXRHbFRyRjY5dXRCaS91b2dKeWNISTBlT05MU2JEWXVPanA1ajc1aE1ZYi9yNmtSRTFWaEtTc3JaaGcwYjlrMVBUMi9jdEdsVHRHelowcXJqRFI4K0hMLysraXY2OU9rRDRPNGFnMDJiTnVHMzMzNHpmaVFrSkVDajBaUzRmMkppSXBLU2tuRGt5QkVzWDc0Y09UazVtREZqQnQ1OTkxMXMzNzRkdFd2WHRtZ09lMUhIamgzRE45OThBeW5sSHpFeE1hT3NQbUFKVWxKU0xucDdlN2ZQeXNwNk9DOHZEeUVoSVZZZmMrUEdqZkR4OGNGNzc3MkhrSkFRN042OUc5OTg4dzJjblozUnRtM2JVaE5BZDNkMytQbjV3YzNORGVIaDRZV21mTFJvMFFJaElTRlczNXh2N2RxMTJMVnJGM0IzYXNNMHF3NTJEMXVjeDZMcTFxMkxCZzBhRlB0d2NIQkExNjVkVWJObVRmVHUzYnZNWXpnNU9hRisvZnJ3OVBRczl1SG82SWl6WjgraWE5ZXU2TmF0RytyV3JWdnFjV3gxSHU5MTQ4YU56QVlOR3Z3Rm9OK0pFeWZ3MUZOUDJTUXhzNmVjbkJ4TW5EZ1JxYW1wQURBckppYm1lMXUrM3ZYcjE2TWJObXdZbEptWjJlcmN1WFBvM2J1MzNRc3lTdEhyOVFnUEQ4ZlJvMGNocGR5djFXcGZSeVZmKzJEQUJJS0l5RWE4dkx6T3ExU3FsOCtlUFl1QkF3ZGF2QllpTlRVVm4zenlDZnIyN1d0Y0xMMW56eDZzWGJzV2YvNzVwL0hqNXMyYnBkNXB0VzdkdXRpMGFSTXVYTGlBa0pBUUxGKytISTg4OGdpRUVOaTRjYU1pQ1VSK2ZqN2VmdnR0dzQzdHhsNi9mdDJ5TzJHWndNUEQ0NUNqbytQSTA2ZFAxK2pXclJ2cTE2OXYwWEUyYmRxRTA2ZFA0K2pSbzlEcjljakx5ME5hV2hvZWZ2aGhKQ2NuWS9mdTNZaVBqeTl6aW8rdnJ5KzZkdTFhYlBHNWo0K1AxY2xEWW1JaXBrK2ZEcjFlZjBlbjAvVk5TVW41cS95OVRLZlVlYlNFcTZ1clJhMUs3K1hoNFlIKy9mdVgybjNNd05ibjhWNGM4Q3F2VnExYU8ydlVxREV3S1NtcGZsNWVudG50V2lzaktTVldyMTZOZGV2V0FVQmlYbDVlenhzM2J0eXhkMXltWWdKQlJHUWpTbFY0Yjl5NGdXKy8vUmJkdW5WRFFFQUFnTHVWL3BpWUdDeGZ2aHpEaHcvSHdZTUg0ZXpzWEdvQ1VaVXI1U1ZScXRMNzhzc3Y0L0RodzhqTnpVVnFhaW9PSHo2TXc0Y1A0OWl4WThqTXpBUnd0d0plMm5tMXBZcW85TEppYmhzYzhDb3JQVDM5Ynk4dnI1K0ZFRU5qWTJOZGhSQldKNS8ydG5IalJpeGV2QmdBc25VNjNiOU9uang1MGQ0eG1ZTUpCQkdSRFNsUjRYVndjTUNxVmF0dysvWnQ5TzNiRndVRkJWaXlaQW5TMDlNeGVmSmtOR3JVQ045Kyt5MGNIUjNMSE9oVzVVcDVTWlNvOUxxNXVTRWtKQVIvL3ZrbkhuendRYnowMGtzSUNRa3A5TkdoUTRjS244dGVrWlZlVnN5Vnh3R3Y4bEpTVXY3eTl2YmVKNFFZSEJVVjVlTGc0QUMxV2wzbGZsYWxsTmkwYVJNV0xWb0UzRDJYL1dOall5MjdDNk1kTVlFZ0lySWhKU3E4TldyVXdLbFRwM0RpeEFsczJMQUJxMWV2UmtwS0NoNTg4RUVNR3pZTXdOMC83dVVsRUxaaWp3cXZnYldWM3NEQVFBUUdCaUk5UFIwaElTRVlNbVNJOFRIRFIwVW5EL2FvOUxKaXJqd09lSlYzL2ZyMXExNWVYcitxVktyQkowNmNjTGwyN1JvNmR1d0lSOGVxY1ZlQy9QeDhmUHp4eC9qaWl5OGdwYndGSURRbUp1WVhlOGRsQ1NZUVJFUTJwa1NGdDMzNzlvaUppY0dWSzFlUW41K1ArdlhyWS83OCtmRDA5QVFBeE1YRm9VR0RCbmpzc2NkczhSWktaZTlGZ0VwVmVqdDI3Rmp1UFBxS1lvOUtMeXZtdHNFQnIvSlNVbEt1Tkc3Y2VMZVVzdStaTTJmY2p4MDdoazZkT2xYNjdrenA2ZWw0NjYyMzhQUFBQME5LbVNLRUdLRFZhdmZiT3k1TFZhMDBtSWlvaW1yWnNtV2RPblhxL0E3QTcrV1hYOGFFQ1JNc09rNXljakp5Y25MUW9rVUx1dzlDcEpSWXRXb1ZsaTVkQ2dDSmYvLzl0K2IwNmRQcDlvaEZyVmEzRTBMc0FmREFtREZqTUdMRWlDcGI2VjI0Y0NId3YwcnZyeFVaQTgramJiUnIxMDZ0MSt1M0EvRDE5L2ZId29VTDBhQkJBM3VHVks3MDlIUzg5OTU3aUl5TU5BeDRCMFZIUi85bTc3Z00yclJwMDhEWjJmbDdBQ0UxYTliRTFLbFQ4Y3d6ejFTNm4xY3BKWGJ2M28ySWlBaGtaV1VCUUd4ZVhsNi9VNmRPSmRzN05tdndDZ1FSVVFWUXFzTHI3dTZPZXZYcUZWdkhZQStWb2NKcndFcXZNbmdlYmVQcTFhdlg2OVdydDk3QndhSExqUnMzZkw3Ly9udDRlSGpBejgrdjBnNTRKMHlZZ0lzWEx3SkFiSDUrL21PeHNiRW43UjNidlZKVFUyOTdlSGlzY1hSMHJKdWZueDk4NE1BQlZYUjBORnExYW9WNjllclpPendBZDllR2ZmREJCMWk1Y2lWeWMzUDFRb2h2MHRQVEI1NDVjOFl1aFJZbFZhNmZXaUtpYW80Vlh0dGlwVmNaUEkrMjRlL3Y3MXlqUm8yUEFJd0I0TkN1WFR1ODlkWmJlT2loaCt3ZEdvQzdBOTZQUC80WWh3NGRncFJTTDRSWW1aNmUvdWFsUzVkeTdSMWJXWUtDZ2pxcFZLb1ZBRm9Ed0JOUFBJR1JJMGRhZmY4ZFN5VW1KdUxycjcvR2p6LytDQUNRVWw0RU1FcXIxZTYxUzBBMlVMWCthaEVSVlFPQmdZR1BPamc0L0F6QXZWKy9mbmozM1hkUm8wWU5lNGRsa3Z6OGZDeGV2QmdiTjI0MFZIZ0hhTFhhZmZhTzYxNmMycUFNbmtmYjRZQlhlZjhrWjlPa2xCT0ZFSjRBMEtsVEp6enp6RFBvMHFWTG9kYlZ0cENibTR1alI0OWl4NDRkT0hEZ0FBQkFTbmxUU3ZsWlJrYkc3TXFlaEptcmN2MFdJQ0s2VDdEQ2ExdXM5Q3FENTlGMk9PQzFqWUNBZ0pvcWxlb3RsVXIxSmdCUDRPNU5DNTk0NGdsMDZOQUJBUUVCOFBiMnRqb1JsbElpSlNVRkowK2VSR1JrSkhidjNvMWJ0MjRabnNzQXNEdzdPM3ZldVhQbnNxeDlUNVVSRXdnaUlqdGhoZGYyV09sVkJzK2o3WERBYXh2Ky92N09UazVPZzRRUUx3c2hIZ05nWE1qVHNHRkRCQVlHb25uejV2RDE5VVdqUm8zZzRlR0IyclZydzhYRkJZNk9qaEJDSUQ4L0gzLy8vVGV5czdPUm5wNk9xMWV2NHZMbHk3aDQ4U0pPbmp5Snk1Y3YzL3VTT2lubEliMWV2eW96TTNORFZVM0FURlc1L2tvUkVkMW5XT0cxUFZaNmxjSHphRnNjOE5wT2NIQ3d0NVJ5b0pUeU1TRkVKd0RlU2h4WFNwa3FoRGdDNElBUVltdFVWRlNTRXNldENwaEFFQkZWQXF6dzJoNHJ2Y3JnZWJROURuaHRLeUFnd00vQndVRWpwZlFYUWp3b2hHZ093Rk5LK1lBUXdoV0E0VzZmK1ZMS0hBQVpBTktFRUJlbGxPZWxsS2VsbERHeHNiR243ZlltN0l3SkJCRlJKY0VLYjhWZ3BWY1pQSThWaHdOZXFteVlRQkFSVlRLczhGWWNWbnFWd2ZOSWRIOWhBa0ZFVkVteHdsdnhXT2xWQnM4alVmWEdCSUtJcUFwZ2haZUlpQ29MSmhCRVJGVVFLN3hFUkVSRVJFUkVSRVJFUkVSRVJFUkVSRVJFUkVSRVJFUkVSRVJFUkVSRVJFUkVSRVJFUkVSRVJFUkVSRVJFUkVSRVJFUkVSRVJFUkVSRVJFUkVSRVJFUkVSRVJFUkVSRVJFUkVSRVJFUkVSRVJFUkVSRVJFUkVSRVJFUkVSRVJFUkVSRVJFUkVSRVJFUkVaaEQyRG9DSWlKU2gwV2h1QUtndmhHZ2FGUldWWk85NGlJanNwVTJiTmcyY25aMnZTeWt6dEZwdFhYdkhVOTA0MmpzQUlpSlN6QmNBM3BOU1JxblY2bmVFRUVkdTNicDF3OG5KS2V2MDZkUDVBS1M5QXlRaXNnSGg3Ky92cE5QcGFqczdPOWQzZEhSc0QyQUJBQWdoTnRzNXRtcUpWeUNJaUtvUmpVYXpGTUJyQU54S2VEcFhTcGtsaE1pdDRMQ29HcEZTNmdCY0E3QlhwOU50am91TE93M1RrbFBScGsyYlZrNU9UczhLSVhvRGFBUVdNc2tLVXNvYVFvZzZBRnhMZURwWFNybEpxOVcrQ2haUEZNY0Vnb2lvbWdrS0NucEFDREZGQ1BHY2xOSURRQzBBcmtJSWxiMWpvK3BIU3JsTFN2bGlURXhNUm1uYitQbjUxYTVacythWEFKNnZ3TkRvUGlHbDFBc2hjcVNVdDRVUTZRQjJTQ2tYYXJYYUcvYU9yYnBpQWtGRWRIOFFMVnUyckYyN2R1MWFVa3BuZXdkRFZaZURnNE9EWHE5dkRtQ29FT0pwQVBVQVhDc29LQWlLaTR0TExicDkyN1p0NnpvNU9VVURhQ2FsekJCQzdBYXdFc0E1dlY1ZlVLSEJVN1VpaE1qTHpNeThmZUhDaFd3QWVudkhjejloQWtGRVJFUVdDUTRPZHRMcjlkOExJZm9DT1BuMzMzKzNPMzM2ZE40OW16aHBOSm9EQURwS0tRL2s1ZVU5V2VSNUlpSWlJaUs2MzJnMG1sODBHbzFVcTlWeml6dytUcVBSU0kxR0UybXYySWhJZVp3UFMwUkVSRmFSVXI0S0lCL0FsQTRkT3RRQmdJQ0FnSnE0Mndtbm9LQ2dZS2c5NHlNaVpUR0JJQ0lpSXF0b3RkcEVBSE9FRURYeTgvT25BNENUazlOdzNPMk84M1ZjWEZ5Q1hRTWtJa1V4Z1NBaUlpS3I1ZWZuYjVKU1NnRFBBb0NVY3NRL1gzOWgzOGlJU0dsY1JFMUVSRVNLMEdnMDBRRFVPcDN1WHc0T0RqOEJTSWlPam01bDc3aUlTRm04QWtGRVJFUksrUTRBVkNyVk5BQ1FVdjVxMzNDSXlCYVlRQkFSRVpFaWREcGRIQUFJSVhyKzgrL3Y5bzJJaUd5QkNRUVJFUkVwUXFWU25iejM2NEtDZ2lQMmlvV0liSWRySUlpSWlFZ3hHbzNtRHU1Mlg4cU5qbzUydFhjOFJLUThYb0VnSWlJaXhVZ3BMLy96YWFwZEF5RWltMkVDUVVSRVJJb1JRaVQvOHlrVENLSnFpZ2tFRVJFUktVWkttZnpQdjB3Z2lLb3BKaEJFUkVTa0dDSEV6WDgremJKcklFUmtNMHdnaUlpSVNERlN5dHgvUHMyemF5QkVaRE5NSUlpSWlFZ3hUQ0NJcWo4bUVFUkVSS1FZbFVxVkF3QkNpTC90SFFzUjJRWVRDQ0lpSWxLTVhxODNKQTc1ZGcyRWlHekcwZDRCRUJFUlVmV1JrNVB6dFp1YjIvNkNnb0lrZThkQ1JFUkVSRVJFUkVSRVJFUkVSRVJFUkVSRVJFUkVSRVJFUkVSRVJFUkVSRVJFUkVSRVJFUkVSRVJFUkVSRVJFUkVSRVJFUkVSRVJFUkVSRVJFUkVSRVJFUkVGdEZvTkZLajBVaDd4MEZFdHFPeWR3QkVSRVJFUkZSMU1JRWdJaUlpSWlLVE1ZRWdJaUlpSWlLVE1ZRWdJaUlpSWlLVE1ZRWdJaUlpSWlLVE1ZRWdJaUlpSWlLVE1ZRWdJaUlpSWlLVE1ZRWdJaUlpSWlLVE1ZRWdJaUlpSWlLVE1ZRWdJaUlpSWlLVE1ZRWdJaUlpSWlLVE1ZRWdJaUlpSWlLVE1ZRWdJaUlpSWlLVE1ZRWdJaUlpSWlLVE1ZRWdJaUlpSWlLVE1ZRWdJaUlpSWlLVENYc0hRRVJFUkZXWFJxTVpCMkJwV2R0SUtlZHB0ZHIzS2lna0lySXhYb0VnSWlJaWkrWG41KzhzYnh1OVhyK3VJbUlob29yQkJJS0lpSWdzZHZMa3lRc0F0R1Zza2hBYkczdTZvdUloSXR0akFrRkVSRVJXa1ZLV2VvVkJTdm5maW95RmlHeVBDUVFSRVJGWnBhQ2dvTlFrUVFpeHZpSmpJU0xiNHlKcUlpSWlzcHBhclQ0dGhIamszc2VrbEJlMVdtMExlOFZFUkxiQkt4QkVSRVJrTlNubDJxS1BDU0hLWFdCTlJGVVBFd2dpSWlLeW1rNm4rN0hvWTNxOW50T1hpS29oVG1FaUlpSWlSV2cwbW5NQUhnUUFLZVZsclZicmErZVFpTWdHZUFXQ2lJaUlsR0tjeGlTRTJHWFBRSWpJZHBoQUVCRVJrVkoyR0Q3UjZYUWI3QmtJRVJFUkVSRlZma0tqMFNTcDFlcnI0RFJwb21yTDBkNEJFQkVSVWJVaHBaUnJoUkRlQUtTOWd5RWkyMkFDUVVSRVJJclI2WFEvT0RvNnV0czdEaUlpSWlJaXFocFVBQnpzSFFRUkVSRVJFUkVSRVJFUkVSRVJFUkVSRVJFUkVSRVJFUkVSM2QvWW81bUlpSWdVbzFhcm13b2hOa29wVytqMStxNnhzYkZuN0IwVEVTbUxkNkltSWlJaVJRUUdCajRKUUFzZ1JBamg1ZURnRUJrVUZEVEEzbkVSa2JMWVpvMklpSWlzNWFCV3EyZW9WS3F2aEJDdXdjSEJhTjY4T1pLVGsyc0lJWjV2MkxDaDYvWHIxL2NEME5zN1VDS3lIcWN3RVJFUmtjWDgvZjA5YXRTb3NRckEweXFWQ2lOSGpzU29VYU1BQUd2WHJzWFNwVXVoMCtrZ3BkeWZuNTgvNU5TcFV5bjJqWmlJck1VRWdvaUlpQ3dTRkJRVUpJVFlLb1JvN3U3dWp2RHdjSFR1M0xuUU50SFIwWGozM1hlUmxwWUdBRmVsbE05cHRkcWpkZ21ZaUJUQktVeEVSRVJrTm8xRzh3cUE3VUtJK241K2Z2ajg4OC94eUNPUEZOdk8yOXNiZmZ2MlJWeGNIRkpTVW1vTElZWjdlM3ZmdkhidDJ1OFZIalFSS1lJSkJCRVJFWm5NeDhmSHRVV0xGdjhuaEFnWFFqajA3OThmSDMzMEVkemQzVXZkeDgzTkRVODk5UlJ1Mzc2TlU2ZE9PUURvMjdCaHc0ZTl2THgycDZTazVGZGM5RVNrQkU1aElpSWlJcE9vMWVxbUFMNFRRclJ6Y1hIQnRHblRNR0NBZVUyV2Z2NzVaNFNIaCtQT25UdVFVdjZoMSt0RDJlcVZxR3BoQWtGRVJFVGxDZ3dNZkZLbFVtMFVRdFJ0MUtnUkZpeFlnTmF0VzF0MHJFdVhMbUhxMUttNGRPa1NBR1RwOWZxWFkySml2bGN5WGlLeUhVNWhJaUlpb3JJVWF0SGFxVk1uZlBiWloyamN1TEhGQjN6Z2dRZlFyMTgvSkNVbDRlTEZpMnoxU2xURjhBb0VFUkVSbGFpMEZxMUNLRE44a0ZLeTFTdFJGY1FFZ29pSWlJb3hwVVdyVXRqcWxhaHE0UlFtSWlJaUtzVFVGcTFLWWF0WG9xcUZDUVFSRVJFQnNLeEZxMUxZNnBXbzZ1QVVKaUlpSWxLa1JhdFMyT3FWcUhKakFrRkVSSFNmVTdKRnExTFk2cFdvOHVJVUppSWlvdnVYNGkxYWxjSldyMFNWRjY5QUVCRVIzWWRzM2FKVktXejFTbFQ1Vks3ZkVrUkVSR1J6RmRtaVZTbHM5VXBVZVhBS0V4RVIwWDJrb2x1MEtvV3RYb2txRHlZUVJFUkU5d0Y3dG1oVkNsdTlFbFVPbk1KRVJFUlV6VldtRnExS1lhdFhJdnRoQWtGRVJGU05WY1lXclVwaHExY2krK0FVSmlJaW91cXAwclpvVlFwYnZSTFpCNjlBRUJFUlZUTlZwVVdyVXRqcWxhaGlWYy9mSkVSRVJQZXBxdGlpVlNsczlVcFVNVGlGaVlpSXFKcW9xaTFhbGNKV3IwUVZnd2tFRVJGUkZWY2RXclFxaGExZWlXeVBVNWlJaUlpcXNPcllvbFVwYlBWS1pCdE1JSWlJaUtxbzZ0eWlWU2xzOVVxa1BKVzlBeUFpSWlLek9halY2akFIQjRlZmhCQjFPM1hxaFBYcjExZG84dkRGRjErZ2ZmdjJHRGh3SVBUNjhqdW1EaDQ4R0JNbVRBQUFUSjQ4R1lNSEQ3WjFpQUNBWnMyYVljMmFOZWpac3ljQTFGR3BWRnZWYXZWOEFJNFZFZ0JSTmNRRWdvaUlxQXJ4OS9mMzBHZzAzd3Nod2xVcWxSZzFhaFNXTEZtQzJyVnJWMWdNdTNmdnhwZGZmZ2xIUjBja0ppYml3dzgvUkVGQlFabjduRDkvSG9tSmlRQ0F4TVJFbkQ5L3ZpSkNCWEIzWFVSRVJBUW1UWm9FQndjSElZUjRXNjFXNzJuVHBrMkRDZ3VDcUJwaEFrRkVSRlJGQkFVRkJUazdPNThBOExTN3V6c1dMMTZNMGFOSFYrajlIVFpzMklDd3NEQzR1N3RqNDhhTkNBa0p3WTRkT3pCeTVFaGpnZ0FBVjY1Y1FWaFlHT0xqNDhzOG5sNnZ4OUtsUy9ISEgzL1lORzRoQklZTkc0Ymx5NWVqZnYzNkVFTDBjSFoyamxhcjFSMXQrc0pFMVJBVENDSWlvaXBBbzlHOElvUTRMb1JvN3VmbmgzWHIxbFhvL1IydVhMbUNpUk1uWXRHaVJYamdnUWV3Yk5reStQcjY0cU9QUGtLL2Z2MXc4dVJKREI0OEdQUG56MGRpWWlKdTNicUZYYnQyWWNPR0RXVWU5OUNoUTFpNWNpVSsvdmpqQ25rZkdvMEc2OWV2UjJCZ0lBQTBFa0ljMEdnMDR5cmt4WW1xQ1NZUVJFUkVsWmlQajQ5clVGRFE1d0MrRVVJNDkrL2ZINnRXcllLM3QzZUZ4WERtekJrOCsreXpPSFRvRVB6OC9MQnk1VW84OU5CRENBME5SZWZPbmZIdmYvOGI0ZUhoY0hOencrYk5tL0htbTIraVdiTm04UGYzeDg4Ly80eU1qSXhTajcxMjdWb0F3TXN2djF4UmJ3ZjE2dFhERjE5OGdSZGVlQUVBbkFBc1ZhdlY2d0lDQW1wV1dCQkVWUmdUQ0NJaW9rck0wOVB6SjVWS05hcEdqUnFZT1hNbTNuLy9mVGc1T1ZWb0RBOC8vREI2OWVxRjExNTdEWTgrK2lqMjc5OWZiSnUrZmZ0aSsvYnRlT21sbC9EaGh4K2lSbzBhNk4rL1AvTHk4ckJqeDQ0U2ozdnExQ2xFUlVYaHdRY2ZSSmN1WFd6OExncHpkSFRFVzIrOWhYbno1c0hGeFFWQ2lCY2RIUjBQVm1nUVJGVVVPeEFRRVJGVmJqVUJRS1ZTb1U2ZE9uWUxZdmJzMlFDQTRPQmcrUGo0NEtXWFhqSStGeFlXWnZ6OGpUZmVnSStQRHdEZ3lTZWZ4S0pGaTdCMTY5WVNqN2xzMlRJQXdLaFJveXAwSGNlOWF0ZXVEUWNINDMxMVhlMFNCRkVWd3lzUVJFUkVsWmhPcCtzdXBmd3VKeWNIMDZaTnc2ZWZmbHB1eDZPS3RtdlhMdVBIelpzM2pZL1hybDBiWGJ0MkxUVTV1SG56SmxxMmJHbG9zVnFoZERvZHZ2enlTNHdiTnc2M2I5K0dsSEpYUmtZR0YxUVRtWUJYSUlpSWlDcXh1TGk0MndBR3FkWHFxVUtJZWF0WHIzWTZkZW9VNXMrZmozcjE2dGs3UEFCQVZGUlVxYy9ObURFRGRlclVRYnQyN1lvOXQzNzllbVJsWlZYNDFZZk16RXk4Ly83N09IVG9FQUFVQUppdDFXcG5WV2dRUkZVWXIwQVFFUkZWQVZxdDlxT0Nnb0tlQUs1R1IwZmp4UmRmUkd4c3JMM0RLcGU3dTN1WkNVSkZUOHRLU0VqQVN5KzlaRWdlMHFTVXowUkhSek41SURLRGZTWWNFaEVSa1VYYXRHblR3TkhSOFR1VlN0WEZ3Y0VCVTZaTXdmUFBQMi96S3I1aG5jT3VYYnZnNXVhRzd0Mjc0OENCQTdoejV3NzY5T2xUYUZ0ZlgxKzR1TGhnKy9idHhzY1NFeFBoNk9pSXhvMGI0K3JWcThqUHowZlRwazBMN1ZmYVdna2xTQ214WThjT3pKa3pCd1VGQlpCU1JxdFVxdENvcUtna203MG9VVFhGQklLSWlLanFjUXdLQ2xxb1Vxa21BaEM5ZS9kR1dGZ1kzTnpjYlBhQ3djSEJKbS9icGswYkJBVUZHVnUwbXFxc3FWRFd5TTNOeGFKRmk3QnQyellBa0ZMS3I3UmFlM25jZlFBQUZ1aEpSRUZVN1ZnQStUWjVRYUpxamdrRUVSRlJGUlVZR0RqWXdjRmhCWURhelpzM3g2SkZpOUNzV1RON2gxV3BYTDE2RmRPblQ4ZWZmLzRKQUxlbGxCTzFXdTFYOW82THFDcHpLSDhUSWlJaXFveFNVbEpPZTNwNmJoVkM5TXpJeVBEODhjY2YwYXhaTXpSdjN0emVvVlVLUjQ4ZXhkaXhZM0hseWhWSUtTL3E5ZnAveGNURTdMUjNYRVJWSFJNSUlpS2lLaXdsSmVVdkx5K3ZsVUtJaHdzS0NoN1pzMmNQY25OejBhNWRPNmhVOTJldkZKMU9oNisrK2dvZmZ2Z2g4dkx5SUtYY2xabVorVVI4ZlB3bGU4ZEdWQjF3Q2hNUkVWRTFZV2oxQ3NCSm85RlVxbGF2RmFXa0ZxM3Nza1NrTENZUVJFUkUxVWhBUUVCWFIwZkhqUUFhMWE5Zkh3c1dMRUJnWUtDOXc2b1FDUWtKbURwMUtxNWR1d2JjYmRFNlhLdlY3ckozWEVUVkRhY3dFUkVSVlNNcEtTbEo5ZXJWV3llRUNNbkp5V255NDQ4L29uYnQydkQzOTYvd0c3WlZGRU9MMWlsVHBpQXJLOHZRb3ZYeDZPaG8yN1IxSXJyUE1ZRWdJaUtxWmxKVFUyOWZ2MzU5VFlNR0Rlb0E2SERreUJHUm1KaUlqaDA3d3NuSnlkN2hLU28zTnhjUkVSRll2bnc1OUhxOW9VVnI2TFZyMTI3YU96YWk2cXA2bGlLSWlJZ0lRUFZ1OWNvV3JVVDJ3U3NRUkVSRTFWaDFiZlhLRnExRTlzTUVnb2lJcUpxclRxMWUyYUtWeVA0NGhZbUlpT2crVXBWYnZiSkZLMUhsd0FTQ2lJam9QbE1WVzcyeVJTdFI1Y0VwVEVSRVJQZVpxdFRxbFMxYWlTb2ZKaEJFUkVUM29hclE2cFV0V29rcXA4cFZaaUFpSXFJS1Z4bGJ2YkpGSzFIbHhTc1FSRVJFOTduSzF1cVZMVnFKS2pjbUVFUkVSRlFwV3IyeVJTdFIxY0FwVEVSRVJGU0lQVnE5c2tVclVkWEJCSUtJaUlpS3FjaFdyMnpSU2xTMWNBb1RFUkVSRlZNUnJWN1pvcFdvYW1JQ1FVUkVSQ1d5WmF0WHRtZ2xxcm80aFltSWlJaktwV1NyVjdab0phcmFlQVdDaUlpSXlxVlVxMWUyYUNXcStwaEFFQkVSa1Vtc2FmWEtGcTFFUkVSRVJQY3h0Vm85VmFQUjVHazBHamx5NUVpWmxwWW1TNU9Sa1NFblRKZ2dOUnFOMUdnMCtScU41Z043eDA5RWx1TWFDQ0lpSXJLSUthMWUyYUtWcVByaEZDWWlJaUt5U0ZtdFhnR3dSU3RSTmNVckVFUkVSR1F0eDZDZ29JVXFsV29pQVBINDQ0L0QxZFVWLy8zdmZ3SEEwS0oxTElCOCs0WkpSRXBnQWtGRVJFU0t1TGZWNno4UHNVVXJVVFhFQklLSWlJZ1VFeEFRNE9mbzZQZ2RBQmVkVGpjNE5qWldhKytZaUlpSWlJaW9FdnVuMjVLMGR4eEVaQnRsTjIwbUlpSWlJaUs2QnhNSUlpSWlJaUl5R1JNSUlpSWlJaUl5R1JNSUlpSWlJaUl5R1JNSUlpSWlJaUl5R1JNSUlpSWlJaUl5R1JNSUlpSWlJaUl5R1JNSUlpSWlJaUl5R1JNSUlpSWlJaUl5R1JNSUlpSWlJaUl5R1JNSUlpSWlJaUl5R1JNSUlpSWlJaUl5R1JNSUlpSWlJaUl5R1JNSUlpSWlJaUl5R1JNSUlpSWlJaUl5R1JNSUlpSWlJaUl5bWJCM0FFUkVSRlMxcWRYcW5nRDZHTDRXUWt3RkFDbmxSL2RzZGxTcjFXNnA2TmlJU0htTzlnNkFpSWlJcXJ3Q1E5SndyM3NmMCtsMEF5czJKQ0t5RlU1aElpSWlJcXRvdGRyRFVzcjBNamJKS2lnbytHK0ZCVVJFTnNVRWdvaUlpS3hWQUdCVEdjL3ZQWDM2ZEY1RkJVTkV0c1VFZ29pSWlKU3d0YlFucEpTYkt6SVFJckl0SmhCRVJFUmt0ZXpzN044QVpCVjlYRXA1KytiTm05L2JJU1Fpc2hFbUVFUkVSR1MxYytmTy9TMmwvSzdvNDBLSVh5NWR1cFJyajVpSXlEYVlRQkFSRVpFaXBKVEYyclRxOVhxMmJpV3FacGhBRUJFUmtTSlNVMVAzQTdoOXowTTUrZm41VENDSXFoa21FRVJFUktTSXExZXYzZ0Z3NzNxSEE2ZFBuNzVscjNpSXlEYVlRQkFSRVpGaTlIcjl2ZXNndUhpYXFCcGlBa0ZFUkVTS3ljbkoyUWNnVjBxWmw1K2YvNjI5NHlFaTVUR0JJQ0lpSXNVa0pDUmtTeWwvRkVJY09ubnk1RTE3eDBORXluTzBkd0JFUkVSVXZVZ3B2d1hRME41eEVKRnRDSHNIUUVSRVJIZHBOSnA5QUI2M2R4ejBQMUxLMzdWYWJRZDd4MEZVbVhBS0V4RVJVZVhCNUtHU0VVSThhdThZaUNvYlRtRWlJaUtxWktLaW91d2RBZ0VJRGc2MmR3aEVsUkt2UUJBUkVSRVJrY21ZUUJBUkVSRVJrY21ZUUJBUkVSRVJrY21ZUUJBUkVSRVJrY21ZUUJBUkVSRVJrY21ZUUJBUkVSRVJrY21ZUUJBUkVSRVJrY21ZUUJBUkVSRVJrY21ZUUJBUkVSRVJrY21ZUUJBUkVSRVJrY21ZUUJBUkVSRVJrY21ZUUJBUkVSRVJrY21ZUUJBUkVSRVJrY21ZUUJBUkVSRVJrY21ZUUJBUkVSRVJrY21ZUUJBUkVSRVJrY21ZUUJBUkVSRVJrY21ZUUJBUkVSRVJrY21ZUUJBUkVSRVJrY21ZUUJBUkVSRVJrY21ZUUJBUkVSRVJrY21ZUUJBUkVSRVJrY21ZUUJBUkVSRVJrY21ZUUJBUkVSRVJrY21ZUUJBUkVWVmgzM3p6RFpZdVhZcjA5SFFrSmlaaTVzeVp1SHIxYW9uYmJ0NjhHUXNYTGtSS1Nrb0ZSMm0rdVhQbjR2UFBQeS94dVlLQ0FpeGF0QWpoNGVISXlzb3krWmp2dlBNT1JvNGNxVlNJUlBjdFIzc0hRRVJFUkpZNWMrWU1Qdi84YzlTb1VRTXZ2ZlFTVHB3NGdaMDdkeUkxTlJYTGxpMkRTdlcvT21GZVhoNVdyRmlCVzdkdVlmanc0ZGl3WVFNMmI5NWM0bkc3ZCsrT2lSTW5JaWNuQjh1WEw4ZWVQWHVRbHBZR2QzZDNkTy9lSGVQSGo0ZTd1enNBNEk4Ly9rQjRlRGd1WExpQWxpMWJJanc4SEMxYXRFQitmajVlZU9FRlhMeDRFV0ZoWVFnTkRRVUFCQWNIbC9wK2R1M2FCU2tsR2pSb2dDMWJ0cUJwMDZZWVBYcDBzZTIrL1BKTGJOaXdBUUJRczJaTlRKa3l4YVR6RlJjWGg1czNiNXEwTFJHVmpsY2dpSWlJcXFDTWpBeTg5ZFpieU0vUHgrVEprK0hoNFlIUTBGQUVCd2ZqeElrVFdMaHdZYUh0dDI3ZGlyUzBOTHorK3V0SVMwdkR6WnMza1ppWVdPTEhqUnMzQUFCaFlXRll1M1l0WEZ4Y01HalFJTlN0V3hmYnRtM0R0R25UQUFCNnZSN1RwMCtIazVNVEJnMGFoSnljSE15ZVBSc0FzR0xGQ2x5OGVCSEJ3Y0VZTUdDQU1ZNmhRNGZDMzk4ZkFOQ3hZMGNNR1RJRVE0WU13ZENoUXpGNjlHajA3ZHUzelBlOWQrOWVmUDMxMS9EdzhFRGp4bzJ4ZnYxNi9QampqeWFkcyt6c2JOU3VYZHUwRTB4RVJFUkVWTmxwTkJxcDBXaGtlZjc2Nnk4NWVQQmdxZEZvWkZoWVdLSG5VbE5UNVpOUFBpazFHbzFjdUhDaDFPbDBNajA5WFQ3MjJHTnl5SkFoTWpvNldtbzBHdm51dSs4YTl3a05EUzN4ZFR0MDZDQTFHbzI4ZE9tU2xGTEt4TVJFcWRGb1pFaElpSlJTeXVUa1pLblJhT1N0Vzdla2xGSnF0VnJac1dOSGVlN2NPZm5vbzQvS2poMDd5cVNrcEVMSHpNN09sazgrK2FRY01tU0lURTlQbHdNR0RKQUxGaXdvRm9kR281R2hvYUdGOXYzMTExOWxTRWlJREE0T2xnY09ISkRSMGRHeVhidDJzbDI3ZG5McjFxMWxuclBNekV4ajdQbjUrZVdlWTBNTUdvMUcydnZuZ3FpeTRSVUlJaUtpS2lRK1BoN0RoZzNEdVhQbjBMbHpaOHljT2JQUTg1NmVubGl5WkFscTFhcUZEUnMyWU1LRUNkaTJiUnN5TXpPUm5KeU1zV1BIUXFWUzRmbm5ueS8zdGRxM2J3OEEyTEpsQzdLeXN2RHR0OThDQUhyMDZBRUFxRkdqQmdBZ0ppWUdlWGw1aUlxS3dnTVBQSUR3OEhBVUZCUmc5T2pSOFBYMUxYVE1Eejc0QUdscGFkQm9OUGpoaHgrZzArbXdjZU5HSERseXBOUTRwSlJZczJZTnBrMmJocnk4UEV5Y09CSGR1bldEV3EzR2UrKzlCNzFlajlteloyUDI3Tm00YytkT2ljYzRlL1lzZ0x0VHVVNmZQbDN1ZXllaTBuRU5CQkVSVVJVaWhERE80NzkwNlJLR0RCbFM2bloxNnRTQmw1Y1hubmppQ1NRbkp5TTZPaHFYTDEvR3lKRWpFUmdZV081clJVUkVZUG55NVZpL2ZqM1dyMThQQUhqbGxWZU02eEk4UFQzUnZYdDNUSmd3d2JoUGt5Wk5jUExrU2ZqNStXSG8wS0hGamhrWEZ3Y0EvOS9lM2NkR1ZlVi9IUCtjbWJiUVdaNStNWFRvZzlDaVVLRjBLRldVTEVRQmlXRUZmeGI2eHpZK3JCWGpUd1FqeUI5azNmQXNHSHhvWXpTQ0lyRUtBb1ZRRVlIYWlJQkNGUnR0YVVmUlh5TmtvVkRxa0ZDV1VscG9wM1AyajI0SHVpM2FaWUZPNGYxS21qVG4zcm5uZTZlWjVuN20zSE91Y25OejVYQTRGQmtacWZEd2NHVmxaU2tRQ0xUWnY2YW1SblBuenRWMzMzMG5ZNHhtejU2dHh4OS9YR1BHakZGOWZiMktpNHNWRmhhbVpjdVdhY3VXTFNvc0xOVDc3Nyt2bUppWVZzY3BLaW9LL3I1bno1NE9uVCtBOWhFZ0FBRG9RaElURS9YQkJ4OW93WUlGd1cvVjJ4TWVIcTdjM0Z4RlJVWEo1WEpwMHFSSjJyNTl1KzY1NTU1Mkp5YTM1K2pSby9yaWl5L1VyVnMzalJvMVNvV0ZoZnIwMDA4MWJ0dzREUnMyVEpLMGZQbHk1ZWZucTZxcVN0SFIwY3JLeXBMVDZkU1VLVk9VbVptcEkwZU9LRDQrWHZQbXpWTmlZcUxXcjE4ZnJLMndzRkJ2di8yMmZ2MzFWMFZIUnlzek03Tk5EVDE2OUZBZ0VGRHYzcjIxY09GQzNYZmZmVzMyZWVpaGg1U1FrS0RGaXhlcmYvLytiY0tEMys4UHpwTnd1VnphdW5Xcm5ubm1HVVZHUm5ib2ZRRFFHcmN3QVFEUXhRd2VQRmk1dWJuYXMyZVBKT25XVzI5VmNYRng4S2ZsbS8zNCtIaTVYQzZWbDVmcmhSZGVVQ0FRVUgxOXZUSXlNbFJlWHY2Ny9TeGN1RkErbjAvTGx5OVhWbGFXbGkxYnB1cnFhaTFZc0NDNFQwUkVoTkxTMHZUc3M4OXE5KzdkcXF1clUwWkdobGF0V3FXSkV5ZHE5ZXJWR2pKa2lCWXRXaVJKK3Vpamo1U1RrNk92dnZwS1AvLzhzMWFzV0tIOC9Qemd4TzEvNTNBNHRIVHBVbTNjdUxIZDhOQmkyTEJoV3I5K2ZiQ2ZTK1hrNU1qbjgrbXV1KzVTV2xxYWFtcHE5TjU3Ny8zdStRTm9IeU1RQUFCMFVjWEZ4WktrQVFNR0JOc2FHaG9VQ0FUVW8wZVBZRnRNVEV5d3JhNnVUbjM3OWxYZnZuMS85L2dWRlJXU3BOallXRW5TYmJmZEprbXFxcXBxczI5QlFZRysvdnByOWUvZlg1TW5UOWE2ZGV1VW5wNnU3dDI3QjBjL3BPWUFjYW5ObXpkTGtrYU1HSEhaT3FLaW9uNjNWcWw1MUNVOFBMeFYyemZmZktQVnExZkxHS01aTTJiSTdYWnI4K2JOV3J0MnJWSlNVblR2dmZkMjZOZ0FMaUpBQUFEUUJSMCtmRGk0Vk91NGNlT0M3UzNmNUY4YUlCd09oN0t6czNYMjdGbWRPSEZDeDQ4ZjcxQWZvMGFOMHI1OSt6Um56aHlOSGoxYSsvZnZsNlEyRjkxbnpwelI2NisvTG1PTTVzMmJwN2k0T0VWR1JtckdqQmxLU2twU1lXR2hoZzRkS3VsaTZIbjU1WmVWbDVlbnp6Ly9YTGZjY29zazZjMDMzN3lTdCtLeWR1N2NxWVVMRjhydjkrdlJSeDhOem50NDZxbW50SExsU3MyZE8xY3Z2dmlpSG43NDRhdmFMM0NqSTBBQUFOQ0ZWRmRYNjkxMzM5WFdyVnZWMk5pb2tTTkhhdUxFaVpvd1lZSmNMbGR3RmFKTDV3RnMyN2F0elhNaGlvcUs1SFE2SlNuNDVPcXBVNmRLYWc0ZmE5YXMwVXN2dmFRMzNuaERYMzc1cFRadDJxU29xQ2c5OXRoam1qNTllcXRqWldWbDZmVHAwOEhuVUVqUzBxVkxsWldWcFUyYk5zbmo4V2pSb2tWcWFHalFnUU1IVkZ0Ykd4emQyTEJoZzZ5MU9uLyt2UEx5OG1TTVVYVjF0YVRtaWVCWDR2ejU4M3J0dGRmMHlTZWZTR29PUExObXpRcHVuelp0bWc0ZVBLaTllL2RxeVpJbCt1eXp6N1I0OFdLNTNlNHI2Zys0MlJBZ0FBRG9RdnIwNmFOang0NnBxYWxKNmVucG1qTm5qcnAzNzY2SWlBaFZWbFpLYXA0VE1XM2F0T0JyaGd3Wm9qRmp4dWoyMjI5WFFrS0M0dVBqOWNRVFQ3UTU5dEdqUnlWZEhMM28yYk9uNXMrZjMyYXAySCszWk1rU0xWbXlwRlhiMkxGamc4dTl0cWlwcWRHTUdUTmF0YTFmdjE1OSt2UlJYRnljOHZMeTlNb3JyOGphNWtjdmRPUTJxL1pFUkVRRWI3T2FQSG15NXMrZkh3eExVdk9Jekt1dnZxcWxTNWRxKy9idENnOFB2K0srZ0p2UmxVVjdBQUJ3MWJVOHRLemxOcC9MT1hQbWpFNmZQcTM0K1BoVzdTM0xvRG9jb2JsR2lyVlcyN2R2VjNSMGRIQWVoc3ZsQ202dnFLalE5T25UZ3hmMHMyYk5Vbkp5Y3J2SG1qMTd0aTVjdUtDVksxZTJ1OTNuOCtuNzc3L1hwRW1UZnJPbXdzSkNKU2NucTNmdjNtMjJ0WXltbEpTVWNMMEVYSUlQQkFBQUlhS2pBUUxYQndFQ2FGOW9ma1VCQUFBQUlDUVJJQUFBQUFCMEdBRUNBQUFBUUljUklBQUFBQUIwR0FFQ0FBQUFRSWNSSUFBQUFBQjBHQUVDQUFBQVFJY1JJQUFBQUFCMEdBRUNBQUFBUUljUklBQUFBQUIwR0FFQ0FBQUFRSWNSSUFBQUFBQjBXRmhuRndBQUFIQTV0YlcxcXFxcWtzL24wOG1USjNYMjdGblYxZFdwdnI1ZTFscEZSa2JLNVhLcFo4K2Vpb3FLa3R2dFZyOSsvZFNyVjYvT0xoMjRZUkVnQUFCQVNMRFdxcUtpUWlVbEpmSjZ2U290TFZWRlJjVVZIU3MyTmxZcEtTbnllRHdhTVdLRUJnNGNLR1BNVmE0WXVEa1JJQUFBUUtjSkJBTDY2YWVmdEd2WEx1M2F0VXVWbFpXdHRsdHJmY2FZWDZ5MXg0MHh4NjIxVmNhWTJrQWdVR3VNc2NhWUh0YmFucEtpSk4xcWpJbXoxdDVlV1ZrWlUxbFpxUjA3ZGtpUzNHNjN4bzhmcndrVEpzamo4Y2poNEM1dTRFb1JJQUFBd0hWMzZ0UXA1ZWZuNitPUFAyNDF5bUN0L2J1azNkYmFQWTJOamZzT0hqeDRSVU1RdzRjUGozVTZuV09zdGVNa2pmZjVmSU0yYk5pZ0RSczJLRG82V2xPblR0V0REejZvZnYzNlhhVXpBbTRlak9VQkFCQWlVbE5UclNRVkZ4ZDNkaW5YekpFalI1U2JtNnN0VzdiSTcvZExDb2FHM0VBZ3NLNnNyT3pndGVoMytQRGhnNTFPNXlPU01pUWxTcExUNmRTa1NaUDB5Q09QYU5DZ1FXMWVjK2VkZDBxU1NrcEt1RjRDTHNFSEFnQ0FFSEVqQjRoang0N3BuWGZlVVVGQlFVdFRvN1YybXpIbTdaS1NrdDNYczVhVWxKVFJ4cGlaa3RLTk1SR1NOSGJzV00yY09WTURCdzRNN2tlQUFOckhCd0lBZ0JCeEl3YUlVNmRPS1NjblJ4czNibFFnRUpDMXRsYlNPbXZ0OHRMUzBpT2RXVnRpWW1LTXkrWDZxekhtTDVKNkcyT1VscGFtcDU5K1dtNjNtd0FCWEFaeklBQUF3RlhYMU5Ta2JkdTJLVHM3VytmT25aT2tSa2xyR3hzYi8vYmpqei82T3JrOFNWSjVlZmtKU2MvZmNjY2RpeU1qSTEreTFrN2JzbVZMdDRLQ0FqMzMzSE9kWFI0UXNralVBQUNFaUJ0bEJPTHc0Y05hdG15WnlzcktKRW5XMmdLSHcvRkNjWEh4LzNkeWFiL0o0L0VraElXRlpVdEt1N1NkRVFpZ05kWXdBd0FnUkZockE1S1VuWjJ0MnRyYXppN25QMVpmWDY4VksxWW9JeU5EWldWbHN0YWVrUFRuQXdjTy9DblV3NE1rZWIzZXY1ZVVsRXd4eGt5MjFoNlJMdjVOQUZ6azdPd0NBQUJBczVpWUdJZWswVC84OElOeng0NGRpb3VMMDRBQkEwTCtBV2pXV24zNzdiZDYvdm5udFhmdlhsbHIvZGJhVlEwTkRmL3I5WG9QZEhaOS82bXFxcXBmd3NMQ1ZybGNyakJqekw2cXFxcnJPc2tiQ0hXaC9SOEpBSUNiVEdwcXFzZGErNTR4NW01SkdqRmloR2JObXFYazVPVE9McTFkNWVYbGV1dXR0N1IvLy82V0pxL2Y3LzgvcjlkYjFKbDFBYmgyQ0JBQUFJUWVrNXFhT3ROYU84OFk0NWFrKysrL1gwOCsrYVNHREJuUzJiVkprZzRkT3FRUFAveFErZm41a2lScmJiVXg1cFdTa3BMWEpYSGJEM0FESTBBQUFCQ2lrcEtTZWtSRVJQek5HUE9jcEo2U2RQZmRkeXN6TTFNalI0NlV3M0Y5cHpJR0FnR1ZscFpxelpvMTJyZHZYMHR6WFNBUWVOZnBkQzR1TGk0K2MxMExBdEFwQ0JBQUFJUTRqOGNUNVhBNC9tcU15VFRHL0k4a1JVZEhLejA5WFE4ODhJQmlZMk92YWY4K24wODdkKzVVWGw2ZUtpb3FXcHBySkszMSsvM0x2Vjd2OFd0YUFJQ1FRb0FBQUtDTDhIZzhmd2dMQzV0cHJYM0tHRE80cFgzbzBLRWFQMzY4Um8wYXBVR0RCaWtzN0w5N3pGTlRVNU1PSHo2c29xSWk3ZDY5VzE2dk43anRYNnNUNVp3OWUvYU5RNGNPMWZ4WEhRSG9rZ2dRQUFCMFFTa3BLYU9OTVU4Yll5Wkx1cVdsdlZ1M2JrcE9UbFpLU29vU0VoSVVGUlVsdDl1dFhyMTZxWHYzN3NGdzRmZjdkZUhDQmRYVTFPamt5WlB5K1h3NmV2U29Ta3RMNWZWNlZWOWZmMmwzLzdEVzVnY0NnZFZsWldWN3J1K1pBZ2cxQkFnQUFMbzJ4L0Rody8vb2NEaW1HR1BHV211VGpESGRMcmV6MDltOGdudFRVOU52SGJQQld2dXpwTDFOVFUyZmVMM2VyeVQ5NWdzQTNEd0lFQUFBM0VDU2twSWluRTVucXRQcC9LT2t3Y2FZV0d0dG5LVGVrbHpHbUVoSnhscGJKNmxlelhNWmpodGpLaVg5MHRUVXRQL2N1WFBmSFRwMDZFTG5uUVVBQUFBQUFBQUFBQUFBQUFBQUFBQUFBQUFBQUFBQUFBQUFBQUFBQUFBQUFBQUFBQUFBQUFBQUFBQUFBQUFBQUFBQUFBQUFBQUFBQUFBQUFBQUFBQUFBQUFBQUFBQUFBQUFBQUFBQUFBQUFBQUFBQUFBQUFBQUFBQUFBQUFBQUFBQUFBQUFBQUFBQUFBQUFBQUFBQUFBQUFBQUFBQUFBQUFBQUFBQUFBQUFBQUFBQUFBQUFBQUFBQUFBQUFBQUFoSXgvQXVpMVVTbWhwSEN6QUFBQUFFbEZUa1N1UW1DQyIsCgkiVHlwZSIgOiAiZmxvdy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3000</Words>
  <Characters>3216</Characters>
  <Lines>1</Lines>
  <Paragraphs>1</Paragraphs>
  <TotalTime>0</TotalTime>
  <ScaleCrop>false</ScaleCrop>
  <LinksUpToDate>false</LinksUpToDate>
  <CharactersWithSpaces>3225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2023-09-08T07:21:00Z</dcterms:created>
  <dc:creator>凌立</dc:creator>
  <cp:lastModifiedBy>文档存本地丢失不负责</cp:lastModifiedBy>
  <dcterms:modified xsi:type="dcterms:W3CDTF">2023-12-13T19:59:26Z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236C87FD00E0FD34507254652FCDB6C1_43</vt:lpwstr>
  </property>
</Properties>
</file>