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岳阳市岳阳楼区五里小学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136.35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59.05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岳阳市岳阳楼区五里小学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749.29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875.09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865.47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98.90%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875.09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831.34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43.75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队伍建设。不断建立并形成一支真正做到爱岗敬业、爱校如家、爱生如子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队伍。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加强安全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管理。落实各项防卫措施，使创安工作得到全面、深入、有效地开展。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3、加强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党建工作，落实形态意识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4、注重德育实效。创新德育形式，扎实推进学生思想道德建设。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目标1：加强队伍建设，每位教师都与学校签订了《五里小学规范办学行为责任状》和拒绝家教家养的《承诺书》，向社会公开并接受民众监督。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目标2：积极开展交通安全、消防、防溺水、防性侵、防校园欺凌、等各类安全教育活动。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目标3：党支部着力搭建平台开展活动，严明纪律规矩。重视支部引领，党员带头是重点。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目标4：学校积极搭建主题升旗仪式、校园之星表彰等德育平台，优化德育了教育环境。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足额发放教职工工资福利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足额发放退休人员工资福利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党建及清廉校园活动开展次数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小学生毕业率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安全教育覆盖率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保障学校正常开展各项工作的经费投入率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教职员工的工资福利待遇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875.09万元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865.47万元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优化教育教学条件，提升学校好评度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创新德育活动促进学生品行养成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开展环境保护教育，提升教职工及学生生态环保意识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家校共建促进教育发展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家长对学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社会公众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岳阳市岳阳楼区五里小学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岳阳楼区五里小学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（一）学校基本情况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我校隶属岳阳楼区教育局直属事业单位，组织机构1个，为财政全额补助拨款单位，按要求实施财务独立核算。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34</w:t>
      </w:r>
      <w:r>
        <w:rPr>
          <w:rFonts w:hint="eastAsia" w:ascii="仿宋" w:hAnsi="仿宋" w:eastAsia="仿宋" w:cs="仿宋"/>
          <w:sz w:val="30"/>
          <w:szCs w:val="30"/>
        </w:rPr>
        <w:t>人，退休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39</w:t>
      </w:r>
      <w:r>
        <w:rPr>
          <w:rFonts w:hint="eastAsia" w:ascii="仿宋" w:hAnsi="仿宋" w:eastAsia="仿宋" w:cs="仿宋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640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>
      <w:pPr>
        <w:numPr>
          <w:ilvl w:val="0"/>
          <w:numId w:val="3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宣传贯彻执行党和国家的教育方针、政策、法律法规等，坚持依法治教、依法治学，贯彻执行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岳阳市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教育局的行政规章制度。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维护学校的教学秩序，为学生创造良好的学习环境。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积极稳妥地推进教育改革，按教育规律办事，不断提高教育质量。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根据学校规模，设置学校管理机构，建立健全各项规章制度和岗位责任制。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坚持教书育人，服务育人，环境育人方针，加强对学生的思想品德教育，使学生的德智体全面发展。</w:t>
      </w:r>
    </w:p>
    <w:p>
      <w:pPr>
        <w:numPr>
          <w:ilvl w:val="0"/>
          <w:numId w:val="0"/>
        </w:numPr>
        <w:spacing w:line="560" w:lineRule="exact"/>
        <w:ind w:leftChars="200" w:firstLine="300" w:firstLineChars="1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抓好教师队伍建设，使每个教师都热心于教育事业；</w:t>
      </w:r>
    </w:p>
    <w:p>
      <w:pPr>
        <w:keepNext/>
        <w:keepLines/>
        <w:widowControl/>
        <w:spacing w:beforeLines="0" w:afterLines="0"/>
        <w:ind w:firstLine="6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做好安全防范，保证学生的人身安全。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1、保障师生安全，努力夯实发展根基。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2、狠抓队伍建设，正能量释放最大化。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3、坚持党建引领，全面助力教师成长。</w:t>
      </w:r>
    </w:p>
    <w:p>
      <w:pPr>
        <w:pStyle w:val="2"/>
        <w:ind w:left="0" w:leftChars="0" w:firstLine="42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4、落实双减政策，减负提质两手不误。</w:t>
      </w:r>
    </w:p>
    <w:p>
      <w:pPr>
        <w:pStyle w:val="2"/>
        <w:ind w:left="0" w:leftChars="0" w:firstLine="42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5、坚持以德为先，加强行为习惯培养。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831.34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695.05万元：包括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186.82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14.59万元；奖金29.07万元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绩效工资190.03万元；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41.13万元；职工基本医疗保险缴费19.98万元；其他社会保障缴费4.66万元；住房公积金32.16万元；其他工资福利支出34.65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；退休费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31.23；抚恤金7.16万元；生活补助97.79万元；奖励金4.02万元；其他对个人和家庭的补助1.75万元。 </w:t>
      </w:r>
    </w:p>
    <w:p>
      <w:pPr>
        <w:spacing w:line="560" w:lineRule="exact"/>
        <w:ind w:firstLine="600" w:firstLineChars="200"/>
        <w:rPr>
          <w:rFonts w:hint="default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136.29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12.82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4.81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1.11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3.21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0.67；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41.29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租赁费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0.88万元；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会议费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3.83万元；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1.89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5.36万元；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3.41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13.66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38.02万元；办公设备购置5.32万元。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一年来，我们以全面推进 “做阳光少年，创幸福校园”的办学目标，狠抓队伍建设，规范学校管理，以切实提升教育质量为主旋律，编写了一曲多声部和谐发展的优美篇章。通过全体师生的共同努力，我校被评为岳阳楼区教学质量先进单位，六年级数学组被评为教学质量先进备课组，在“新时代好少年红心向党”主题教育读书活动中被评为先进单位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>
      <w:pPr>
        <w:numPr>
          <w:ilvl w:val="0"/>
          <w:numId w:val="7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本年度，学校完成在校640名学生的德智体美劳全面培养与教育。足额发放在职教职工及退休人员的工资奖金及福利待遇。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今年支部牵头开展了“岗位建功、党员争先”教学竞赛活动，“七一”校外党建学习活动，“垃圾分类、从我做起”党建带队建活动，“低碳环保、绿色出行”党建带团建活动，文明劝导护学活动，“双减”工作，防疫抗灾、假期改造党员全程值守监管等系列活动。严格对照上级文件制定“清廉校园创建方案”，深入开展学习讨论、任务分解、活动开展，一件一件抓落实，确保清廉建设不漏项、都达标。围绕核心要素，延伸清廉建设领域，利用家长会筑牢拒腐防变的家庭防线，通过师德讲座对年轻人进行清廉教育管理，借助升旗活动、班会课培育学生清廉基因，在学生心中种下“廉”的种子，植入“廉”的基因。学校施行行政“推门课”，采取先“示范课”（经验丰富教师），后“研究课”（新上岗及年轻教师）的模式，推进教研活动，开展青蓝工程“师徒结对”老带新活动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2、质量指标</w:t>
      </w:r>
    </w:p>
    <w:p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安全第一，我校坚持以防为主，每周一排查，每月一总结的方式开展学校安全隐患工作的排查及整改。积极开展交通安全、消防、防溺水、防性侵、防校园欺凌、等各类安全教育活动，落实各项防卫措施，使创安工作得到全面、深入、有效地开展。安全教育覆盖率达100%。投入足额经费，保障学校正常开展各项工作。2022年小学生毕业率100%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3、时效指标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4、成本指标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我们创新德育活动，促进学生品行养成。新生入学礼、六年级学生毕业礼开展的德育活动，是五里小学系列德育教育活动中的闪亮珍珠。今年上期的六年级“感恩”毕业礼中，各班利用视频回忆孩子们在五里小学生活中的点点滴滴，学生采用心愿卡畅谈对教师、对母校的情谊，特别是对优秀教师、团结帮助同学的五小之星的表彰，更是将感恩的主题推向了高潮，让毕业生们接受了一次道德情感教育。开展“三个一”（捡起一片垃圾、见到老师问一声好、排行一条路队）行为习惯养成教育活动，对微笑之星、卫生之星、路队之星进行表彰，有效的促进了学生的文明礼仪习惯的养成。优化教学条件，提高了社会好评度，取得了较好的社会反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积极开展生态环境保护教育，教职工及学生的生态环境保护意识有所提升。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可持续影响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学校大力推进学校、家庭和社会“三结合”教育工作，构建了“三结合”教育一体化网络，家校共建，促进教育工作的持续良好发展。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社会公众满意度96%，家长满意度98%，学生满意度98%。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2、因单位全额编制少导致经费不足，绩效工资和日常公用经费与实际支出相差较大。</w:t>
      </w:r>
    </w:p>
    <w:p>
      <w:pPr>
        <w:pStyle w:val="2"/>
        <w:ind w:left="0" w:leftChars="0" w:firstLine="900" w:firstLineChars="3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3、政府采购决算与年初批复预算存在差异，主要是零星维修发生频繁，数额较小，没有执行政府采购。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加强预算管理。加强预算编制的前瞻性，按照《预算法》及其实施条例的相关规定，按政策规定及本部门的发展规划，结合上一年度预算执行情况和本年度预算收支变化因素，科学、合理地编制本年预算草案，避免预算支出与实际执行出现较大偏差的情况。支出预算要按照“量入为出”和“保工资，保运转，保稳定，促发展”的原则合理安排。进一步提高预算编制的科学性、严谨性和可控性。加强内部预算编制的审核和预算控制指标的下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2、加强决算管理。切实履行单位决算的工作组织，编制审核，汇总报送，分析利用以及考核评价等方面的管理职责，做到决算数据真实准确，内容完整。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3、加强收支管理，将本单位收入全部纳入财政预算一体化系统，实行国库集中支付电子化管理。严格按照预算规定的费用项目和用途进行资金使用审核、列报支付、财务核算，杜绝超支现象的发生。基本支出和项目支出不得混用，公用经费和人员经费不得混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加强国有资产管理，严格按照《固定资产管理办法》的规定，规范各类资产的购置审批制度、资产采购制度、使用管理制度、资产处置和报废审批制度、资产管理岗位职责制度等。国有资产日常要及时纳入财政财务核算，并定期进行盘点，做到账账相符，账实相符，严禁账外资产，加强单位内部的资产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5、建立健全内部控制制度：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（1）岗位管理，严格按照《会计法》和相关政策要求设置财务岗位，明确岗位职责权限，严格执行不相容职务相分离制度。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（2）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内部控制，加强内部审计，实行日常监督和专项监督相结合的财务监督制度，规范单位各项经济活动，依法公开财务信息。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（3）业务培训，加强财务人员业务培训，继续教育，不断提高财务人员政治素质，业务能力和职业道德水平。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72FCC"/>
    <w:multiLevelType w:val="singleLevel"/>
    <w:tmpl w:val="FF172FC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1310E23"/>
    <w:multiLevelType w:val="singleLevel"/>
    <w:tmpl w:val="11310E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F6C29C"/>
    <w:multiLevelType w:val="singleLevel"/>
    <w:tmpl w:val="7FF6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53FC3987"/>
    <w:rsid w:val="000A3765"/>
    <w:rsid w:val="001570FF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0FF4A76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675B49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15AF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34626"/>
    <w:rsid w:val="036D41A2"/>
    <w:rsid w:val="037F229C"/>
    <w:rsid w:val="03911277"/>
    <w:rsid w:val="039A540B"/>
    <w:rsid w:val="03BD010E"/>
    <w:rsid w:val="03E2379C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B752A9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B6FC5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10B53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369A6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171F5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408E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126DC6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465A3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8F7029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520056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2271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C074F9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E2693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71640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50D7C"/>
    <w:rsid w:val="1A4B4BAE"/>
    <w:rsid w:val="1A5F35C0"/>
    <w:rsid w:val="1A8006B2"/>
    <w:rsid w:val="1A8D640E"/>
    <w:rsid w:val="1A9137D8"/>
    <w:rsid w:val="1A930CD3"/>
    <w:rsid w:val="1A974192"/>
    <w:rsid w:val="1ACA62AD"/>
    <w:rsid w:val="1ADA675E"/>
    <w:rsid w:val="1AE11CDA"/>
    <w:rsid w:val="1B0B5B76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AB0B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2E35CB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A87555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852D9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1FF02946"/>
    <w:rsid w:val="20020491"/>
    <w:rsid w:val="203C7C11"/>
    <w:rsid w:val="20421AEB"/>
    <w:rsid w:val="20471AED"/>
    <w:rsid w:val="20487E48"/>
    <w:rsid w:val="20666EBF"/>
    <w:rsid w:val="206F239E"/>
    <w:rsid w:val="2086258B"/>
    <w:rsid w:val="20994D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2F0CFB"/>
    <w:rsid w:val="213018E1"/>
    <w:rsid w:val="21392A2F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A5CC8"/>
    <w:rsid w:val="21E233A3"/>
    <w:rsid w:val="21E23F6C"/>
    <w:rsid w:val="21E345FD"/>
    <w:rsid w:val="22171E1E"/>
    <w:rsid w:val="22383B4D"/>
    <w:rsid w:val="2240300F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17BF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8549C8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9D1EEA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D31FD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C67F7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935515"/>
    <w:rsid w:val="37C244FC"/>
    <w:rsid w:val="37D95C79"/>
    <w:rsid w:val="37E81F7B"/>
    <w:rsid w:val="37FF5E78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9FB6222"/>
    <w:rsid w:val="3A001C79"/>
    <w:rsid w:val="3A1513BA"/>
    <w:rsid w:val="3A2E618D"/>
    <w:rsid w:val="3A4109A1"/>
    <w:rsid w:val="3A6039CC"/>
    <w:rsid w:val="3A742C8C"/>
    <w:rsid w:val="3A7B2702"/>
    <w:rsid w:val="3A896EEE"/>
    <w:rsid w:val="3AAA2893"/>
    <w:rsid w:val="3ABB15C7"/>
    <w:rsid w:val="3AD8279E"/>
    <w:rsid w:val="3AE73EDB"/>
    <w:rsid w:val="3AF275A9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82A3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5E7240"/>
    <w:rsid w:val="3C85498F"/>
    <w:rsid w:val="3C8946A5"/>
    <w:rsid w:val="3CA372A1"/>
    <w:rsid w:val="3CA600E0"/>
    <w:rsid w:val="3CAF1767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0F66A9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E5282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933DF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41557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B4325F"/>
    <w:rsid w:val="450D5FAD"/>
    <w:rsid w:val="45172F07"/>
    <w:rsid w:val="451D5184"/>
    <w:rsid w:val="45244CBC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B832F2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E66FF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DF590D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0653B"/>
    <w:rsid w:val="4BE10A59"/>
    <w:rsid w:val="4BE123D1"/>
    <w:rsid w:val="4C0A534C"/>
    <w:rsid w:val="4C0F01F9"/>
    <w:rsid w:val="4C1930A0"/>
    <w:rsid w:val="4C270B31"/>
    <w:rsid w:val="4C3202E6"/>
    <w:rsid w:val="4C6370A1"/>
    <w:rsid w:val="4C736886"/>
    <w:rsid w:val="4C7F7CEF"/>
    <w:rsid w:val="4C821AA7"/>
    <w:rsid w:val="4CA43125"/>
    <w:rsid w:val="4CAC2A11"/>
    <w:rsid w:val="4CAC7A7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847C5"/>
    <w:rsid w:val="4F8D5FB6"/>
    <w:rsid w:val="4F9753D7"/>
    <w:rsid w:val="4FA54804"/>
    <w:rsid w:val="4FBF34BA"/>
    <w:rsid w:val="4FCA2B98"/>
    <w:rsid w:val="4FCB218A"/>
    <w:rsid w:val="4FCE7BAE"/>
    <w:rsid w:val="4FF91E17"/>
    <w:rsid w:val="4FFE4A87"/>
    <w:rsid w:val="500344EA"/>
    <w:rsid w:val="500B7B4C"/>
    <w:rsid w:val="503C3296"/>
    <w:rsid w:val="504B0F0D"/>
    <w:rsid w:val="505124B7"/>
    <w:rsid w:val="50527689"/>
    <w:rsid w:val="506633AA"/>
    <w:rsid w:val="507237E3"/>
    <w:rsid w:val="50911DB8"/>
    <w:rsid w:val="50943033"/>
    <w:rsid w:val="50965715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23BE0"/>
    <w:rsid w:val="57B572B3"/>
    <w:rsid w:val="57B66918"/>
    <w:rsid w:val="57BD6FCE"/>
    <w:rsid w:val="57D214D2"/>
    <w:rsid w:val="57DA1A42"/>
    <w:rsid w:val="58002D08"/>
    <w:rsid w:val="58057728"/>
    <w:rsid w:val="581B6C5C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2334"/>
    <w:rsid w:val="59E771C2"/>
    <w:rsid w:val="59E84659"/>
    <w:rsid w:val="59FF2575"/>
    <w:rsid w:val="5A225816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7777F"/>
    <w:rsid w:val="5B9E05AD"/>
    <w:rsid w:val="5BBB1AC4"/>
    <w:rsid w:val="5BE11C63"/>
    <w:rsid w:val="5BE2525D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51E9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A5FA9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1C6768"/>
    <w:rsid w:val="601C6D2C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0F2180A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C529D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1931D8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C17E4E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03CD6"/>
    <w:rsid w:val="65BB595A"/>
    <w:rsid w:val="65C94D98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594684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74C68"/>
    <w:rsid w:val="6A3A22EA"/>
    <w:rsid w:val="6A3F2D1D"/>
    <w:rsid w:val="6A592054"/>
    <w:rsid w:val="6A6B2077"/>
    <w:rsid w:val="6A777087"/>
    <w:rsid w:val="6A820574"/>
    <w:rsid w:val="6A99048F"/>
    <w:rsid w:val="6A9B1460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3A98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13265B"/>
    <w:rsid w:val="6D360A3D"/>
    <w:rsid w:val="6D36363F"/>
    <w:rsid w:val="6D444179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673E4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EC6252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805004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6D699F"/>
    <w:rsid w:val="729A0F74"/>
    <w:rsid w:val="72C34D72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05873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9417EE"/>
    <w:rsid w:val="75BD313A"/>
    <w:rsid w:val="75BF6D3D"/>
    <w:rsid w:val="75DC1EF4"/>
    <w:rsid w:val="75E50837"/>
    <w:rsid w:val="75EB1A91"/>
    <w:rsid w:val="75EF5520"/>
    <w:rsid w:val="75F63713"/>
    <w:rsid w:val="76143A54"/>
    <w:rsid w:val="7637074A"/>
    <w:rsid w:val="763B63B0"/>
    <w:rsid w:val="764772A3"/>
    <w:rsid w:val="767B7960"/>
    <w:rsid w:val="769767EC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0213B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35D19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98728E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5159</Words>
  <Characters>5635</Characters>
  <Lines>0</Lines>
  <Paragraphs>0</Paragraphs>
  <TotalTime>19</TotalTime>
  <ScaleCrop>false</ScaleCrop>
  <LinksUpToDate>false</LinksUpToDate>
  <CharactersWithSpaces>5823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ly</cp:lastModifiedBy>
  <cp:lastPrinted>2023-05-26T08:11:00Z</cp:lastPrinted>
  <dcterms:modified xsi:type="dcterms:W3CDTF">2023-08-15T01:22:11Z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3F86D73148444E6DA6A2D4D47103B5A2_13</vt:lpwstr>
  </property>
</Properties>
</file>