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附件1</w:t>
      </w:r>
    </w:p>
    <w:p>
      <w:pPr>
        <w:spacing w:line="700" w:lineRule="exact"/>
        <w:jc w:val="right"/>
        <w:rPr>
          <w:rFonts w:ascii="方正小标宋简体" w:hAnsi="方正小标宋简体" w:eastAsia="方正小标宋简体" w:cs="方正小标宋简体"/>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pacing w:val="2"/>
          <w:sz w:val="42"/>
          <w:szCs w:val="42"/>
          <w14:textFill>
            <w14:solidFill>
              <w14:schemeClr w14:val="tx1"/>
            </w14:solidFill>
          </w14:textFill>
        </w:rPr>
        <w:t>2022年度预算单位整体支出绩效评价基础数据表</w:t>
      </w:r>
    </w:p>
    <w:p>
      <w:pPr>
        <w:spacing w:line="115" w:lineRule="exact"/>
        <w:rPr>
          <w:color w:val="000000" w:themeColor="text1"/>
          <w14:textFill>
            <w14:solidFill>
              <w14:schemeClr w14:val="tx1"/>
            </w14:solidFill>
          </w14:textFill>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3850" w:type="dxa"/>
            <w:tcBorders>
              <w:bottom w:val="nil"/>
            </w:tcBorders>
            <w:vAlign w:val="center"/>
          </w:tcPr>
          <w:p>
            <w:pPr>
              <w:spacing w:before="33" w:line="198" w:lineRule="auto"/>
              <w:ind w:right="118"/>
              <w:jc w:val="center"/>
              <w:rPr>
                <w:rFonts w:asciiTheme="majorEastAsia" w:hAnsiTheme="majorEastAsia" w:eastAsiaTheme="majorEastAsia" w:cstheme="majorEastAsia"/>
                <w:color w:val="000000" w:themeColor="text1"/>
                <w:spacing w:val="2"/>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预算单位名称</w:t>
            </w:r>
          </w:p>
        </w:tc>
        <w:tc>
          <w:tcPr>
            <w:tcW w:w="5819" w:type="dxa"/>
            <w:gridSpan w:val="6"/>
          </w:tcPr>
          <w:p>
            <w:pPr>
              <w:tabs>
                <w:tab w:val="left" w:pos="1829"/>
              </w:tabs>
              <w:spacing w:before="103" w:line="219" w:lineRule="auto"/>
              <w:ind w:left="708"/>
              <w:rPr>
                <w:rFonts w:asciiTheme="majorEastAsia" w:hAnsiTheme="majorEastAsia" w:eastAsiaTheme="majorEastAsia" w:cstheme="majorEastAsia"/>
                <w:color w:val="000000" w:themeColor="text1"/>
                <w:spacing w:val="-2"/>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ab/>
            </w: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岳阳市第七中学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tcPr>
          <w:p>
            <w:pPr>
              <w:spacing w:before="262" w:line="219" w:lineRule="auto"/>
              <w:ind w:left="575"/>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财政供养人员情况(人)</w:t>
            </w:r>
          </w:p>
        </w:tc>
        <w:tc>
          <w:tcPr>
            <w:tcW w:w="1815" w:type="dxa"/>
            <w:gridSpan w:val="2"/>
          </w:tcPr>
          <w:p>
            <w:pPr>
              <w:spacing w:before="103"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编制数</w:t>
            </w:r>
          </w:p>
        </w:tc>
        <w:tc>
          <w:tcPr>
            <w:tcW w:w="2325" w:type="dxa"/>
            <w:gridSpan w:val="2"/>
          </w:tcPr>
          <w:p>
            <w:pPr>
              <w:spacing w:before="83"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2022年实际在职人数</w:t>
            </w:r>
          </w:p>
        </w:tc>
        <w:tc>
          <w:tcPr>
            <w:tcW w:w="1679" w:type="dxa"/>
            <w:gridSpan w:val="2"/>
          </w:tcPr>
          <w:p>
            <w:pPr>
              <w:spacing w:before="103" w:line="219" w:lineRule="auto"/>
              <w:ind w:left="708"/>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tcPr>
          <w:p>
            <w:pPr>
              <w:jc w:val="left"/>
              <w:rPr>
                <w:rFonts w:asciiTheme="majorEastAsia" w:hAnsiTheme="majorEastAsia" w:eastAsiaTheme="majorEastAsia" w:cstheme="majorEastAsia"/>
                <w:color w:val="000000" w:themeColor="text1"/>
                <w:sz w:val="24"/>
                <w14:textFill>
                  <w14:solidFill>
                    <w14:schemeClr w14:val="tx1"/>
                  </w14:solidFill>
                </w14:textFill>
              </w:rPr>
            </w:pPr>
          </w:p>
        </w:tc>
        <w:tc>
          <w:tcPr>
            <w:tcW w:w="1815" w:type="dxa"/>
            <w:gridSpan w:val="2"/>
          </w:tcPr>
          <w:p>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196</w:t>
            </w:r>
          </w:p>
        </w:tc>
        <w:tc>
          <w:tcPr>
            <w:tcW w:w="2325" w:type="dxa"/>
            <w:gridSpan w:val="2"/>
          </w:tcPr>
          <w:p>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196</w:t>
            </w:r>
          </w:p>
        </w:tc>
        <w:tc>
          <w:tcPr>
            <w:tcW w:w="1679" w:type="dxa"/>
            <w:gridSpan w:val="2"/>
          </w:tcPr>
          <w:p>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tcPr>
          <w:p>
            <w:pPr>
              <w:spacing w:before="140" w:line="202" w:lineRule="auto"/>
              <w:ind w:left="6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14:textFill>
                  <w14:solidFill>
                    <w14:schemeClr w14:val="tx1"/>
                  </w14:solidFill>
                </w14:textFill>
              </w:rPr>
              <w:t>经费控制情况(万元)</w:t>
            </w:r>
          </w:p>
        </w:tc>
        <w:tc>
          <w:tcPr>
            <w:tcW w:w="1815" w:type="dxa"/>
            <w:gridSpan w:val="2"/>
          </w:tcPr>
          <w:p>
            <w:pPr>
              <w:spacing w:before="119"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2021年决算数</w:t>
            </w:r>
          </w:p>
        </w:tc>
        <w:tc>
          <w:tcPr>
            <w:tcW w:w="2325" w:type="dxa"/>
            <w:gridSpan w:val="2"/>
          </w:tcPr>
          <w:p>
            <w:pPr>
              <w:spacing w:before="119"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2022年预算数</w:t>
            </w:r>
          </w:p>
        </w:tc>
        <w:tc>
          <w:tcPr>
            <w:tcW w:w="1679" w:type="dxa"/>
            <w:gridSpan w:val="2"/>
          </w:tcPr>
          <w:p>
            <w:pPr>
              <w:spacing w:before="76"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141" w:line="202" w:lineRule="auto"/>
              <w:ind w:left="1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三公经费</w:t>
            </w:r>
          </w:p>
        </w:tc>
        <w:tc>
          <w:tcPr>
            <w:tcW w:w="1815" w:type="dxa"/>
            <w:gridSpan w:val="2"/>
          </w:tcPr>
          <w:p>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0.00</w:t>
            </w:r>
          </w:p>
        </w:tc>
        <w:tc>
          <w:tcPr>
            <w:tcW w:w="2325" w:type="dxa"/>
            <w:gridSpan w:val="2"/>
          </w:tcPr>
          <w:p>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2.00</w:t>
            </w:r>
          </w:p>
        </w:tc>
        <w:tc>
          <w:tcPr>
            <w:tcW w:w="1679" w:type="dxa"/>
            <w:gridSpan w:val="2"/>
          </w:tcPr>
          <w:p>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149" w:line="193" w:lineRule="auto"/>
              <w:ind w:left="4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1、公务用车购置和维护经费</w:t>
            </w:r>
          </w:p>
        </w:tc>
        <w:tc>
          <w:tcPr>
            <w:tcW w:w="1815"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81" w:line="219" w:lineRule="auto"/>
              <w:ind w:left="8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其中：公车购置</w:t>
            </w:r>
          </w:p>
        </w:tc>
        <w:tc>
          <w:tcPr>
            <w:tcW w:w="1815"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tcPr>
          <w:p>
            <w:pPr>
              <w:spacing w:before="91" w:line="219" w:lineRule="auto"/>
              <w:ind w:left="142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公车运行维护</w:t>
            </w:r>
          </w:p>
        </w:tc>
        <w:tc>
          <w:tcPr>
            <w:tcW w:w="1815" w:type="dxa"/>
            <w:gridSpan w:val="2"/>
          </w:tcPr>
          <w:p>
            <w:pPr>
              <w:jc w:val="left"/>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tcPr>
          <w:p>
            <w:pPr>
              <w:spacing w:before="81" w:line="220"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2、出国经费</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2.00</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82" w:line="219"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3、公务接待</w:t>
            </w:r>
          </w:p>
        </w:tc>
        <w:tc>
          <w:tcPr>
            <w:tcW w:w="1815"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143" w:line="200" w:lineRule="auto"/>
              <w:ind w:left="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14:textFill>
                  <w14:solidFill>
                    <w14:schemeClr w14:val="tx1"/>
                  </w14:solidFill>
                </w14:textFill>
              </w:rPr>
              <w:t>项目支出：</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62.21</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294.40</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spacing w:before="133" w:line="200"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1、业务工作经费</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62.21</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294.40</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tcPr>
          <w:p>
            <w:pPr>
              <w:spacing w:before="143" w:line="209"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2、运行维护经费</w:t>
            </w:r>
          </w:p>
        </w:tc>
        <w:tc>
          <w:tcPr>
            <w:tcW w:w="1815"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w:t>
            </w:r>
          </w:p>
        </w:tc>
        <w:tc>
          <w:tcPr>
            <w:tcW w:w="1815"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tcPr>
          <w:p>
            <w:pPr>
              <w:spacing w:before="93" w:line="219" w:lineRule="auto"/>
              <w:ind w:firstLine="488" w:firstLineChars="200"/>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14:textFill>
                  <w14:solidFill>
                    <w14:schemeClr w14:val="tx1"/>
                  </w14:solidFill>
                </w14:textFill>
              </w:rPr>
              <w:t>3、区级专项资金</w:t>
            </w:r>
            <w:r>
              <w:rPr>
                <w:rFonts w:hint="eastAsia" w:asciiTheme="majorEastAsia" w:hAnsiTheme="majorEastAsia" w:eastAsiaTheme="majorEastAsia" w:cstheme="majorEastAsia"/>
                <w:color w:val="000000" w:themeColor="text1"/>
                <w:spacing w:val="2"/>
                <w:szCs w:val="21"/>
                <w14:textFill>
                  <w14:solidFill>
                    <w14:schemeClr w14:val="tx1"/>
                  </w14:solidFill>
                </w14:textFill>
              </w:rPr>
              <w:t>(一个专项一行)</w:t>
            </w:r>
          </w:p>
        </w:tc>
        <w:tc>
          <w:tcPr>
            <w:tcW w:w="1815"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jc w:val="left"/>
              <w:rPr>
                <w:rFonts w:asciiTheme="majorEastAsia" w:hAnsiTheme="majorEastAsia" w:eastAsiaTheme="majorEastAsia" w:cstheme="majorEastAsia"/>
                <w:color w:val="000000" w:themeColor="text1"/>
                <w:sz w:val="24"/>
                <w14:textFill>
                  <w14:solidFill>
                    <w14:schemeClr w14:val="tx1"/>
                  </w14:solidFill>
                </w14:textFill>
              </w:rPr>
            </w:pPr>
          </w:p>
        </w:tc>
        <w:tc>
          <w:tcPr>
            <w:tcW w:w="1815"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85" w:line="220" w:lineRule="auto"/>
              <w:ind w:firstLine="492" w:firstLineChars="200"/>
              <w:jc w:val="left"/>
              <w:rPr>
                <w:rFonts w:asciiTheme="majorEastAsia" w:hAnsiTheme="majorEastAsia" w:eastAsiaTheme="majorEastAsia" w:cstheme="majorEastAsia"/>
                <w:color w:val="000000" w:themeColor="text1"/>
                <w:spacing w:val="3"/>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Cs w:val="21"/>
                <w14:textFill>
                  <w14:solidFill>
                    <w14:schemeClr w14:val="tx1"/>
                  </w14:solidFill>
                </w14:textFill>
              </w:rPr>
              <w:t>(一个专项一行）</w:t>
            </w:r>
          </w:p>
        </w:tc>
        <w:tc>
          <w:tcPr>
            <w:tcW w:w="1815"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c>
          <w:tcPr>
            <w:tcW w:w="2325"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c>
          <w:tcPr>
            <w:tcW w:w="1679" w:type="dxa"/>
            <w:gridSpan w:val="2"/>
          </w:tcPr>
          <w:p>
            <w:pP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85" w:line="220" w:lineRule="auto"/>
              <w:ind w:left="9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公用经费</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308.03</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158.73</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267.61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85" w:line="219" w:lineRule="auto"/>
              <w:ind w:left="38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其中：办公经费</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0.09</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20.00</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spacing w:before="135" w:line="198" w:lineRule="auto"/>
              <w:ind w:left="111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水费、电费、差旅费</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39.64</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26.50</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49.95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144" w:line="198" w:lineRule="auto"/>
              <w:ind w:left="112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会议费、培训费</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39.73</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11.96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spacing w:before="145" w:line="189" w:lineRule="auto"/>
              <w:ind w:left="104"/>
              <w:jc w:val="left"/>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政府采购金额</w:t>
            </w:r>
          </w:p>
        </w:tc>
        <w:tc>
          <w:tcPr>
            <w:tcW w:w="181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5.00</w:t>
            </w:r>
          </w:p>
        </w:tc>
        <w:tc>
          <w:tcPr>
            <w:tcW w:w="2325"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166.60</w:t>
            </w:r>
          </w:p>
        </w:tc>
        <w:tc>
          <w:tcPr>
            <w:tcW w:w="1679" w:type="dxa"/>
            <w:gridSpan w:val="2"/>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145" w:line="198" w:lineRule="auto"/>
              <w:ind w:left="114"/>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pacing w:val="1"/>
                <w:sz w:val="24"/>
              </w:rPr>
              <w:t>部门基本支出预算调整</w:t>
            </w:r>
          </w:p>
        </w:tc>
        <w:tc>
          <w:tcPr>
            <w:tcW w:w="1815" w:type="dxa"/>
            <w:gridSpan w:val="2"/>
          </w:tcPr>
          <w:p>
            <w:pPr>
              <w:jc w:val="center"/>
              <w:rPr>
                <w:rFonts w:asciiTheme="majorEastAsia" w:hAnsiTheme="majorEastAsia" w:eastAsiaTheme="majorEastAsia" w:cstheme="majorEastAsia"/>
              </w:rPr>
            </w:pPr>
          </w:p>
        </w:tc>
        <w:tc>
          <w:tcPr>
            <w:tcW w:w="2325" w:type="dxa"/>
            <w:gridSpan w:val="2"/>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798.08</w:t>
            </w:r>
          </w:p>
        </w:tc>
        <w:tc>
          <w:tcPr>
            <w:tcW w:w="1679" w:type="dxa"/>
            <w:gridSpan w:val="2"/>
          </w:tcPr>
          <w:p>
            <w:pPr>
              <w:rPr>
                <w:rFonts w:asciiTheme="majorEastAsia" w:hAnsiTheme="majorEastAsia" w:eastAsiaTheme="majorEastAsia" w:cstheme="major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pPr>
              <w:spacing w:before="65" w:line="390" w:lineRule="exact"/>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14:textFill>
                  <w14:solidFill>
                    <w14:schemeClr w14:val="tx1"/>
                  </w14:solidFill>
                </w14:textFill>
              </w:rPr>
              <w:t>楼堂馆所控制情况</w:t>
            </w:r>
          </w:p>
          <w:p>
            <w:pPr>
              <w:spacing w:line="219" w:lineRule="auto"/>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14:textFill>
                  <w14:solidFill>
                    <w14:schemeClr w14:val="tx1"/>
                  </w14:solidFill>
                </w14:textFill>
              </w:rPr>
              <w:t>(2022年完工项目)</w:t>
            </w:r>
          </w:p>
        </w:tc>
        <w:tc>
          <w:tcPr>
            <w:tcW w:w="825"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批复规模</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(m²)</w:t>
            </w:r>
          </w:p>
        </w:tc>
        <w:tc>
          <w:tcPr>
            <w:tcW w:w="990"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实际规</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模(m²)</w:t>
            </w:r>
          </w:p>
        </w:tc>
        <w:tc>
          <w:tcPr>
            <w:tcW w:w="1140"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规模控制率</w:t>
            </w:r>
          </w:p>
        </w:tc>
        <w:tc>
          <w:tcPr>
            <w:tcW w:w="1185"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预算投资</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(万元)</w:t>
            </w:r>
          </w:p>
        </w:tc>
        <w:tc>
          <w:tcPr>
            <w:tcW w:w="810"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实际</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投资</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(万元)</w:t>
            </w:r>
          </w:p>
        </w:tc>
        <w:tc>
          <w:tcPr>
            <w:tcW w:w="869" w:type="dxa"/>
            <w:vAlign w:val="center"/>
          </w:tcPr>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投资概</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算控制</w:t>
            </w:r>
          </w:p>
          <w:p>
            <w:pPr>
              <w:spacing w:line="240" w:lineRule="exact"/>
              <w:jc w:val="center"/>
              <w:rPr>
                <w:rFonts w:asciiTheme="majorEastAsia" w:hAnsiTheme="majorEastAsia" w:eastAsiaTheme="majorEastAsia" w:cstheme="majorEastAsia"/>
                <w:color w:val="000000" w:themeColor="text1"/>
                <w:sz w:val="20"/>
                <w:szCs w:val="20"/>
                <w14:textFill>
                  <w14:solidFill>
                    <w14:schemeClr w14:val="tx1"/>
                  </w14:solidFill>
                </w14:textFill>
              </w:rPr>
            </w:pPr>
            <w:r>
              <w:rPr>
                <w:rFonts w:hint="eastAsia" w:asciiTheme="majorEastAsia" w:hAnsiTheme="majorEastAsia" w:eastAsiaTheme="majorEastAsia" w:cstheme="majorEastAsia"/>
                <w:color w:val="000000" w:themeColor="text1"/>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tcPr>
          <w:p>
            <w:pPr>
              <w:jc w:val="left"/>
              <w:rPr>
                <w:rFonts w:asciiTheme="majorEastAsia" w:hAnsiTheme="majorEastAsia" w:eastAsiaTheme="majorEastAsia" w:cstheme="majorEastAsia"/>
                <w:color w:val="000000" w:themeColor="text1"/>
                <w:sz w:val="24"/>
                <w14:textFill>
                  <w14:solidFill>
                    <w14:schemeClr w14:val="tx1"/>
                  </w14:solidFill>
                </w14:textFill>
              </w:rPr>
            </w:pPr>
          </w:p>
        </w:tc>
        <w:tc>
          <w:tcPr>
            <w:tcW w:w="825" w:type="dxa"/>
          </w:tcPr>
          <w:p>
            <w:pPr>
              <w:rPr>
                <w:rFonts w:asciiTheme="majorEastAsia" w:hAnsiTheme="majorEastAsia" w:eastAsiaTheme="majorEastAsia" w:cstheme="majorEastAsia"/>
                <w:color w:val="000000" w:themeColor="text1"/>
                <w14:textFill>
                  <w14:solidFill>
                    <w14:schemeClr w14:val="tx1"/>
                  </w14:solidFill>
                </w14:textFill>
              </w:rPr>
            </w:pPr>
          </w:p>
        </w:tc>
        <w:tc>
          <w:tcPr>
            <w:tcW w:w="990" w:type="dxa"/>
          </w:tcPr>
          <w:p>
            <w:pPr>
              <w:rPr>
                <w:rFonts w:asciiTheme="majorEastAsia" w:hAnsiTheme="majorEastAsia" w:eastAsiaTheme="majorEastAsia" w:cstheme="majorEastAsia"/>
                <w:color w:val="000000" w:themeColor="text1"/>
                <w14:textFill>
                  <w14:solidFill>
                    <w14:schemeClr w14:val="tx1"/>
                  </w14:solidFill>
                </w14:textFill>
              </w:rPr>
            </w:pPr>
          </w:p>
        </w:tc>
        <w:tc>
          <w:tcPr>
            <w:tcW w:w="1140" w:type="dxa"/>
          </w:tcPr>
          <w:p>
            <w:pPr>
              <w:rPr>
                <w:rFonts w:asciiTheme="majorEastAsia" w:hAnsiTheme="majorEastAsia" w:eastAsiaTheme="majorEastAsia" w:cstheme="majorEastAsia"/>
                <w:color w:val="000000" w:themeColor="text1"/>
                <w14:textFill>
                  <w14:solidFill>
                    <w14:schemeClr w14:val="tx1"/>
                  </w14:solidFill>
                </w14:textFill>
              </w:rPr>
            </w:pPr>
          </w:p>
        </w:tc>
        <w:tc>
          <w:tcPr>
            <w:tcW w:w="1185" w:type="dxa"/>
          </w:tcPr>
          <w:p>
            <w:pPr>
              <w:rPr>
                <w:rFonts w:asciiTheme="majorEastAsia" w:hAnsiTheme="majorEastAsia" w:eastAsiaTheme="majorEastAsia" w:cstheme="majorEastAsia"/>
                <w:color w:val="000000" w:themeColor="text1"/>
                <w14:textFill>
                  <w14:solidFill>
                    <w14:schemeClr w14:val="tx1"/>
                  </w14:solidFill>
                </w14:textFill>
              </w:rPr>
            </w:pPr>
          </w:p>
        </w:tc>
        <w:tc>
          <w:tcPr>
            <w:tcW w:w="810" w:type="dxa"/>
          </w:tcPr>
          <w:p>
            <w:pPr>
              <w:rPr>
                <w:rFonts w:asciiTheme="majorEastAsia" w:hAnsiTheme="majorEastAsia" w:eastAsiaTheme="majorEastAsia" w:cstheme="majorEastAsia"/>
                <w:color w:val="000000" w:themeColor="text1"/>
                <w14:textFill>
                  <w14:solidFill>
                    <w14:schemeClr w14:val="tx1"/>
                  </w14:solidFill>
                </w14:textFill>
              </w:rPr>
            </w:pPr>
          </w:p>
        </w:tc>
        <w:tc>
          <w:tcPr>
            <w:tcW w:w="869" w:type="dxa"/>
          </w:tcPr>
          <w:p>
            <w:pPr>
              <w:rPr>
                <w:rFonts w:asciiTheme="majorEastAsia" w:hAnsiTheme="majorEastAsia" w:eastAsiaTheme="majorEastAsia" w:cstheme="majorEastAsia"/>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tcPr>
          <w:p>
            <w:pPr>
              <w:jc w:val="center"/>
              <w:rPr>
                <w:rFonts w:asciiTheme="majorEastAsia" w:hAnsiTheme="majorEastAsia" w:eastAsiaTheme="majorEastAsia" w:cstheme="majorEastAsia"/>
                <w:color w:val="000000" w:themeColor="text1"/>
                <w:sz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14:textFill>
                  <w14:solidFill>
                    <w14:schemeClr w14:val="tx1"/>
                  </w14:solidFill>
                </w14:textFill>
              </w:rPr>
              <w:t>厉行节约保障措施</w:t>
            </w:r>
          </w:p>
        </w:tc>
        <w:tc>
          <w:tcPr>
            <w:tcW w:w="5819" w:type="dxa"/>
            <w:gridSpan w:val="6"/>
          </w:tcPr>
          <w:p>
            <w:pPr>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1.加强宣传教育，强化节约意识；2.落实厉行节约各项举措；3.加强监督检查，严格责任追究。</w:t>
            </w:r>
          </w:p>
        </w:tc>
      </w:tr>
    </w:tbl>
    <w:p>
      <w:pPr>
        <w:spacing w:line="410" w:lineRule="exact"/>
        <w:rPr>
          <w:rFonts w:asciiTheme="majorEastAsia" w:hAnsiTheme="majorEastAsia" w:eastAsiaTheme="majorEastAsia" w:cstheme="majorEastAsia"/>
          <w:color w:val="000000" w:themeColor="text1"/>
          <w:sz w:val="23"/>
          <w:szCs w:val="23"/>
          <w14:textFill>
            <w14:solidFill>
              <w14:schemeClr w14:val="tx1"/>
            </w14:solidFill>
          </w14:textFill>
        </w:rPr>
      </w:pPr>
      <w:r>
        <w:rPr>
          <w:rFonts w:hint="eastAsia" w:asciiTheme="majorEastAsia" w:hAnsiTheme="majorEastAsia" w:eastAsiaTheme="majorEastAsia" w:cstheme="majorEastAsia"/>
          <w:color w:val="000000" w:themeColor="text1"/>
          <w:sz w:val="23"/>
          <w:szCs w:val="23"/>
          <w14:textFill>
            <w14:solidFill>
              <w14:schemeClr w14:val="tx1"/>
            </w14:solidFill>
          </w14:textFill>
        </w:rPr>
        <w:t>说明：“项目支出”需要填报基本支出以外的所有项目支出情况，“公用经费”填报基本支出中的一般商品和服务支出。</w:t>
      </w:r>
    </w:p>
    <w:p>
      <w:pPr>
        <w:jc w:val="left"/>
        <w:rPr>
          <w:rFonts w:asciiTheme="majorEastAsia" w:hAnsiTheme="majorEastAsia" w:eastAsiaTheme="majorEastAsia" w:cstheme="majorEastAsia"/>
          <w:color w:val="000000" w:themeColor="text1"/>
          <w:sz w:val="23"/>
          <w:szCs w:val="23"/>
          <w14:textFill>
            <w14:solidFill>
              <w14:schemeClr w14:val="tx1"/>
            </w14:solidFill>
          </w14:textFill>
        </w:rPr>
      </w:pPr>
      <w:r>
        <w:rPr>
          <w:rFonts w:hint="eastAsia" w:asciiTheme="majorEastAsia" w:hAnsiTheme="majorEastAsia" w:eastAsiaTheme="majorEastAsia" w:cstheme="majorEastAsia"/>
          <w:color w:val="000000" w:themeColor="text1"/>
          <w:sz w:val="23"/>
          <w:szCs w:val="23"/>
          <w14:textFill>
            <w14:solidFill>
              <w14:schemeClr w14:val="tx1"/>
            </w14:solidFill>
          </w14:textFill>
        </w:rPr>
        <w:t>填表人：         联系电话：            单位负责人签字：         填报日期：</w:t>
      </w:r>
    </w:p>
    <w:p>
      <w:pPr>
        <w:rPr>
          <w:rFonts w:ascii="黑体" w:hAnsi="黑体" w:eastAsia="黑体" w:cs="黑体"/>
          <w:color w:val="000000" w:themeColor="text1"/>
          <w:spacing w:val="10"/>
          <w:sz w:val="32"/>
          <w:szCs w:val="32"/>
          <w14:textFill>
            <w14:solidFill>
              <w14:schemeClr w14:val="tx1"/>
            </w14:solidFill>
          </w14:textFill>
        </w:rPr>
        <w:sectPr>
          <w:footerReference r:id="rId3" w:type="default"/>
          <w:pgSz w:w="11906" w:h="16838"/>
          <w:pgMar w:top="1134" w:right="1417" w:bottom="1134" w:left="1134" w:header="851" w:footer="992" w:gutter="0"/>
          <w:cols w:space="0" w:num="1"/>
          <w:docGrid w:type="lines" w:linePitch="312" w:charSpace="0"/>
        </w:sectPr>
      </w:pPr>
    </w:p>
    <w:p>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附件2</w:t>
      </w:r>
    </w:p>
    <w:p>
      <w:pPr>
        <w:spacing w:line="700" w:lineRule="exact"/>
        <w:jc w:val="center"/>
        <w:rPr>
          <w:rFonts w:ascii="方正小标宋简体" w:hAnsi="方正小标宋简体" w:eastAsia="方正小标宋简体" w:cs="方正小标宋简体"/>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color w:val="000000" w:themeColor="text1"/>
          <w:spacing w:val="2"/>
          <w:sz w:val="42"/>
          <w:szCs w:val="42"/>
          <w14:textFill>
            <w14:solidFill>
              <w14:schemeClr w14:val="tx1"/>
            </w14:solidFill>
          </w14:textFill>
        </w:rPr>
        <w:t xml:space="preserve">  2022年度预算单位整体支出绩效自评表</w:t>
      </w:r>
    </w:p>
    <w:p>
      <w:pPr>
        <w:spacing w:line="168" w:lineRule="exact"/>
        <w:rPr>
          <w:color w:val="000000" w:themeColor="text1"/>
          <w14:textFill>
            <w14:solidFill>
              <w14:schemeClr w14:val="tx1"/>
            </w14:solidFill>
          </w14:textFill>
        </w:rPr>
      </w:pPr>
    </w:p>
    <w:tbl>
      <w:tblPr>
        <w:tblStyle w:val="8"/>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tcPr>
          <w:p>
            <w:pPr>
              <w:spacing w:line="198"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预算</w:t>
            </w:r>
            <w:r>
              <w:rPr>
                <w:rFonts w:hint="eastAsia" w:ascii="宋体" w:hAnsi="宋体" w:eastAsia="宋体" w:cs="宋体"/>
                <w:color w:val="000000" w:themeColor="text1"/>
                <w:spacing w:val="2"/>
                <w:szCs w:val="21"/>
                <w14:textFill>
                  <w14:solidFill>
                    <w14:schemeClr w14:val="tx1"/>
                  </w14:solidFill>
                </w14:textFill>
              </w:rPr>
              <w:t xml:space="preserve">单位 </w:t>
            </w:r>
            <w:r>
              <w:rPr>
                <w:rFonts w:ascii="宋体" w:hAnsi="宋体" w:eastAsia="宋体" w:cs="宋体"/>
                <w:color w:val="000000" w:themeColor="text1"/>
                <w:spacing w:val="2"/>
                <w:szCs w:val="21"/>
                <w14:textFill>
                  <w14:solidFill>
                    <w14:schemeClr w14:val="tx1"/>
                  </w14:solidFill>
                </w14:textFill>
              </w:rPr>
              <w:t>名称</w:t>
            </w:r>
          </w:p>
        </w:tc>
        <w:tc>
          <w:tcPr>
            <w:tcW w:w="8751" w:type="dxa"/>
            <w:gridSpan w:val="8"/>
          </w:tcPr>
          <w:p>
            <w:pPr>
              <w:rPr>
                <w:rFonts w:ascii="Arial"/>
                <w:color w:val="000000" w:themeColor="text1"/>
                <w14:textFill>
                  <w14:solidFill>
                    <w14:schemeClr w14:val="tx1"/>
                  </w14:solidFill>
                </w14:textFill>
              </w:rPr>
            </w:pPr>
          </w:p>
          <w:p>
            <w:pPr>
              <w:tabs>
                <w:tab w:val="left" w:pos="3426"/>
              </w:tabs>
              <w:jc w:val="left"/>
            </w:pPr>
            <w:r>
              <w:rPr>
                <w:rFonts w:hint="eastAsia"/>
              </w:rPr>
              <w:tab/>
            </w:r>
            <w:r>
              <w:rPr>
                <w:rFonts w:hint="eastAsia"/>
              </w:rPr>
              <w:t>岳阳市第七中学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tcPr>
          <w:p>
            <w:pPr>
              <w:spacing w:line="418" w:lineRule="auto"/>
              <w:jc w:val="center"/>
              <w:rPr>
                <w:rFonts w:ascii="Arial"/>
                <w:color w:val="000000" w:themeColor="text1"/>
                <w:szCs w:val="21"/>
                <w14:textFill>
                  <w14:solidFill>
                    <w14:schemeClr w14:val="tx1"/>
                  </w14:solidFill>
                </w14:textFill>
              </w:rPr>
            </w:pP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position w:val="4"/>
                <w:szCs w:val="21"/>
                <w14:textFill>
                  <w14:solidFill>
                    <w14:schemeClr w14:val="tx1"/>
                  </w14:solidFill>
                </w14:textFill>
              </w:rPr>
              <w:t>年度预</w:t>
            </w:r>
          </w:p>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算申请</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11"/>
                <w:szCs w:val="21"/>
                <w14:textFill>
                  <w14:solidFill>
                    <w14:schemeClr w14:val="tx1"/>
                  </w14:solidFill>
                </w14:textFill>
              </w:rPr>
              <w:t>(万元)</w:t>
            </w:r>
          </w:p>
        </w:tc>
        <w:tc>
          <w:tcPr>
            <w:tcW w:w="2108" w:type="dxa"/>
            <w:gridSpan w:val="2"/>
            <w:vAlign w:val="center"/>
          </w:tcPr>
          <w:p>
            <w:pPr>
              <w:spacing w:line="240" w:lineRule="exact"/>
              <w:jc w:val="center"/>
              <w:rPr>
                <w:rFonts w:ascii="Arial"/>
                <w:color w:val="000000" w:themeColor="text1"/>
                <w:sz w:val="20"/>
                <w14:textFill>
                  <w14:solidFill>
                    <w14:schemeClr w14:val="tx1"/>
                  </w14:solidFill>
                </w14:textFill>
              </w:rPr>
            </w:pPr>
          </w:p>
        </w:tc>
        <w:tc>
          <w:tcPr>
            <w:tcW w:w="1269"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年初预算数</w:t>
            </w:r>
          </w:p>
        </w:tc>
        <w:tc>
          <w:tcPr>
            <w:tcW w:w="1319"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全年预算数</w:t>
            </w:r>
          </w:p>
        </w:tc>
        <w:tc>
          <w:tcPr>
            <w:tcW w:w="1259"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全年执行数</w:t>
            </w:r>
          </w:p>
        </w:tc>
        <w:tc>
          <w:tcPr>
            <w:tcW w:w="719"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802"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执行率</w:t>
            </w:r>
          </w:p>
        </w:tc>
        <w:tc>
          <w:tcPr>
            <w:tcW w:w="1275" w:type="dxa"/>
            <w:vAlign w:val="center"/>
          </w:tcPr>
          <w:p>
            <w:pPr>
              <w:spacing w:line="194"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cPr>
          <w:p>
            <w:pPr>
              <w:jc w:val="center"/>
              <w:rPr>
                <w:rFonts w:ascii="Arial"/>
                <w:color w:val="000000" w:themeColor="text1"/>
                <w:szCs w:val="21"/>
                <w14:textFill>
                  <w14:solidFill>
                    <w14:schemeClr w14:val="tx1"/>
                  </w14:solidFill>
                </w14:textFill>
              </w:rPr>
            </w:pPr>
          </w:p>
        </w:tc>
        <w:tc>
          <w:tcPr>
            <w:tcW w:w="2108" w:type="dxa"/>
            <w:gridSpan w:val="2"/>
            <w:vAlign w:val="center"/>
          </w:tcPr>
          <w:p>
            <w:pPr>
              <w:spacing w:line="193"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年度资金总额</w:t>
            </w:r>
          </w:p>
        </w:tc>
        <w:tc>
          <w:tcPr>
            <w:tcW w:w="1269"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3836.36</w:t>
            </w:r>
          </w:p>
        </w:tc>
        <w:tc>
          <w:tcPr>
            <w:tcW w:w="1319"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4634.44</w:t>
            </w:r>
          </w:p>
        </w:tc>
        <w:tc>
          <w:tcPr>
            <w:tcW w:w="1259"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4634.44</w:t>
            </w:r>
          </w:p>
        </w:tc>
        <w:tc>
          <w:tcPr>
            <w:tcW w:w="719" w:type="dxa"/>
            <w:vAlign w:val="center"/>
          </w:tcPr>
          <w:p>
            <w:pPr>
              <w:spacing w:line="147" w:lineRule="exact"/>
              <w:jc w:val="center"/>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position w:val="-3"/>
                <w:sz w:val="20"/>
                <w:szCs w:val="20"/>
                <w14:textFill>
                  <w14:solidFill>
                    <w14:schemeClr w14:val="tx1"/>
                  </w14:solidFill>
                </w14:textFill>
              </w:rPr>
              <w:t>10</w:t>
            </w:r>
          </w:p>
        </w:tc>
        <w:tc>
          <w:tcPr>
            <w:tcW w:w="802"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100%</w:t>
            </w:r>
          </w:p>
        </w:tc>
        <w:tc>
          <w:tcPr>
            <w:tcW w:w="1275"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cPr>
          <w:p>
            <w:pPr>
              <w:jc w:val="center"/>
              <w:rPr>
                <w:rFonts w:ascii="Arial"/>
                <w:color w:val="000000" w:themeColor="text1"/>
                <w:szCs w:val="21"/>
                <w14:textFill>
                  <w14:solidFill>
                    <w14:schemeClr w14:val="tx1"/>
                  </w14:solidFill>
                </w14:textFill>
              </w:rPr>
            </w:pPr>
          </w:p>
        </w:tc>
        <w:tc>
          <w:tcPr>
            <w:tcW w:w="4696" w:type="dxa"/>
            <w:gridSpan w:val="4"/>
            <w:vAlign w:val="center"/>
          </w:tcPr>
          <w:p>
            <w:pPr>
              <w:spacing w:line="193"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按收入性质分：</w:t>
            </w:r>
          </w:p>
        </w:tc>
        <w:tc>
          <w:tcPr>
            <w:tcW w:w="4055" w:type="dxa"/>
            <w:gridSpan w:val="4"/>
            <w:vAlign w:val="center"/>
          </w:tcPr>
          <w:p>
            <w:pPr>
              <w:spacing w:line="193"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cPr>
          <w:p>
            <w:pPr>
              <w:jc w:val="center"/>
              <w:rPr>
                <w:rFonts w:ascii="Arial"/>
                <w:color w:val="000000" w:themeColor="text1"/>
                <w:szCs w:val="21"/>
                <w14:textFill>
                  <w14:solidFill>
                    <w14:schemeClr w14:val="tx1"/>
                  </w14:solidFill>
                </w14:textFill>
              </w:rPr>
            </w:pPr>
          </w:p>
        </w:tc>
        <w:tc>
          <w:tcPr>
            <w:tcW w:w="4696" w:type="dxa"/>
            <w:gridSpan w:val="4"/>
            <w:vAlign w:val="center"/>
          </w:tcPr>
          <w:p>
            <w:pPr>
              <w:spacing w:line="193"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 xml:space="preserve">其中： </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一般公共预算：</w:t>
            </w:r>
            <w:r>
              <w:rPr>
                <w:rFonts w:hint="eastAsia" w:ascii="宋体" w:hAnsi="宋体" w:eastAsia="宋体" w:cs="宋体"/>
                <w:color w:val="000000" w:themeColor="text1"/>
                <w:szCs w:val="21"/>
                <w14:textFill>
                  <w14:solidFill>
                    <w14:schemeClr w14:val="tx1"/>
                  </w14:solidFill>
                </w14:textFill>
              </w:rPr>
              <w:t>4031.44</w:t>
            </w:r>
          </w:p>
        </w:tc>
        <w:tc>
          <w:tcPr>
            <w:tcW w:w="4055" w:type="dxa"/>
            <w:gridSpan w:val="4"/>
            <w:vAlign w:val="center"/>
          </w:tcPr>
          <w:p>
            <w:pPr>
              <w:spacing w:line="194" w:lineRule="auto"/>
              <w:ind w:firstLine="210" w:firstLineChars="1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其中：基本支出：</w:t>
            </w:r>
            <w:r>
              <w:rPr>
                <w:rFonts w:hint="eastAsia" w:ascii="宋体" w:hAnsi="宋体" w:eastAsia="宋体" w:cs="宋体"/>
                <w:color w:val="000000" w:themeColor="text1"/>
                <w:szCs w:val="21"/>
                <w14:textFill>
                  <w14:solidFill>
                    <w14:schemeClr w14:val="tx1"/>
                  </w14:solidFill>
                </w14:textFill>
              </w:rPr>
              <w:t>4634.44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cPr>
          <w:p>
            <w:pPr>
              <w:jc w:val="center"/>
              <w:rPr>
                <w:rFonts w:ascii="Arial"/>
                <w:color w:val="000000" w:themeColor="text1"/>
                <w:szCs w:val="21"/>
                <w14:textFill>
                  <w14:solidFill>
                    <w14:schemeClr w14:val="tx1"/>
                  </w14:solidFill>
                </w14:textFill>
              </w:rPr>
            </w:pPr>
          </w:p>
        </w:tc>
        <w:tc>
          <w:tcPr>
            <w:tcW w:w="4696" w:type="dxa"/>
            <w:gridSpan w:val="4"/>
            <w:vAlign w:val="center"/>
          </w:tcPr>
          <w:p>
            <w:pPr>
              <w:spacing w:line="202" w:lineRule="auto"/>
              <w:ind w:firstLine="1050" w:firstLineChars="5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政府性基金拨款：</w:t>
            </w:r>
            <w:r>
              <w:rPr>
                <w:rFonts w:hint="eastAsia" w:ascii="宋体" w:hAnsi="宋体" w:eastAsia="宋体" w:cs="宋体"/>
                <w:color w:val="000000" w:themeColor="text1"/>
                <w:szCs w:val="21"/>
                <w14:textFill>
                  <w14:solidFill>
                    <w14:schemeClr w14:val="tx1"/>
                  </w14:solidFill>
                </w14:textFill>
              </w:rPr>
              <w:t>0.00</w:t>
            </w:r>
          </w:p>
        </w:tc>
        <w:tc>
          <w:tcPr>
            <w:tcW w:w="4055" w:type="dxa"/>
            <w:gridSpan w:val="4"/>
            <w:vAlign w:val="center"/>
          </w:tcPr>
          <w:p>
            <w:pPr>
              <w:spacing w:line="201" w:lineRule="auto"/>
              <w:ind w:firstLine="840" w:firstLineChars="4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项目支出：</w:t>
            </w:r>
            <w:r>
              <w:rPr>
                <w:rFonts w:hint="eastAsia" w:ascii="宋体" w:hAnsi="宋体" w:eastAsia="宋体" w:cs="宋体"/>
                <w:color w:val="000000" w:themeColor="text1"/>
                <w:szCs w:val="21"/>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cPr>
          <w:p>
            <w:pPr>
              <w:jc w:val="center"/>
              <w:rPr>
                <w:rFonts w:ascii="Arial"/>
                <w:color w:val="000000" w:themeColor="text1"/>
                <w:szCs w:val="21"/>
                <w14:textFill>
                  <w14:solidFill>
                    <w14:schemeClr w14:val="tx1"/>
                  </w14:solidFill>
                </w14:textFill>
              </w:rPr>
            </w:pPr>
          </w:p>
        </w:tc>
        <w:tc>
          <w:tcPr>
            <w:tcW w:w="4696" w:type="dxa"/>
            <w:gridSpan w:val="4"/>
            <w:vAlign w:val="center"/>
          </w:tcPr>
          <w:p>
            <w:pPr>
              <w:spacing w:line="192" w:lineRule="auto"/>
              <w:ind w:firstLine="1050" w:firstLineChars="5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纳入专户管理的非税收入拨款：</w:t>
            </w:r>
            <w:r>
              <w:rPr>
                <w:rFonts w:hint="eastAsia" w:ascii="宋体" w:hAnsi="宋体" w:eastAsia="宋体" w:cs="宋体"/>
                <w:color w:val="000000" w:themeColor="text1"/>
                <w:szCs w:val="21"/>
                <w14:textFill>
                  <w14:solidFill>
                    <w14:schemeClr w14:val="tx1"/>
                  </w14:solidFill>
                </w14:textFill>
              </w:rPr>
              <w:t>208.53</w:t>
            </w:r>
          </w:p>
        </w:tc>
        <w:tc>
          <w:tcPr>
            <w:tcW w:w="4055" w:type="dxa"/>
            <w:gridSpan w:val="4"/>
            <w:vAlign w:val="center"/>
          </w:tcPr>
          <w:p>
            <w:pPr>
              <w:spacing w:line="239" w:lineRule="exact"/>
              <w:jc w:val="left"/>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tcPr>
          <w:p>
            <w:pPr>
              <w:jc w:val="center"/>
              <w:rPr>
                <w:rFonts w:ascii="Arial"/>
                <w:color w:val="000000" w:themeColor="text1"/>
                <w:szCs w:val="21"/>
                <w14:textFill>
                  <w14:solidFill>
                    <w14:schemeClr w14:val="tx1"/>
                  </w14:solidFill>
                </w14:textFill>
              </w:rPr>
            </w:pPr>
          </w:p>
        </w:tc>
        <w:tc>
          <w:tcPr>
            <w:tcW w:w="4696" w:type="dxa"/>
            <w:gridSpan w:val="4"/>
            <w:vAlign w:val="center"/>
          </w:tcPr>
          <w:p>
            <w:pPr>
              <w:spacing w:line="192" w:lineRule="auto"/>
              <w:ind w:firstLine="1050" w:firstLineChars="500"/>
              <w:jc w:val="left"/>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其他资金：</w:t>
            </w:r>
            <w:r>
              <w:rPr>
                <w:rFonts w:hint="eastAsia" w:ascii="宋体" w:hAnsi="宋体" w:eastAsia="宋体" w:cs="宋体"/>
                <w:color w:val="000000" w:themeColor="text1"/>
                <w:szCs w:val="21"/>
                <w14:textFill>
                  <w14:solidFill>
                    <w14:schemeClr w14:val="tx1"/>
                  </w14:solidFill>
                </w14:textFill>
              </w:rPr>
              <w:t>394.47</w:t>
            </w:r>
          </w:p>
        </w:tc>
        <w:tc>
          <w:tcPr>
            <w:tcW w:w="4055" w:type="dxa"/>
            <w:gridSpan w:val="4"/>
            <w:vAlign w:val="center"/>
          </w:tcPr>
          <w:p>
            <w:pPr>
              <w:spacing w:line="240" w:lineRule="exact"/>
              <w:jc w:val="left"/>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tcPr>
          <w:p>
            <w:pPr>
              <w:spacing w:line="21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7"/>
                <w:szCs w:val="21"/>
                <w14:textFill>
                  <w14:solidFill>
                    <w14:schemeClr w14:val="tx1"/>
                  </w14:solidFill>
                </w14:textFill>
              </w:rPr>
              <w:t>年度总体</w:t>
            </w:r>
            <w:r>
              <w:rPr>
                <w:rFonts w:ascii="宋体" w:hAnsi="宋体" w:eastAsia="宋体" w:cs="宋体"/>
                <w:color w:val="000000" w:themeColor="text1"/>
                <w:spacing w:val="1"/>
                <w:szCs w:val="21"/>
                <w14:textFill>
                  <w14:solidFill>
                    <w14:schemeClr w14:val="tx1"/>
                  </w14:solidFill>
                </w14:textFill>
              </w:rPr>
              <w:t xml:space="preserve"> </w:t>
            </w:r>
            <w:r>
              <w:rPr>
                <w:rFonts w:ascii="宋体" w:hAnsi="宋体" w:eastAsia="宋体" w:cs="宋体"/>
                <w:color w:val="000000" w:themeColor="text1"/>
                <w:spacing w:val="-19"/>
                <w:szCs w:val="21"/>
                <w14:textFill>
                  <w14:solidFill>
                    <w14:schemeClr w14:val="tx1"/>
                  </w14:solidFill>
                </w14:textFill>
              </w:rPr>
              <w:t>目</w:t>
            </w:r>
            <w:r>
              <w:rPr>
                <w:rFonts w:ascii="宋体" w:hAnsi="宋体" w:eastAsia="宋体" w:cs="宋体"/>
                <w:color w:val="000000" w:themeColor="text1"/>
                <w:spacing w:val="-35"/>
                <w:szCs w:val="21"/>
                <w14:textFill>
                  <w14:solidFill>
                    <w14:schemeClr w14:val="tx1"/>
                  </w14:solidFill>
                </w14:textFill>
              </w:rPr>
              <w:t xml:space="preserve"> </w:t>
            </w:r>
            <w:r>
              <w:rPr>
                <w:rFonts w:ascii="宋体" w:hAnsi="宋体" w:eastAsia="宋体" w:cs="宋体"/>
                <w:color w:val="000000" w:themeColor="text1"/>
                <w:spacing w:val="-19"/>
                <w:szCs w:val="21"/>
                <w14:textFill>
                  <w14:solidFill>
                    <w14:schemeClr w14:val="tx1"/>
                  </w14:solidFill>
                </w14:textFill>
              </w:rPr>
              <w:t>标</w:t>
            </w:r>
          </w:p>
        </w:tc>
        <w:tc>
          <w:tcPr>
            <w:tcW w:w="4696" w:type="dxa"/>
            <w:gridSpan w:val="4"/>
            <w:vAlign w:val="center"/>
          </w:tcPr>
          <w:p>
            <w:pPr>
              <w:spacing w:line="19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预期目标</w:t>
            </w:r>
          </w:p>
        </w:tc>
        <w:tc>
          <w:tcPr>
            <w:tcW w:w="4055" w:type="dxa"/>
            <w:gridSpan w:val="4"/>
            <w:vAlign w:val="center"/>
          </w:tcPr>
          <w:p>
            <w:pPr>
              <w:spacing w:line="19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tcPr>
          <w:p>
            <w:pPr>
              <w:jc w:val="center"/>
              <w:rPr>
                <w:rFonts w:ascii="Arial"/>
                <w:color w:val="000000" w:themeColor="text1"/>
                <w:szCs w:val="21"/>
                <w14:textFill>
                  <w14:solidFill>
                    <w14:schemeClr w14:val="tx1"/>
                  </w14:solidFill>
                </w14:textFill>
              </w:rPr>
            </w:pPr>
          </w:p>
        </w:tc>
        <w:tc>
          <w:tcPr>
            <w:tcW w:w="4696" w:type="dxa"/>
            <w:gridSpan w:val="4"/>
            <w:vAlign w:val="center"/>
          </w:tcPr>
          <w:p>
            <w:pPr>
              <w:spacing w:line="240" w:lineRule="exact"/>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目标1：做好结合文章，提升党建质量；</w:t>
            </w:r>
          </w:p>
          <w:p>
            <w:pPr>
              <w:spacing w:line="240" w:lineRule="exact"/>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目标2：深化课堂改革，打造高效课堂；</w:t>
            </w:r>
          </w:p>
          <w:p>
            <w:pPr>
              <w:spacing w:line="240" w:lineRule="exact"/>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目标3：以赛促教促研，锤炼教学技能；</w:t>
            </w:r>
          </w:p>
          <w:p>
            <w:pPr>
              <w:spacing w:line="240" w:lineRule="exact"/>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目标4：拓展德育渠道，丰富德育内涵；</w:t>
            </w:r>
          </w:p>
          <w:p>
            <w:pPr>
              <w:spacing w:line="240" w:lineRule="exact"/>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目标5：坚持特色发展，凸显艺术特色；</w:t>
            </w:r>
          </w:p>
          <w:p>
            <w:pPr>
              <w:spacing w:line="240" w:lineRule="exact"/>
              <w:rPr>
                <w:rFonts w:ascii="Arial"/>
                <w:color w:val="000000" w:themeColor="text1"/>
                <w:sz w:val="20"/>
                <w14:textFill>
                  <w14:solidFill>
                    <w14:schemeClr w14:val="tx1"/>
                  </w14:solidFill>
                </w14:textFill>
              </w:rPr>
            </w:pPr>
          </w:p>
        </w:tc>
        <w:tc>
          <w:tcPr>
            <w:tcW w:w="4055" w:type="dxa"/>
            <w:gridSpan w:val="4"/>
            <w:vAlign w:val="center"/>
          </w:tcPr>
          <w:p>
            <w:pPr>
              <w:spacing w:line="240" w:lineRule="exact"/>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目标1：成立党建工作领导小组，召开动员会，开展警示教育，专题学习等。目标2：学校定期对备、教、批、辅、考教学常规工作进行检查与指导，做到有检查必有通报、有通报必有讲评、有讲评必有奖惩措施。目标3：先后组织开展了初高中教学视导活动、迎“三考”复习暨试卷讲评建模课活动、“青蓝工程”结对活动、新任教师汇报课、新成功教育理念展示课。目标4：制订《班级量化考核细则》，强化学生行为习惯的养成教育。目标5：音乐艺术专业生以建制班模式进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textDirection w:val="tbRlV"/>
          </w:tcPr>
          <w:p>
            <w:pPr>
              <w:spacing w:line="367" w:lineRule="auto"/>
              <w:jc w:val="center"/>
              <w:rPr>
                <w:rFonts w:ascii="Arial"/>
                <w:color w:val="000000" w:themeColor="text1"/>
                <w:szCs w:val="21"/>
                <w14:textFill>
                  <w14:solidFill>
                    <w14:schemeClr w14:val="tx1"/>
                  </w14:solidFill>
                </w14:textFill>
              </w:rPr>
            </w:pPr>
          </w:p>
          <w:p>
            <w:pPr>
              <w:spacing w:line="21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绩效指标</w:t>
            </w:r>
          </w:p>
        </w:tc>
        <w:tc>
          <w:tcPr>
            <w:tcW w:w="1079" w:type="dxa"/>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一级指标</w:t>
            </w:r>
          </w:p>
        </w:tc>
        <w:tc>
          <w:tcPr>
            <w:tcW w:w="1029" w:type="dxa"/>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二级指标</w:t>
            </w:r>
          </w:p>
        </w:tc>
        <w:tc>
          <w:tcPr>
            <w:tcW w:w="1269" w:type="dxa"/>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三级指标</w:t>
            </w:r>
          </w:p>
        </w:tc>
        <w:tc>
          <w:tcPr>
            <w:tcW w:w="1319" w:type="dxa"/>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年度指标值</w:t>
            </w:r>
          </w:p>
        </w:tc>
        <w:tc>
          <w:tcPr>
            <w:tcW w:w="1259" w:type="dxa"/>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实际完成值</w:t>
            </w:r>
          </w:p>
        </w:tc>
        <w:tc>
          <w:tcPr>
            <w:tcW w:w="719" w:type="dxa"/>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802" w:type="dxa"/>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c>
          <w:tcPr>
            <w:tcW w:w="1275" w:type="dxa"/>
            <w:vAlign w:val="center"/>
          </w:tcPr>
          <w:p>
            <w:pPr>
              <w:spacing w:line="21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偏差原因分析</w:t>
            </w:r>
          </w:p>
          <w:p>
            <w:pPr>
              <w:spacing w:line="19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restart"/>
            <w:tcBorders>
              <w:bottom w:val="nil"/>
            </w:tcBorders>
            <w:vAlign w:val="center"/>
          </w:tcPr>
          <w:p>
            <w:pPr>
              <w:spacing w:line="269" w:lineRule="auto"/>
              <w:jc w:val="center"/>
              <w:rPr>
                <w:rFonts w:ascii="Arial"/>
                <w:color w:val="000000" w:themeColor="text1"/>
                <w14:textFill>
                  <w14:solidFill>
                    <w14:schemeClr w14:val="tx1"/>
                  </w14:solidFill>
                </w14:textFill>
              </w:rPr>
            </w:pPr>
          </w:p>
          <w:p>
            <w:pPr>
              <w:spacing w:line="269" w:lineRule="auto"/>
              <w:jc w:val="center"/>
              <w:rPr>
                <w:rFonts w:ascii="Arial"/>
                <w:color w:val="000000" w:themeColor="text1"/>
                <w14:textFill>
                  <w14:solidFill>
                    <w14:schemeClr w14:val="tx1"/>
                  </w14:solidFill>
                </w14:textFill>
              </w:rPr>
            </w:pPr>
          </w:p>
          <w:p>
            <w:pPr>
              <w:spacing w:line="270" w:lineRule="auto"/>
              <w:jc w:val="center"/>
              <w:rPr>
                <w:rFonts w:ascii="Arial"/>
                <w:color w:val="000000" w:themeColor="text1"/>
                <w14:textFill>
                  <w14:solidFill>
                    <w14:schemeClr w14:val="tx1"/>
                  </w14:solidFill>
                </w14:textFill>
              </w:rPr>
            </w:pPr>
          </w:p>
          <w:p>
            <w:pPr>
              <w:spacing w:line="270" w:lineRule="auto"/>
              <w:jc w:val="center"/>
              <w:rPr>
                <w:rFonts w:ascii="Arial"/>
                <w:color w:val="000000" w:themeColor="text1"/>
                <w14:textFill>
                  <w14:solidFill>
                    <w14:schemeClr w14:val="tx1"/>
                  </w14:solidFill>
                </w14:textFill>
              </w:rPr>
            </w:pPr>
          </w:p>
          <w:p>
            <w:pPr>
              <w:spacing w:line="481"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position w:val="20"/>
                <w:szCs w:val="21"/>
                <w14:textFill>
                  <w14:solidFill>
                    <w14:schemeClr w14:val="tx1"/>
                  </w14:solidFill>
                </w14:textFill>
              </w:rPr>
              <w:t>产出指标</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9"/>
                <w:szCs w:val="21"/>
                <w14:textFill>
                  <w14:solidFill>
                    <w14:schemeClr w14:val="tx1"/>
                  </w14:solidFill>
                </w14:textFill>
              </w:rPr>
              <w:t>(50分)</w:t>
            </w:r>
          </w:p>
        </w:tc>
        <w:tc>
          <w:tcPr>
            <w:tcW w:w="1029" w:type="dxa"/>
            <w:vMerge w:val="restart"/>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数量指标</w:t>
            </w:r>
          </w:p>
        </w:tc>
        <w:tc>
          <w:tcPr>
            <w:tcW w:w="1269" w:type="dxa"/>
            <w:vAlign w:val="center"/>
          </w:tcPr>
          <w:p>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党建学习次数</w:t>
            </w:r>
          </w:p>
        </w:tc>
        <w:tc>
          <w:tcPr>
            <w:tcW w:w="1319" w:type="dxa"/>
            <w:vAlign w:val="center"/>
          </w:tcPr>
          <w:p>
            <w:pPr>
              <w:spacing w:line="230" w:lineRule="exact"/>
              <w:jc w:val="center"/>
              <w:rPr>
                <w:rFonts w:ascii="Arial"/>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w:t>
            </w:r>
            <w:r>
              <w:rPr>
                <w:rFonts w:hint="eastAsia" w:ascii="Arial"/>
                <w:color w:val="000000" w:themeColor="text1"/>
                <w:sz w:val="20"/>
                <w14:textFill>
                  <w14:solidFill>
                    <w14:schemeClr w14:val="tx1"/>
                  </w14:solidFill>
                </w14:textFill>
              </w:rPr>
              <w:t>9次</w:t>
            </w:r>
          </w:p>
        </w:tc>
        <w:tc>
          <w:tcPr>
            <w:tcW w:w="1259" w:type="dxa"/>
            <w:vAlign w:val="center"/>
          </w:tcPr>
          <w:p>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10次</w:t>
            </w:r>
          </w:p>
        </w:tc>
        <w:tc>
          <w:tcPr>
            <w:tcW w:w="719" w:type="dxa"/>
            <w:vAlign w:val="center"/>
          </w:tcPr>
          <w:p>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802" w:type="dxa"/>
            <w:vAlign w:val="center"/>
          </w:tcPr>
          <w:p>
            <w:pPr>
              <w:spacing w:line="23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1275" w:type="dxa"/>
            <w:vAlign w:val="center"/>
          </w:tcPr>
          <w:p>
            <w:pPr>
              <w:spacing w:line="230" w:lineRule="exact"/>
              <w:jc w:val="center"/>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029" w:type="dxa"/>
            <w:vMerge w:val="continue"/>
            <w:vAlign w:val="center"/>
          </w:tcPr>
          <w:p>
            <w:pPr>
              <w:jc w:val="center"/>
              <w:rPr>
                <w:rFonts w:ascii="Arial"/>
                <w:color w:val="000000" w:themeColor="text1"/>
                <w14:textFill>
                  <w14:solidFill>
                    <w14:schemeClr w14:val="tx1"/>
                  </w14:solidFill>
                </w14:textFill>
              </w:rPr>
            </w:pPr>
          </w:p>
        </w:tc>
        <w:tc>
          <w:tcPr>
            <w:tcW w:w="126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二本以上录取人数</w:t>
            </w:r>
          </w:p>
        </w:tc>
        <w:tc>
          <w:tcPr>
            <w:tcW w:w="1319" w:type="dxa"/>
            <w:vAlign w:val="center"/>
          </w:tcPr>
          <w:p>
            <w:pPr>
              <w:jc w:val="center"/>
              <w:rPr>
                <w:rFonts w:ascii="Arial" w:eastAsia="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≧155人</w:t>
            </w:r>
          </w:p>
        </w:tc>
        <w:tc>
          <w:tcPr>
            <w:tcW w:w="125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159人</w:t>
            </w:r>
          </w:p>
        </w:tc>
        <w:tc>
          <w:tcPr>
            <w:tcW w:w="71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10</w:t>
            </w:r>
          </w:p>
        </w:tc>
        <w:tc>
          <w:tcPr>
            <w:tcW w:w="802"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10</w:t>
            </w:r>
          </w:p>
        </w:tc>
        <w:tc>
          <w:tcPr>
            <w:tcW w:w="1275" w:type="dxa"/>
            <w:vAlign w:val="center"/>
          </w:tcPr>
          <w:p>
            <w:pPr>
              <w:jc w:val="center"/>
              <w:rPr>
                <w:rFonts w:ascii="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029" w:type="dxa"/>
            <w:vMerge w:val="continue"/>
            <w:tcBorders>
              <w:bottom w:val="nil"/>
            </w:tcBorders>
            <w:vAlign w:val="center"/>
          </w:tcPr>
          <w:p>
            <w:pPr>
              <w:jc w:val="center"/>
              <w:rPr>
                <w:rFonts w:ascii="Arial"/>
                <w:color w:val="000000" w:themeColor="text1"/>
                <w14:textFill>
                  <w14:solidFill>
                    <w14:schemeClr w14:val="tx1"/>
                  </w14:solidFill>
                </w14:textFill>
              </w:rPr>
            </w:pPr>
          </w:p>
        </w:tc>
        <w:tc>
          <w:tcPr>
            <w:tcW w:w="126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在校学生总数</w:t>
            </w:r>
          </w:p>
        </w:tc>
        <w:tc>
          <w:tcPr>
            <w:tcW w:w="1319" w:type="dxa"/>
            <w:vAlign w:val="center"/>
          </w:tcPr>
          <w:p>
            <w:pPr>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≧1590人</w:t>
            </w:r>
          </w:p>
        </w:tc>
        <w:tc>
          <w:tcPr>
            <w:tcW w:w="125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1596人</w:t>
            </w:r>
          </w:p>
        </w:tc>
        <w:tc>
          <w:tcPr>
            <w:tcW w:w="71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5</w:t>
            </w:r>
          </w:p>
        </w:tc>
        <w:tc>
          <w:tcPr>
            <w:tcW w:w="802"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5</w:t>
            </w:r>
          </w:p>
        </w:tc>
        <w:tc>
          <w:tcPr>
            <w:tcW w:w="1275" w:type="dxa"/>
            <w:vAlign w:val="center"/>
          </w:tcPr>
          <w:p>
            <w:pPr>
              <w:jc w:val="center"/>
              <w:rPr>
                <w:rFonts w:ascii="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029" w:type="dxa"/>
            <w:vMerge w:val="restart"/>
            <w:tcBorders>
              <w:bottom w:val="nil"/>
            </w:tcBorders>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质量指标</w:t>
            </w:r>
          </w:p>
        </w:tc>
        <w:tc>
          <w:tcPr>
            <w:tcW w:w="126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高三年级学考合格率</w:t>
            </w:r>
          </w:p>
        </w:tc>
        <w:tc>
          <w:tcPr>
            <w:tcW w:w="1319" w:type="dxa"/>
            <w:vAlign w:val="center"/>
          </w:tcPr>
          <w:p>
            <w:pPr>
              <w:spacing w:line="240" w:lineRule="exact"/>
              <w:jc w:val="center"/>
              <w:rPr>
                <w:rFonts w:ascii="Arial" w:eastAsia="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w:t>
            </w:r>
            <w:r>
              <w:rPr>
                <w:rFonts w:hint="eastAsia" w:ascii="Arial" w:eastAsia="宋体"/>
                <w:color w:val="000000" w:themeColor="text1"/>
                <w:sz w:val="20"/>
                <w14:textFill>
                  <w14:solidFill>
                    <w14:schemeClr w14:val="tx1"/>
                  </w14:solidFill>
                </w14:textFill>
              </w:rPr>
              <w:t>98%</w:t>
            </w:r>
          </w:p>
        </w:tc>
        <w:tc>
          <w:tcPr>
            <w:tcW w:w="125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100%</w:t>
            </w:r>
          </w:p>
        </w:tc>
        <w:tc>
          <w:tcPr>
            <w:tcW w:w="71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802"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1275" w:type="dxa"/>
            <w:vAlign w:val="center"/>
          </w:tcPr>
          <w:p>
            <w:pPr>
              <w:spacing w:line="240" w:lineRule="exact"/>
              <w:jc w:val="center"/>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02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26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初三年级毕业会考</w:t>
            </w:r>
          </w:p>
        </w:tc>
        <w:tc>
          <w:tcPr>
            <w:tcW w:w="131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提升上1000分人数</w:t>
            </w:r>
          </w:p>
        </w:tc>
        <w:tc>
          <w:tcPr>
            <w:tcW w:w="125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总分1000以上15人</w:t>
            </w:r>
          </w:p>
        </w:tc>
        <w:tc>
          <w:tcPr>
            <w:tcW w:w="71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5</w:t>
            </w:r>
          </w:p>
        </w:tc>
        <w:tc>
          <w:tcPr>
            <w:tcW w:w="802"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4</w:t>
            </w:r>
          </w:p>
        </w:tc>
        <w:tc>
          <w:tcPr>
            <w:tcW w:w="1275" w:type="dxa"/>
            <w:vAlign w:val="center"/>
          </w:tcPr>
          <w:p>
            <w:pPr>
              <w:jc w:val="center"/>
              <w:rPr>
                <w:rFonts w:ascii="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029" w:type="dxa"/>
            <w:vMerge w:val="restart"/>
            <w:tcBorders>
              <w:bottom w:val="nil"/>
            </w:tcBorders>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时效指标</w:t>
            </w:r>
          </w:p>
        </w:tc>
        <w:tc>
          <w:tcPr>
            <w:tcW w:w="1269"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学校定期对备、教、批、辅、考教学常规工作进行检查与指导</w:t>
            </w:r>
          </w:p>
        </w:tc>
        <w:tc>
          <w:tcPr>
            <w:tcW w:w="1319"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及时</w:t>
            </w:r>
          </w:p>
        </w:tc>
        <w:tc>
          <w:tcPr>
            <w:tcW w:w="1259"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及时</w:t>
            </w:r>
          </w:p>
        </w:tc>
        <w:tc>
          <w:tcPr>
            <w:tcW w:w="719"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802" w:type="dxa"/>
            <w:vAlign w:val="center"/>
          </w:tcPr>
          <w:p>
            <w:pPr>
              <w:spacing w:line="239"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1275" w:type="dxa"/>
            <w:vAlign w:val="center"/>
          </w:tcPr>
          <w:p>
            <w:pPr>
              <w:spacing w:line="239" w:lineRule="exact"/>
              <w:jc w:val="center"/>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02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26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加强日常管理，密织行政值班、校园巡查、年级管理三位一体的管理网络，全天候督查</w:t>
            </w:r>
          </w:p>
        </w:tc>
        <w:tc>
          <w:tcPr>
            <w:tcW w:w="131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及时</w:t>
            </w:r>
          </w:p>
        </w:tc>
        <w:tc>
          <w:tcPr>
            <w:tcW w:w="125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及时</w:t>
            </w:r>
          </w:p>
        </w:tc>
        <w:tc>
          <w:tcPr>
            <w:tcW w:w="71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5</w:t>
            </w:r>
          </w:p>
        </w:tc>
        <w:tc>
          <w:tcPr>
            <w:tcW w:w="802"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5</w:t>
            </w:r>
          </w:p>
        </w:tc>
        <w:tc>
          <w:tcPr>
            <w:tcW w:w="1275" w:type="dxa"/>
            <w:vAlign w:val="center"/>
          </w:tcPr>
          <w:p>
            <w:pPr>
              <w:jc w:val="center"/>
              <w:rPr>
                <w:rFonts w:ascii="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029" w:type="dxa"/>
            <w:vMerge w:val="restart"/>
            <w:tcBorders>
              <w:bottom w:val="nil"/>
            </w:tcBorders>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成本指标</w:t>
            </w:r>
          </w:p>
        </w:tc>
        <w:tc>
          <w:tcPr>
            <w:tcW w:w="1269" w:type="dxa"/>
            <w:vAlign w:val="center"/>
          </w:tcPr>
          <w:p>
            <w:pPr>
              <w:spacing w:line="239" w:lineRule="exact"/>
              <w:jc w:val="center"/>
              <w:rPr>
                <w:rFonts w:ascii="Arial"/>
                <w:color w:val="auto"/>
                <w:sz w:val="20"/>
              </w:rPr>
            </w:pPr>
            <w:r>
              <w:rPr>
                <w:rFonts w:hint="eastAsia" w:ascii="Arial"/>
                <w:color w:val="auto"/>
                <w:sz w:val="20"/>
              </w:rPr>
              <w:t>“三公”经费支出</w:t>
            </w:r>
          </w:p>
        </w:tc>
        <w:tc>
          <w:tcPr>
            <w:tcW w:w="1319" w:type="dxa"/>
            <w:vAlign w:val="center"/>
          </w:tcPr>
          <w:p>
            <w:pPr>
              <w:spacing w:line="239" w:lineRule="exact"/>
              <w:jc w:val="center"/>
              <w:rPr>
                <w:rFonts w:ascii="Arial" w:eastAsia="宋体"/>
                <w:color w:val="auto"/>
                <w:sz w:val="20"/>
              </w:rPr>
            </w:pPr>
            <w:r>
              <w:rPr>
                <w:rFonts w:hint="eastAsia" w:ascii="宋体" w:hAnsi="宋体" w:eastAsia="宋体" w:cs="宋体"/>
                <w:color w:val="auto"/>
                <w:sz w:val="20"/>
              </w:rPr>
              <w:t xml:space="preserve"> ≦</w:t>
            </w:r>
            <w:r>
              <w:rPr>
                <w:rFonts w:hint="eastAsia" w:ascii="Arial" w:eastAsia="宋体"/>
                <w:color w:val="auto"/>
                <w:sz w:val="20"/>
              </w:rPr>
              <w:t>2万元</w:t>
            </w:r>
          </w:p>
        </w:tc>
        <w:tc>
          <w:tcPr>
            <w:tcW w:w="1259" w:type="dxa"/>
            <w:vAlign w:val="center"/>
          </w:tcPr>
          <w:p>
            <w:pPr>
              <w:spacing w:line="239" w:lineRule="exact"/>
              <w:jc w:val="center"/>
              <w:rPr>
                <w:rFonts w:ascii="Arial"/>
                <w:color w:val="auto"/>
                <w:sz w:val="20"/>
              </w:rPr>
            </w:pPr>
            <w:r>
              <w:rPr>
                <w:rFonts w:hint="eastAsia" w:ascii="Arial"/>
                <w:color w:val="auto"/>
                <w:sz w:val="20"/>
              </w:rPr>
              <w:t>0万元</w:t>
            </w:r>
          </w:p>
        </w:tc>
        <w:tc>
          <w:tcPr>
            <w:tcW w:w="719" w:type="dxa"/>
            <w:vAlign w:val="center"/>
          </w:tcPr>
          <w:p>
            <w:pPr>
              <w:spacing w:line="239" w:lineRule="exact"/>
              <w:jc w:val="center"/>
              <w:rPr>
                <w:rFonts w:ascii="Arial"/>
                <w:color w:val="auto"/>
                <w:sz w:val="20"/>
              </w:rPr>
            </w:pPr>
            <w:r>
              <w:rPr>
                <w:rFonts w:hint="eastAsia" w:ascii="Arial"/>
                <w:color w:val="auto"/>
                <w:sz w:val="20"/>
              </w:rPr>
              <w:t>4</w:t>
            </w:r>
          </w:p>
        </w:tc>
        <w:tc>
          <w:tcPr>
            <w:tcW w:w="802" w:type="dxa"/>
            <w:vAlign w:val="center"/>
          </w:tcPr>
          <w:p>
            <w:pPr>
              <w:spacing w:line="239" w:lineRule="exact"/>
              <w:jc w:val="center"/>
              <w:rPr>
                <w:rFonts w:ascii="Arial"/>
                <w:color w:val="auto"/>
                <w:sz w:val="20"/>
              </w:rPr>
            </w:pPr>
            <w:r>
              <w:rPr>
                <w:rFonts w:hint="eastAsia" w:ascii="Arial"/>
                <w:color w:val="auto"/>
                <w:sz w:val="20"/>
              </w:rPr>
              <w:t>4</w:t>
            </w:r>
          </w:p>
        </w:tc>
        <w:tc>
          <w:tcPr>
            <w:tcW w:w="1275" w:type="dxa"/>
            <w:vMerge w:val="restart"/>
            <w:vAlign w:val="center"/>
          </w:tcPr>
          <w:p>
            <w:pPr>
              <w:spacing w:line="239" w:lineRule="exact"/>
              <w:jc w:val="center"/>
              <w:rPr>
                <w:rFonts w:hint="eastAsia" w:ascii="Arial" w:eastAsiaTheme="minorEastAsia"/>
                <w:color w:val="FF0000"/>
                <w:sz w:val="20"/>
                <w:lang w:val="en-US" w:eastAsia="zh-CN"/>
              </w:rPr>
            </w:pPr>
            <w:r>
              <w:rPr>
                <w:rFonts w:hint="eastAsia"/>
              </w:rPr>
              <w:t>认真贯彻落实中央“八项规定”精神和厉行节约要求，从严控制“三公”经费开支，全年实际支出比预算有所节约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02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269" w:type="dxa"/>
            <w:vAlign w:val="center"/>
          </w:tcPr>
          <w:p>
            <w:pPr>
              <w:spacing w:line="230" w:lineRule="exact"/>
              <w:jc w:val="center"/>
              <w:rPr>
                <w:rFonts w:ascii="Arial"/>
                <w:color w:val="auto"/>
                <w:sz w:val="20"/>
              </w:rPr>
            </w:pPr>
            <w:r>
              <w:rPr>
                <w:rFonts w:hint="eastAsia" w:ascii="Arial"/>
                <w:color w:val="auto"/>
                <w:sz w:val="20"/>
              </w:rPr>
              <w:t>办公经费支出</w:t>
            </w:r>
          </w:p>
        </w:tc>
        <w:tc>
          <w:tcPr>
            <w:tcW w:w="1319" w:type="dxa"/>
            <w:vAlign w:val="center"/>
          </w:tcPr>
          <w:p>
            <w:pPr>
              <w:spacing w:line="230" w:lineRule="exact"/>
              <w:jc w:val="center"/>
              <w:rPr>
                <w:rFonts w:ascii="Arial" w:eastAsia="宋体"/>
                <w:color w:val="auto"/>
                <w:sz w:val="20"/>
              </w:rPr>
            </w:pPr>
            <w:r>
              <w:rPr>
                <w:rFonts w:hint="eastAsia" w:ascii="宋体" w:hAnsi="宋体" w:eastAsia="宋体" w:cs="宋体"/>
                <w:color w:val="auto"/>
                <w:sz w:val="20"/>
              </w:rPr>
              <w:t xml:space="preserve">  ≦</w:t>
            </w:r>
            <w:r>
              <w:rPr>
                <w:rFonts w:hint="eastAsia" w:ascii="Arial" w:eastAsia="宋体"/>
                <w:color w:val="auto"/>
                <w:sz w:val="20"/>
              </w:rPr>
              <w:t>20万元</w:t>
            </w:r>
          </w:p>
        </w:tc>
        <w:tc>
          <w:tcPr>
            <w:tcW w:w="1259" w:type="dxa"/>
            <w:vAlign w:val="center"/>
          </w:tcPr>
          <w:p>
            <w:pPr>
              <w:spacing w:line="230" w:lineRule="exact"/>
              <w:jc w:val="center"/>
              <w:rPr>
                <w:rFonts w:ascii="Arial"/>
                <w:color w:val="auto"/>
                <w:sz w:val="20"/>
              </w:rPr>
            </w:pPr>
            <w:r>
              <w:rPr>
                <w:rFonts w:hint="eastAsia" w:ascii="Arial"/>
                <w:color w:val="auto"/>
                <w:sz w:val="20"/>
              </w:rPr>
              <w:t>11.41万元</w:t>
            </w:r>
          </w:p>
        </w:tc>
        <w:tc>
          <w:tcPr>
            <w:tcW w:w="719" w:type="dxa"/>
            <w:vAlign w:val="center"/>
          </w:tcPr>
          <w:p>
            <w:pPr>
              <w:spacing w:line="230" w:lineRule="exact"/>
              <w:jc w:val="center"/>
              <w:rPr>
                <w:rFonts w:ascii="Arial"/>
                <w:color w:val="auto"/>
                <w:sz w:val="20"/>
              </w:rPr>
            </w:pPr>
            <w:r>
              <w:rPr>
                <w:rFonts w:hint="eastAsia" w:ascii="Arial"/>
                <w:color w:val="auto"/>
                <w:sz w:val="20"/>
              </w:rPr>
              <w:t>3</w:t>
            </w:r>
          </w:p>
        </w:tc>
        <w:tc>
          <w:tcPr>
            <w:tcW w:w="802" w:type="dxa"/>
            <w:vAlign w:val="center"/>
          </w:tcPr>
          <w:p>
            <w:pPr>
              <w:spacing w:line="230" w:lineRule="exact"/>
              <w:jc w:val="center"/>
              <w:rPr>
                <w:rFonts w:ascii="Arial"/>
                <w:color w:val="auto"/>
                <w:sz w:val="20"/>
              </w:rPr>
            </w:pPr>
            <w:r>
              <w:rPr>
                <w:rFonts w:hint="eastAsia" w:ascii="Arial"/>
                <w:color w:val="auto"/>
                <w:sz w:val="20"/>
              </w:rPr>
              <w:t>3</w:t>
            </w:r>
          </w:p>
        </w:tc>
        <w:tc>
          <w:tcPr>
            <w:tcW w:w="1275" w:type="dxa"/>
            <w:vMerge w:val="continue"/>
            <w:vAlign w:val="center"/>
          </w:tcPr>
          <w:p>
            <w:pPr>
              <w:spacing w:line="230" w:lineRule="exact"/>
              <w:jc w:val="center"/>
              <w:rPr>
                <w:rFonts w:ascii="Arial"/>
                <w:color w:val="FF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tcBorders>
            <w:vAlign w:val="center"/>
          </w:tcPr>
          <w:p>
            <w:pPr>
              <w:jc w:val="center"/>
              <w:rPr>
                <w:rFonts w:ascii="Arial"/>
                <w:color w:val="000000" w:themeColor="text1"/>
                <w14:textFill>
                  <w14:solidFill>
                    <w14:schemeClr w14:val="tx1"/>
                  </w14:solidFill>
                </w14:textFill>
              </w:rPr>
            </w:pPr>
          </w:p>
        </w:tc>
        <w:tc>
          <w:tcPr>
            <w:tcW w:w="1029" w:type="dxa"/>
            <w:vMerge w:val="continue"/>
            <w:tcBorders>
              <w:top w:val="nil"/>
            </w:tcBorders>
            <w:vAlign w:val="center"/>
          </w:tcPr>
          <w:p>
            <w:pPr>
              <w:jc w:val="center"/>
              <w:rPr>
                <w:rFonts w:ascii="Arial"/>
                <w:color w:val="000000" w:themeColor="text1"/>
                <w14:textFill>
                  <w14:solidFill>
                    <w14:schemeClr w14:val="tx1"/>
                  </w14:solidFill>
                </w14:textFill>
              </w:rPr>
            </w:pPr>
          </w:p>
        </w:tc>
        <w:tc>
          <w:tcPr>
            <w:tcW w:w="1269" w:type="dxa"/>
            <w:vAlign w:val="center"/>
          </w:tcPr>
          <w:p>
            <w:pPr>
              <w:spacing w:line="240" w:lineRule="exact"/>
              <w:jc w:val="center"/>
              <w:rPr>
                <w:rFonts w:ascii="Arial"/>
                <w:color w:val="auto"/>
                <w:sz w:val="20"/>
              </w:rPr>
            </w:pPr>
            <w:r>
              <w:rPr>
                <w:rFonts w:hint="eastAsia" w:ascii="Arial"/>
                <w:color w:val="auto"/>
                <w:sz w:val="20"/>
              </w:rPr>
              <w:t>会议费、培训费支出</w:t>
            </w:r>
          </w:p>
        </w:tc>
        <w:tc>
          <w:tcPr>
            <w:tcW w:w="1319" w:type="dxa"/>
            <w:vAlign w:val="center"/>
          </w:tcPr>
          <w:p>
            <w:pPr>
              <w:spacing w:line="240" w:lineRule="exact"/>
              <w:jc w:val="center"/>
              <w:rPr>
                <w:rFonts w:ascii="Arial" w:eastAsia="宋体"/>
                <w:color w:val="auto"/>
                <w:sz w:val="20"/>
              </w:rPr>
            </w:pPr>
            <w:r>
              <w:rPr>
                <w:rFonts w:hint="eastAsia" w:ascii="宋体" w:hAnsi="宋体" w:eastAsia="宋体" w:cs="宋体"/>
                <w:color w:val="auto"/>
                <w:sz w:val="20"/>
              </w:rPr>
              <w:t>≦</w:t>
            </w:r>
            <w:r>
              <w:rPr>
                <w:rFonts w:hint="eastAsia" w:ascii="Arial" w:eastAsia="宋体"/>
                <w:color w:val="auto"/>
                <w:sz w:val="20"/>
              </w:rPr>
              <w:t>39.73万元</w:t>
            </w:r>
          </w:p>
        </w:tc>
        <w:tc>
          <w:tcPr>
            <w:tcW w:w="1259" w:type="dxa"/>
            <w:vAlign w:val="center"/>
          </w:tcPr>
          <w:p>
            <w:pPr>
              <w:spacing w:line="240" w:lineRule="exact"/>
              <w:jc w:val="center"/>
              <w:rPr>
                <w:rFonts w:ascii="Arial"/>
                <w:color w:val="auto"/>
                <w:sz w:val="20"/>
              </w:rPr>
            </w:pPr>
            <w:r>
              <w:rPr>
                <w:rFonts w:hint="eastAsia" w:ascii="Arial"/>
                <w:color w:val="auto"/>
                <w:sz w:val="20"/>
              </w:rPr>
              <w:t>11.96万元</w:t>
            </w:r>
          </w:p>
        </w:tc>
        <w:tc>
          <w:tcPr>
            <w:tcW w:w="719" w:type="dxa"/>
            <w:vAlign w:val="center"/>
          </w:tcPr>
          <w:p>
            <w:pPr>
              <w:spacing w:line="240" w:lineRule="exact"/>
              <w:jc w:val="center"/>
              <w:rPr>
                <w:rFonts w:ascii="Arial"/>
                <w:color w:val="auto"/>
                <w:sz w:val="20"/>
              </w:rPr>
            </w:pPr>
            <w:r>
              <w:rPr>
                <w:rFonts w:hint="eastAsia" w:ascii="Arial"/>
                <w:color w:val="auto"/>
                <w:sz w:val="20"/>
              </w:rPr>
              <w:t>3</w:t>
            </w:r>
          </w:p>
        </w:tc>
        <w:tc>
          <w:tcPr>
            <w:tcW w:w="802" w:type="dxa"/>
            <w:vAlign w:val="center"/>
          </w:tcPr>
          <w:p>
            <w:pPr>
              <w:spacing w:line="240" w:lineRule="exact"/>
              <w:jc w:val="center"/>
              <w:rPr>
                <w:rFonts w:ascii="Arial"/>
                <w:color w:val="auto"/>
                <w:sz w:val="20"/>
              </w:rPr>
            </w:pPr>
            <w:r>
              <w:rPr>
                <w:rFonts w:hint="eastAsia" w:ascii="Arial"/>
                <w:color w:val="auto"/>
                <w:sz w:val="20"/>
              </w:rPr>
              <w:t>3</w:t>
            </w:r>
          </w:p>
        </w:tc>
        <w:tc>
          <w:tcPr>
            <w:tcW w:w="1275" w:type="dxa"/>
            <w:vMerge w:val="continue"/>
            <w:vAlign w:val="center"/>
          </w:tcPr>
          <w:p>
            <w:pPr>
              <w:spacing w:line="240" w:lineRule="exact"/>
              <w:jc w:val="center"/>
              <w:rPr>
                <w:rFonts w:ascii="Arial"/>
                <w:color w:val="FF000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restart"/>
            <w:tcBorders>
              <w:bottom w:val="nil"/>
            </w:tcBorders>
            <w:vAlign w:val="center"/>
          </w:tcPr>
          <w:p>
            <w:pPr>
              <w:spacing w:line="250" w:lineRule="auto"/>
              <w:jc w:val="center"/>
              <w:rPr>
                <w:rFonts w:ascii="Arial"/>
                <w:color w:val="000000" w:themeColor="text1"/>
                <w14:textFill>
                  <w14:solidFill>
                    <w14:schemeClr w14:val="tx1"/>
                  </w14:solidFill>
                </w14:textFill>
              </w:rPr>
            </w:pPr>
          </w:p>
          <w:p>
            <w:pPr>
              <w:spacing w:line="251" w:lineRule="auto"/>
              <w:jc w:val="center"/>
              <w:rPr>
                <w:rFonts w:ascii="Arial"/>
                <w:color w:val="000000" w:themeColor="text1"/>
                <w14:textFill>
                  <w14:solidFill>
                    <w14:schemeClr w14:val="tx1"/>
                  </w14:solidFill>
                </w14:textFill>
              </w:rPr>
            </w:pPr>
          </w:p>
          <w:p>
            <w:pPr>
              <w:spacing w:line="251" w:lineRule="auto"/>
              <w:jc w:val="center"/>
              <w:rPr>
                <w:rFonts w:ascii="Arial"/>
                <w:color w:val="000000" w:themeColor="text1"/>
                <w14:textFill>
                  <w14:solidFill>
                    <w14:schemeClr w14:val="tx1"/>
                  </w14:solidFill>
                </w14:textFill>
              </w:rPr>
            </w:pPr>
          </w:p>
          <w:p>
            <w:pPr>
              <w:spacing w:line="251" w:lineRule="auto"/>
              <w:jc w:val="center"/>
              <w:rPr>
                <w:rFonts w:ascii="Arial"/>
                <w:color w:val="000000" w:themeColor="text1"/>
                <w14:textFill>
                  <w14:solidFill>
                    <w14:schemeClr w14:val="tx1"/>
                  </w14:solidFill>
                </w14:textFill>
              </w:rPr>
            </w:pPr>
          </w:p>
          <w:p>
            <w:pPr>
              <w:spacing w:line="491"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position w:val="21"/>
                <w:szCs w:val="21"/>
                <w14:textFill>
                  <w14:solidFill>
                    <w14:schemeClr w14:val="tx1"/>
                  </w14:solidFill>
                </w14:textFill>
              </w:rPr>
              <w:t>效益指标</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9"/>
                <w:szCs w:val="21"/>
                <w14:textFill>
                  <w14:solidFill>
                    <w14:schemeClr w14:val="tx1"/>
                  </w14:solidFill>
                </w14:textFill>
              </w:rPr>
              <w:t>(30分)</w:t>
            </w:r>
          </w:p>
        </w:tc>
        <w:tc>
          <w:tcPr>
            <w:tcW w:w="1029" w:type="dxa"/>
            <w:tcBorders>
              <w:bottom w:val="nil"/>
            </w:tcBorders>
            <w:vAlign w:val="center"/>
          </w:tcPr>
          <w:p>
            <w:pPr>
              <w:spacing w:line="22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经济效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益指标</w:t>
            </w:r>
          </w:p>
        </w:tc>
        <w:tc>
          <w:tcPr>
            <w:tcW w:w="126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不适用</w:t>
            </w:r>
          </w:p>
        </w:tc>
        <w:tc>
          <w:tcPr>
            <w:tcW w:w="131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不适用</w:t>
            </w:r>
          </w:p>
        </w:tc>
        <w:tc>
          <w:tcPr>
            <w:tcW w:w="125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不适用</w:t>
            </w:r>
          </w:p>
        </w:tc>
        <w:tc>
          <w:tcPr>
            <w:tcW w:w="71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0</w:t>
            </w:r>
          </w:p>
        </w:tc>
        <w:tc>
          <w:tcPr>
            <w:tcW w:w="802"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0</w:t>
            </w:r>
          </w:p>
        </w:tc>
        <w:tc>
          <w:tcPr>
            <w:tcW w:w="1275" w:type="dxa"/>
            <w:vAlign w:val="center"/>
          </w:tcPr>
          <w:p>
            <w:pPr>
              <w:spacing w:line="240" w:lineRule="exact"/>
              <w:jc w:val="center"/>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029" w:type="dxa"/>
            <w:vMerge w:val="restart"/>
            <w:vAlign w:val="center"/>
          </w:tcPr>
          <w:p>
            <w:pPr>
              <w:spacing w:line="212"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社会效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益指标</w:t>
            </w:r>
          </w:p>
        </w:tc>
        <w:tc>
          <w:tcPr>
            <w:tcW w:w="126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促进教育公平，减轻贫困家庭的经济负担，关爱贫困学生。</w:t>
            </w:r>
          </w:p>
        </w:tc>
        <w:tc>
          <w:tcPr>
            <w:tcW w:w="131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效果明显</w:t>
            </w:r>
          </w:p>
        </w:tc>
        <w:tc>
          <w:tcPr>
            <w:tcW w:w="125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效果明显</w:t>
            </w:r>
          </w:p>
        </w:tc>
        <w:tc>
          <w:tcPr>
            <w:tcW w:w="71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802"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1275" w:type="dxa"/>
            <w:vAlign w:val="center"/>
          </w:tcPr>
          <w:p>
            <w:pPr>
              <w:spacing w:line="240" w:lineRule="exact"/>
              <w:jc w:val="center"/>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029" w:type="dxa"/>
            <w:vMerge w:val="continue"/>
            <w:tcBorders>
              <w:bottom w:val="nil"/>
            </w:tcBorders>
            <w:vAlign w:val="center"/>
          </w:tcPr>
          <w:p>
            <w:pPr>
              <w:spacing w:line="212" w:lineRule="auto"/>
              <w:jc w:val="center"/>
              <w:rPr>
                <w:rFonts w:ascii="宋体" w:hAnsi="宋体" w:eastAsia="宋体" w:cs="宋体"/>
                <w:color w:val="000000" w:themeColor="text1"/>
                <w:spacing w:val="-3"/>
                <w:szCs w:val="21"/>
                <w14:textFill>
                  <w14:solidFill>
                    <w14:schemeClr w14:val="tx1"/>
                  </w14:solidFill>
                </w14:textFill>
              </w:rPr>
            </w:pPr>
          </w:p>
        </w:tc>
        <w:tc>
          <w:tcPr>
            <w:tcW w:w="126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重视思想教育、办党和人民满意的教育</w:t>
            </w:r>
          </w:p>
        </w:tc>
        <w:tc>
          <w:tcPr>
            <w:tcW w:w="131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有所提高</w:t>
            </w:r>
          </w:p>
        </w:tc>
        <w:tc>
          <w:tcPr>
            <w:tcW w:w="125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有所提高</w:t>
            </w:r>
          </w:p>
        </w:tc>
        <w:tc>
          <w:tcPr>
            <w:tcW w:w="71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802"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5</w:t>
            </w:r>
          </w:p>
        </w:tc>
        <w:tc>
          <w:tcPr>
            <w:tcW w:w="1275" w:type="dxa"/>
            <w:vAlign w:val="center"/>
          </w:tcPr>
          <w:p>
            <w:pPr>
              <w:spacing w:line="240" w:lineRule="exact"/>
              <w:jc w:val="center"/>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029" w:type="dxa"/>
            <w:tcBorders>
              <w:bottom w:val="nil"/>
            </w:tcBorders>
            <w:vAlign w:val="center"/>
          </w:tcPr>
          <w:p>
            <w:pPr>
              <w:spacing w:line="23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生态效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益指标</w:t>
            </w:r>
          </w:p>
        </w:tc>
        <w:tc>
          <w:tcPr>
            <w:tcW w:w="126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通过学校的宣传教育，提高全体教职人员及学生的生态保护意识</w:t>
            </w:r>
          </w:p>
        </w:tc>
        <w:tc>
          <w:tcPr>
            <w:tcW w:w="131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有所提高</w:t>
            </w:r>
          </w:p>
        </w:tc>
        <w:tc>
          <w:tcPr>
            <w:tcW w:w="125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有所提高</w:t>
            </w:r>
          </w:p>
        </w:tc>
        <w:tc>
          <w:tcPr>
            <w:tcW w:w="719"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10</w:t>
            </w:r>
          </w:p>
        </w:tc>
        <w:tc>
          <w:tcPr>
            <w:tcW w:w="802" w:type="dxa"/>
            <w:vAlign w:val="center"/>
          </w:tcPr>
          <w:p>
            <w:pPr>
              <w:spacing w:line="240" w:lineRule="exact"/>
              <w:jc w:val="center"/>
              <w:rPr>
                <w:rFonts w:ascii="Arial"/>
                <w:color w:val="000000" w:themeColor="text1"/>
                <w:sz w:val="20"/>
                <w14:textFill>
                  <w14:solidFill>
                    <w14:schemeClr w14:val="tx1"/>
                  </w14:solidFill>
                </w14:textFill>
              </w:rPr>
            </w:pPr>
            <w:r>
              <w:rPr>
                <w:rFonts w:hint="eastAsia" w:ascii="Arial"/>
                <w:color w:val="000000" w:themeColor="text1"/>
                <w:sz w:val="20"/>
                <w14:textFill>
                  <w14:solidFill>
                    <w14:schemeClr w14:val="tx1"/>
                  </w14:solidFill>
                </w14:textFill>
              </w:rPr>
              <w:t>9</w:t>
            </w:r>
          </w:p>
        </w:tc>
        <w:tc>
          <w:tcPr>
            <w:tcW w:w="1275" w:type="dxa"/>
            <w:vAlign w:val="center"/>
          </w:tcPr>
          <w:p>
            <w:pPr>
              <w:spacing w:line="240" w:lineRule="exact"/>
              <w:jc w:val="center"/>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029" w:type="dxa"/>
            <w:tcBorders>
              <w:bottom w:val="nil"/>
            </w:tcBorders>
            <w:vAlign w:val="center"/>
          </w:tcPr>
          <w:p>
            <w:pPr>
              <w:spacing w:line="203"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可持续影</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响指标</w:t>
            </w:r>
          </w:p>
        </w:tc>
        <w:tc>
          <w:tcPr>
            <w:tcW w:w="126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开展民乐进课堂活动，组建民乐团、舞蹈团、管乐团、合唱团，将社团活动课程化</w:t>
            </w:r>
          </w:p>
        </w:tc>
        <w:tc>
          <w:tcPr>
            <w:tcW w:w="131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持续影响</w:t>
            </w:r>
          </w:p>
        </w:tc>
        <w:tc>
          <w:tcPr>
            <w:tcW w:w="125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持续影响</w:t>
            </w:r>
          </w:p>
        </w:tc>
        <w:tc>
          <w:tcPr>
            <w:tcW w:w="71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10</w:t>
            </w:r>
          </w:p>
        </w:tc>
        <w:tc>
          <w:tcPr>
            <w:tcW w:w="802"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9</w:t>
            </w:r>
          </w:p>
        </w:tc>
        <w:tc>
          <w:tcPr>
            <w:tcW w:w="1275" w:type="dxa"/>
            <w:vAlign w:val="center"/>
          </w:tcPr>
          <w:p>
            <w:pPr>
              <w:jc w:val="center"/>
              <w:rPr>
                <w:rFonts w:ascii="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restart"/>
            <w:tcBorders>
              <w:bottom w:val="nil"/>
            </w:tcBorders>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4"/>
                <w:szCs w:val="21"/>
                <w14:textFill>
                  <w14:solidFill>
                    <w14:schemeClr w14:val="tx1"/>
                  </w14:solidFill>
                </w14:textFill>
              </w:rPr>
              <w:t>满意度</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指标</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9"/>
                <w:szCs w:val="21"/>
                <w14:textFill>
                  <w14:solidFill>
                    <w14:schemeClr w14:val="tx1"/>
                  </w14:solidFill>
                </w14:textFill>
              </w:rPr>
              <w:t>(10分)</w:t>
            </w:r>
          </w:p>
        </w:tc>
        <w:tc>
          <w:tcPr>
            <w:tcW w:w="1029" w:type="dxa"/>
            <w:vMerge w:val="restart"/>
            <w:tcBorders>
              <w:bottom w:val="nil"/>
            </w:tcBorders>
            <w:vAlign w:val="center"/>
          </w:tcPr>
          <w:p>
            <w:pPr>
              <w:spacing w:line="202"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2"/>
                <w:szCs w:val="21"/>
                <w14:textFill>
                  <w14:solidFill>
                    <w14:schemeClr w14:val="tx1"/>
                  </w14:solidFill>
                </w14:textFill>
              </w:rPr>
              <w:t>服务对象</w:t>
            </w:r>
          </w:p>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3"/>
                <w:szCs w:val="21"/>
                <w14:textFill>
                  <w14:solidFill>
                    <w14:schemeClr w14:val="tx1"/>
                  </w14:solidFill>
                </w14:textFill>
              </w:rPr>
              <w:t>满意度指</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标</w:t>
            </w:r>
          </w:p>
        </w:tc>
        <w:tc>
          <w:tcPr>
            <w:tcW w:w="1269" w:type="dxa"/>
            <w:vAlign w:val="center"/>
          </w:tcPr>
          <w:p>
            <w:pPr>
              <w:jc w:val="center"/>
              <w:rPr>
                <w:rFonts w:ascii="Arial"/>
                <w:color w:val="000000" w:themeColor="text1"/>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学生满意度</w:t>
            </w:r>
          </w:p>
        </w:tc>
        <w:tc>
          <w:tcPr>
            <w:tcW w:w="1319" w:type="dxa"/>
            <w:vAlign w:val="center"/>
          </w:tcPr>
          <w:p>
            <w:pPr>
              <w:jc w:val="center"/>
              <w:rPr>
                <w:rFonts w:ascii="Arial"/>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≧95%</w:t>
            </w:r>
          </w:p>
        </w:tc>
        <w:tc>
          <w:tcPr>
            <w:tcW w:w="1259" w:type="dxa"/>
            <w:vAlign w:val="center"/>
          </w:tcPr>
          <w:p>
            <w:pPr>
              <w:jc w:val="center"/>
              <w:rPr>
                <w:rFonts w:ascii="Arial"/>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97%</w:t>
            </w:r>
          </w:p>
        </w:tc>
        <w:tc>
          <w:tcPr>
            <w:tcW w:w="71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4</w:t>
            </w:r>
          </w:p>
        </w:tc>
        <w:tc>
          <w:tcPr>
            <w:tcW w:w="802"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4</w:t>
            </w:r>
          </w:p>
        </w:tc>
        <w:tc>
          <w:tcPr>
            <w:tcW w:w="1275" w:type="dxa"/>
            <w:vAlign w:val="center"/>
          </w:tcPr>
          <w:p>
            <w:pPr>
              <w:jc w:val="center"/>
              <w:rPr>
                <w:rFonts w:ascii="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029" w:type="dxa"/>
            <w:vMerge w:val="continue"/>
            <w:tcBorders>
              <w:top w:val="nil"/>
              <w:bottom w:val="nil"/>
            </w:tcBorders>
            <w:vAlign w:val="center"/>
          </w:tcPr>
          <w:p>
            <w:pPr>
              <w:jc w:val="center"/>
              <w:rPr>
                <w:rFonts w:ascii="Arial"/>
                <w:color w:val="000000" w:themeColor="text1"/>
                <w14:textFill>
                  <w14:solidFill>
                    <w14:schemeClr w14:val="tx1"/>
                  </w14:solidFill>
                </w14:textFill>
              </w:rPr>
            </w:pPr>
          </w:p>
        </w:tc>
        <w:tc>
          <w:tcPr>
            <w:tcW w:w="1269" w:type="dxa"/>
            <w:vAlign w:val="center"/>
          </w:tcPr>
          <w:p>
            <w:pPr>
              <w:jc w:val="center"/>
              <w:rPr>
                <w:rFonts w:ascii="Arial"/>
                <w:color w:val="000000" w:themeColor="text1"/>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家长满意度</w:t>
            </w:r>
          </w:p>
        </w:tc>
        <w:tc>
          <w:tcPr>
            <w:tcW w:w="1319" w:type="dxa"/>
            <w:vAlign w:val="center"/>
          </w:tcPr>
          <w:p>
            <w:pPr>
              <w:jc w:val="center"/>
              <w:rPr>
                <w:rFonts w:ascii="Arial"/>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≧95%</w:t>
            </w:r>
          </w:p>
        </w:tc>
        <w:tc>
          <w:tcPr>
            <w:tcW w:w="1259" w:type="dxa"/>
            <w:vAlign w:val="center"/>
          </w:tcPr>
          <w:p>
            <w:pPr>
              <w:jc w:val="center"/>
              <w:rPr>
                <w:rFonts w:ascii="Arial"/>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96%</w:t>
            </w:r>
          </w:p>
        </w:tc>
        <w:tc>
          <w:tcPr>
            <w:tcW w:w="71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3</w:t>
            </w:r>
          </w:p>
        </w:tc>
        <w:tc>
          <w:tcPr>
            <w:tcW w:w="802"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3</w:t>
            </w:r>
          </w:p>
        </w:tc>
        <w:tc>
          <w:tcPr>
            <w:tcW w:w="1275" w:type="dxa"/>
            <w:vAlign w:val="center"/>
          </w:tcPr>
          <w:p>
            <w:pPr>
              <w:jc w:val="center"/>
              <w:rPr>
                <w:rFonts w:ascii="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84" w:type="dxa"/>
            <w:vMerge w:val="continue"/>
            <w:tcBorders>
              <w:top w:val="nil"/>
            </w:tcBorders>
            <w:textDirection w:val="tbRlV"/>
          </w:tcPr>
          <w:p>
            <w:pPr>
              <w:rPr>
                <w:rFonts w:ascii="Arial"/>
                <w:color w:val="000000" w:themeColor="text1"/>
                <w14:textFill>
                  <w14:solidFill>
                    <w14:schemeClr w14:val="tx1"/>
                  </w14:solidFill>
                </w14:textFill>
              </w:rPr>
            </w:pPr>
          </w:p>
        </w:tc>
        <w:tc>
          <w:tcPr>
            <w:tcW w:w="1079" w:type="dxa"/>
            <w:vMerge w:val="continue"/>
            <w:tcBorders>
              <w:top w:val="nil"/>
            </w:tcBorders>
            <w:vAlign w:val="center"/>
          </w:tcPr>
          <w:p>
            <w:pPr>
              <w:jc w:val="center"/>
              <w:rPr>
                <w:rFonts w:ascii="Arial"/>
                <w:color w:val="000000" w:themeColor="text1"/>
                <w14:textFill>
                  <w14:solidFill>
                    <w14:schemeClr w14:val="tx1"/>
                  </w14:solidFill>
                </w14:textFill>
              </w:rPr>
            </w:pPr>
          </w:p>
        </w:tc>
        <w:tc>
          <w:tcPr>
            <w:tcW w:w="1029" w:type="dxa"/>
            <w:vMerge w:val="continue"/>
            <w:tcBorders>
              <w:top w:val="nil"/>
            </w:tcBorders>
            <w:vAlign w:val="center"/>
          </w:tcPr>
          <w:p>
            <w:pPr>
              <w:jc w:val="center"/>
              <w:rPr>
                <w:rFonts w:ascii="Arial"/>
                <w:color w:val="000000" w:themeColor="text1"/>
                <w14:textFill>
                  <w14:solidFill>
                    <w14:schemeClr w14:val="tx1"/>
                  </w14:solidFill>
                </w14:textFill>
              </w:rPr>
            </w:pPr>
          </w:p>
        </w:tc>
        <w:tc>
          <w:tcPr>
            <w:tcW w:w="1269" w:type="dxa"/>
            <w:vAlign w:val="center"/>
          </w:tcPr>
          <w:p>
            <w:pPr>
              <w:jc w:val="center"/>
              <w:rPr>
                <w:rFonts w:ascii="Arial"/>
                <w:color w:val="000000" w:themeColor="text1"/>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社会公众满意度</w:t>
            </w:r>
          </w:p>
        </w:tc>
        <w:tc>
          <w:tcPr>
            <w:tcW w:w="1319" w:type="dxa"/>
            <w:vAlign w:val="center"/>
          </w:tcPr>
          <w:p>
            <w:pPr>
              <w:jc w:val="center"/>
              <w:rPr>
                <w:rFonts w:ascii="Arial"/>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≧95%</w:t>
            </w:r>
          </w:p>
        </w:tc>
        <w:tc>
          <w:tcPr>
            <w:tcW w:w="1259" w:type="dxa"/>
            <w:vAlign w:val="center"/>
          </w:tcPr>
          <w:p>
            <w:pPr>
              <w:jc w:val="center"/>
              <w:rPr>
                <w:rFonts w:ascii="Arial"/>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96%</w:t>
            </w:r>
          </w:p>
        </w:tc>
        <w:tc>
          <w:tcPr>
            <w:tcW w:w="719"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3</w:t>
            </w:r>
          </w:p>
        </w:tc>
        <w:tc>
          <w:tcPr>
            <w:tcW w:w="802"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3</w:t>
            </w:r>
          </w:p>
        </w:tc>
        <w:tc>
          <w:tcPr>
            <w:tcW w:w="1275" w:type="dxa"/>
            <w:vAlign w:val="center"/>
          </w:tcPr>
          <w:p>
            <w:pPr>
              <w:jc w:val="center"/>
              <w:rPr>
                <w:rFonts w:ascii="Arial"/>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vAlign w:val="center"/>
          </w:tcPr>
          <w:p>
            <w:pPr>
              <w:spacing w:line="251" w:lineRule="exact"/>
              <w:ind w:firstLine="3274"/>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cstate="print"/>
                          <a:stretch>
                            <a:fillRect/>
                          </a:stretch>
                        </pic:blipFill>
                        <pic:spPr>
                          <a:xfrm>
                            <a:off x="0" y="0"/>
                            <a:ext cx="297815" cy="158750"/>
                          </a:xfrm>
                          <a:prstGeom prst="rect">
                            <a:avLst/>
                          </a:prstGeom>
                          <a:noFill/>
                          <a:ln>
                            <a:noFill/>
                          </a:ln>
                        </pic:spPr>
                      </pic:pic>
                    </a:graphicData>
                  </a:graphic>
                </wp:inline>
              </w:drawing>
            </w:r>
          </w:p>
        </w:tc>
        <w:tc>
          <w:tcPr>
            <w:tcW w:w="719" w:type="dxa"/>
            <w:vAlign w:val="center"/>
          </w:tcPr>
          <w:p>
            <w:pPr>
              <w:spacing w:line="16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pacing w:val="-6"/>
                <w:szCs w:val="21"/>
                <w14:textFill>
                  <w14:solidFill>
                    <w14:schemeClr w14:val="tx1"/>
                  </w14:solidFill>
                </w14:textFill>
              </w:rPr>
              <w:t>100</w:t>
            </w:r>
          </w:p>
        </w:tc>
        <w:tc>
          <w:tcPr>
            <w:tcW w:w="802" w:type="dxa"/>
            <w:vAlign w:val="center"/>
          </w:tcPr>
          <w:p>
            <w:pPr>
              <w:jc w:val="center"/>
              <w:rPr>
                <w:rFonts w:ascii="Arial"/>
                <w:color w:val="000000" w:themeColor="text1"/>
                <w14:textFill>
                  <w14:solidFill>
                    <w14:schemeClr w14:val="tx1"/>
                  </w14:solidFill>
                </w14:textFill>
              </w:rPr>
            </w:pPr>
            <w:r>
              <w:rPr>
                <w:rFonts w:hint="eastAsia" w:ascii="Arial"/>
                <w:color w:val="000000" w:themeColor="text1"/>
                <w14:textFill>
                  <w14:solidFill>
                    <w14:schemeClr w14:val="tx1"/>
                  </w14:solidFill>
                </w14:textFill>
              </w:rPr>
              <w:t>97</w:t>
            </w:r>
          </w:p>
        </w:tc>
        <w:tc>
          <w:tcPr>
            <w:tcW w:w="1275" w:type="dxa"/>
            <w:vAlign w:val="center"/>
          </w:tcPr>
          <w:p>
            <w:pPr>
              <w:jc w:val="center"/>
              <w:rPr>
                <w:rFonts w:ascii="Arial"/>
                <w:color w:val="000000" w:themeColor="text1"/>
                <w14:textFill>
                  <w14:solidFill>
                    <w14:schemeClr w14:val="tx1"/>
                  </w14:solidFill>
                </w14:textFill>
              </w:rPr>
            </w:pPr>
          </w:p>
        </w:tc>
      </w:tr>
    </w:tbl>
    <w:p>
      <w:pPr>
        <w:jc w:val="left"/>
        <w:rPr>
          <w:rFonts w:ascii="仿宋" w:hAnsi="仿宋" w:eastAsia="仿宋" w:cs="仿宋"/>
          <w:color w:val="000000" w:themeColor="text1"/>
          <w:spacing w:val="-22"/>
          <w:position w:val="-1"/>
          <w:sz w:val="22"/>
          <w:szCs w:val="22"/>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pPr>
        <w:jc w:val="left"/>
        <w:rPr>
          <w:rFonts w:ascii="仿宋" w:hAnsi="仿宋" w:eastAsia="仿宋" w:cs="仿宋"/>
          <w:color w:val="000000" w:themeColor="text1"/>
          <w:sz w:val="22"/>
          <w:szCs w:val="22"/>
          <w14:textFill>
            <w14:solidFill>
              <w14:schemeClr w14:val="tx1"/>
            </w14:solidFill>
          </w14:textFill>
        </w:rPr>
        <w:sectPr>
          <w:pgSz w:w="11906" w:h="16838"/>
          <w:pgMar w:top="1134" w:right="1417" w:bottom="1134" w:left="1134" w:header="851" w:footer="992" w:gutter="0"/>
          <w:cols w:space="0" w:num="1"/>
          <w:docGrid w:type="lines" w:linePitch="312" w:charSpace="0"/>
        </w:sectPr>
      </w:pPr>
      <w:r>
        <w:rPr>
          <w:rFonts w:hint="eastAsia" w:ascii="仿宋" w:hAnsi="仿宋" w:eastAsia="仿宋" w:cs="仿宋"/>
          <w:color w:val="000000" w:themeColor="text1"/>
          <w:sz w:val="22"/>
          <w:szCs w:val="22"/>
          <w14:textFill>
            <w14:solidFill>
              <w14:schemeClr w14:val="tx1"/>
            </w14:solidFill>
          </w14:textFill>
        </w:rPr>
        <w:t xml:space="preserve">   </w:t>
      </w:r>
    </w:p>
    <w:p>
      <w:pPr>
        <w:rPr>
          <w:rFonts w:ascii="黑体" w:hAnsi="黑体" w:eastAsia="黑体" w:cs="黑体"/>
          <w:color w:val="000000" w:themeColor="text1"/>
          <w:spacing w:val="10"/>
          <w:sz w:val="32"/>
          <w:szCs w:val="32"/>
          <w14:textFill>
            <w14:solidFill>
              <w14:schemeClr w14:val="tx1"/>
            </w14:solidFill>
          </w14:textFill>
        </w:rPr>
      </w:pPr>
      <w:r>
        <w:rPr>
          <w:rFonts w:ascii="黑体" w:hAnsi="黑体" w:eastAsia="黑体" w:cs="黑体"/>
          <w:color w:val="000000" w:themeColor="text1"/>
          <w:spacing w:val="10"/>
          <w:sz w:val="32"/>
          <w:szCs w:val="32"/>
          <w14:textFill>
            <w14:solidFill>
              <w14:schemeClr w14:val="tx1"/>
            </w14:solidFill>
          </w14:textFill>
        </w:rPr>
        <w:t>附件</w:t>
      </w:r>
      <w:r>
        <w:rPr>
          <w:rFonts w:hint="eastAsia" w:ascii="黑体" w:hAnsi="黑体" w:eastAsia="黑体" w:cs="黑体"/>
          <w:color w:val="000000" w:themeColor="text1"/>
          <w:spacing w:val="10"/>
          <w:sz w:val="32"/>
          <w:szCs w:val="32"/>
          <w14:textFill>
            <w14:solidFill>
              <w14:schemeClr w14:val="tx1"/>
            </w14:solidFill>
          </w14:textFill>
        </w:rPr>
        <w:t>3</w:t>
      </w:r>
    </w:p>
    <w:p>
      <w:pPr>
        <w:spacing w:line="700" w:lineRule="exact"/>
        <w:jc w:val="center"/>
        <w:rPr>
          <w:rFonts w:ascii="方正小标宋简体" w:hAnsi="方正小标宋简体" w:eastAsia="方正小标宋简体" w:cs="方正小标宋简体"/>
          <w:color w:val="000000" w:themeColor="text1"/>
          <w:spacing w:val="2"/>
          <w:sz w:val="42"/>
          <w:szCs w:val="42"/>
          <w14:textFill>
            <w14:solidFill>
              <w14:schemeClr w14:val="tx1"/>
            </w14:solidFill>
          </w14:textFill>
        </w:rPr>
      </w:pPr>
    </w:p>
    <w:p>
      <w:pPr>
        <w:spacing w:line="700" w:lineRule="exact"/>
        <w:jc w:val="cente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pPr>
      <w: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t>2022年度岳阳市第七中学整体支出</w:t>
      </w:r>
    </w:p>
    <w:p>
      <w:pPr>
        <w:spacing w:line="700" w:lineRule="exact"/>
        <w:jc w:val="cente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pPr>
      <w:r>
        <w:rPr>
          <w:rFonts w:ascii="方正小标宋简体" w:hAnsi="方正小标宋简体" w:eastAsia="方正小标宋简体" w:cs="方正小标宋简体"/>
          <w:color w:val="000000" w:themeColor="text1"/>
          <w:spacing w:val="2"/>
          <w:sz w:val="44"/>
          <w:szCs w:val="44"/>
          <w14:textFill>
            <w14:solidFill>
              <w14:schemeClr w14:val="tx1"/>
            </w14:solidFill>
          </w14:textFill>
        </w:rPr>
        <w:t>绩效自评报告</w:t>
      </w: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center"/>
        <w:rPr>
          <w:rFonts w:ascii="楷体_GB2312" w:hAnsi="楷体_GB2312" w:eastAsia="楷体_GB2312" w:cs="楷体_GB2312"/>
          <w:color w:val="000000" w:themeColor="text1"/>
          <w:sz w:val="36"/>
          <w:szCs w:val="36"/>
          <w14:textFill>
            <w14:solidFill>
              <w14:schemeClr w14:val="tx1"/>
            </w14:solidFill>
          </w14:textFill>
        </w:rPr>
      </w:pPr>
      <w:r>
        <w:rPr>
          <w:rFonts w:hint="eastAsia" w:ascii="楷体_GB2312" w:hAnsi="楷体_GB2312" w:eastAsia="楷体_GB2312" w:cs="楷体_GB2312"/>
          <w:color w:val="000000" w:themeColor="text1"/>
          <w:sz w:val="36"/>
          <w:szCs w:val="36"/>
          <w14:textFill>
            <w14:solidFill>
              <w14:schemeClr w14:val="tx1"/>
            </w14:solidFill>
          </w14:textFill>
        </w:rPr>
        <w:t>部门(单位)名称：   ( 盖 章 )</w:t>
      </w:r>
    </w:p>
    <w:p>
      <w:pPr>
        <w:jc w:val="center"/>
        <w:rPr>
          <w:rFonts w:ascii="楷体_GB2312" w:hAnsi="楷体_GB2312" w:eastAsia="楷体_GB2312" w:cs="楷体_GB2312"/>
          <w:color w:val="000000" w:themeColor="text1"/>
          <w:sz w:val="36"/>
          <w:szCs w:val="36"/>
          <w14:textFill>
            <w14:solidFill>
              <w14:schemeClr w14:val="tx1"/>
            </w14:solidFill>
          </w14:textFill>
        </w:rPr>
      </w:pPr>
      <w:r>
        <w:rPr>
          <w:rFonts w:hint="eastAsia" w:ascii="楷体_GB2312" w:hAnsi="楷体_GB2312" w:eastAsia="楷体_GB2312" w:cs="楷体_GB2312"/>
          <w:color w:val="000000" w:themeColor="text1"/>
          <w:sz w:val="36"/>
          <w:szCs w:val="36"/>
          <w14:textFill>
            <w14:solidFill>
              <w14:schemeClr w14:val="tx1"/>
            </w14:solidFill>
          </w14:textFill>
        </w:rPr>
        <w:t>年  月  日</w:t>
      </w: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2022年度岳阳市第七中学整体支出绩效自评报告</w:t>
      </w: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jc w:val="left"/>
        <w:rPr>
          <w:rFonts w:ascii="仿宋" w:hAnsi="仿宋" w:eastAsia="仿宋" w:cs="仿宋"/>
          <w:color w:val="000000" w:themeColor="text1"/>
          <w:sz w:val="22"/>
          <w:szCs w:val="22"/>
          <w14:textFill>
            <w14:solidFill>
              <w14:schemeClr w14:val="tx1"/>
            </w14:solidFill>
          </w14:textFill>
        </w:rPr>
      </w:pPr>
    </w:p>
    <w:p>
      <w:pPr>
        <w:numPr>
          <w:ilvl w:val="0"/>
          <w:numId w:val="1"/>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单位基本情况</w:t>
      </w:r>
    </w:p>
    <w:p>
      <w:pPr>
        <w:ind w:firstLine="560" w:firstLineChars="200"/>
        <w:rPr>
          <w:rFonts w:ascii="仿宋" w:hAnsi="仿宋" w:eastAsia="仿宋" w:cs="仿宋"/>
          <w:bCs/>
          <w:sz w:val="28"/>
          <w:szCs w:val="28"/>
        </w:rPr>
      </w:pPr>
      <w:r>
        <w:rPr>
          <w:rFonts w:hint="eastAsia" w:ascii="仿宋" w:hAnsi="仿宋" w:eastAsia="仿宋" w:cs="仿宋"/>
          <w:bCs/>
          <w:sz w:val="28"/>
          <w:szCs w:val="28"/>
        </w:rPr>
        <w:t>（一）学校基本情况</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我单位性质为全额拨款的事业单位，隶属于岳阳市岳阳楼区教育局，市属初、高中学校，按照规定执行《事业单位会计制度》。经机构编制管理部门核定，我单位共有职工292人，其中：在编人员196人，离退休96人。学生1596人。</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（二）学校职能职责</w:t>
      </w:r>
    </w:p>
    <w:p>
      <w:pPr>
        <w:ind w:firstLine="560" w:firstLineChars="200"/>
        <w:jc w:val="left"/>
        <w:rPr>
          <w:rFonts w:ascii="仿宋" w:hAnsi="仿宋" w:eastAsia="仿宋" w:cs="仿宋"/>
          <w:sz w:val="28"/>
          <w:szCs w:val="28"/>
        </w:rPr>
      </w:pPr>
      <w:r>
        <w:rPr>
          <w:rFonts w:hint="eastAsia" w:ascii="仿宋" w:hAnsi="仿宋" w:eastAsia="仿宋" w:cs="仿宋"/>
          <w:sz w:val="28"/>
          <w:szCs w:val="28"/>
        </w:rPr>
        <w:t>1、研究拟定全校教育发展战略，贯彻执行党和国家的教育方针、政策、法规。</w:t>
      </w:r>
    </w:p>
    <w:p>
      <w:pPr>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w:t>
      </w:r>
      <w:r>
        <w:rPr>
          <w:rFonts w:ascii="仿宋" w:hAnsi="仿宋" w:eastAsia="仿宋" w:cs="仿宋"/>
          <w:bCs/>
          <w:sz w:val="28"/>
          <w:szCs w:val="28"/>
        </w:rPr>
        <w:t>实施</w:t>
      </w:r>
      <w:r>
        <w:rPr>
          <w:rFonts w:hint="eastAsia" w:ascii="仿宋" w:hAnsi="仿宋" w:eastAsia="仿宋" w:cs="仿宋"/>
          <w:bCs/>
          <w:sz w:val="28"/>
          <w:szCs w:val="28"/>
        </w:rPr>
        <w:t>初、高</w:t>
      </w:r>
      <w:r>
        <w:rPr>
          <w:rFonts w:ascii="仿宋" w:hAnsi="仿宋" w:eastAsia="仿宋" w:cs="仿宋"/>
          <w:bCs/>
          <w:sz w:val="28"/>
          <w:szCs w:val="28"/>
        </w:rPr>
        <w:t>中学历教育，促进基础教育全面发展，提高教职工政治思想及业务能力水平，提供相关社会服务，依法依规办学，负责师生校园安全。</w:t>
      </w:r>
    </w:p>
    <w:p>
      <w:pPr>
        <w:ind w:firstLine="560" w:firstLineChars="200"/>
        <w:jc w:val="left"/>
        <w:rPr>
          <w:rFonts w:ascii="仿宋" w:hAnsi="仿宋" w:eastAsia="仿宋" w:cs="仿宋"/>
          <w:sz w:val="28"/>
          <w:szCs w:val="28"/>
        </w:rPr>
      </w:pPr>
      <w:r>
        <w:rPr>
          <w:rFonts w:hint="eastAsia" w:ascii="仿宋" w:hAnsi="仿宋" w:eastAsia="仿宋" w:cs="仿宋"/>
          <w:bCs/>
          <w:sz w:val="28"/>
          <w:szCs w:val="28"/>
        </w:rPr>
        <w:t>3、</w:t>
      </w:r>
      <w:r>
        <w:rPr>
          <w:rFonts w:hint="eastAsia" w:ascii="仿宋" w:hAnsi="仿宋" w:eastAsia="仿宋" w:cs="仿宋"/>
          <w:sz w:val="28"/>
          <w:szCs w:val="28"/>
        </w:rPr>
        <w:t>研究拟订学校发展规划和年度计划，组织实施教育体制和办学体制改革。</w:t>
      </w:r>
    </w:p>
    <w:p>
      <w:pPr>
        <w:ind w:firstLine="560" w:firstLineChars="200"/>
        <w:jc w:val="left"/>
        <w:rPr>
          <w:rFonts w:ascii="仿宋" w:hAnsi="仿宋" w:eastAsia="仿宋" w:cs="仿宋"/>
          <w:sz w:val="28"/>
          <w:szCs w:val="28"/>
        </w:rPr>
      </w:pPr>
      <w:r>
        <w:rPr>
          <w:rFonts w:hint="eastAsia" w:ascii="仿宋" w:hAnsi="仿宋" w:eastAsia="仿宋" w:cs="仿宋"/>
          <w:sz w:val="28"/>
          <w:szCs w:val="28"/>
        </w:rPr>
        <w:t>4、管理学校教育经费，执行财务管理制度。</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（三）年度工作内容</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1.坚持党建加行政队伍建设。常态化组织总支成员、行政干部集中学习《中国式现代化的教育担当》《为党育人，凝聚起中华民族伟大复兴的磅礴力量》等文章10次、集中学习《习近平治国理政》第四卷和集中收看党的二十大开幕会。</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2.坚持党建与团建相结合。引领团委开展清明祭英烈、学雷锋志愿活动、心手相牵关爱留守儿童捐赠活动、向英模张超学习活动等</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3.坚持党建与师德师风建设相结合。制定《岳阳市七中关于加强师德师风建设的实施方案》，成立工作领导小组，召开动员会，全体教师签订《岳阳市七中教师师德师风建设承诺书》；开展警示教育，专题学习《湖南省师德师风教育读本》《师德师风典型案例警示录》等。</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4.坚持党建与党员示范引领相结合。春季学期在初高中毕业年级开展教学建模活动，党员教师主动上初三年级复习建模课和高三年级试卷讲评建模课，在市区教研员来我校开展的初高中年级教学视导活动中，18名党员教师参与了授课且均评为优质课。</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5.大力推行“新成功教育”。学校制定《新教材新理念新课堂教学改革方案》和《“新教材、新理念、新课堂“教学要求与规程》，对集体备课、课堂教学、检测过关、课堂评价四方面作了详实规定，做到源头落实、过程落实和反馈落实。</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6.精细做好常规教学管理工作。学校定期对备、教、批、辅、考教学常规工作进行检查与指导，采取集中检查和抽查相结合、定期检查和不定期抽查相结合、全面检查和单项抽查相结合、全员检查和个别抽查相结合的方式，做到有检查必有通报、有通报必有讲评、有讲评必有奖惩措施。</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7.凝神聚力抓好“三考”工作。以备课组、教研组为单位召开新课标、新教材专题学习会；牵头组织承办“岳阳楼区2022年普通高中新课程新教材语文科培训”。</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8.落实五项管理，提升教学质量。落实双减政策要求，优化作业设计。初中年级各教研组备课组利用教研时间开展了作业设计研讨活动，优化作业设计，并将各班每周作业布置情况和完成情况进行公示，确保了“双减”政策落地生根。</w:t>
      </w:r>
    </w:p>
    <w:p>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二、一般公共预算支出情况</w:t>
      </w:r>
    </w:p>
    <w:p>
      <w:pPr>
        <w:ind w:firstLine="643" w:firstLineChars="200"/>
        <w:jc w:val="left"/>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(一)基本支出情况</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基本支出2022年度总支出4031.43万元，其中：</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人员经费3763.82万元：包括基本工资1142.69万元；津贴补贴15.20万元；奖金610.83万元；伙食补助费41.71万元； 绩效工资484.55万元；机关事业单位基本养老保险缴费304.53万元；职业年金缴费0.55万元；职工基本医疗保险缴费140.96万元；其他社会保障缴费28.31万元；住房公积金299.56万元；医疗费4.38万元；其他工资福利支出292.20万元；离休费4.29万元；退休费363.41万元；抚恤金10.44万元；奖励金8.50万元；其他对个人和家庭的补助11.71万元。 </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公用经费267.61万元：包括办公费11.41万元；印刷费4.40万元；咨询费4.00万元；手续费2.03万元；水费17.25万元；电费31.36万元；邮电费0.67万元； 物业管理费17.92万元；差旅费1.34万元；维修（护）费17.31万元；租赁费2.22万元；培训费11.86万元；专用材料费26.59万元；劳务费7.34万元；工会经费64.14万元；福利费5.92万元；其他交通费用1.56万元；其他商品和服务支出33.19万元；办公设备购置7.10万元。</w:t>
      </w:r>
    </w:p>
    <w:p>
      <w:pPr>
        <w:spacing w:line="560" w:lineRule="exact"/>
        <w:ind w:firstLine="480" w:firstLineChars="200"/>
        <w:rPr>
          <w:rFonts w:ascii="仿宋" w:hAnsi="仿宋" w:eastAsia="仿宋" w:cs="仿宋"/>
          <w:bCs/>
          <w:sz w:val="24"/>
        </w:rPr>
      </w:pPr>
    </w:p>
    <w:p>
      <w:pPr>
        <w:ind w:firstLine="643" w:firstLineChars="200"/>
        <w:jc w:val="left"/>
        <w:rPr>
          <w:rFonts w:ascii="楷体_GB2312" w:hAnsi="楷体_GB2312" w:eastAsia="楷体_GB2312" w:cs="楷体_GB2312"/>
          <w:b/>
          <w:bCs/>
          <w:color w:val="000000" w:themeColor="text1"/>
          <w:sz w:val="32"/>
          <w:szCs w:val="32"/>
          <w14:textFill>
            <w14:solidFill>
              <w14:schemeClr w14:val="tx1"/>
            </w14:solidFill>
          </w14:textFill>
        </w:rPr>
      </w:pPr>
    </w:p>
    <w:p>
      <w:pPr>
        <w:numPr>
          <w:ilvl w:val="0"/>
          <w:numId w:val="2"/>
        </w:numPr>
        <w:ind w:firstLine="643" w:firstLineChars="200"/>
        <w:jc w:val="left"/>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项目支出情况</w:t>
      </w:r>
    </w:p>
    <w:p>
      <w:pPr>
        <w:spacing w:line="560" w:lineRule="exact"/>
        <w:ind w:firstLine="840" w:firstLineChars="300"/>
        <w:rPr>
          <w:rFonts w:ascii="仿宋" w:hAnsi="仿宋" w:eastAsia="仿宋" w:cs="仿宋"/>
          <w:bCs/>
          <w:sz w:val="28"/>
          <w:szCs w:val="28"/>
        </w:rPr>
      </w:pPr>
      <w:r>
        <w:rPr>
          <w:rFonts w:hint="eastAsia" w:ascii="仿宋" w:hAnsi="仿宋" w:eastAsia="仿宋" w:cs="仿宋"/>
          <w:bCs/>
          <w:sz w:val="28"/>
          <w:szCs w:val="28"/>
        </w:rPr>
        <w:t>本单位2022年度项目支出0万元。</w:t>
      </w:r>
    </w:p>
    <w:p>
      <w:pPr>
        <w:ind w:left="420" w:leftChars="200"/>
        <w:jc w:val="left"/>
        <w:rPr>
          <w:rFonts w:ascii="楷体_GB2312" w:hAnsi="楷体_GB2312" w:eastAsia="楷体_GB2312" w:cs="楷体_GB2312"/>
          <w:b/>
          <w:bCs/>
          <w:color w:val="000000" w:themeColor="text1"/>
          <w:sz w:val="32"/>
          <w:szCs w:val="32"/>
          <w14:textFill>
            <w14:solidFill>
              <w14:schemeClr w14:val="tx1"/>
            </w14:solidFill>
          </w14:textFill>
        </w:rPr>
      </w:pPr>
    </w:p>
    <w:p>
      <w:pPr>
        <w:numPr>
          <w:ilvl w:val="0"/>
          <w:numId w:val="1"/>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政府性基金预算支出情况</w:t>
      </w:r>
    </w:p>
    <w:p>
      <w:pPr>
        <w:ind w:firstLine="840" w:firstLineChars="300"/>
        <w:jc w:val="left"/>
        <w:rPr>
          <w:rFonts w:ascii="黑体" w:hAnsi="黑体" w:eastAsia="黑体" w:cs="黑体"/>
          <w:color w:val="000000" w:themeColor="text1"/>
          <w:sz w:val="28"/>
          <w:szCs w:val="28"/>
          <w14:textFill>
            <w14:solidFill>
              <w14:schemeClr w14:val="tx1"/>
            </w14:solidFill>
          </w14:textFill>
        </w:rPr>
      </w:pPr>
      <w:r>
        <w:rPr>
          <w:rFonts w:hint="eastAsia" w:ascii="仿宋" w:hAnsi="仿宋" w:eastAsia="仿宋" w:cs="仿宋"/>
          <w:bCs/>
          <w:sz w:val="28"/>
          <w:szCs w:val="28"/>
        </w:rPr>
        <w:t>本单位2022年度政府性基金预算支出0万元。</w:t>
      </w:r>
    </w:p>
    <w:p>
      <w:pPr>
        <w:ind w:left="420" w:leftChars="200"/>
        <w:jc w:val="left"/>
        <w:rPr>
          <w:rFonts w:ascii="黑体" w:hAnsi="黑体" w:eastAsia="黑体" w:cs="黑体"/>
          <w:color w:val="000000" w:themeColor="text1"/>
          <w:sz w:val="32"/>
          <w:szCs w:val="32"/>
          <w14:textFill>
            <w14:solidFill>
              <w14:schemeClr w14:val="tx1"/>
            </w14:solidFill>
          </w14:textFill>
        </w:rPr>
      </w:pPr>
    </w:p>
    <w:p>
      <w:pPr>
        <w:numPr>
          <w:ilvl w:val="0"/>
          <w:numId w:val="1"/>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国有资本经营预算支出情况</w:t>
      </w:r>
    </w:p>
    <w:p>
      <w:pPr>
        <w:spacing w:line="560" w:lineRule="exact"/>
        <w:ind w:firstLine="840" w:firstLineChars="300"/>
        <w:rPr>
          <w:rFonts w:ascii="仿宋" w:hAnsi="仿宋" w:eastAsia="仿宋" w:cs="仿宋"/>
          <w:bCs/>
          <w:sz w:val="28"/>
          <w:szCs w:val="28"/>
        </w:rPr>
      </w:pPr>
      <w:r>
        <w:rPr>
          <w:rFonts w:hint="eastAsia" w:ascii="仿宋" w:hAnsi="仿宋" w:eastAsia="仿宋" w:cs="仿宋"/>
          <w:bCs/>
          <w:sz w:val="28"/>
          <w:szCs w:val="28"/>
        </w:rPr>
        <w:t>本单位2022年度国有资本经营预算支出0万元。</w:t>
      </w:r>
    </w:p>
    <w:p>
      <w:pPr>
        <w:ind w:left="420" w:leftChars="200"/>
        <w:jc w:val="left"/>
        <w:rPr>
          <w:rFonts w:ascii="黑体" w:hAnsi="黑体" w:eastAsia="黑体" w:cs="黑体"/>
          <w:color w:val="000000" w:themeColor="text1"/>
          <w:sz w:val="32"/>
          <w:szCs w:val="32"/>
          <w14:textFill>
            <w14:solidFill>
              <w14:schemeClr w14:val="tx1"/>
            </w14:solidFill>
          </w14:textFill>
        </w:rPr>
      </w:pPr>
    </w:p>
    <w:p>
      <w:pPr>
        <w:numPr>
          <w:ilvl w:val="0"/>
          <w:numId w:val="1"/>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社会保险基金预算支出情况</w:t>
      </w:r>
    </w:p>
    <w:p>
      <w:pPr>
        <w:spacing w:line="560" w:lineRule="exact"/>
        <w:ind w:firstLine="840" w:firstLineChars="300"/>
        <w:rPr>
          <w:rFonts w:ascii="仿宋" w:hAnsi="仿宋" w:eastAsia="仿宋" w:cs="仿宋"/>
          <w:bCs/>
          <w:sz w:val="28"/>
          <w:szCs w:val="28"/>
        </w:rPr>
      </w:pPr>
      <w:r>
        <w:rPr>
          <w:rFonts w:hint="eastAsia" w:ascii="仿宋" w:hAnsi="仿宋" w:eastAsia="仿宋" w:cs="仿宋"/>
          <w:bCs/>
          <w:sz w:val="28"/>
          <w:szCs w:val="28"/>
        </w:rPr>
        <w:t>本单位2022年度社会保险基金预算支出0万元。</w:t>
      </w:r>
    </w:p>
    <w:p>
      <w:pPr>
        <w:ind w:left="420" w:leftChars="200"/>
        <w:jc w:val="left"/>
        <w:rPr>
          <w:rFonts w:ascii="黑体" w:hAnsi="黑体" w:eastAsia="黑体" w:cs="黑体"/>
          <w:color w:val="000000" w:themeColor="text1"/>
          <w:sz w:val="32"/>
          <w:szCs w:val="32"/>
          <w14:textFill>
            <w14:solidFill>
              <w14:schemeClr w14:val="tx1"/>
            </w14:solidFill>
          </w14:textFill>
        </w:rPr>
      </w:pPr>
    </w:p>
    <w:p>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六、部门整体支出绩效情况</w:t>
      </w:r>
    </w:p>
    <w:p>
      <w:pPr>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2022年，我单位积极履职，强化管理，较好地完成了年度工作目标。通过加强预算收支管理，不断建立健全内部管理制度，梳理内部管理流程，部门整体支出管理水平得到提升。根据部门整体支出绩效评价指标体系，我单位2022年度评价得分为97.00分。部门整体支出绩效情况如下：</w:t>
      </w:r>
    </w:p>
    <w:p>
      <w:pPr>
        <w:ind w:left="420" w:left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1.预算执行比较到位。</w:t>
      </w:r>
    </w:p>
    <w:p>
      <w:pPr>
        <w:ind w:firstLine="840" w:firstLineChars="3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预算执行率100%。</w:t>
      </w:r>
    </w:p>
    <w:p>
      <w:pPr>
        <w:ind w:left="420" w:left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2.产出指标执行比较到位。</w:t>
      </w:r>
    </w:p>
    <w:p>
      <w:pPr>
        <w:numPr>
          <w:ilvl w:val="0"/>
          <w:numId w:val="3"/>
        </w:numPr>
        <w:ind w:left="420" w:left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数量指标：在校学生总数1596人，初三年级毕业会考总分1000以上15人，常态化组织总支成员、行政干部集中学习《中国式现代化的教育担当》《为党育人，凝聚起中华民族伟大复兴的磅礴力量》等文章10次、集中学习《习近平治国理政》第四卷和集中收看党的二十大开幕会。</w:t>
      </w:r>
    </w:p>
    <w:p>
      <w:pPr>
        <w:numPr>
          <w:ilvl w:val="0"/>
          <w:numId w:val="3"/>
        </w:numPr>
        <w:ind w:left="420" w:leftChars="2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质量指标：2022年高考二本以上正式录取159人，其中985、211双一流大学录取11人；高三年级学考合格率100%；初三年级毕业会考总分1000以上15人，被区教育局评为“岳阳楼区初中教育教学先进单位”。在岳阳楼区“金钥匙”教学竞赛中，1人获特等奖，1人获一等奖，1人获二等奖；在高中化学片段教学比赛和教学设计比赛中2人分获特等奖。音乐专业二本以上录取112人，其中被“985、211”院校录取11人。在2022年湖南省专业联考中，本校最高分为284 分，排全省第6名。</w:t>
      </w:r>
      <w:r>
        <w:rPr>
          <w:rFonts w:hint="eastAsia" w:ascii="仿宋" w:hAnsi="仿宋" w:eastAsia="仿宋" w:cs="仿宋"/>
          <w:color w:val="000000" w:themeColor="text1"/>
          <w:sz w:val="28"/>
          <w:szCs w:val="28"/>
          <w14:textFill>
            <w14:solidFill>
              <w14:schemeClr w14:val="tx1"/>
            </w14:solidFill>
          </w14:textFill>
        </w:rPr>
        <w:t>完成年度目标值。</w:t>
      </w:r>
    </w:p>
    <w:p>
      <w:pPr>
        <w:numPr>
          <w:ilvl w:val="0"/>
          <w:numId w:val="3"/>
        </w:numPr>
        <w:ind w:left="420" w:leftChars="2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时效指标：学校定期对备、教、批、辅、考教学常规工作进行检查与指导，采取集中检查和抽查相结合、定期检查和不定期抽查相结合、全面检查和单项抽查相结合、全员检查和个别抽查相结合的方式，做到有检查必有通报、有通报必有讲评、有讲评必有奖惩措施。加强日常管理，密织行政值班、校园巡查、年级管理三位一体的管理网络，全天候督查。</w:t>
      </w:r>
    </w:p>
    <w:p>
      <w:pPr>
        <w:numPr>
          <w:ilvl w:val="0"/>
          <w:numId w:val="3"/>
        </w:numPr>
        <w:ind w:left="420" w:leftChars="2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成本指标：本年度我单位“三公”经费、会议费、培训费等均控制在年初预算范围。</w:t>
      </w:r>
    </w:p>
    <w:p>
      <w:pPr>
        <w:ind w:left="420" w:left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3.效益指标执行比较到位。</w:t>
      </w:r>
    </w:p>
    <w:p>
      <w:pPr>
        <w:numPr>
          <w:ilvl w:val="0"/>
          <w:numId w:val="4"/>
        </w:numPr>
        <w:ind w:left="420" w:left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社会效益指标：促进教育公平，减轻贫困家庭的经济负担，关爱贫困学生</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重视思想教育、办党和人民满意的教育。</w:t>
      </w:r>
    </w:p>
    <w:p>
      <w:pPr>
        <w:numPr>
          <w:ilvl w:val="0"/>
          <w:numId w:val="4"/>
        </w:numPr>
        <w:ind w:left="420" w:leftChars="200"/>
        <w:jc w:val="left"/>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可持续影响指标：开展民乐进课堂活动，组建民乐团、舞蹈团、管乐团、合唱团，将社团活动课程化</w:t>
      </w:r>
      <w:r>
        <w:rPr>
          <w:rFonts w:hint="eastAsia" w:ascii="仿宋" w:hAnsi="仿宋" w:eastAsia="仿宋" w:cs="仿宋"/>
          <w:color w:val="000000" w:themeColor="text1"/>
          <w:sz w:val="28"/>
          <w:szCs w:val="28"/>
          <w14:textFill>
            <w14:solidFill>
              <w14:schemeClr w14:val="tx1"/>
            </w14:solidFill>
          </w14:textFill>
        </w:rPr>
        <w:t>。</w:t>
      </w:r>
    </w:p>
    <w:p>
      <w:pPr>
        <w:pStyle w:val="10"/>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4.满意度指标：</w:t>
      </w:r>
    </w:p>
    <w:p>
      <w:pPr>
        <w:pStyle w:val="10"/>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学生满意度目标值：≧95%，实际值97%。</w:t>
      </w:r>
    </w:p>
    <w:p>
      <w:pPr>
        <w:pStyle w:val="10"/>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家长满意度目标值：≧95%，实际值96%。</w:t>
      </w:r>
    </w:p>
    <w:p>
      <w:pPr>
        <w:pStyle w:val="10"/>
        <w:ind w:firstLine="280" w:firstLineChars="1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社会公众满意度目标值：≧95%，实际值96%。</w:t>
      </w:r>
    </w:p>
    <w:p>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七、存在的问题及原因分析</w:t>
      </w:r>
    </w:p>
    <w:p>
      <w:pPr>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由于部门整体支出绩效评价属于综合性的评价，其涉及管理学、经济学、社会学等多项领域，故仅仅依靠财务领域的人才在没有与其他相关领域的专家进行沟通的情况下，对部门整体支出进行独立评价可能结果并不完整。</w:t>
      </w:r>
    </w:p>
    <w:p>
      <w:pPr>
        <w:numPr>
          <w:ilvl w:val="0"/>
          <w:numId w:val="5"/>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下一步改进措施</w:t>
      </w:r>
    </w:p>
    <w:p>
      <w:pPr>
        <w:numPr>
          <w:numId w:val="0"/>
        </w:numPr>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进一步规范财政资金管理，强化各处室、部门责任意识，做好财政资金预算决算管理工作，切实提高财政资金使用效益，通过组织培训、会议、专业人士授课等方式不断提升我校全体教职工及财政资金绩效自评工作小组人员的评价知识和能力，确保绩效评价的科学性和准确性。</w:t>
      </w:r>
    </w:p>
    <w:p>
      <w:pPr>
        <w:numPr>
          <w:numId w:val="0"/>
        </w:numPr>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2、进一步贯彻落实相关精神，提升教育培训实效。切实加强队伍建设，不断提升教育培训实效，打造党性教育精品课程，提高办学质量和水平。</w:t>
      </w:r>
    </w:p>
    <w:p>
      <w:pPr>
        <w:numPr>
          <w:numId w:val="0"/>
        </w:numPr>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3、进一步突出教研工作的地位和作用，加大对教研工作的支持力度，调动教师的积极性，继续围绕教育中心工作出高质量的教学成果，不断提升教学水平和质量。</w:t>
      </w:r>
    </w:p>
    <w:p>
      <w:pPr>
        <w:numPr>
          <w:numId w:val="0"/>
        </w:numPr>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进一步加强后勤服务保障，提高办学质量水平。树立“以人为本”理念，在管理中主动服务，在服务中加强管理。在主动服务的过程中了解师生的现状和需求，发现问题，及时解决，提高服务水平。同时通过提供周到的服务，为师生学习发展创造条件，从而实现管理目标。</w:t>
      </w:r>
    </w:p>
    <w:p>
      <w:pPr>
        <w:numPr>
          <w:numId w:val="0"/>
        </w:numPr>
        <w:ind w:firstLine="560" w:firstLineChars="200"/>
        <w:jc w:val="left"/>
        <w:rPr>
          <w:rFonts w:ascii="仿宋" w:hAnsi="仿宋" w:eastAsia="仿宋" w:cs="仿宋"/>
          <w:bCs/>
          <w:sz w:val="28"/>
          <w:szCs w:val="28"/>
        </w:rPr>
      </w:pPr>
      <w:r>
        <w:rPr>
          <w:rFonts w:hint="eastAsia" w:ascii="仿宋" w:hAnsi="仿宋" w:eastAsia="仿宋" w:cs="仿宋"/>
          <w:bCs/>
          <w:sz w:val="28"/>
          <w:szCs w:val="28"/>
        </w:rPr>
        <w:t>5、进一步开展红色文化活动，推进校园文化建设。结合党史的学习教育，推进红色文化进校园活动，努力创设氛围，陶冶师生情操，全面提高师生素质。坚持教育为本，传达党的声音，践行党的宗旨，服务党的工作大局，以期全面提升我校综合竞争力和核心竞争力。</w:t>
      </w:r>
    </w:p>
    <w:p>
      <w:pPr>
        <w:numPr>
          <w:ilvl w:val="0"/>
          <w:numId w:val="5"/>
        </w:num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部门整体支出绩效自评结果拟应用和公开情况</w:t>
      </w:r>
    </w:p>
    <w:p>
      <w:pPr>
        <w:ind w:firstLine="560" w:firstLineChars="200"/>
        <w:jc w:val="lef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pPr>
        <w:ind w:left="420" w:leftChars="200"/>
        <w:jc w:val="left"/>
        <w:rPr>
          <w:rFonts w:ascii="黑体" w:hAnsi="黑体" w:eastAsia="黑体" w:cs="黑体"/>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其他需要说明的情况</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w:t>
      </w: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spacing w:before="169" w:line="776" w:lineRule="exact"/>
        <w:ind w:left="372"/>
        <w:rPr>
          <w:rFonts w:ascii="宋体" w:hAnsi="宋体" w:eastAsia="宋体" w:cs="宋体"/>
          <w:b/>
          <w:bCs/>
          <w:color w:val="000000" w:themeColor="text1"/>
          <w:spacing w:val="19"/>
          <w:position w:val="17"/>
          <w:sz w:val="36"/>
          <w:szCs w:val="36"/>
          <w14:textFill>
            <w14:solidFill>
              <w14:schemeClr w14:val="tx1"/>
            </w14:solidFill>
          </w14:textFill>
        </w:rPr>
        <w:sectPr>
          <w:pgSz w:w="11906" w:h="16838"/>
          <w:pgMar w:top="1701" w:right="1701" w:bottom="1701" w:left="1701" w:header="851" w:footer="992" w:gutter="0"/>
          <w:cols w:space="0" w:num="1"/>
          <w:docGrid w:type="lines" w:linePitch="312" w:charSpace="0"/>
        </w:sectPr>
      </w:pPr>
    </w:p>
    <w:p>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附件4</w:t>
      </w:r>
    </w:p>
    <w:p>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vAlign w:val="center"/>
          </w:tcPr>
          <w:p>
            <w:pPr>
              <w:spacing w:line="226"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项目支出</w:t>
            </w:r>
          </w:p>
          <w:p>
            <w:pPr>
              <w:spacing w:line="226"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名称</w:t>
            </w:r>
          </w:p>
        </w:tc>
        <w:tc>
          <w:tcPr>
            <w:tcW w:w="8505" w:type="dxa"/>
            <w:gridSpan w:val="8"/>
            <w:vAlign w:val="center"/>
          </w:tcPr>
          <w:p>
            <w:pPr>
              <w:jc w:val="center"/>
              <w:rPr>
                <w:rFonts w:ascii="Arial"/>
                <w:color w:val="000000" w:themeColor="text1"/>
                <w:szCs w:val="21"/>
                <w14:textFill>
                  <w14:solidFill>
                    <w14:schemeClr w14:val="tx1"/>
                  </w14:solidFill>
                </w14:textFill>
              </w:rPr>
            </w:pPr>
            <w:r>
              <w:rPr>
                <w:rFonts w:hint="eastAsia" w:ascii="Arial"/>
                <w:color w:val="000000" w:themeColor="text1"/>
                <w:szCs w:val="21"/>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vAlign w:val="center"/>
          </w:tcPr>
          <w:p>
            <w:pPr>
              <w:spacing w:line="202"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主管部门</w:t>
            </w:r>
          </w:p>
        </w:tc>
        <w:tc>
          <w:tcPr>
            <w:tcW w:w="4520" w:type="dxa"/>
            <w:gridSpan w:val="4"/>
            <w:vAlign w:val="center"/>
          </w:tcPr>
          <w:p>
            <w:pPr>
              <w:jc w:val="center"/>
              <w:rPr>
                <w:rFonts w:ascii="Arial"/>
                <w:color w:val="000000" w:themeColor="text1"/>
                <w:szCs w:val="21"/>
                <w14:textFill>
                  <w14:solidFill>
                    <w14:schemeClr w14:val="tx1"/>
                  </w14:solidFill>
                </w14:textFill>
              </w:rPr>
            </w:pPr>
          </w:p>
        </w:tc>
        <w:tc>
          <w:tcPr>
            <w:tcW w:w="1140" w:type="dxa"/>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实施单位</w:t>
            </w:r>
          </w:p>
        </w:tc>
        <w:tc>
          <w:tcPr>
            <w:tcW w:w="2845" w:type="dxa"/>
            <w:gridSpan w:val="3"/>
            <w:vAlign w:val="center"/>
          </w:tcPr>
          <w:p>
            <w:pPr>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vAlign w:val="center"/>
          </w:tcPr>
          <w:p>
            <w:pPr>
              <w:spacing w:line="254" w:lineRule="auto"/>
              <w:jc w:val="center"/>
              <w:rPr>
                <w:rFonts w:ascii="Arial"/>
                <w:color w:val="000000" w:themeColor="text1"/>
                <w:szCs w:val="21"/>
                <w14:textFill>
                  <w14:solidFill>
                    <w14:schemeClr w14:val="tx1"/>
                  </w14:solidFill>
                </w14:textFill>
              </w:rPr>
            </w:pPr>
          </w:p>
          <w:p>
            <w:pPr>
              <w:spacing w:line="255" w:lineRule="auto"/>
              <w:jc w:val="center"/>
              <w:rPr>
                <w:rFonts w:ascii="Arial"/>
                <w:color w:val="000000" w:themeColor="text1"/>
                <w:szCs w:val="21"/>
                <w14:textFill>
                  <w14:solidFill>
                    <w14:schemeClr w14:val="tx1"/>
                  </w14:solidFill>
                </w14:textFill>
              </w:rPr>
            </w:pP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项目资金</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(万元)</w:t>
            </w:r>
          </w:p>
        </w:tc>
        <w:tc>
          <w:tcPr>
            <w:tcW w:w="2160" w:type="dxa"/>
            <w:gridSpan w:val="2"/>
            <w:vAlign w:val="center"/>
          </w:tcPr>
          <w:p>
            <w:pPr>
              <w:spacing w:line="300" w:lineRule="exact"/>
              <w:jc w:val="center"/>
              <w:rPr>
                <w:rFonts w:ascii="Arial"/>
                <w:color w:val="000000" w:themeColor="text1"/>
                <w:szCs w:val="21"/>
                <w14:textFill>
                  <w14:solidFill>
                    <w14:schemeClr w14:val="tx1"/>
                  </w14:solidFill>
                </w14:textFill>
              </w:rPr>
            </w:pPr>
          </w:p>
        </w:tc>
        <w:tc>
          <w:tcPr>
            <w:tcW w:w="1229"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年初</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预算数</w:t>
            </w:r>
          </w:p>
        </w:tc>
        <w:tc>
          <w:tcPr>
            <w:tcW w:w="1131"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预算数</w:t>
            </w:r>
          </w:p>
        </w:tc>
        <w:tc>
          <w:tcPr>
            <w:tcW w:w="114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全年</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执行数</w:t>
            </w:r>
          </w:p>
        </w:tc>
        <w:tc>
          <w:tcPr>
            <w:tcW w:w="68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79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执行率</w:t>
            </w:r>
          </w:p>
        </w:tc>
        <w:tc>
          <w:tcPr>
            <w:tcW w:w="136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2160" w:type="dxa"/>
            <w:gridSpan w:val="2"/>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年度资金总额</w:t>
            </w:r>
          </w:p>
        </w:tc>
        <w:tc>
          <w:tcPr>
            <w:tcW w:w="1229" w:type="dxa"/>
            <w:vAlign w:val="center"/>
          </w:tcPr>
          <w:p>
            <w:pPr>
              <w:jc w:val="center"/>
              <w:rPr>
                <w:rFonts w:ascii="Arial"/>
                <w:color w:val="000000" w:themeColor="text1"/>
                <w:szCs w:val="21"/>
                <w14:textFill>
                  <w14:solidFill>
                    <w14:schemeClr w14:val="tx1"/>
                  </w14:solidFill>
                </w14:textFill>
              </w:rPr>
            </w:pPr>
          </w:p>
        </w:tc>
        <w:tc>
          <w:tcPr>
            <w:tcW w:w="1131" w:type="dxa"/>
            <w:vAlign w:val="center"/>
          </w:tcPr>
          <w:p>
            <w:pPr>
              <w:jc w:val="center"/>
              <w:rPr>
                <w:rFonts w:ascii="Arial"/>
                <w:color w:val="000000" w:themeColor="text1"/>
                <w:szCs w:val="21"/>
                <w14:textFill>
                  <w14:solidFill>
                    <w14:schemeClr w14:val="tx1"/>
                  </w14:solidFill>
                </w14:textFill>
              </w:rPr>
            </w:pPr>
          </w:p>
        </w:tc>
        <w:tc>
          <w:tcPr>
            <w:tcW w:w="1140" w:type="dxa"/>
            <w:vAlign w:val="center"/>
          </w:tcPr>
          <w:p>
            <w:pPr>
              <w:jc w:val="center"/>
              <w:rPr>
                <w:rFonts w:ascii="Arial"/>
                <w:color w:val="000000" w:themeColor="text1"/>
                <w:szCs w:val="21"/>
                <w14:textFill>
                  <w14:solidFill>
                    <w14:schemeClr w14:val="tx1"/>
                  </w14:solidFill>
                </w14:textFill>
              </w:rPr>
            </w:pPr>
          </w:p>
        </w:tc>
        <w:tc>
          <w:tcPr>
            <w:tcW w:w="685" w:type="dxa"/>
            <w:vAlign w:val="center"/>
          </w:tcPr>
          <w:p>
            <w:pPr>
              <w:spacing w:line="165"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position w:val="-2"/>
                <w:szCs w:val="21"/>
                <w14:textFill>
                  <w14:solidFill>
                    <w14:schemeClr w14:val="tx1"/>
                  </w14:solidFill>
                </w14:textFill>
              </w:rPr>
              <w:t>10</w:t>
            </w:r>
          </w:p>
        </w:tc>
        <w:tc>
          <w:tcPr>
            <w:tcW w:w="795" w:type="dxa"/>
            <w:vAlign w:val="center"/>
          </w:tcPr>
          <w:p>
            <w:pPr>
              <w:jc w:val="center"/>
              <w:rPr>
                <w:rFonts w:ascii="Arial"/>
                <w:color w:val="000000" w:themeColor="text1"/>
                <w:szCs w:val="21"/>
                <w14:textFill>
                  <w14:solidFill>
                    <w14:schemeClr w14:val="tx1"/>
                  </w14:solidFill>
                </w14:textFill>
              </w:rPr>
            </w:pPr>
          </w:p>
        </w:tc>
        <w:tc>
          <w:tcPr>
            <w:tcW w:w="1365" w:type="dxa"/>
            <w:vAlign w:val="center"/>
          </w:tcPr>
          <w:p>
            <w:pPr>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2160" w:type="dxa"/>
            <w:gridSpan w:val="2"/>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其中：当年财政拨款</w:t>
            </w:r>
          </w:p>
        </w:tc>
        <w:tc>
          <w:tcPr>
            <w:tcW w:w="1229" w:type="dxa"/>
            <w:vAlign w:val="center"/>
          </w:tcPr>
          <w:p>
            <w:pPr>
              <w:jc w:val="center"/>
              <w:rPr>
                <w:rFonts w:ascii="Arial"/>
                <w:color w:val="000000" w:themeColor="text1"/>
                <w:szCs w:val="21"/>
                <w14:textFill>
                  <w14:solidFill>
                    <w14:schemeClr w14:val="tx1"/>
                  </w14:solidFill>
                </w14:textFill>
              </w:rPr>
            </w:pPr>
          </w:p>
        </w:tc>
        <w:tc>
          <w:tcPr>
            <w:tcW w:w="1131" w:type="dxa"/>
            <w:vAlign w:val="center"/>
          </w:tcPr>
          <w:p>
            <w:pPr>
              <w:jc w:val="center"/>
              <w:rPr>
                <w:rFonts w:ascii="Arial"/>
                <w:color w:val="000000" w:themeColor="text1"/>
                <w:szCs w:val="21"/>
                <w14:textFill>
                  <w14:solidFill>
                    <w14:schemeClr w14:val="tx1"/>
                  </w14:solidFill>
                </w14:textFill>
              </w:rPr>
            </w:pPr>
          </w:p>
        </w:tc>
        <w:tc>
          <w:tcPr>
            <w:tcW w:w="1140" w:type="dxa"/>
            <w:vAlign w:val="center"/>
          </w:tcPr>
          <w:p>
            <w:pPr>
              <w:jc w:val="center"/>
              <w:rPr>
                <w:rFonts w:ascii="Arial"/>
                <w:color w:val="000000" w:themeColor="text1"/>
                <w:szCs w:val="21"/>
                <w14:textFill>
                  <w14:solidFill>
                    <w14:schemeClr w14:val="tx1"/>
                  </w14:solidFill>
                </w14:textFill>
              </w:rPr>
            </w:pPr>
          </w:p>
        </w:tc>
        <w:tc>
          <w:tcPr>
            <w:tcW w:w="685" w:type="dxa"/>
            <w:vAlign w:val="center"/>
          </w:tcPr>
          <w:p>
            <w:pPr>
              <w:jc w:val="center"/>
              <w:rPr>
                <w:rFonts w:ascii="Arial"/>
                <w:color w:val="000000" w:themeColor="text1"/>
                <w:szCs w:val="21"/>
                <w14:textFill>
                  <w14:solidFill>
                    <w14:schemeClr w14:val="tx1"/>
                  </w14:solidFill>
                </w14:textFill>
              </w:rPr>
            </w:pPr>
          </w:p>
        </w:tc>
        <w:tc>
          <w:tcPr>
            <w:tcW w:w="795" w:type="dxa"/>
            <w:vAlign w:val="center"/>
          </w:tcPr>
          <w:p>
            <w:pPr>
              <w:jc w:val="center"/>
              <w:rPr>
                <w:rFonts w:ascii="Arial"/>
                <w:color w:val="000000" w:themeColor="text1"/>
                <w:szCs w:val="21"/>
                <w14:textFill>
                  <w14:solidFill>
                    <w14:schemeClr w14:val="tx1"/>
                  </w14:solidFill>
                </w14:textFill>
              </w:rPr>
            </w:pPr>
          </w:p>
        </w:tc>
        <w:tc>
          <w:tcPr>
            <w:tcW w:w="1365" w:type="dxa"/>
            <w:vAlign w:val="center"/>
          </w:tcPr>
          <w:p>
            <w:pPr>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2160" w:type="dxa"/>
            <w:gridSpan w:val="2"/>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上年结转资金</w:t>
            </w:r>
          </w:p>
        </w:tc>
        <w:tc>
          <w:tcPr>
            <w:tcW w:w="1229" w:type="dxa"/>
            <w:vAlign w:val="center"/>
          </w:tcPr>
          <w:p>
            <w:pPr>
              <w:jc w:val="center"/>
              <w:rPr>
                <w:rFonts w:ascii="Arial"/>
                <w:color w:val="000000" w:themeColor="text1"/>
                <w:szCs w:val="21"/>
                <w14:textFill>
                  <w14:solidFill>
                    <w14:schemeClr w14:val="tx1"/>
                  </w14:solidFill>
                </w14:textFill>
              </w:rPr>
            </w:pPr>
          </w:p>
        </w:tc>
        <w:tc>
          <w:tcPr>
            <w:tcW w:w="1131" w:type="dxa"/>
            <w:vAlign w:val="center"/>
          </w:tcPr>
          <w:p>
            <w:pPr>
              <w:jc w:val="center"/>
              <w:rPr>
                <w:rFonts w:ascii="Arial"/>
                <w:color w:val="000000" w:themeColor="text1"/>
                <w:szCs w:val="21"/>
                <w14:textFill>
                  <w14:solidFill>
                    <w14:schemeClr w14:val="tx1"/>
                  </w14:solidFill>
                </w14:textFill>
              </w:rPr>
            </w:pPr>
          </w:p>
        </w:tc>
        <w:tc>
          <w:tcPr>
            <w:tcW w:w="1140" w:type="dxa"/>
            <w:vAlign w:val="center"/>
          </w:tcPr>
          <w:p>
            <w:pPr>
              <w:jc w:val="center"/>
              <w:rPr>
                <w:rFonts w:ascii="Arial"/>
                <w:color w:val="000000" w:themeColor="text1"/>
                <w:szCs w:val="21"/>
                <w14:textFill>
                  <w14:solidFill>
                    <w14:schemeClr w14:val="tx1"/>
                  </w14:solidFill>
                </w14:textFill>
              </w:rPr>
            </w:pPr>
          </w:p>
        </w:tc>
        <w:tc>
          <w:tcPr>
            <w:tcW w:w="685" w:type="dxa"/>
            <w:vAlign w:val="center"/>
          </w:tcPr>
          <w:p>
            <w:pPr>
              <w:jc w:val="center"/>
              <w:rPr>
                <w:rFonts w:ascii="Arial"/>
                <w:color w:val="000000" w:themeColor="text1"/>
                <w:szCs w:val="21"/>
                <w14:textFill>
                  <w14:solidFill>
                    <w14:schemeClr w14:val="tx1"/>
                  </w14:solidFill>
                </w14:textFill>
              </w:rPr>
            </w:pPr>
          </w:p>
        </w:tc>
        <w:tc>
          <w:tcPr>
            <w:tcW w:w="795" w:type="dxa"/>
            <w:vAlign w:val="center"/>
          </w:tcPr>
          <w:p>
            <w:pPr>
              <w:jc w:val="center"/>
              <w:rPr>
                <w:rFonts w:ascii="Arial"/>
                <w:color w:val="000000" w:themeColor="text1"/>
                <w:szCs w:val="21"/>
                <w14:textFill>
                  <w14:solidFill>
                    <w14:schemeClr w14:val="tx1"/>
                  </w14:solidFill>
                </w14:textFill>
              </w:rPr>
            </w:pPr>
          </w:p>
        </w:tc>
        <w:tc>
          <w:tcPr>
            <w:tcW w:w="1365" w:type="dxa"/>
            <w:vAlign w:val="center"/>
          </w:tcPr>
          <w:p>
            <w:pPr>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vAlign w:val="center"/>
          </w:tcPr>
          <w:p>
            <w:pPr>
              <w:jc w:val="center"/>
              <w:rPr>
                <w:rFonts w:ascii="Arial"/>
                <w:color w:val="000000" w:themeColor="text1"/>
                <w:szCs w:val="21"/>
                <w14:textFill>
                  <w14:solidFill>
                    <w14:schemeClr w14:val="tx1"/>
                  </w14:solidFill>
                </w14:textFill>
              </w:rPr>
            </w:pPr>
          </w:p>
        </w:tc>
        <w:tc>
          <w:tcPr>
            <w:tcW w:w="2160" w:type="dxa"/>
            <w:gridSpan w:val="2"/>
            <w:vAlign w:val="center"/>
          </w:tcPr>
          <w:p>
            <w:pPr>
              <w:spacing w:line="20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其他资金</w:t>
            </w:r>
          </w:p>
        </w:tc>
        <w:tc>
          <w:tcPr>
            <w:tcW w:w="1229" w:type="dxa"/>
            <w:vAlign w:val="center"/>
          </w:tcPr>
          <w:p>
            <w:pPr>
              <w:jc w:val="center"/>
              <w:rPr>
                <w:rFonts w:ascii="Arial"/>
                <w:color w:val="000000" w:themeColor="text1"/>
                <w:szCs w:val="21"/>
                <w14:textFill>
                  <w14:solidFill>
                    <w14:schemeClr w14:val="tx1"/>
                  </w14:solidFill>
                </w14:textFill>
              </w:rPr>
            </w:pPr>
          </w:p>
        </w:tc>
        <w:tc>
          <w:tcPr>
            <w:tcW w:w="1131" w:type="dxa"/>
            <w:vAlign w:val="center"/>
          </w:tcPr>
          <w:p>
            <w:pPr>
              <w:jc w:val="center"/>
              <w:rPr>
                <w:rFonts w:ascii="Arial"/>
                <w:color w:val="000000" w:themeColor="text1"/>
                <w:szCs w:val="21"/>
                <w14:textFill>
                  <w14:solidFill>
                    <w14:schemeClr w14:val="tx1"/>
                  </w14:solidFill>
                </w14:textFill>
              </w:rPr>
            </w:pPr>
          </w:p>
        </w:tc>
        <w:tc>
          <w:tcPr>
            <w:tcW w:w="1140" w:type="dxa"/>
            <w:vAlign w:val="center"/>
          </w:tcPr>
          <w:p>
            <w:pPr>
              <w:jc w:val="center"/>
              <w:rPr>
                <w:rFonts w:ascii="Arial"/>
                <w:color w:val="000000" w:themeColor="text1"/>
                <w:szCs w:val="21"/>
                <w14:textFill>
                  <w14:solidFill>
                    <w14:schemeClr w14:val="tx1"/>
                  </w14:solidFill>
                </w14:textFill>
              </w:rPr>
            </w:pPr>
          </w:p>
        </w:tc>
        <w:tc>
          <w:tcPr>
            <w:tcW w:w="685" w:type="dxa"/>
            <w:vAlign w:val="center"/>
          </w:tcPr>
          <w:p>
            <w:pPr>
              <w:jc w:val="center"/>
              <w:rPr>
                <w:rFonts w:ascii="Arial"/>
                <w:color w:val="000000" w:themeColor="text1"/>
                <w:szCs w:val="21"/>
                <w14:textFill>
                  <w14:solidFill>
                    <w14:schemeClr w14:val="tx1"/>
                  </w14:solidFill>
                </w14:textFill>
              </w:rPr>
            </w:pPr>
          </w:p>
        </w:tc>
        <w:tc>
          <w:tcPr>
            <w:tcW w:w="795" w:type="dxa"/>
            <w:vAlign w:val="center"/>
          </w:tcPr>
          <w:p>
            <w:pPr>
              <w:jc w:val="center"/>
              <w:rPr>
                <w:rFonts w:ascii="Arial"/>
                <w:color w:val="000000" w:themeColor="text1"/>
                <w:szCs w:val="21"/>
                <w14:textFill>
                  <w14:solidFill>
                    <w14:schemeClr w14:val="tx1"/>
                  </w14:solidFill>
                </w14:textFill>
              </w:rPr>
            </w:pPr>
          </w:p>
        </w:tc>
        <w:tc>
          <w:tcPr>
            <w:tcW w:w="1365" w:type="dxa"/>
            <w:vAlign w:val="center"/>
          </w:tcPr>
          <w:p>
            <w:pPr>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vAlign w:val="center"/>
          </w:tcPr>
          <w:p>
            <w:pPr>
              <w:spacing w:line="206" w:lineRule="auto"/>
              <w:ind w:hanging="209"/>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年度总体</w:t>
            </w:r>
          </w:p>
          <w:p>
            <w:pPr>
              <w:spacing w:line="206" w:lineRule="auto"/>
              <w:ind w:hanging="209"/>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目标</w:t>
            </w:r>
          </w:p>
        </w:tc>
        <w:tc>
          <w:tcPr>
            <w:tcW w:w="4520" w:type="dxa"/>
            <w:gridSpan w:val="4"/>
            <w:vAlign w:val="center"/>
          </w:tcPr>
          <w:p>
            <w:pPr>
              <w:spacing w:line="20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预期目标</w:t>
            </w:r>
          </w:p>
        </w:tc>
        <w:tc>
          <w:tcPr>
            <w:tcW w:w="3985" w:type="dxa"/>
            <w:gridSpan w:val="4"/>
            <w:vAlign w:val="center"/>
          </w:tcPr>
          <w:p>
            <w:pPr>
              <w:spacing w:line="20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vAlign w:val="center"/>
          </w:tcPr>
          <w:p>
            <w:pPr>
              <w:jc w:val="center"/>
              <w:rPr>
                <w:rFonts w:ascii="Arial"/>
                <w:color w:val="000000" w:themeColor="text1"/>
                <w:szCs w:val="21"/>
                <w14:textFill>
                  <w14:solidFill>
                    <w14:schemeClr w14:val="tx1"/>
                  </w14:solidFill>
                </w14:textFill>
              </w:rPr>
            </w:pPr>
          </w:p>
        </w:tc>
        <w:tc>
          <w:tcPr>
            <w:tcW w:w="4520" w:type="dxa"/>
            <w:gridSpan w:val="4"/>
            <w:vAlign w:val="center"/>
          </w:tcPr>
          <w:p>
            <w:pPr>
              <w:spacing w:line="240" w:lineRule="exact"/>
              <w:jc w:val="center"/>
              <w:rPr>
                <w:rFonts w:ascii="Arial"/>
                <w:color w:val="000000" w:themeColor="text1"/>
                <w:szCs w:val="21"/>
                <w14:textFill>
                  <w14:solidFill>
                    <w14:schemeClr w14:val="tx1"/>
                  </w14:solidFill>
                </w14:textFill>
              </w:rPr>
            </w:pPr>
          </w:p>
        </w:tc>
        <w:tc>
          <w:tcPr>
            <w:tcW w:w="3985" w:type="dxa"/>
            <w:gridSpan w:val="4"/>
            <w:vAlign w:val="center"/>
          </w:tcPr>
          <w:p>
            <w:pPr>
              <w:spacing w:line="24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textDirection w:val="tbRlV"/>
            <w:vAlign w:val="center"/>
          </w:tcPr>
          <w:p>
            <w:pPr>
              <w:spacing w:line="21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绩</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效</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指</w:t>
            </w: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标</w:t>
            </w:r>
          </w:p>
        </w:tc>
        <w:tc>
          <w:tcPr>
            <w:tcW w:w="108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一级指标</w:t>
            </w:r>
          </w:p>
        </w:tc>
        <w:tc>
          <w:tcPr>
            <w:tcW w:w="108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二级指标</w:t>
            </w:r>
          </w:p>
        </w:tc>
        <w:tc>
          <w:tcPr>
            <w:tcW w:w="1229"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三级指标</w:t>
            </w:r>
          </w:p>
        </w:tc>
        <w:tc>
          <w:tcPr>
            <w:tcW w:w="1131"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年度</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指标值</w:t>
            </w:r>
          </w:p>
        </w:tc>
        <w:tc>
          <w:tcPr>
            <w:tcW w:w="1140"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实际</w:t>
            </w:r>
          </w:p>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完成值</w:t>
            </w:r>
          </w:p>
        </w:tc>
        <w:tc>
          <w:tcPr>
            <w:tcW w:w="68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分值</w:t>
            </w:r>
          </w:p>
        </w:tc>
        <w:tc>
          <w:tcPr>
            <w:tcW w:w="795" w:type="dxa"/>
            <w:vAlign w:val="center"/>
          </w:tcPr>
          <w:p>
            <w:pPr>
              <w:spacing w:line="2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得分</w:t>
            </w:r>
          </w:p>
        </w:tc>
        <w:tc>
          <w:tcPr>
            <w:tcW w:w="1365" w:type="dxa"/>
            <w:vAlign w:val="center"/>
          </w:tcPr>
          <w:p>
            <w:pPr>
              <w:spacing w:line="240" w:lineRule="exact"/>
              <w:ind w:hanging="99"/>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ascii="宋体" w:hAnsi="宋体" w:eastAsia="宋体" w:cs="宋体"/>
                <w:color w:val="000000" w:themeColor="text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restart"/>
            <w:tcBorders>
              <w:bottom w:val="nil"/>
            </w:tcBorders>
            <w:vAlign w:val="center"/>
          </w:tcPr>
          <w:p>
            <w:pPr>
              <w:spacing w:line="256" w:lineRule="auto"/>
              <w:jc w:val="center"/>
              <w:rPr>
                <w:rFonts w:ascii="Arial"/>
                <w:color w:val="000000" w:themeColor="text1"/>
                <w:szCs w:val="21"/>
                <w14:textFill>
                  <w14:solidFill>
                    <w14:schemeClr w14:val="tx1"/>
                  </w14:solidFill>
                </w14:textFill>
              </w:rPr>
            </w:pPr>
          </w:p>
          <w:p>
            <w:pPr>
              <w:spacing w:line="257" w:lineRule="auto"/>
              <w:jc w:val="center"/>
              <w:rPr>
                <w:rFonts w:ascii="Arial"/>
                <w:color w:val="000000" w:themeColor="text1"/>
                <w:szCs w:val="21"/>
                <w14:textFill>
                  <w14:solidFill>
                    <w14:schemeClr w14:val="tx1"/>
                  </w14:solidFill>
                </w14:textFill>
              </w:rPr>
            </w:pPr>
          </w:p>
          <w:p>
            <w:pPr>
              <w:spacing w:line="257" w:lineRule="auto"/>
              <w:jc w:val="center"/>
              <w:rPr>
                <w:rFonts w:ascii="Arial"/>
                <w:color w:val="000000" w:themeColor="text1"/>
                <w:szCs w:val="21"/>
                <w14:textFill>
                  <w14:solidFill>
                    <w14:schemeClr w14:val="tx1"/>
                  </w14:solidFill>
                </w14:textFill>
              </w:rPr>
            </w:pPr>
          </w:p>
          <w:p>
            <w:pPr>
              <w:spacing w:line="257" w:lineRule="auto"/>
              <w:jc w:val="center"/>
              <w:rPr>
                <w:rFonts w:ascii="Arial"/>
                <w:color w:val="000000" w:themeColor="text1"/>
                <w:szCs w:val="21"/>
                <w14:textFill>
                  <w14:solidFill>
                    <w14:schemeClr w14:val="tx1"/>
                  </w14:solidFill>
                </w14:textFill>
              </w:rPr>
            </w:pPr>
          </w:p>
          <w:p>
            <w:pPr>
              <w:spacing w:line="50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position w:val="22"/>
                <w:szCs w:val="21"/>
                <w14:textFill>
                  <w14:solidFill>
                    <w14:schemeClr w14:val="tx1"/>
                  </w14:solidFill>
                </w14:textFill>
              </w:rPr>
              <w:t>产出指标</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(50分)</w:t>
            </w:r>
          </w:p>
        </w:tc>
        <w:tc>
          <w:tcPr>
            <w:tcW w:w="1080" w:type="dxa"/>
            <w:vMerge w:val="restart"/>
            <w:tcBorders>
              <w:bottom w:val="nil"/>
            </w:tcBorders>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数量指标</w:t>
            </w:r>
          </w:p>
        </w:tc>
        <w:tc>
          <w:tcPr>
            <w:tcW w:w="1229" w:type="dxa"/>
            <w:vAlign w:val="center"/>
          </w:tcPr>
          <w:p>
            <w:pPr>
              <w:spacing w:line="219" w:lineRule="exact"/>
              <w:jc w:val="center"/>
              <w:rPr>
                <w:rFonts w:ascii="Arial"/>
                <w:color w:val="000000" w:themeColor="text1"/>
                <w:szCs w:val="21"/>
                <w14:textFill>
                  <w14:solidFill>
                    <w14:schemeClr w14:val="tx1"/>
                  </w14:solidFill>
                </w14:textFill>
              </w:rPr>
            </w:pPr>
          </w:p>
        </w:tc>
        <w:tc>
          <w:tcPr>
            <w:tcW w:w="1131" w:type="dxa"/>
            <w:vAlign w:val="center"/>
          </w:tcPr>
          <w:p>
            <w:pPr>
              <w:spacing w:line="219" w:lineRule="exact"/>
              <w:jc w:val="center"/>
              <w:rPr>
                <w:rFonts w:ascii="Arial"/>
                <w:color w:val="000000" w:themeColor="text1"/>
                <w:szCs w:val="21"/>
                <w14:textFill>
                  <w14:solidFill>
                    <w14:schemeClr w14:val="tx1"/>
                  </w14:solidFill>
                </w14:textFill>
              </w:rPr>
            </w:pPr>
          </w:p>
        </w:tc>
        <w:tc>
          <w:tcPr>
            <w:tcW w:w="1140" w:type="dxa"/>
            <w:vAlign w:val="center"/>
          </w:tcPr>
          <w:p>
            <w:pPr>
              <w:spacing w:line="219" w:lineRule="exact"/>
              <w:jc w:val="center"/>
              <w:rPr>
                <w:rFonts w:ascii="Arial"/>
                <w:color w:val="000000" w:themeColor="text1"/>
                <w:szCs w:val="21"/>
                <w14:textFill>
                  <w14:solidFill>
                    <w14:schemeClr w14:val="tx1"/>
                  </w14:solidFill>
                </w14:textFill>
              </w:rPr>
            </w:pPr>
          </w:p>
        </w:tc>
        <w:tc>
          <w:tcPr>
            <w:tcW w:w="685" w:type="dxa"/>
            <w:vAlign w:val="center"/>
          </w:tcPr>
          <w:p>
            <w:pPr>
              <w:spacing w:line="219" w:lineRule="exact"/>
              <w:jc w:val="center"/>
              <w:rPr>
                <w:rFonts w:ascii="Arial"/>
                <w:color w:val="000000" w:themeColor="text1"/>
                <w:szCs w:val="21"/>
                <w14:textFill>
                  <w14:solidFill>
                    <w14:schemeClr w14:val="tx1"/>
                  </w14:solidFill>
                </w14:textFill>
              </w:rPr>
            </w:pPr>
          </w:p>
        </w:tc>
        <w:tc>
          <w:tcPr>
            <w:tcW w:w="795" w:type="dxa"/>
            <w:vAlign w:val="center"/>
          </w:tcPr>
          <w:p>
            <w:pPr>
              <w:spacing w:line="219" w:lineRule="exact"/>
              <w:jc w:val="center"/>
              <w:rPr>
                <w:rFonts w:ascii="Arial"/>
                <w:color w:val="000000" w:themeColor="text1"/>
                <w:szCs w:val="21"/>
                <w14:textFill>
                  <w14:solidFill>
                    <w14:schemeClr w14:val="tx1"/>
                  </w14:solidFill>
                </w14:textFill>
              </w:rPr>
            </w:pPr>
          </w:p>
        </w:tc>
        <w:tc>
          <w:tcPr>
            <w:tcW w:w="1365" w:type="dxa"/>
            <w:vAlign w:val="center"/>
          </w:tcPr>
          <w:p>
            <w:pPr>
              <w:spacing w:line="219"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229" w:type="dxa"/>
            <w:vAlign w:val="center"/>
          </w:tcPr>
          <w:p>
            <w:pPr>
              <w:spacing w:line="240" w:lineRule="exact"/>
              <w:jc w:val="center"/>
              <w:rPr>
                <w:rFonts w:ascii="Arial"/>
                <w:color w:val="000000" w:themeColor="text1"/>
                <w:szCs w:val="21"/>
                <w14:textFill>
                  <w14:solidFill>
                    <w14:schemeClr w14:val="tx1"/>
                  </w14:solidFill>
                </w14:textFill>
              </w:rPr>
            </w:pPr>
          </w:p>
        </w:tc>
        <w:tc>
          <w:tcPr>
            <w:tcW w:w="1131" w:type="dxa"/>
            <w:vAlign w:val="center"/>
          </w:tcPr>
          <w:p>
            <w:pPr>
              <w:spacing w:line="240" w:lineRule="exact"/>
              <w:jc w:val="center"/>
              <w:rPr>
                <w:rFonts w:ascii="Arial"/>
                <w:color w:val="000000" w:themeColor="text1"/>
                <w:szCs w:val="21"/>
                <w14:textFill>
                  <w14:solidFill>
                    <w14:schemeClr w14:val="tx1"/>
                  </w14:solidFill>
                </w14:textFill>
              </w:rPr>
            </w:pPr>
          </w:p>
        </w:tc>
        <w:tc>
          <w:tcPr>
            <w:tcW w:w="1140" w:type="dxa"/>
            <w:vAlign w:val="center"/>
          </w:tcPr>
          <w:p>
            <w:pPr>
              <w:spacing w:line="240" w:lineRule="exact"/>
              <w:jc w:val="center"/>
              <w:rPr>
                <w:rFonts w:ascii="Arial"/>
                <w:color w:val="000000" w:themeColor="text1"/>
                <w:szCs w:val="21"/>
                <w14:textFill>
                  <w14:solidFill>
                    <w14:schemeClr w14:val="tx1"/>
                  </w14:solidFill>
                </w14:textFill>
              </w:rPr>
            </w:pPr>
          </w:p>
        </w:tc>
        <w:tc>
          <w:tcPr>
            <w:tcW w:w="685" w:type="dxa"/>
            <w:vAlign w:val="center"/>
          </w:tcPr>
          <w:p>
            <w:pPr>
              <w:spacing w:line="240" w:lineRule="exact"/>
              <w:jc w:val="center"/>
              <w:rPr>
                <w:rFonts w:ascii="Arial"/>
                <w:color w:val="000000" w:themeColor="text1"/>
                <w:szCs w:val="21"/>
                <w14:textFill>
                  <w14:solidFill>
                    <w14:schemeClr w14:val="tx1"/>
                  </w14:solidFill>
                </w14:textFill>
              </w:rPr>
            </w:pPr>
          </w:p>
        </w:tc>
        <w:tc>
          <w:tcPr>
            <w:tcW w:w="795" w:type="dxa"/>
            <w:vAlign w:val="center"/>
          </w:tcPr>
          <w:p>
            <w:pPr>
              <w:spacing w:line="240" w:lineRule="exact"/>
              <w:jc w:val="center"/>
              <w:rPr>
                <w:rFonts w:ascii="Arial"/>
                <w:color w:val="000000" w:themeColor="text1"/>
                <w:szCs w:val="21"/>
                <w14:textFill>
                  <w14:solidFill>
                    <w14:schemeClr w14:val="tx1"/>
                  </w14:solidFill>
                </w14:textFill>
              </w:rPr>
            </w:pPr>
          </w:p>
        </w:tc>
        <w:tc>
          <w:tcPr>
            <w:tcW w:w="1365" w:type="dxa"/>
            <w:vAlign w:val="center"/>
          </w:tcPr>
          <w:p>
            <w:pPr>
              <w:spacing w:line="24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tcBorders>
            <w:vAlign w:val="center"/>
          </w:tcPr>
          <w:p>
            <w:pPr>
              <w:jc w:val="center"/>
              <w:rPr>
                <w:rFonts w:ascii="Arial"/>
                <w:color w:val="000000" w:themeColor="text1"/>
                <w:szCs w:val="21"/>
                <w14:textFill>
                  <w14:solidFill>
                    <w14:schemeClr w14:val="tx1"/>
                  </w14:solidFill>
                </w14:textFill>
              </w:rPr>
            </w:pPr>
          </w:p>
        </w:tc>
        <w:tc>
          <w:tcPr>
            <w:tcW w:w="1229" w:type="dxa"/>
            <w:vAlign w:val="center"/>
          </w:tcPr>
          <w:p>
            <w:pPr>
              <w:spacing w:line="230" w:lineRule="exact"/>
              <w:jc w:val="center"/>
              <w:rPr>
                <w:rFonts w:ascii="Arial"/>
                <w:color w:val="000000" w:themeColor="text1"/>
                <w:szCs w:val="21"/>
                <w14:textFill>
                  <w14:solidFill>
                    <w14:schemeClr w14:val="tx1"/>
                  </w14:solidFill>
                </w14:textFill>
              </w:rPr>
            </w:pPr>
          </w:p>
        </w:tc>
        <w:tc>
          <w:tcPr>
            <w:tcW w:w="1131" w:type="dxa"/>
            <w:vAlign w:val="center"/>
          </w:tcPr>
          <w:p>
            <w:pPr>
              <w:spacing w:line="230" w:lineRule="exact"/>
              <w:jc w:val="center"/>
              <w:rPr>
                <w:rFonts w:ascii="Arial"/>
                <w:color w:val="000000" w:themeColor="text1"/>
                <w:szCs w:val="21"/>
                <w14:textFill>
                  <w14:solidFill>
                    <w14:schemeClr w14:val="tx1"/>
                  </w14:solidFill>
                </w14:textFill>
              </w:rPr>
            </w:pPr>
          </w:p>
        </w:tc>
        <w:tc>
          <w:tcPr>
            <w:tcW w:w="1140" w:type="dxa"/>
            <w:vAlign w:val="center"/>
          </w:tcPr>
          <w:p>
            <w:pPr>
              <w:spacing w:line="230" w:lineRule="exact"/>
              <w:jc w:val="center"/>
              <w:rPr>
                <w:rFonts w:ascii="Arial"/>
                <w:color w:val="000000" w:themeColor="text1"/>
                <w:szCs w:val="21"/>
                <w14:textFill>
                  <w14:solidFill>
                    <w14:schemeClr w14:val="tx1"/>
                  </w14:solidFill>
                </w14:textFill>
              </w:rPr>
            </w:pPr>
          </w:p>
        </w:tc>
        <w:tc>
          <w:tcPr>
            <w:tcW w:w="685" w:type="dxa"/>
            <w:vAlign w:val="center"/>
          </w:tcPr>
          <w:p>
            <w:pPr>
              <w:spacing w:line="230" w:lineRule="exact"/>
              <w:jc w:val="center"/>
              <w:rPr>
                <w:rFonts w:ascii="Arial"/>
                <w:color w:val="000000" w:themeColor="text1"/>
                <w:szCs w:val="21"/>
                <w14:textFill>
                  <w14:solidFill>
                    <w14:schemeClr w14:val="tx1"/>
                  </w14:solidFill>
                </w14:textFill>
              </w:rPr>
            </w:pPr>
          </w:p>
        </w:tc>
        <w:tc>
          <w:tcPr>
            <w:tcW w:w="795" w:type="dxa"/>
            <w:vAlign w:val="center"/>
          </w:tcPr>
          <w:p>
            <w:pPr>
              <w:spacing w:line="230" w:lineRule="exact"/>
              <w:jc w:val="center"/>
              <w:rPr>
                <w:rFonts w:ascii="Arial"/>
                <w:color w:val="000000" w:themeColor="text1"/>
                <w:szCs w:val="21"/>
                <w14:textFill>
                  <w14:solidFill>
                    <w14:schemeClr w14:val="tx1"/>
                  </w14:solidFill>
                </w14:textFill>
              </w:rPr>
            </w:pPr>
          </w:p>
        </w:tc>
        <w:tc>
          <w:tcPr>
            <w:tcW w:w="1365" w:type="dxa"/>
            <w:vAlign w:val="center"/>
          </w:tcPr>
          <w:p>
            <w:pPr>
              <w:spacing w:line="23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vMerge w:val="restart"/>
            <w:tcBorders>
              <w:bottom w:val="nil"/>
            </w:tcBorders>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质量指标</w:t>
            </w:r>
          </w:p>
        </w:tc>
        <w:tc>
          <w:tcPr>
            <w:tcW w:w="1229" w:type="dxa"/>
            <w:vAlign w:val="center"/>
          </w:tcPr>
          <w:p>
            <w:pPr>
              <w:spacing w:line="230" w:lineRule="exact"/>
              <w:jc w:val="center"/>
              <w:rPr>
                <w:rFonts w:ascii="Arial"/>
                <w:color w:val="000000" w:themeColor="text1"/>
                <w:szCs w:val="21"/>
                <w14:textFill>
                  <w14:solidFill>
                    <w14:schemeClr w14:val="tx1"/>
                  </w14:solidFill>
                </w14:textFill>
              </w:rPr>
            </w:pPr>
          </w:p>
        </w:tc>
        <w:tc>
          <w:tcPr>
            <w:tcW w:w="1131" w:type="dxa"/>
            <w:vAlign w:val="center"/>
          </w:tcPr>
          <w:p>
            <w:pPr>
              <w:spacing w:line="230" w:lineRule="exact"/>
              <w:jc w:val="center"/>
              <w:rPr>
                <w:rFonts w:ascii="Arial"/>
                <w:color w:val="000000" w:themeColor="text1"/>
                <w:szCs w:val="21"/>
                <w14:textFill>
                  <w14:solidFill>
                    <w14:schemeClr w14:val="tx1"/>
                  </w14:solidFill>
                </w14:textFill>
              </w:rPr>
            </w:pPr>
          </w:p>
        </w:tc>
        <w:tc>
          <w:tcPr>
            <w:tcW w:w="1140" w:type="dxa"/>
            <w:vAlign w:val="center"/>
          </w:tcPr>
          <w:p>
            <w:pPr>
              <w:spacing w:line="230" w:lineRule="exact"/>
              <w:jc w:val="center"/>
              <w:rPr>
                <w:rFonts w:ascii="Arial"/>
                <w:color w:val="000000" w:themeColor="text1"/>
                <w:szCs w:val="21"/>
                <w14:textFill>
                  <w14:solidFill>
                    <w14:schemeClr w14:val="tx1"/>
                  </w14:solidFill>
                </w14:textFill>
              </w:rPr>
            </w:pPr>
          </w:p>
        </w:tc>
        <w:tc>
          <w:tcPr>
            <w:tcW w:w="685" w:type="dxa"/>
            <w:vAlign w:val="center"/>
          </w:tcPr>
          <w:p>
            <w:pPr>
              <w:spacing w:line="230" w:lineRule="exact"/>
              <w:jc w:val="center"/>
              <w:rPr>
                <w:rFonts w:ascii="Arial"/>
                <w:color w:val="000000" w:themeColor="text1"/>
                <w:szCs w:val="21"/>
                <w14:textFill>
                  <w14:solidFill>
                    <w14:schemeClr w14:val="tx1"/>
                  </w14:solidFill>
                </w14:textFill>
              </w:rPr>
            </w:pPr>
          </w:p>
        </w:tc>
        <w:tc>
          <w:tcPr>
            <w:tcW w:w="795" w:type="dxa"/>
            <w:vAlign w:val="center"/>
          </w:tcPr>
          <w:p>
            <w:pPr>
              <w:spacing w:line="230" w:lineRule="exact"/>
              <w:jc w:val="center"/>
              <w:rPr>
                <w:rFonts w:ascii="Arial"/>
                <w:color w:val="000000" w:themeColor="text1"/>
                <w:szCs w:val="21"/>
                <w14:textFill>
                  <w14:solidFill>
                    <w14:schemeClr w14:val="tx1"/>
                  </w14:solidFill>
                </w14:textFill>
              </w:rPr>
            </w:pPr>
          </w:p>
        </w:tc>
        <w:tc>
          <w:tcPr>
            <w:tcW w:w="1365" w:type="dxa"/>
            <w:vAlign w:val="center"/>
          </w:tcPr>
          <w:p>
            <w:pPr>
              <w:spacing w:line="23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229" w:type="dxa"/>
            <w:vAlign w:val="center"/>
          </w:tcPr>
          <w:p>
            <w:pPr>
              <w:spacing w:line="230" w:lineRule="exact"/>
              <w:jc w:val="center"/>
              <w:rPr>
                <w:rFonts w:ascii="Arial"/>
                <w:color w:val="000000" w:themeColor="text1"/>
                <w:szCs w:val="21"/>
                <w14:textFill>
                  <w14:solidFill>
                    <w14:schemeClr w14:val="tx1"/>
                  </w14:solidFill>
                </w14:textFill>
              </w:rPr>
            </w:pPr>
          </w:p>
        </w:tc>
        <w:tc>
          <w:tcPr>
            <w:tcW w:w="1131" w:type="dxa"/>
            <w:vAlign w:val="center"/>
          </w:tcPr>
          <w:p>
            <w:pPr>
              <w:spacing w:line="230" w:lineRule="exact"/>
              <w:jc w:val="center"/>
              <w:rPr>
                <w:rFonts w:ascii="Arial"/>
                <w:color w:val="000000" w:themeColor="text1"/>
                <w:szCs w:val="21"/>
                <w14:textFill>
                  <w14:solidFill>
                    <w14:schemeClr w14:val="tx1"/>
                  </w14:solidFill>
                </w14:textFill>
              </w:rPr>
            </w:pPr>
          </w:p>
        </w:tc>
        <w:tc>
          <w:tcPr>
            <w:tcW w:w="1140" w:type="dxa"/>
            <w:vAlign w:val="center"/>
          </w:tcPr>
          <w:p>
            <w:pPr>
              <w:spacing w:line="230" w:lineRule="exact"/>
              <w:jc w:val="center"/>
              <w:rPr>
                <w:rFonts w:ascii="Arial"/>
                <w:color w:val="000000" w:themeColor="text1"/>
                <w:szCs w:val="21"/>
                <w14:textFill>
                  <w14:solidFill>
                    <w14:schemeClr w14:val="tx1"/>
                  </w14:solidFill>
                </w14:textFill>
              </w:rPr>
            </w:pPr>
          </w:p>
        </w:tc>
        <w:tc>
          <w:tcPr>
            <w:tcW w:w="685" w:type="dxa"/>
            <w:vAlign w:val="center"/>
          </w:tcPr>
          <w:p>
            <w:pPr>
              <w:spacing w:line="230" w:lineRule="exact"/>
              <w:jc w:val="center"/>
              <w:rPr>
                <w:rFonts w:ascii="Arial"/>
                <w:color w:val="000000" w:themeColor="text1"/>
                <w:szCs w:val="21"/>
                <w14:textFill>
                  <w14:solidFill>
                    <w14:schemeClr w14:val="tx1"/>
                  </w14:solidFill>
                </w14:textFill>
              </w:rPr>
            </w:pPr>
          </w:p>
        </w:tc>
        <w:tc>
          <w:tcPr>
            <w:tcW w:w="795" w:type="dxa"/>
            <w:vAlign w:val="center"/>
          </w:tcPr>
          <w:p>
            <w:pPr>
              <w:spacing w:line="230" w:lineRule="exact"/>
              <w:jc w:val="center"/>
              <w:rPr>
                <w:rFonts w:ascii="Arial"/>
                <w:color w:val="000000" w:themeColor="text1"/>
                <w:szCs w:val="21"/>
                <w14:textFill>
                  <w14:solidFill>
                    <w14:schemeClr w14:val="tx1"/>
                  </w14:solidFill>
                </w14:textFill>
              </w:rPr>
            </w:pPr>
          </w:p>
        </w:tc>
        <w:tc>
          <w:tcPr>
            <w:tcW w:w="1365" w:type="dxa"/>
            <w:vAlign w:val="center"/>
          </w:tcPr>
          <w:p>
            <w:pPr>
              <w:spacing w:line="23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tcBorders>
            <w:vAlign w:val="center"/>
          </w:tcPr>
          <w:p>
            <w:pPr>
              <w:jc w:val="center"/>
              <w:rPr>
                <w:rFonts w:ascii="Arial"/>
                <w:color w:val="000000" w:themeColor="text1"/>
                <w:szCs w:val="21"/>
                <w14:textFill>
                  <w14:solidFill>
                    <w14:schemeClr w14:val="tx1"/>
                  </w14:solidFill>
                </w14:textFill>
              </w:rPr>
            </w:pPr>
          </w:p>
        </w:tc>
        <w:tc>
          <w:tcPr>
            <w:tcW w:w="1229" w:type="dxa"/>
            <w:vAlign w:val="center"/>
          </w:tcPr>
          <w:p>
            <w:pPr>
              <w:spacing w:line="220" w:lineRule="exact"/>
              <w:jc w:val="center"/>
              <w:rPr>
                <w:rFonts w:ascii="Arial"/>
                <w:color w:val="000000" w:themeColor="text1"/>
                <w:szCs w:val="21"/>
                <w14:textFill>
                  <w14:solidFill>
                    <w14:schemeClr w14:val="tx1"/>
                  </w14:solidFill>
                </w14:textFill>
              </w:rPr>
            </w:pPr>
          </w:p>
        </w:tc>
        <w:tc>
          <w:tcPr>
            <w:tcW w:w="1131" w:type="dxa"/>
            <w:vAlign w:val="center"/>
          </w:tcPr>
          <w:p>
            <w:pPr>
              <w:spacing w:line="220" w:lineRule="exact"/>
              <w:jc w:val="center"/>
              <w:rPr>
                <w:rFonts w:ascii="Arial"/>
                <w:color w:val="000000" w:themeColor="text1"/>
                <w:szCs w:val="21"/>
                <w14:textFill>
                  <w14:solidFill>
                    <w14:schemeClr w14:val="tx1"/>
                  </w14:solidFill>
                </w14:textFill>
              </w:rPr>
            </w:pPr>
          </w:p>
        </w:tc>
        <w:tc>
          <w:tcPr>
            <w:tcW w:w="1140" w:type="dxa"/>
            <w:vAlign w:val="center"/>
          </w:tcPr>
          <w:p>
            <w:pPr>
              <w:spacing w:line="220" w:lineRule="exact"/>
              <w:jc w:val="center"/>
              <w:rPr>
                <w:rFonts w:ascii="Arial"/>
                <w:color w:val="000000" w:themeColor="text1"/>
                <w:szCs w:val="21"/>
                <w14:textFill>
                  <w14:solidFill>
                    <w14:schemeClr w14:val="tx1"/>
                  </w14:solidFill>
                </w14:textFill>
              </w:rPr>
            </w:pPr>
          </w:p>
        </w:tc>
        <w:tc>
          <w:tcPr>
            <w:tcW w:w="685" w:type="dxa"/>
            <w:vAlign w:val="center"/>
          </w:tcPr>
          <w:p>
            <w:pPr>
              <w:spacing w:line="220" w:lineRule="exact"/>
              <w:jc w:val="center"/>
              <w:rPr>
                <w:rFonts w:ascii="Arial"/>
                <w:color w:val="000000" w:themeColor="text1"/>
                <w:szCs w:val="21"/>
                <w14:textFill>
                  <w14:solidFill>
                    <w14:schemeClr w14:val="tx1"/>
                  </w14:solidFill>
                </w14:textFill>
              </w:rPr>
            </w:pPr>
          </w:p>
        </w:tc>
        <w:tc>
          <w:tcPr>
            <w:tcW w:w="795" w:type="dxa"/>
            <w:vAlign w:val="center"/>
          </w:tcPr>
          <w:p>
            <w:pPr>
              <w:spacing w:line="220" w:lineRule="exact"/>
              <w:jc w:val="center"/>
              <w:rPr>
                <w:rFonts w:ascii="Arial"/>
                <w:color w:val="000000" w:themeColor="text1"/>
                <w:szCs w:val="21"/>
                <w14:textFill>
                  <w14:solidFill>
                    <w14:schemeClr w14:val="tx1"/>
                  </w14:solidFill>
                </w14:textFill>
              </w:rPr>
            </w:pPr>
          </w:p>
        </w:tc>
        <w:tc>
          <w:tcPr>
            <w:tcW w:w="1365" w:type="dxa"/>
            <w:vAlign w:val="center"/>
          </w:tcPr>
          <w:p>
            <w:pPr>
              <w:spacing w:line="22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vMerge w:val="restart"/>
            <w:tcBorders>
              <w:bottom w:val="nil"/>
            </w:tcBorders>
            <w:vAlign w:val="center"/>
          </w:tcPr>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时效指标</w:t>
            </w:r>
          </w:p>
        </w:tc>
        <w:tc>
          <w:tcPr>
            <w:tcW w:w="1229" w:type="dxa"/>
            <w:vAlign w:val="center"/>
          </w:tcPr>
          <w:p>
            <w:pPr>
              <w:spacing w:line="239" w:lineRule="exact"/>
              <w:jc w:val="center"/>
              <w:rPr>
                <w:rFonts w:ascii="Arial"/>
                <w:color w:val="000000" w:themeColor="text1"/>
                <w:szCs w:val="21"/>
                <w14:textFill>
                  <w14:solidFill>
                    <w14:schemeClr w14:val="tx1"/>
                  </w14:solidFill>
                </w14:textFill>
              </w:rPr>
            </w:pPr>
          </w:p>
        </w:tc>
        <w:tc>
          <w:tcPr>
            <w:tcW w:w="1131" w:type="dxa"/>
            <w:vAlign w:val="center"/>
          </w:tcPr>
          <w:p>
            <w:pPr>
              <w:spacing w:line="239" w:lineRule="exact"/>
              <w:jc w:val="center"/>
              <w:rPr>
                <w:rFonts w:ascii="Arial"/>
                <w:color w:val="000000" w:themeColor="text1"/>
                <w:szCs w:val="21"/>
                <w14:textFill>
                  <w14:solidFill>
                    <w14:schemeClr w14:val="tx1"/>
                  </w14:solidFill>
                </w14:textFill>
              </w:rPr>
            </w:pPr>
          </w:p>
        </w:tc>
        <w:tc>
          <w:tcPr>
            <w:tcW w:w="1140" w:type="dxa"/>
            <w:vAlign w:val="center"/>
          </w:tcPr>
          <w:p>
            <w:pPr>
              <w:spacing w:line="239" w:lineRule="exact"/>
              <w:jc w:val="center"/>
              <w:rPr>
                <w:rFonts w:ascii="Arial"/>
                <w:color w:val="000000" w:themeColor="text1"/>
                <w:szCs w:val="21"/>
                <w14:textFill>
                  <w14:solidFill>
                    <w14:schemeClr w14:val="tx1"/>
                  </w14:solidFill>
                </w14:textFill>
              </w:rPr>
            </w:pPr>
          </w:p>
        </w:tc>
        <w:tc>
          <w:tcPr>
            <w:tcW w:w="685" w:type="dxa"/>
            <w:vAlign w:val="center"/>
          </w:tcPr>
          <w:p>
            <w:pPr>
              <w:spacing w:line="239" w:lineRule="exact"/>
              <w:jc w:val="center"/>
              <w:rPr>
                <w:rFonts w:ascii="Arial"/>
                <w:color w:val="000000" w:themeColor="text1"/>
                <w:szCs w:val="21"/>
                <w14:textFill>
                  <w14:solidFill>
                    <w14:schemeClr w14:val="tx1"/>
                  </w14:solidFill>
                </w14:textFill>
              </w:rPr>
            </w:pPr>
          </w:p>
        </w:tc>
        <w:tc>
          <w:tcPr>
            <w:tcW w:w="795" w:type="dxa"/>
            <w:vAlign w:val="center"/>
          </w:tcPr>
          <w:p>
            <w:pPr>
              <w:spacing w:line="239" w:lineRule="exact"/>
              <w:jc w:val="center"/>
              <w:rPr>
                <w:rFonts w:ascii="Arial"/>
                <w:color w:val="000000" w:themeColor="text1"/>
                <w:szCs w:val="21"/>
                <w14:textFill>
                  <w14:solidFill>
                    <w14:schemeClr w14:val="tx1"/>
                  </w14:solidFill>
                </w14:textFill>
              </w:rPr>
            </w:pPr>
          </w:p>
        </w:tc>
        <w:tc>
          <w:tcPr>
            <w:tcW w:w="1365" w:type="dxa"/>
            <w:vAlign w:val="center"/>
          </w:tcPr>
          <w:p>
            <w:pPr>
              <w:spacing w:line="239"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229" w:type="dxa"/>
            <w:vAlign w:val="center"/>
          </w:tcPr>
          <w:p>
            <w:pPr>
              <w:spacing w:line="230" w:lineRule="exact"/>
              <w:jc w:val="center"/>
              <w:rPr>
                <w:rFonts w:ascii="Arial"/>
                <w:color w:val="000000" w:themeColor="text1"/>
                <w:szCs w:val="21"/>
                <w14:textFill>
                  <w14:solidFill>
                    <w14:schemeClr w14:val="tx1"/>
                  </w14:solidFill>
                </w14:textFill>
              </w:rPr>
            </w:pPr>
          </w:p>
        </w:tc>
        <w:tc>
          <w:tcPr>
            <w:tcW w:w="1131" w:type="dxa"/>
            <w:vAlign w:val="center"/>
          </w:tcPr>
          <w:p>
            <w:pPr>
              <w:spacing w:line="230" w:lineRule="exact"/>
              <w:jc w:val="center"/>
              <w:rPr>
                <w:rFonts w:ascii="Arial"/>
                <w:color w:val="000000" w:themeColor="text1"/>
                <w:szCs w:val="21"/>
                <w14:textFill>
                  <w14:solidFill>
                    <w14:schemeClr w14:val="tx1"/>
                  </w14:solidFill>
                </w14:textFill>
              </w:rPr>
            </w:pPr>
          </w:p>
        </w:tc>
        <w:tc>
          <w:tcPr>
            <w:tcW w:w="1140" w:type="dxa"/>
            <w:vAlign w:val="center"/>
          </w:tcPr>
          <w:p>
            <w:pPr>
              <w:spacing w:line="230" w:lineRule="exact"/>
              <w:jc w:val="center"/>
              <w:rPr>
                <w:rFonts w:ascii="Arial"/>
                <w:color w:val="000000" w:themeColor="text1"/>
                <w:szCs w:val="21"/>
                <w14:textFill>
                  <w14:solidFill>
                    <w14:schemeClr w14:val="tx1"/>
                  </w14:solidFill>
                </w14:textFill>
              </w:rPr>
            </w:pPr>
          </w:p>
        </w:tc>
        <w:tc>
          <w:tcPr>
            <w:tcW w:w="685" w:type="dxa"/>
            <w:vAlign w:val="center"/>
          </w:tcPr>
          <w:p>
            <w:pPr>
              <w:spacing w:line="230" w:lineRule="exact"/>
              <w:jc w:val="center"/>
              <w:rPr>
                <w:rFonts w:ascii="Arial"/>
                <w:color w:val="000000" w:themeColor="text1"/>
                <w:szCs w:val="21"/>
                <w14:textFill>
                  <w14:solidFill>
                    <w14:schemeClr w14:val="tx1"/>
                  </w14:solidFill>
                </w14:textFill>
              </w:rPr>
            </w:pPr>
          </w:p>
        </w:tc>
        <w:tc>
          <w:tcPr>
            <w:tcW w:w="795" w:type="dxa"/>
            <w:vAlign w:val="center"/>
          </w:tcPr>
          <w:p>
            <w:pPr>
              <w:spacing w:line="230" w:lineRule="exact"/>
              <w:jc w:val="center"/>
              <w:rPr>
                <w:rFonts w:ascii="Arial"/>
                <w:color w:val="000000" w:themeColor="text1"/>
                <w:szCs w:val="21"/>
                <w14:textFill>
                  <w14:solidFill>
                    <w14:schemeClr w14:val="tx1"/>
                  </w14:solidFill>
                </w14:textFill>
              </w:rPr>
            </w:pPr>
          </w:p>
        </w:tc>
        <w:tc>
          <w:tcPr>
            <w:tcW w:w="1365" w:type="dxa"/>
            <w:vAlign w:val="center"/>
          </w:tcPr>
          <w:p>
            <w:pPr>
              <w:spacing w:line="23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tcBorders>
            <w:vAlign w:val="center"/>
          </w:tcPr>
          <w:p>
            <w:pPr>
              <w:jc w:val="center"/>
              <w:rPr>
                <w:rFonts w:ascii="Arial"/>
                <w:color w:val="000000" w:themeColor="text1"/>
                <w:szCs w:val="21"/>
                <w14:textFill>
                  <w14:solidFill>
                    <w14:schemeClr w14:val="tx1"/>
                  </w14:solidFill>
                </w14:textFill>
              </w:rPr>
            </w:pPr>
          </w:p>
        </w:tc>
        <w:tc>
          <w:tcPr>
            <w:tcW w:w="1229" w:type="dxa"/>
            <w:vAlign w:val="center"/>
          </w:tcPr>
          <w:p>
            <w:pPr>
              <w:spacing w:line="230" w:lineRule="exact"/>
              <w:jc w:val="center"/>
              <w:rPr>
                <w:rFonts w:ascii="Arial"/>
                <w:color w:val="000000" w:themeColor="text1"/>
                <w:szCs w:val="21"/>
                <w14:textFill>
                  <w14:solidFill>
                    <w14:schemeClr w14:val="tx1"/>
                  </w14:solidFill>
                </w14:textFill>
              </w:rPr>
            </w:pPr>
          </w:p>
        </w:tc>
        <w:tc>
          <w:tcPr>
            <w:tcW w:w="1131" w:type="dxa"/>
            <w:vAlign w:val="center"/>
          </w:tcPr>
          <w:p>
            <w:pPr>
              <w:spacing w:line="230" w:lineRule="exact"/>
              <w:jc w:val="center"/>
              <w:rPr>
                <w:rFonts w:ascii="Arial"/>
                <w:color w:val="000000" w:themeColor="text1"/>
                <w:szCs w:val="21"/>
                <w14:textFill>
                  <w14:solidFill>
                    <w14:schemeClr w14:val="tx1"/>
                  </w14:solidFill>
                </w14:textFill>
              </w:rPr>
            </w:pPr>
          </w:p>
        </w:tc>
        <w:tc>
          <w:tcPr>
            <w:tcW w:w="1140" w:type="dxa"/>
            <w:vAlign w:val="center"/>
          </w:tcPr>
          <w:p>
            <w:pPr>
              <w:spacing w:line="230" w:lineRule="exact"/>
              <w:jc w:val="center"/>
              <w:rPr>
                <w:rFonts w:ascii="Arial"/>
                <w:color w:val="000000" w:themeColor="text1"/>
                <w:szCs w:val="21"/>
                <w14:textFill>
                  <w14:solidFill>
                    <w14:schemeClr w14:val="tx1"/>
                  </w14:solidFill>
                </w14:textFill>
              </w:rPr>
            </w:pPr>
          </w:p>
        </w:tc>
        <w:tc>
          <w:tcPr>
            <w:tcW w:w="685" w:type="dxa"/>
            <w:vAlign w:val="center"/>
          </w:tcPr>
          <w:p>
            <w:pPr>
              <w:spacing w:line="230" w:lineRule="exact"/>
              <w:jc w:val="center"/>
              <w:rPr>
                <w:rFonts w:ascii="Arial"/>
                <w:color w:val="000000" w:themeColor="text1"/>
                <w:szCs w:val="21"/>
                <w14:textFill>
                  <w14:solidFill>
                    <w14:schemeClr w14:val="tx1"/>
                  </w14:solidFill>
                </w14:textFill>
              </w:rPr>
            </w:pPr>
          </w:p>
        </w:tc>
        <w:tc>
          <w:tcPr>
            <w:tcW w:w="795" w:type="dxa"/>
            <w:vAlign w:val="center"/>
          </w:tcPr>
          <w:p>
            <w:pPr>
              <w:spacing w:line="230" w:lineRule="exact"/>
              <w:jc w:val="center"/>
              <w:rPr>
                <w:rFonts w:ascii="Arial"/>
                <w:color w:val="000000" w:themeColor="text1"/>
                <w:szCs w:val="21"/>
                <w14:textFill>
                  <w14:solidFill>
                    <w14:schemeClr w14:val="tx1"/>
                  </w14:solidFill>
                </w14:textFill>
              </w:rPr>
            </w:pPr>
          </w:p>
        </w:tc>
        <w:tc>
          <w:tcPr>
            <w:tcW w:w="1365" w:type="dxa"/>
            <w:vAlign w:val="center"/>
          </w:tcPr>
          <w:p>
            <w:pPr>
              <w:spacing w:line="23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vMerge w:val="restart"/>
            <w:tcBorders>
              <w:bottom w:val="nil"/>
            </w:tcBorders>
            <w:vAlign w:val="center"/>
          </w:tcPr>
          <w:p>
            <w:pPr>
              <w:spacing w:line="219"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成本指标</w:t>
            </w:r>
          </w:p>
        </w:tc>
        <w:tc>
          <w:tcPr>
            <w:tcW w:w="1229" w:type="dxa"/>
            <w:vAlign w:val="center"/>
          </w:tcPr>
          <w:p>
            <w:pPr>
              <w:spacing w:line="220" w:lineRule="exact"/>
              <w:jc w:val="center"/>
              <w:rPr>
                <w:rFonts w:ascii="Arial"/>
                <w:color w:val="000000" w:themeColor="text1"/>
                <w:szCs w:val="21"/>
                <w14:textFill>
                  <w14:solidFill>
                    <w14:schemeClr w14:val="tx1"/>
                  </w14:solidFill>
                </w14:textFill>
              </w:rPr>
            </w:pPr>
          </w:p>
        </w:tc>
        <w:tc>
          <w:tcPr>
            <w:tcW w:w="1131" w:type="dxa"/>
            <w:vAlign w:val="center"/>
          </w:tcPr>
          <w:p>
            <w:pPr>
              <w:spacing w:line="220" w:lineRule="exact"/>
              <w:jc w:val="center"/>
              <w:rPr>
                <w:rFonts w:ascii="Arial"/>
                <w:color w:val="000000" w:themeColor="text1"/>
                <w:szCs w:val="21"/>
                <w14:textFill>
                  <w14:solidFill>
                    <w14:schemeClr w14:val="tx1"/>
                  </w14:solidFill>
                </w14:textFill>
              </w:rPr>
            </w:pPr>
          </w:p>
        </w:tc>
        <w:tc>
          <w:tcPr>
            <w:tcW w:w="1140" w:type="dxa"/>
            <w:vAlign w:val="center"/>
          </w:tcPr>
          <w:p>
            <w:pPr>
              <w:spacing w:line="220" w:lineRule="exact"/>
              <w:jc w:val="center"/>
              <w:rPr>
                <w:rFonts w:ascii="Arial"/>
                <w:color w:val="000000" w:themeColor="text1"/>
                <w:szCs w:val="21"/>
                <w14:textFill>
                  <w14:solidFill>
                    <w14:schemeClr w14:val="tx1"/>
                  </w14:solidFill>
                </w14:textFill>
              </w:rPr>
            </w:pPr>
          </w:p>
        </w:tc>
        <w:tc>
          <w:tcPr>
            <w:tcW w:w="685" w:type="dxa"/>
            <w:vAlign w:val="center"/>
          </w:tcPr>
          <w:p>
            <w:pPr>
              <w:spacing w:line="220" w:lineRule="exact"/>
              <w:jc w:val="center"/>
              <w:rPr>
                <w:rFonts w:ascii="Arial"/>
                <w:color w:val="000000" w:themeColor="text1"/>
                <w:szCs w:val="21"/>
                <w14:textFill>
                  <w14:solidFill>
                    <w14:schemeClr w14:val="tx1"/>
                  </w14:solidFill>
                </w14:textFill>
              </w:rPr>
            </w:pPr>
          </w:p>
        </w:tc>
        <w:tc>
          <w:tcPr>
            <w:tcW w:w="795" w:type="dxa"/>
            <w:vAlign w:val="center"/>
          </w:tcPr>
          <w:p>
            <w:pPr>
              <w:spacing w:line="220" w:lineRule="exact"/>
              <w:jc w:val="center"/>
              <w:rPr>
                <w:rFonts w:ascii="Arial"/>
                <w:color w:val="000000" w:themeColor="text1"/>
                <w:szCs w:val="21"/>
                <w14:textFill>
                  <w14:solidFill>
                    <w14:schemeClr w14:val="tx1"/>
                  </w14:solidFill>
                </w14:textFill>
              </w:rPr>
            </w:pPr>
          </w:p>
        </w:tc>
        <w:tc>
          <w:tcPr>
            <w:tcW w:w="1365" w:type="dxa"/>
            <w:vAlign w:val="center"/>
          </w:tcPr>
          <w:p>
            <w:pPr>
              <w:spacing w:line="22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229" w:type="dxa"/>
            <w:vAlign w:val="center"/>
          </w:tcPr>
          <w:p>
            <w:pPr>
              <w:spacing w:line="239" w:lineRule="exact"/>
              <w:jc w:val="center"/>
              <w:rPr>
                <w:rFonts w:ascii="Arial"/>
                <w:color w:val="000000" w:themeColor="text1"/>
                <w:szCs w:val="21"/>
                <w14:textFill>
                  <w14:solidFill>
                    <w14:schemeClr w14:val="tx1"/>
                  </w14:solidFill>
                </w14:textFill>
              </w:rPr>
            </w:pPr>
          </w:p>
        </w:tc>
        <w:tc>
          <w:tcPr>
            <w:tcW w:w="1131" w:type="dxa"/>
            <w:vAlign w:val="center"/>
          </w:tcPr>
          <w:p>
            <w:pPr>
              <w:spacing w:line="239" w:lineRule="exact"/>
              <w:jc w:val="center"/>
              <w:rPr>
                <w:rFonts w:ascii="Arial"/>
                <w:color w:val="000000" w:themeColor="text1"/>
                <w:szCs w:val="21"/>
                <w14:textFill>
                  <w14:solidFill>
                    <w14:schemeClr w14:val="tx1"/>
                  </w14:solidFill>
                </w14:textFill>
              </w:rPr>
            </w:pPr>
          </w:p>
        </w:tc>
        <w:tc>
          <w:tcPr>
            <w:tcW w:w="1140" w:type="dxa"/>
            <w:vAlign w:val="center"/>
          </w:tcPr>
          <w:p>
            <w:pPr>
              <w:spacing w:line="239" w:lineRule="exact"/>
              <w:jc w:val="center"/>
              <w:rPr>
                <w:rFonts w:ascii="Arial"/>
                <w:color w:val="000000" w:themeColor="text1"/>
                <w:szCs w:val="21"/>
                <w14:textFill>
                  <w14:solidFill>
                    <w14:schemeClr w14:val="tx1"/>
                  </w14:solidFill>
                </w14:textFill>
              </w:rPr>
            </w:pPr>
          </w:p>
        </w:tc>
        <w:tc>
          <w:tcPr>
            <w:tcW w:w="685" w:type="dxa"/>
            <w:vAlign w:val="center"/>
          </w:tcPr>
          <w:p>
            <w:pPr>
              <w:spacing w:line="239" w:lineRule="exact"/>
              <w:jc w:val="center"/>
              <w:rPr>
                <w:rFonts w:ascii="Arial"/>
                <w:color w:val="000000" w:themeColor="text1"/>
                <w:szCs w:val="21"/>
                <w14:textFill>
                  <w14:solidFill>
                    <w14:schemeClr w14:val="tx1"/>
                  </w14:solidFill>
                </w14:textFill>
              </w:rPr>
            </w:pPr>
          </w:p>
        </w:tc>
        <w:tc>
          <w:tcPr>
            <w:tcW w:w="795" w:type="dxa"/>
            <w:vAlign w:val="center"/>
          </w:tcPr>
          <w:p>
            <w:pPr>
              <w:spacing w:line="239" w:lineRule="exact"/>
              <w:jc w:val="center"/>
              <w:rPr>
                <w:rFonts w:ascii="Arial"/>
                <w:color w:val="000000" w:themeColor="text1"/>
                <w:szCs w:val="21"/>
                <w14:textFill>
                  <w14:solidFill>
                    <w14:schemeClr w14:val="tx1"/>
                  </w14:solidFill>
                </w14:textFill>
              </w:rPr>
            </w:pPr>
          </w:p>
        </w:tc>
        <w:tc>
          <w:tcPr>
            <w:tcW w:w="1365" w:type="dxa"/>
            <w:vAlign w:val="center"/>
          </w:tcPr>
          <w:p>
            <w:pPr>
              <w:spacing w:line="239"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tcBorders>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tcBorders>
            <w:vAlign w:val="center"/>
          </w:tcPr>
          <w:p>
            <w:pPr>
              <w:jc w:val="center"/>
              <w:rPr>
                <w:rFonts w:ascii="Arial"/>
                <w:color w:val="000000" w:themeColor="text1"/>
                <w:szCs w:val="21"/>
                <w14:textFill>
                  <w14:solidFill>
                    <w14:schemeClr w14:val="tx1"/>
                  </w14:solidFill>
                </w14:textFill>
              </w:rPr>
            </w:pPr>
          </w:p>
        </w:tc>
        <w:tc>
          <w:tcPr>
            <w:tcW w:w="1229" w:type="dxa"/>
            <w:vAlign w:val="center"/>
          </w:tcPr>
          <w:p>
            <w:pPr>
              <w:spacing w:line="220" w:lineRule="exact"/>
              <w:jc w:val="center"/>
              <w:rPr>
                <w:rFonts w:ascii="Arial"/>
                <w:color w:val="000000" w:themeColor="text1"/>
                <w:szCs w:val="21"/>
                <w14:textFill>
                  <w14:solidFill>
                    <w14:schemeClr w14:val="tx1"/>
                  </w14:solidFill>
                </w14:textFill>
              </w:rPr>
            </w:pPr>
          </w:p>
        </w:tc>
        <w:tc>
          <w:tcPr>
            <w:tcW w:w="1131" w:type="dxa"/>
            <w:vAlign w:val="center"/>
          </w:tcPr>
          <w:p>
            <w:pPr>
              <w:spacing w:line="220" w:lineRule="exact"/>
              <w:jc w:val="center"/>
              <w:rPr>
                <w:rFonts w:ascii="Arial"/>
                <w:color w:val="000000" w:themeColor="text1"/>
                <w:szCs w:val="21"/>
                <w14:textFill>
                  <w14:solidFill>
                    <w14:schemeClr w14:val="tx1"/>
                  </w14:solidFill>
                </w14:textFill>
              </w:rPr>
            </w:pPr>
          </w:p>
        </w:tc>
        <w:tc>
          <w:tcPr>
            <w:tcW w:w="1140" w:type="dxa"/>
            <w:vAlign w:val="center"/>
          </w:tcPr>
          <w:p>
            <w:pPr>
              <w:spacing w:line="220" w:lineRule="exact"/>
              <w:jc w:val="center"/>
              <w:rPr>
                <w:rFonts w:ascii="Arial"/>
                <w:color w:val="000000" w:themeColor="text1"/>
                <w:szCs w:val="21"/>
                <w14:textFill>
                  <w14:solidFill>
                    <w14:schemeClr w14:val="tx1"/>
                  </w14:solidFill>
                </w14:textFill>
              </w:rPr>
            </w:pPr>
          </w:p>
        </w:tc>
        <w:tc>
          <w:tcPr>
            <w:tcW w:w="685" w:type="dxa"/>
            <w:vAlign w:val="center"/>
          </w:tcPr>
          <w:p>
            <w:pPr>
              <w:spacing w:line="220" w:lineRule="exact"/>
              <w:jc w:val="center"/>
              <w:rPr>
                <w:rFonts w:ascii="Arial"/>
                <w:color w:val="000000" w:themeColor="text1"/>
                <w:szCs w:val="21"/>
                <w14:textFill>
                  <w14:solidFill>
                    <w14:schemeClr w14:val="tx1"/>
                  </w14:solidFill>
                </w14:textFill>
              </w:rPr>
            </w:pPr>
          </w:p>
        </w:tc>
        <w:tc>
          <w:tcPr>
            <w:tcW w:w="795" w:type="dxa"/>
            <w:vAlign w:val="center"/>
          </w:tcPr>
          <w:p>
            <w:pPr>
              <w:spacing w:line="220" w:lineRule="exact"/>
              <w:jc w:val="center"/>
              <w:rPr>
                <w:rFonts w:ascii="Arial"/>
                <w:color w:val="000000" w:themeColor="text1"/>
                <w:szCs w:val="21"/>
                <w14:textFill>
                  <w14:solidFill>
                    <w14:schemeClr w14:val="tx1"/>
                  </w14:solidFill>
                </w14:textFill>
              </w:rPr>
            </w:pPr>
          </w:p>
        </w:tc>
        <w:tc>
          <w:tcPr>
            <w:tcW w:w="1365" w:type="dxa"/>
            <w:vAlign w:val="center"/>
          </w:tcPr>
          <w:p>
            <w:pPr>
              <w:spacing w:line="22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restart"/>
            <w:tcBorders>
              <w:bottom w:val="nil"/>
            </w:tcBorders>
            <w:vAlign w:val="center"/>
          </w:tcPr>
          <w:p>
            <w:pPr>
              <w:spacing w:line="300" w:lineRule="auto"/>
              <w:jc w:val="center"/>
              <w:rPr>
                <w:rFonts w:ascii="Arial"/>
                <w:color w:val="000000" w:themeColor="text1"/>
                <w:szCs w:val="21"/>
                <w14:textFill>
                  <w14:solidFill>
                    <w14:schemeClr w14:val="tx1"/>
                  </w14:solidFill>
                </w14:textFill>
              </w:rPr>
            </w:pPr>
          </w:p>
          <w:p>
            <w:pPr>
              <w:spacing w:line="301" w:lineRule="auto"/>
              <w:jc w:val="center"/>
              <w:rPr>
                <w:rFonts w:ascii="Arial"/>
                <w:color w:val="000000" w:themeColor="text1"/>
                <w:szCs w:val="21"/>
                <w14:textFill>
                  <w14:solidFill>
                    <w14:schemeClr w14:val="tx1"/>
                  </w14:solidFill>
                </w14:textFill>
              </w:rPr>
            </w:pPr>
          </w:p>
          <w:p>
            <w:pPr>
              <w:spacing w:line="301" w:lineRule="auto"/>
              <w:jc w:val="center"/>
              <w:rPr>
                <w:rFonts w:ascii="Arial"/>
                <w:color w:val="000000" w:themeColor="text1"/>
                <w:szCs w:val="21"/>
                <w14:textFill>
                  <w14:solidFill>
                    <w14:schemeClr w14:val="tx1"/>
                  </w14:solidFill>
                </w14:textFill>
              </w:rPr>
            </w:pPr>
          </w:p>
          <w:p>
            <w:pPr>
              <w:spacing w:line="49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position w:val="21"/>
                <w:szCs w:val="21"/>
                <w14:textFill>
                  <w14:solidFill>
                    <w14:schemeClr w14:val="tx1"/>
                  </w14:solidFill>
                </w14:textFill>
              </w:rPr>
              <w:t>效益指标</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(30分)</w:t>
            </w:r>
          </w:p>
        </w:tc>
        <w:tc>
          <w:tcPr>
            <w:tcW w:w="1080" w:type="dxa"/>
            <w:vMerge w:val="restart"/>
            <w:tcBorders>
              <w:bottom w:val="nil"/>
            </w:tcBorders>
            <w:vAlign w:val="center"/>
          </w:tcPr>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position w:val="4"/>
                <w:szCs w:val="21"/>
                <w14:textFill>
                  <w14:solidFill>
                    <w14:schemeClr w14:val="tx1"/>
                  </w14:solidFill>
                </w14:textFill>
              </w:rPr>
              <w:t>经济效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益指标</w:t>
            </w:r>
          </w:p>
        </w:tc>
        <w:tc>
          <w:tcPr>
            <w:tcW w:w="1229" w:type="dxa"/>
            <w:vAlign w:val="center"/>
          </w:tcPr>
          <w:p>
            <w:pPr>
              <w:spacing w:line="239" w:lineRule="exact"/>
              <w:jc w:val="center"/>
              <w:rPr>
                <w:rFonts w:ascii="Arial"/>
                <w:color w:val="000000" w:themeColor="text1"/>
                <w:szCs w:val="21"/>
                <w14:textFill>
                  <w14:solidFill>
                    <w14:schemeClr w14:val="tx1"/>
                  </w14:solidFill>
                </w14:textFill>
              </w:rPr>
            </w:pPr>
          </w:p>
        </w:tc>
        <w:tc>
          <w:tcPr>
            <w:tcW w:w="1131" w:type="dxa"/>
            <w:vAlign w:val="center"/>
          </w:tcPr>
          <w:p>
            <w:pPr>
              <w:spacing w:line="239" w:lineRule="exact"/>
              <w:jc w:val="center"/>
              <w:rPr>
                <w:rFonts w:ascii="Arial"/>
                <w:color w:val="000000" w:themeColor="text1"/>
                <w:szCs w:val="21"/>
                <w14:textFill>
                  <w14:solidFill>
                    <w14:schemeClr w14:val="tx1"/>
                  </w14:solidFill>
                </w14:textFill>
              </w:rPr>
            </w:pPr>
          </w:p>
        </w:tc>
        <w:tc>
          <w:tcPr>
            <w:tcW w:w="1140" w:type="dxa"/>
            <w:vAlign w:val="center"/>
          </w:tcPr>
          <w:p>
            <w:pPr>
              <w:spacing w:line="239" w:lineRule="exact"/>
              <w:jc w:val="center"/>
              <w:rPr>
                <w:rFonts w:ascii="Arial"/>
                <w:color w:val="000000" w:themeColor="text1"/>
                <w:szCs w:val="21"/>
                <w14:textFill>
                  <w14:solidFill>
                    <w14:schemeClr w14:val="tx1"/>
                  </w14:solidFill>
                </w14:textFill>
              </w:rPr>
            </w:pPr>
          </w:p>
        </w:tc>
        <w:tc>
          <w:tcPr>
            <w:tcW w:w="685" w:type="dxa"/>
            <w:vAlign w:val="center"/>
          </w:tcPr>
          <w:p>
            <w:pPr>
              <w:spacing w:line="239" w:lineRule="exact"/>
              <w:jc w:val="center"/>
              <w:rPr>
                <w:rFonts w:ascii="Arial"/>
                <w:color w:val="000000" w:themeColor="text1"/>
                <w:szCs w:val="21"/>
                <w14:textFill>
                  <w14:solidFill>
                    <w14:schemeClr w14:val="tx1"/>
                  </w14:solidFill>
                </w14:textFill>
              </w:rPr>
            </w:pPr>
          </w:p>
        </w:tc>
        <w:tc>
          <w:tcPr>
            <w:tcW w:w="795" w:type="dxa"/>
            <w:vAlign w:val="center"/>
          </w:tcPr>
          <w:p>
            <w:pPr>
              <w:spacing w:line="239" w:lineRule="exact"/>
              <w:jc w:val="center"/>
              <w:rPr>
                <w:rFonts w:ascii="Arial"/>
                <w:color w:val="000000" w:themeColor="text1"/>
                <w:szCs w:val="21"/>
                <w14:textFill>
                  <w14:solidFill>
                    <w14:schemeClr w14:val="tx1"/>
                  </w14:solidFill>
                </w14:textFill>
              </w:rPr>
            </w:pPr>
          </w:p>
        </w:tc>
        <w:tc>
          <w:tcPr>
            <w:tcW w:w="1365" w:type="dxa"/>
            <w:vAlign w:val="center"/>
          </w:tcPr>
          <w:p>
            <w:pPr>
              <w:spacing w:line="239"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229" w:type="dxa"/>
            <w:vAlign w:val="center"/>
          </w:tcPr>
          <w:p>
            <w:pPr>
              <w:spacing w:line="220" w:lineRule="exact"/>
              <w:jc w:val="center"/>
              <w:rPr>
                <w:rFonts w:ascii="Arial"/>
                <w:color w:val="000000" w:themeColor="text1"/>
                <w:szCs w:val="21"/>
                <w14:textFill>
                  <w14:solidFill>
                    <w14:schemeClr w14:val="tx1"/>
                  </w14:solidFill>
                </w14:textFill>
              </w:rPr>
            </w:pPr>
          </w:p>
        </w:tc>
        <w:tc>
          <w:tcPr>
            <w:tcW w:w="1131" w:type="dxa"/>
            <w:vAlign w:val="center"/>
          </w:tcPr>
          <w:p>
            <w:pPr>
              <w:spacing w:line="220" w:lineRule="exact"/>
              <w:jc w:val="center"/>
              <w:rPr>
                <w:rFonts w:ascii="Arial"/>
                <w:color w:val="000000" w:themeColor="text1"/>
                <w:szCs w:val="21"/>
                <w14:textFill>
                  <w14:solidFill>
                    <w14:schemeClr w14:val="tx1"/>
                  </w14:solidFill>
                </w14:textFill>
              </w:rPr>
            </w:pPr>
          </w:p>
        </w:tc>
        <w:tc>
          <w:tcPr>
            <w:tcW w:w="1140" w:type="dxa"/>
            <w:vAlign w:val="center"/>
          </w:tcPr>
          <w:p>
            <w:pPr>
              <w:spacing w:line="220" w:lineRule="exact"/>
              <w:jc w:val="center"/>
              <w:rPr>
                <w:rFonts w:ascii="Arial"/>
                <w:color w:val="000000" w:themeColor="text1"/>
                <w:szCs w:val="21"/>
                <w14:textFill>
                  <w14:solidFill>
                    <w14:schemeClr w14:val="tx1"/>
                  </w14:solidFill>
                </w14:textFill>
              </w:rPr>
            </w:pPr>
          </w:p>
        </w:tc>
        <w:tc>
          <w:tcPr>
            <w:tcW w:w="685" w:type="dxa"/>
            <w:vAlign w:val="center"/>
          </w:tcPr>
          <w:p>
            <w:pPr>
              <w:spacing w:line="220" w:lineRule="exact"/>
              <w:jc w:val="center"/>
              <w:rPr>
                <w:rFonts w:ascii="Arial"/>
                <w:color w:val="000000" w:themeColor="text1"/>
                <w:szCs w:val="21"/>
                <w14:textFill>
                  <w14:solidFill>
                    <w14:schemeClr w14:val="tx1"/>
                  </w14:solidFill>
                </w14:textFill>
              </w:rPr>
            </w:pPr>
          </w:p>
        </w:tc>
        <w:tc>
          <w:tcPr>
            <w:tcW w:w="795" w:type="dxa"/>
            <w:vAlign w:val="center"/>
          </w:tcPr>
          <w:p>
            <w:pPr>
              <w:spacing w:line="220" w:lineRule="exact"/>
              <w:jc w:val="center"/>
              <w:rPr>
                <w:rFonts w:ascii="Arial"/>
                <w:color w:val="000000" w:themeColor="text1"/>
                <w:szCs w:val="21"/>
                <w14:textFill>
                  <w14:solidFill>
                    <w14:schemeClr w14:val="tx1"/>
                  </w14:solidFill>
                </w14:textFill>
              </w:rPr>
            </w:pPr>
          </w:p>
        </w:tc>
        <w:tc>
          <w:tcPr>
            <w:tcW w:w="1365" w:type="dxa"/>
            <w:vAlign w:val="center"/>
          </w:tcPr>
          <w:p>
            <w:pPr>
              <w:spacing w:line="22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tcBorders>
            <w:vAlign w:val="center"/>
          </w:tcPr>
          <w:p>
            <w:pPr>
              <w:jc w:val="center"/>
              <w:rPr>
                <w:rFonts w:ascii="Arial"/>
                <w:color w:val="000000" w:themeColor="text1"/>
                <w:szCs w:val="21"/>
                <w14:textFill>
                  <w14:solidFill>
                    <w14:schemeClr w14:val="tx1"/>
                  </w14:solidFill>
                </w14:textFill>
              </w:rPr>
            </w:pPr>
          </w:p>
        </w:tc>
        <w:tc>
          <w:tcPr>
            <w:tcW w:w="1229" w:type="dxa"/>
            <w:vAlign w:val="center"/>
          </w:tcPr>
          <w:p>
            <w:pPr>
              <w:spacing w:line="230" w:lineRule="exact"/>
              <w:jc w:val="center"/>
              <w:rPr>
                <w:rFonts w:ascii="Arial"/>
                <w:color w:val="000000" w:themeColor="text1"/>
                <w:szCs w:val="21"/>
                <w14:textFill>
                  <w14:solidFill>
                    <w14:schemeClr w14:val="tx1"/>
                  </w14:solidFill>
                </w14:textFill>
              </w:rPr>
            </w:pPr>
          </w:p>
        </w:tc>
        <w:tc>
          <w:tcPr>
            <w:tcW w:w="1131" w:type="dxa"/>
            <w:vAlign w:val="center"/>
          </w:tcPr>
          <w:p>
            <w:pPr>
              <w:spacing w:line="230" w:lineRule="exact"/>
              <w:jc w:val="center"/>
              <w:rPr>
                <w:rFonts w:ascii="Arial"/>
                <w:color w:val="000000" w:themeColor="text1"/>
                <w:szCs w:val="21"/>
                <w14:textFill>
                  <w14:solidFill>
                    <w14:schemeClr w14:val="tx1"/>
                  </w14:solidFill>
                </w14:textFill>
              </w:rPr>
            </w:pPr>
          </w:p>
        </w:tc>
        <w:tc>
          <w:tcPr>
            <w:tcW w:w="1140" w:type="dxa"/>
            <w:vAlign w:val="center"/>
          </w:tcPr>
          <w:p>
            <w:pPr>
              <w:spacing w:line="230" w:lineRule="exact"/>
              <w:jc w:val="center"/>
              <w:rPr>
                <w:rFonts w:ascii="Arial"/>
                <w:color w:val="000000" w:themeColor="text1"/>
                <w:szCs w:val="21"/>
                <w14:textFill>
                  <w14:solidFill>
                    <w14:schemeClr w14:val="tx1"/>
                  </w14:solidFill>
                </w14:textFill>
              </w:rPr>
            </w:pPr>
          </w:p>
        </w:tc>
        <w:tc>
          <w:tcPr>
            <w:tcW w:w="685" w:type="dxa"/>
            <w:vAlign w:val="center"/>
          </w:tcPr>
          <w:p>
            <w:pPr>
              <w:spacing w:line="230" w:lineRule="exact"/>
              <w:jc w:val="center"/>
              <w:rPr>
                <w:rFonts w:ascii="Arial"/>
                <w:color w:val="000000" w:themeColor="text1"/>
                <w:szCs w:val="21"/>
                <w14:textFill>
                  <w14:solidFill>
                    <w14:schemeClr w14:val="tx1"/>
                  </w14:solidFill>
                </w14:textFill>
              </w:rPr>
            </w:pPr>
          </w:p>
        </w:tc>
        <w:tc>
          <w:tcPr>
            <w:tcW w:w="795" w:type="dxa"/>
            <w:vAlign w:val="center"/>
          </w:tcPr>
          <w:p>
            <w:pPr>
              <w:spacing w:line="230" w:lineRule="exact"/>
              <w:jc w:val="center"/>
              <w:rPr>
                <w:rFonts w:ascii="Arial"/>
                <w:color w:val="000000" w:themeColor="text1"/>
                <w:szCs w:val="21"/>
                <w14:textFill>
                  <w14:solidFill>
                    <w14:schemeClr w14:val="tx1"/>
                  </w14:solidFill>
                </w14:textFill>
              </w:rPr>
            </w:pPr>
          </w:p>
        </w:tc>
        <w:tc>
          <w:tcPr>
            <w:tcW w:w="1365" w:type="dxa"/>
            <w:vAlign w:val="center"/>
          </w:tcPr>
          <w:p>
            <w:pPr>
              <w:spacing w:line="23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vMerge w:val="restart"/>
            <w:tcBorders>
              <w:bottom w:val="nil"/>
            </w:tcBorders>
            <w:vAlign w:val="center"/>
          </w:tcPr>
          <w:p>
            <w:pPr>
              <w:spacing w:line="22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社会效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益指标</w:t>
            </w:r>
          </w:p>
        </w:tc>
        <w:tc>
          <w:tcPr>
            <w:tcW w:w="1229" w:type="dxa"/>
            <w:vAlign w:val="center"/>
          </w:tcPr>
          <w:p>
            <w:pPr>
              <w:spacing w:line="230" w:lineRule="exact"/>
              <w:jc w:val="center"/>
              <w:rPr>
                <w:rFonts w:ascii="Arial"/>
                <w:color w:val="000000" w:themeColor="text1"/>
                <w:szCs w:val="21"/>
                <w14:textFill>
                  <w14:solidFill>
                    <w14:schemeClr w14:val="tx1"/>
                  </w14:solidFill>
                </w14:textFill>
              </w:rPr>
            </w:pPr>
          </w:p>
        </w:tc>
        <w:tc>
          <w:tcPr>
            <w:tcW w:w="1131" w:type="dxa"/>
            <w:vAlign w:val="center"/>
          </w:tcPr>
          <w:p>
            <w:pPr>
              <w:spacing w:line="230" w:lineRule="exact"/>
              <w:jc w:val="center"/>
              <w:rPr>
                <w:rFonts w:ascii="Arial"/>
                <w:color w:val="000000" w:themeColor="text1"/>
                <w:szCs w:val="21"/>
                <w14:textFill>
                  <w14:solidFill>
                    <w14:schemeClr w14:val="tx1"/>
                  </w14:solidFill>
                </w14:textFill>
              </w:rPr>
            </w:pPr>
          </w:p>
        </w:tc>
        <w:tc>
          <w:tcPr>
            <w:tcW w:w="1140" w:type="dxa"/>
            <w:vAlign w:val="center"/>
          </w:tcPr>
          <w:p>
            <w:pPr>
              <w:spacing w:line="230" w:lineRule="exact"/>
              <w:jc w:val="center"/>
              <w:rPr>
                <w:rFonts w:ascii="Arial"/>
                <w:color w:val="000000" w:themeColor="text1"/>
                <w:szCs w:val="21"/>
                <w14:textFill>
                  <w14:solidFill>
                    <w14:schemeClr w14:val="tx1"/>
                  </w14:solidFill>
                </w14:textFill>
              </w:rPr>
            </w:pPr>
          </w:p>
        </w:tc>
        <w:tc>
          <w:tcPr>
            <w:tcW w:w="685" w:type="dxa"/>
            <w:vAlign w:val="center"/>
          </w:tcPr>
          <w:p>
            <w:pPr>
              <w:spacing w:line="230" w:lineRule="exact"/>
              <w:jc w:val="center"/>
              <w:rPr>
                <w:rFonts w:ascii="Arial"/>
                <w:color w:val="000000" w:themeColor="text1"/>
                <w:szCs w:val="21"/>
                <w14:textFill>
                  <w14:solidFill>
                    <w14:schemeClr w14:val="tx1"/>
                  </w14:solidFill>
                </w14:textFill>
              </w:rPr>
            </w:pPr>
          </w:p>
        </w:tc>
        <w:tc>
          <w:tcPr>
            <w:tcW w:w="795" w:type="dxa"/>
            <w:vAlign w:val="center"/>
          </w:tcPr>
          <w:p>
            <w:pPr>
              <w:spacing w:line="230" w:lineRule="exact"/>
              <w:jc w:val="center"/>
              <w:rPr>
                <w:rFonts w:ascii="Arial"/>
                <w:color w:val="000000" w:themeColor="text1"/>
                <w:szCs w:val="21"/>
                <w14:textFill>
                  <w14:solidFill>
                    <w14:schemeClr w14:val="tx1"/>
                  </w14:solidFill>
                </w14:textFill>
              </w:rPr>
            </w:pPr>
          </w:p>
        </w:tc>
        <w:tc>
          <w:tcPr>
            <w:tcW w:w="1365" w:type="dxa"/>
            <w:vAlign w:val="center"/>
          </w:tcPr>
          <w:p>
            <w:pPr>
              <w:spacing w:line="23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229" w:type="dxa"/>
            <w:vAlign w:val="center"/>
          </w:tcPr>
          <w:p>
            <w:pPr>
              <w:spacing w:line="239" w:lineRule="exact"/>
              <w:jc w:val="center"/>
              <w:rPr>
                <w:rFonts w:ascii="Arial"/>
                <w:color w:val="000000" w:themeColor="text1"/>
                <w:szCs w:val="21"/>
                <w14:textFill>
                  <w14:solidFill>
                    <w14:schemeClr w14:val="tx1"/>
                  </w14:solidFill>
                </w14:textFill>
              </w:rPr>
            </w:pPr>
          </w:p>
        </w:tc>
        <w:tc>
          <w:tcPr>
            <w:tcW w:w="1131" w:type="dxa"/>
            <w:vAlign w:val="center"/>
          </w:tcPr>
          <w:p>
            <w:pPr>
              <w:spacing w:line="239" w:lineRule="exact"/>
              <w:jc w:val="center"/>
              <w:rPr>
                <w:rFonts w:ascii="Arial"/>
                <w:color w:val="000000" w:themeColor="text1"/>
                <w:szCs w:val="21"/>
                <w14:textFill>
                  <w14:solidFill>
                    <w14:schemeClr w14:val="tx1"/>
                  </w14:solidFill>
                </w14:textFill>
              </w:rPr>
            </w:pPr>
          </w:p>
        </w:tc>
        <w:tc>
          <w:tcPr>
            <w:tcW w:w="1140" w:type="dxa"/>
            <w:vAlign w:val="center"/>
          </w:tcPr>
          <w:p>
            <w:pPr>
              <w:spacing w:line="239" w:lineRule="exact"/>
              <w:jc w:val="center"/>
              <w:rPr>
                <w:rFonts w:ascii="Arial"/>
                <w:color w:val="000000" w:themeColor="text1"/>
                <w:szCs w:val="21"/>
                <w14:textFill>
                  <w14:solidFill>
                    <w14:schemeClr w14:val="tx1"/>
                  </w14:solidFill>
                </w14:textFill>
              </w:rPr>
            </w:pPr>
          </w:p>
        </w:tc>
        <w:tc>
          <w:tcPr>
            <w:tcW w:w="685" w:type="dxa"/>
            <w:vAlign w:val="center"/>
          </w:tcPr>
          <w:p>
            <w:pPr>
              <w:spacing w:line="239" w:lineRule="exact"/>
              <w:jc w:val="center"/>
              <w:rPr>
                <w:rFonts w:ascii="Arial"/>
                <w:color w:val="000000" w:themeColor="text1"/>
                <w:szCs w:val="21"/>
                <w14:textFill>
                  <w14:solidFill>
                    <w14:schemeClr w14:val="tx1"/>
                  </w14:solidFill>
                </w14:textFill>
              </w:rPr>
            </w:pPr>
          </w:p>
        </w:tc>
        <w:tc>
          <w:tcPr>
            <w:tcW w:w="795" w:type="dxa"/>
            <w:vAlign w:val="center"/>
          </w:tcPr>
          <w:p>
            <w:pPr>
              <w:spacing w:line="239" w:lineRule="exact"/>
              <w:jc w:val="center"/>
              <w:rPr>
                <w:rFonts w:ascii="Arial"/>
                <w:color w:val="000000" w:themeColor="text1"/>
                <w:szCs w:val="21"/>
                <w14:textFill>
                  <w14:solidFill>
                    <w14:schemeClr w14:val="tx1"/>
                  </w14:solidFill>
                </w14:textFill>
              </w:rPr>
            </w:pPr>
          </w:p>
        </w:tc>
        <w:tc>
          <w:tcPr>
            <w:tcW w:w="1365" w:type="dxa"/>
            <w:vAlign w:val="center"/>
          </w:tcPr>
          <w:p>
            <w:pPr>
              <w:spacing w:line="239"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tcBorders>
            <w:vAlign w:val="center"/>
          </w:tcPr>
          <w:p>
            <w:pPr>
              <w:jc w:val="center"/>
              <w:rPr>
                <w:rFonts w:ascii="Arial"/>
                <w:color w:val="000000" w:themeColor="text1"/>
                <w:szCs w:val="21"/>
                <w14:textFill>
                  <w14:solidFill>
                    <w14:schemeClr w14:val="tx1"/>
                  </w14:solidFill>
                </w14:textFill>
              </w:rPr>
            </w:pPr>
          </w:p>
        </w:tc>
        <w:tc>
          <w:tcPr>
            <w:tcW w:w="1229" w:type="dxa"/>
            <w:vAlign w:val="center"/>
          </w:tcPr>
          <w:p>
            <w:pPr>
              <w:spacing w:line="220" w:lineRule="exact"/>
              <w:jc w:val="center"/>
              <w:rPr>
                <w:rFonts w:ascii="Arial"/>
                <w:color w:val="000000" w:themeColor="text1"/>
                <w:szCs w:val="21"/>
                <w14:textFill>
                  <w14:solidFill>
                    <w14:schemeClr w14:val="tx1"/>
                  </w14:solidFill>
                </w14:textFill>
              </w:rPr>
            </w:pPr>
          </w:p>
        </w:tc>
        <w:tc>
          <w:tcPr>
            <w:tcW w:w="1131" w:type="dxa"/>
            <w:vAlign w:val="center"/>
          </w:tcPr>
          <w:p>
            <w:pPr>
              <w:spacing w:line="220" w:lineRule="exact"/>
              <w:jc w:val="center"/>
              <w:rPr>
                <w:rFonts w:ascii="Arial"/>
                <w:color w:val="000000" w:themeColor="text1"/>
                <w:szCs w:val="21"/>
                <w14:textFill>
                  <w14:solidFill>
                    <w14:schemeClr w14:val="tx1"/>
                  </w14:solidFill>
                </w14:textFill>
              </w:rPr>
            </w:pPr>
          </w:p>
        </w:tc>
        <w:tc>
          <w:tcPr>
            <w:tcW w:w="1140" w:type="dxa"/>
            <w:vAlign w:val="center"/>
          </w:tcPr>
          <w:p>
            <w:pPr>
              <w:spacing w:line="220" w:lineRule="exact"/>
              <w:jc w:val="center"/>
              <w:rPr>
                <w:rFonts w:ascii="Arial"/>
                <w:color w:val="000000" w:themeColor="text1"/>
                <w:szCs w:val="21"/>
                <w14:textFill>
                  <w14:solidFill>
                    <w14:schemeClr w14:val="tx1"/>
                  </w14:solidFill>
                </w14:textFill>
              </w:rPr>
            </w:pPr>
          </w:p>
        </w:tc>
        <w:tc>
          <w:tcPr>
            <w:tcW w:w="685" w:type="dxa"/>
            <w:vAlign w:val="center"/>
          </w:tcPr>
          <w:p>
            <w:pPr>
              <w:spacing w:line="220" w:lineRule="exact"/>
              <w:jc w:val="center"/>
              <w:rPr>
                <w:rFonts w:ascii="Arial"/>
                <w:color w:val="000000" w:themeColor="text1"/>
                <w:szCs w:val="21"/>
                <w14:textFill>
                  <w14:solidFill>
                    <w14:schemeClr w14:val="tx1"/>
                  </w14:solidFill>
                </w14:textFill>
              </w:rPr>
            </w:pPr>
          </w:p>
        </w:tc>
        <w:tc>
          <w:tcPr>
            <w:tcW w:w="795" w:type="dxa"/>
            <w:vAlign w:val="center"/>
          </w:tcPr>
          <w:p>
            <w:pPr>
              <w:spacing w:line="220" w:lineRule="exact"/>
              <w:jc w:val="center"/>
              <w:rPr>
                <w:rFonts w:ascii="Arial"/>
                <w:color w:val="000000" w:themeColor="text1"/>
                <w:szCs w:val="21"/>
                <w14:textFill>
                  <w14:solidFill>
                    <w14:schemeClr w14:val="tx1"/>
                  </w14:solidFill>
                </w14:textFill>
              </w:rPr>
            </w:pPr>
          </w:p>
        </w:tc>
        <w:tc>
          <w:tcPr>
            <w:tcW w:w="1365" w:type="dxa"/>
            <w:vAlign w:val="center"/>
          </w:tcPr>
          <w:p>
            <w:pPr>
              <w:spacing w:line="22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vMerge w:val="restart"/>
            <w:tcBorders>
              <w:bottom w:val="nil"/>
            </w:tcBorders>
            <w:vAlign w:val="center"/>
          </w:tcPr>
          <w:p>
            <w:pPr>
              <w:spacing w:line="237"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生态效</w:t>
            </w:r>
          </w:p>
          <w:p>
            <w:pPr>
              <w:spacing w:line="220"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益指标</w:t>
            </w:r>
          </w:p>
        </w:tc>
        <w:tc>
          <w:tcPr>
            <w:tcW w:w="1229" w:type="dxa"/>
            <w:vAlign w:val="center"/>
          </w:tcPr>
          <w:p>
            <w:pPr>
              <w:spacing w:line="230" w:lineRule="exact"/>
              <w:jc w:val="center"/>
              <w:rPr>
                <w:rFonts w:ascii="Arial"/>
                <w:color w:val="000000" w:themeColor="text1"/>
                <w:szCs w:val="21"/>
                <w14:textFill>
                  <w14:solidFill>
                    <w14:schemeClr w14:val="tx1"/>
                  </w14:solidFill>
                </w14:textFill>
              </w:rPr>
            </w:pPr>
          </w:p>
        </w:tc>
        <w:tc>
          <w:tcPr>
            <w:tcW w:w="1131" w:type="dxa"/>
            <w:vAlign w:val="center"/>
          </w:tcPr>
          <w:p>
            <w:pPr>
              <w:spacing w:line="230" w:lineRule="exact"/>
              <w:jc w:val="center"/>
              <w:rPr>
                <w:rFonts w:ascii="Arial"/>
                <w:color w:val="000000" w:themeColor="text1"/>
                <w:szCs w:val="21"/>
                <w14:textFill>
                  <w14:solidFill>
                    <w14:schemeClr w14:val="tx1"/>
                  </w14:solidFill>
                </w14:textFill>
              </w:rPr>
            </w:pPr>
          </w:p>
        </w:tc>
        <w:tc>
          <w:tcPr>
            <w:tcW w:w="1140" w:type="dxa"/>
            <w:vAlign w:val="center"/>
          </w:tcPr>
          <w:p>
            <w:pPr>
              <w:spacing w:line="230" w:lineRule="exact"/>
              <w:jc w:val="center"/>
              <w:rPr>
                <w:rFonts w:ascii="Arial"/>
                <w:color w:val="000000" w:themeColor="text1"/>
                <w:szCs w:val="21"/>
                <w14:textFill>
                  <w14:solidFill>
                    <w14:schemeClr w14:val="tx1"/>
                  </w14:solidFill>
                </w14:textFill>
              </w:rPr>
            </w:pPr>
          </w:p>
        </w:tc>
        <w:tc>
          <w:tcPr>
            <w:tcW w:w="685" w:type="dxa"/>
            <w:vAlign w:val="center"/>
          </w:tcPr>
          <w:p>
            <w:pPr>
              <w:spacing w:line="230" w:lineRule="exact"/>
              <w:jc w:val="center"/>
              <w:rPr>
                <w:rFonts w:ascii="Arial"/>
                <w:color w:val="000000" w:themeColor="text1"/>
                <w:szCs w:val="21"/>
                <w14:textFill>
                  <w14:solidFill>
                    <w14:schemeClr w14:val="tx1"/>
                  </w14:solidFill>
                </w14:textFill>
              </w:rPr>
            </w:pPr>
          </w:p>
        </w:tc>
        <w:tc>
          <w:tcPr>
            <w:tcW w:w="795" w:type="dxa"/>
            <w:vAlign w:val="center"/>
          </w:tcPr>
          <w:p>
            <w:pPr>
              <w:spacing w:line="230" w:lineRule="exact"/>
              <w:jc w:val="center"/>
              <w:rPr>
                <w:rFonts w:ascii="Arial"/>
                <w:color w:val="000000" w:themeColor="text1"/>
                <w:szCs w:val="21"/>
                <w14:textFill>
                  <w14:solidFill>
                    <w14:schemeClr w14:val="tx1"/>
                  </w14:solidFill>
                </w14:textFill>
              </w:rPr>
            </w:pPr>
          </w:p>
        </w:tc>
        <w:tc>
          <w:tcPr>
            <w:tcW w:w="1365" w:type="dxa"/>
            <w:vAlign w:val="center"/>
          </w:tcPr>
          <w:p>
            <w:pPr>
              <w:spacing w:line="23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229" w:type="dxa"/>
            <w:vAlign w:val="center"/>
          </w:tcPr>
          <w:p>
            <w:pPr>
              <w:spacing w:line="230" w:lineRule="exact"/>
              <w:jc w:val="center"/>
              <w:rPr>
                <w:rFonts w:ascii="Arial"/>
                <w:color w:val="000000" w:themeColor="text1"/>
                <w:szCs w:val="21"/>
                <w14:textFill>
                  <w14:solidFill>
                    <w14:schemeClr w14:val="tx1"/>
                  </w14:solidFill>
                </w14:textFill>
              </w:rPr>
            </w:pPr>
          </w:p>
        </w:tc>
        <w:tc>
          <w:tcPr>
            <w:tcW w:w="1131" w:type="dxa"/>
            <w:vAlign w:val="center"/>
          </w:tcPr>
          <w:p>
            <w:pPr>
              <w:spacing w:line="230" w:lineRule="exact"/>
              <w:jc w:val="center"/>
              <w:rPr>
                <w:rFonts w:ascii="Arial"/>
                <w:color w:val="000000" w:themeColor="text1"/>
                <w:szCs w:val="21"/>
                <w14:textFill>
                  <w14:solidFill>
                    <w14:schemeClr w14:val="tx1"/>
                  </w14:solidFill>
                </w14:textFill>
              </w:rPr>
            </w:pPr>
          </w:p>
        </w:tc>
        <w:tc>
          <w:tcPr>
            <w:tcW w:w="1140" w:type="dxa"/>
            <w:vAlign w:val="center"/>
          </w:tcPr>
          <w:p>
            <w:pPr>
              <w:spacing w:line="230" w:lineRule="exact"/>
              <w:jc w:val="center"/>
              <w:rPr>
                <w:rFonts w:ascii="Arial"/>
                <w:color w:val="000000" w:themeColor="text1"/>
                <w:szCs w:val="21"/>
                <w14:textFill>
                  <w14:solidFill>
                    <w14:schemeClr w14:val="tx1"/>
                  </w14:solidFill>
                </w14:textFill>
              </w:rPr>
            </w:pPr>
          </w:p>
        </w:tc>
        <w:tc>
          <w:tcPr>
            <w:tcW w:w="685" w:type="dxa"/>
            <w:vAlign w:val="center"/>
          </w:tcPr>
          <w:p>
            <w:pPr>
              <w:spacing w:line="230" w:lineRule="exact"/>
              <w:jc w:val="center"/>
              <w:rPr>
                <w:rFonts w:ascii="Arial"/>
                <w:color w:val="000000" w:themeColor="text1"/>
                <w:szCs w:val="21"/>
                <w14:textFill>
                  <w14:solidFill>
                    <w14:schemeClr w14:val="tx1"/>
                  </w14:solidFill>
                </w14:textFill>
              </w:rPr>
            </w:pPr>
          </w:p>
        </w:tc>
        <w:tc>
          <w:tcPr>
            <w:tcW w:w="795" w:type="dxa"/>
            <w:vAlign w:val="center"/>
          </w:tcPr>
          <w:p>
            <w:pPr>
              <w:spacing w:line="230" w:lineRule="exact"/>
              <w:jc w:val="center"/>
              <w:rPr>
                <w:rFonts w:ascii="Arial"/>
                <w:color w:val="000000" w:themeColor="text1"/>
                <w:szCs w:val="21"/>
                <w14:textFill>
                  <w14:solidFill>
                    <w14:schemeClr w14:val="tx1"/>
                  </w14:solidFill>
                </w14:textFill>
              </w:rPr>
            </w:pPr>
          </w:p>
        </w:tc>
        <w:tc>
          <w:tcPr>
            <w:tcW w:w="1365" w:type="dxa"/>
            <w:vAlign w:val="center"/>
          </w:tcPr>
          <w:p>
            <w:pPr>
              <w:spacing w:line="23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tcBorders>
            <w:vAlign w:val="center"/>
          </w:tcPr>
          <w:p>
            <w:pPr>
              <w:jc w:val="center"/>
              <w:rPr>
                <w:rFonts w:ascii="Arial"/>
                <w:color w:val="000000" w:themeColor="text1"/>
                <w:szCs w:val="21"/>
                <w14:textFill>
                  <w14:solidFill>
                    <w14:schemeClr w14:val="tx1"/>
                  </w14:solidFill>
                </w14:textFill>
              </w:rPr>
            </w:pPr>
          </w:p>
        </w:tc>
        <w:tc>
          <w:tcPr>
            <w:tcW w:w="1229" w:type="dxa"/>
            <w:vAlign w:val="center"/>
          </w:tcPr>
          <w:p>
            <w:pPr>
              <w:spacing w:line="230" w:lineRule="exact"/>
              <w:jc w:val="center"/>
              <w:rPr>
                <w:rFonts w:ascii="Arial"/>
                <w:color w:val="000000" w:themeColor="text1"/>
                <w:szCs w:val="21"/>
                <w14:textFill>
                  <w14:solidFill>
                    <w14:schemeClr w14:val="tx1"/>
                  </w14:solidFill>
                </w14:textFill>
              </w:rPr>
            </w:pPr>
          </w:p>
        </w:tc>
        <w:tc>
          <w:tcPr>
            <w:tcW w:w="1131" w:type="dxa"/>
            <w:vAlign w:val="center"/>
          </w:tcPr>
          <w:p>
            <w:pPr>
              <w:spacing w:line="230" w:lineRule="exact"/>
              <w:jc w:val="center"/>
              <w:rPr>
                <w:rFonts w:ascii="Arial"/>
                <w:color w:val="000000" w:themeColor="text1"/>
                <w:szCs w:val="21"/>
                <w14:textFill>
                  <w14:solidFill>
                    <w14:schemeClr w14:val="tx1"/>
                  </w14:solidFill>
                </w14:textFill>
              </w:rPr>
            </w:pPr>
          </w:p>
        </w:tc>
        <w:tc>
          <w:tcPr>
            <w:tcW w:w="1140" w:type="dxa"/>
            <w:vAlign w:val="center"/>
          </w:tcPr>
          <w:p>
            <w:pPr>
              <w:spacing w:line="230" w:lineRule="exact"/>
              <w:jc w:val="center"/>
              <w:rPr>
                <w:rFonts w:ascii="Arial"/>
                <w:color w:val="000000" w:themeColor="text1"/>
                <w:szCs w:val="21"/>
                <w14:textFill>
                  <w14:solidFill>
                    <w14:schemeClr w14:val="tx1"/>
                  </w14:solidFill>
                </w14:textFill>
              </w:rPr>
            </w:pPr>
          </w:p>
        </w:tc>
        <w:tc>
          <w:tcPr>
            <w:tcW w:w="685" w:type="dxa"/>
            <w:vAlign w:val="center"/>
          </w:tcPr>
          <w:p>
            <w:pPr>
              <w:spacing w:line="230" w:lineRule="exact"/>
              <w:jc w:val="center"/>
              <w:rPr>
                <w:rFonts w:ascii="Arial"/>
                <w:color w:val="000000" w:themeColor="text1"/>
                <w:szCs w:val="21"/>
                <w14:textFill>
                  <w14:solidFill>
                    <w14:schemeClr w14:val="tx1"/>
                  </w14:solidFill>
                </w14:textFill>
              </w:rPr>
            </w:pPr>
          </w:p>
        </w:tc>
        <w:tc>
          <w:tcPr>
            <w:tcW w:w="795" w:type="dxa"/>
            <w:vAlign w:val="center"/>
          </w:tcPr>
          <w:p>
            <w:pPr>
              <w:spacing w:line="230" w:lineRule="exact"/>
              <w:jc w:val="center"/>
              <w:rPr>
                <w:rFonts w:ascii="Arial"/>
                <w:color w:val="000000" w:themeColor="text1"/>
                <w:szCs w:val="21"/>
                <w14:textFill>
                  <w14:solidFill>
                    <w14:schemeClr w14:val="tx1"/>
                  </w14:solidFill>
                </w14:textFill>
              </w:rPr>
            </w:pPr>
          </w:p>
        </w:tc>
        <w:tc>
          <w:tcPr>
            <w:tcW w:w="1365" w:type="dxa"/>
            <w:vAlign w:val="center"/>
          </w:tcPr>
          <w:p>
            <w:pPr>
              <w:spacing w:line="23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vMerge w:val="restart"/>
            <w:tcBorders>
              <w:bottom w:val="nil"/>
            </w:tcBorders>
            <w:vAlign w:val="center"/>
          </w:tcPr>
          <w:p>
            <w:pPr>
              <w:spacing w:line="216" w:lineRule="auto"/>
              <w:ind w:hanging="99"/>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可持续</w:t>
            </w:r>
          </w:p>
          <w:p>
            <w:pPr>
              <w:spacing w:line="216" w:lineRule="auto"/>
              <w:ind w:hanging="99"/>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影响指标</w:t>
            </w:r>
          </w:p>
        </w:tc>
        <w:tc>
          <w:tcPr>
            <w:tcW w:w="1229" w:type="dxa"/>
            <w:vAlign w:val="center"/>
          </w:tcPr>
          <w:p>
            <w:pPr>
              <w:spacing w:line="230" w:lineRule="exact"/>
              <w:jc w:val="center"/>
              <w:rPr>
                <w:rFonts w:ascii="Arial"/>
                <w:color w:val="000000" w:themeColor="text1"/>
                <w:szCs w:val="21"/>
                <w14:textFill>
                  <w14:solidFill>
                    <w14:schemeClr w14:val="tx1"/>
                  </w14:solidFill>
                </w14:textFill>
              </w:rPr>
            </w:pPr>
          </w:p>
        </w:tc>
        <w:tc>
          <w:tcPr>
            <w:tcW w:w="1131" w:type="dxa"/>
            <w:vAlign w:val="center"/>
          </w:tcPr>
          <w:p>
            <w:pPr>
              <w:spacing w:line="230" w:lineRule="exact"/>
              <w:jc w:val="center"/>
              <w:rPr>
                <w:rFonts w:ascii="Arial"/>
                <w:color w:val="000000" w:themeColor="text1"/>
                <w:szCs w:val="21"/>
                <w14:textFill>
                  <w14:solidFill>
                    <w14:schemeClr w14:val="tx1"/>
                  </w14:solidFill>
                </w14:textFill>
              </w:rPr>
            </w:pPr>
          </w:p>
        </w:tc>
        <w:tc>
          <w:tcPr>
            <w:tcW w:w="1140" w:type="dxa"/>
            <w:vAlign w:val="center"/>
          </w:tcPr>
          <w:p>
            <w:pPr>
              <w:spacing w:line="230" w:lineRule="exact"/>
              <w:jc w:val="center"/>
              <w:rPr>
                <w:rFonts w:ascii="Arial"/>
                <w:color w:val="000000" w:themeColor="text1"/>
                <w:szCs w:val="21"/>
                <w14:textFill>
                  <w14:solidFill>
                    <w14:schemeClr w14:val="tx1"/>
                  </w14:solidFill>
                </w14:textFill>
              </w:rPr>
            </w:pPr>
          </w:p>
        </w:tc>
        <w:tc>
          <w:tcPr>
            <w:tcW w:w="685" w:type="dxa"/>
            <w:vAlign w:val="center"/>
          </w:tcPr>
          <w:p>
            <w:pPr>
              <w:spacing w:line="230" w:lineRule="exact"/>
              <w:jc w:val="center"/>
              <w:rPr>
                <w:rFonts w:ascii="Arial"/>
                <w:color w:val="000000" w:themeColor="text1"/>
                <w:szCs w:val="21"/>
                <w14:textFill>
                  <w14:solidFill>
                    <w14:schemeClr w14:val="tx1"/>
                  </w14:solidFill>
                </w14:textFill>
              </w:rPr>
            </w:pPr>
          </w:p>
        </w:tc>
        <w:tc>
          <w:tcPr>
            <w:tcW w:w="795" w:type="dxa"/>
            <w:vAlign w:val="center"/>
          </w:tcPr>
          <w:p>
            <w:pPr>
              <w:spacing w:line="230" w:lineRule="exact"/>
              <w:jc w:val="center"/>
              <w:rPr>
                <w:rFonts w:ascii="Arial"/>
                <w:color w:val="000000" w:themeColor="text1"/>
                <w:szCs w:val="21"/>
                <w14:textFill>
                  <w14:solidFill>
                    <w14:schemeClr w14:val="tx1"/>
                  </w14:solidFill>
                </w14:textFill>
              </w:rPr>
            </w:pPr>
          </w:p>
        </w:tc>
        <w:tc>
          <w:tcPr>
            <w:tcW w:w="1365" w:type="dxa"/>
            <w:vAlign w:val="center"/>
          </w:tcPr>
          <w:p>
            <w:pPr>
              <w:spacing w:line="23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229" w:type="dxa"/>
            <w:vAlign w:val="center"/>
          </w:tcPr>
          <w:p>
            <w:pPr>
              <w:spacing w:line="230" w:lineRule="exact"/>
              <w:jc w:val="center"/>
              <w:rPr>
                <w:rFonts w:ascii="Arial"/>
                <w:color w:val="000000" w:themeColor="text1"/>
                <w:szCs w:val="21"/>
                <w14:textFill>
                  <w14:solidFill>
                    <w14:schemeClr w14:val="tx1"/>
                  </w14:solidFill>
                </w14:textFill>
              </w:rPr>
            </w:pPr>
          </w:p>
        </w:tc>
        <w:tc>
          <w:tcPr>
            <w:tcW w:w="1131" w:type="dxa"/>
            <w:vAlign w:val="center"/>
          </w:tcPr>
          <w:p>
            <w:pPr>
              <w:spacing w:line="230" w:lineRule="exact"/>
              <w:jc w:val="center"/>
              <w:rPr>
                <w:rFonts w:ascii="Arial"/>
                <w:color w:val="000000" w:themeColor="text1"/>
                <w:szCs w:val="21"/>
                <w14:textFill>
                  <w14:solidFill>
                    <w14:schemeClr w14:val="tx1"/>
                  </w14:solidFill>
                </w14:textFill>
              </w:rPr>
            </w:pPr>
          </w:p>
        </w:tc>
        <w:tc>
          <w:tcPr>
            <w:tcW w:w="1140" w:type="dxa"/>
            <w:vAlign w:val="center"/>
          </w:tcPr>
          <w:p>
            <w:pPr>
              <w:spacing w:line="230" w:lineRule="exact"/>
              <w:jc w:val="center"/>
              <w:rPr>
                <w:rFonts w:ascii="Arial"/>
                <w:color w:val="000000" w:themeColor="text1"/>
                <w:szCs w:val="21"/>
                <w14:textFill>
                  <w14:solidFill>
                    <w14:schemeClr w14:val="tx1"/>
                  </w14:solidFill>
                </w14:textFill>
              </w:rPr>
            </w:pPr>
          </w:p>
        </w:tc>
        <w:tc>
          <w:tcPr>
            <w:tcW w:w="685" w:type="dxa"/>
            <w:vAlign w:val="center"/>
          </w:tcPr>
          <w:p>
            <w:pPr>
              <w:spacing w:line="230" w:lineRule="exact"/>
              <w:jc w:val="center"/>
              <w:rPr>
                <w:rFonts w:ascii="Arial"/>
                <w:color w:val="000000" w:themeColor="text1"/>
                <w:szCs w:val="21"/>
                <w14:textFill>
                  <w14:solidFill>
                    <w14:schemeClr w14:val="tx1"/>
                  </w14:solidFill>
                </w14:textFill>
              </w:rPr>
            </w:pPr>
          </w:p>
        </w:tc>
        <w:tc>
          <w:tcPr>
            <w:tcW w:w="795" w:type="dxa"/>
            <w:vAlign w:val="center"/>
          </w:tcPr>
          <w:p>
            <w:pPr>
              <w:spacing w:line="230" w:lineRule="exact"/>
              <w:jc w:val="center"/>
              <w:rPr>
                <w:rFonts w:ascii="Arial"/>
                <w:color w:val="000000" w:themeColor="text1"/>
                <w:szCs w:val="21"/>
                <w14:textFill>
                  <w14:solidFill>
                    <w14:schemeClr w14:val="tx1"/>
                  </w14:solidFill>
                </w14:textFill>
              </w:rPr>
            </w:pPr>
          </w:p>
        </w:tc>
        <w:tc>
          <w:tcPr>
            <w:tcW w:w="1365" w:type="dxa"/>
            <w:vAlign w:val="center"/>
          </w:tcPr>
          <w:p>
            <w:pPr>
              <w:spacing w:line="23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tcBorders>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tcBorders>
            <w:vAlign w:val="center"/>
          </w:tcPr>
          <w:p>
            <w:pPr>
              <w:jc w:val="center"/>
              <w:rPr>
                <w:rFonts w:ascii="Arial"/>
                <w:color w:val="000000" w:themeColor="text1"/>
                <w:szCs w:val="21"/>
                <w14:textFill>
                  <w14:solidFill>
                    <w14:schemeClr w14:val="tx1"/>
                  </w14:solidFill>
                </w14:textFill>
              </w:rPr>
            </w:pPr>
          </w:p>
        </w:tc>
        <w:tc>
          <w:tcPr>
            <w:tcW w:w="1229" w:type="dxa"/>
            <w:vAlign w:val="center"/>
          </w:tcPr>
          <w:p>
            <w:pPr>
              <w:spacing w:line="220" w:lineRule="exact"/>
              <w:jc w:val="center"/>
              <w:rPr>
                <w:rFonts w:ascii="Arial"/>
                <w:color w:val="000000" w:themeColor="text1"/>
                <w:szCs w:val="21"/>
                <w14:textFill>
                  <w14:solidFill>
                    <w14:schemeClr w14:val="tx1"/>
                  </w14:solidFill>
                </w14:textFill>
              </w:rPr>
            </w:pPr>
          </w:p>
        </w:tc>
        <w:tc>
          <w:tcPr>
            <w:tcW w:w="1131" w:type="dxa"/>
            <w:vAlign w:val="center"/>
          </w:tcPr>
          <w:p>
            <w:pPr>
              <w:spacing w:line="220" w:lineRule="exact"/>
              <w:jc w:val="center"/>
              <w:rPr>
                <w:rFonts w:ascii="Arial"/>
                <w:color w:val="000000" w:themeColor="text1"/>
                <w:szCs w:val="21"/>
                <w14:textFill>
                  <w14:solidFill>
                    <w14:schemeClr w14:val="tx1"/>
                  </w14:solidFill>
                </w14:textFill>
              </w:rPr>
            </w:pPr>
          </w:p>
        </w:tc>
        <w:tc>
          <w:tcPr>
            <w:tcW w:w="1140" w:type="dxa"/>
            <w:vAlign w:val="center"/>
          </w:tcPr>
          <w:p>
            <w:pPr>
              <w:spacing w:line="220" w:lineRule="exact"/>
              <w:jc w:val="center"/>
              <w:rPr>
                <w:rFonts w:ascii="Arial"/>
                <w:color w:val="000000" w:themeColor="text1"/>
                <w:szCs w:val="21"/>
                <w14:textFill>
                  <w14:solidFill>
                    <w14:schemeClr w14:val="tx1"/>
                  </w14:solidFill>
                </w14:textFill>
              </w:rPr>
            </w:pPr>
          </w:p>
        </w:tc>
        <w:tc>
          <w:tcPr>
            <w:tcW w:w="685" w:type="dxa"/>
            <w:vAlign w:val="center"/>
          </w:tcPr>
          <w:p>
            <w:pPr>
              <w:spacing w:line="220" w:lineRule="exact"/>
              <w:jc w:val="center"/>
              <w:rPr>
                <w:rFonts w:ascii="Arial"/>
                <w:color w:val="000000" w:themeColor="text1"/>
                <w:szCs w:val="21"/>
                <w14:textFill>
                  <w14:solidFill>
                    <w14:schemeClr w14:val="tx1"/>
                  </w14:solidFill>
                </w14:textFill>
              </w:rPr>
            </w:pPr>
          </w:p>
        </w:tc>
        <w:tc>
          <w:tcPr>
            <w:tcW w:w="795" w:type="dxa"/>
            <w:vAlign w:val="center"/>
          </w:tcPr>
          <w:p>
            <w:pPr>
              <w:spacing w:line="220" w:lineRule="exact"/>
              <w:jc w:val="center"/>
              <w:rPr>
                <w:rFonts w:ascii="Arial"/>
                <w:color w:val="000000" w:themeColor="text1"/>
                <w:szCs w:val="21"/>
                <w14:textFill>
                  <w14:solidFill>
                    <w14:schemeClr w14:val="tx1"/>
                  </w14:solidFill>
                </w14:textFill>
              </w:rPr>
            </w:pPr>
          </w:p>
        </w:tc>
        <w:tc>
          <w:tcPr>
            <w:tcW w:w="1365" w:type="dxa"/>
            <w:vAlign w:val="center"/>
          </w:tcPr>
          <w:p>
            <w:pPr>
              <w:spacing w:line="22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restart"/>
            <w:tcBorders>
              <w:bottom w:val="nil"/>
            </w:tcBorders>
            <w:vAlign w:val="center"/>
          </w:tcPr>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满意度</w:t>
            </w: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指标</w:t>
            </w: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(10分)</w:t>
            </w:r>
          </w:p>
        </w:tc>
        <w:tc>
          <w:tcPr>
            <w:tcW w:w="1080" w:type="dxa"/>
            <w:vMerge w:val="restart"/>
            <w:tcBorders>
              <w:bottom w:val="nil"/>
            </w:tcBorders>
            <w:vAlign w:val="center"/>
          </w:tcPr>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服务对象</w:t>
            </w: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满意度</w:t>
            </w:r>
          </w:p>
          <w:p>
            <w:pPr>
              <w:spacing w:line="28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指标</w:t>
            </w:r>
          </w:p>
        </w:tc>
        <w:tc>
          <w:tcPr>
            <w:tcW w:w="1229" w:type="dxa"/>
            <w:vAlign w:val="center"/>
          </w:tcPr>
          <w:p>
            <w:pPr>
              <w:spacing w:line="240" w:lineRule="exact"/>
              <w:jc w:val="center"/>
              <w:rPr>
                <w:rFonts w:ascii="Arial"/>
                <w:color w:val="000000" w:themeColor="text1"/>
                <w:szCs w:val="21"/>
                <w14:textFill>
                  <w14:solidFill>
                    <w14:schemeClr w14:val="tx1"/>
                  </w14:solidFill>
                </w14:textFill>
              </w:rPr>
            </w:pPr>
          </w:p>
        </w:tc>
        <w:tc>
          <w:tcPr>
            <w:tcW w:w="1131" w:type="dxa"/>
            <w:vAlign w:val="center"/>
          </w:tcPr>
          <w:p>
            <w:pPr>
              <w:spacing w:line="240" w:lineRule="exact"/>
              <w:jc w:val="center"/>
              <w:rPr>
                <w:rFonts w:ascii="Arial"/>
                <w:color w:val="000000" w:themeColor="text1"/>
                <w:szCs w:val="21"/>
                <w14:textFill>
                  <w14:solidFill>
                    <w14:schemeClr w14:val="tx1"/>
                  </w14:solidFill>
                </w14:textFill>
              </w:rPr>
            </w:pPr>
          </w:p>
        </w:tc>
        <w:tc>
          <w:tcPr>
            <w:tcW w:w="1140" w:type="dxa"/>
            <w:vAlign w:val="center"/>
          </w:tcPr>
          <w:p>
            <w:pPr>
              <w:spacing w:line="240" w:lineRule="exact"/>
              <w:jc w:val="center"/>
              <w:rPr>
                <w:rFonts w:ascii="Arial"/>
                <w:color w:val="000000" w:themeColor="text1"/>
                <w:szCs w:val="21"/>
                <w14:textFill>
                  <w14:solidFill>
                    <w14:schemeClr w14:val="tx1"/>
                  </w14:solidFill>
                </w14:textFill>
              </w:rPr>
            </w:pPr>
          </w:p>
        </w:tc>
        <w:tc>
          <w:tcPr>
            <w:tcW w:w="685" w:type="dxa"/>
            <w:vAlign w:val="center"/>
          </w:tcPr>
          <w:p>
            <w:pPr>
              <w:spacing w:line="240" w:lineRule="exact"/>
              <w:jc w:val="center"/>
              <w:rPr>
                <w:rFonts w:ascii="Arial"/>
                <w:color w:val="000000" w:themeColor="text1"/>
                <w:szCs w:val="21"/>
                <w14:textFill>
                  <w14:solidFill>
                    <w14:schemeClr w14:val="tx1"/>
                  </w14:solidFill>
                </w14:textFill>
              </w:rPr>
            </w:pPr>
          </w:p>
        </w:tc>
        <w:tc>
          <w:tcPr>
            <w:tcW w:w="795" w:type="dxa"/>
            <w:vAlign w:val="center"/>
          </w:tcPr>
          <w:p>
            <w:pPr>
              <w:spacing w:line="240" w:lineRule="exact"/>
              <w:jc w:val="center"/>
              <w:rPr>
                <w:rFonts w:ascii="Arial"/>
                <w:color w:val="000000" w:themeColor="text1"/>
                <w:szCs w:val="21"/>
                <w14:textFill>
                  <w14:solidFill>
                    <w14:schemeClr w14:val="tx1"/>
                  </w14:solidFill>
                </w14:textFill>
              </w:rPr>
            </w:pPr>
          </w:p>
        </w:tc>
        <w:tc>
          <w:tcPr>
            <w:tcW w:w="1365" w:type="dxa"/>
            <w:vAlign w:val="center"/>
          </w:tcPr>
          <w:p>
            <w:pPr>
              <w:spacing w:line="24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bottom w:val="nil"/>
            </w:tcBorders>
            <w:vAlign w:val="center"/>
          </w:tcPr>
          <w:p>
            <w:pPr>
              <w:jc w:val="center"/>
              <w:rPr>
                <w:rFonts w:ascii="Arial"/>
                <w:color w:val="000000" w:themeColor="text1"/>
                <w:szCs w:val="21"/>
                <w14:textFill>
                  <w14:solidFill>
                    <w14:schemeClr w14:val="tx1"/>
                  </w14:solidFill>
                </w14:textFill>
              </w:rPr>
            </w:pPr>
          </w:p>
        </w:tc>
        <w:tc>
          <w:tcPr>
            <w:tcW w:w="1229" w:type="dxa"/>
            <w:vAlign w:val="center"/>
          </w:tcPr>
          <w:p>
            <w:pPr>
              <w:spacing w:line="230" w:lineRule="exact"/>
              <w:jc w:val="center"/>
              <w:rPr>
                <w:rFonts w:ascii="Arial"/>
                <w:color w:val="000000" w:themeColor="text1"/>
                <w:szCs w:val="21"/>
                <w14:textFill>
                  <w14:solidFill>
                    <w14:schemeClr w14:val="tx1"/>
                  </w14:solidFill>
                </w14:textFill>
              </w:rPr>
            </w:pPr>
          </w:p>
        </w:tc>
        <w:tc>
          <w:tcPr>
            <w:tcW w:w="1131" w:type="dxa"/>
            <w:vAlign w:val="center"/>
          </w:tcPr>
          <w:p>
            <w:pPr>
              <w:spacing w:line="230" w:lineRule="exact"/>
              <w:jc w:val="center"/>
              <w:rPr>
                <w:rFonts w:ascii="Arial"/>
                <w:color w:val="000000" w:themeColor="text1"/>
                <w:szCs w:val="21"/>
                <w14:textFill>
                  <w14:solidFill>
                    <w14:schemeClr w14:val="tx1"/>
                  </w14:solidFill>
                </w14:textFill>
              </w:rPr>
            </w:pPr>
          </w:p>
        </w:tc>
        <w:tc>
          <w:tcPr>
            <w:tcW w:w="1140" w:type="dxa"/>
            <w:vAlign w:val="center"/>
          </w:tcPr>
          <w:p>
            <w:pPr>
              <w:spacing w:line="230" w:lineRule="exact"/>
              <w:jc w:val="center"/>
              <w:rPr>
                <w:rFonts w:ascii="Arial"/>
                <w:color w:val="000000" w:themeColor="text1"/>
                <w:szCs w:val="21"/>
                <w14:textFill>
                  <w14:solidFill>
                    <w14:schemeClr w14:val="tx1"/>
                  </w14:solidFill>
                </w14:textFill>
              </w:rPr>
            </w:pPr>
          </w:p>
        </w:tc>
        <w:tc>
          <w:tcPr>
            <w:tcW w:w="685" w:type="dxa"/>
            <w:vAlign w:val="center"/>
          </w:tcPr>
          <w:p>
            <w:pPr>
              <w:spacing w:line="230" w:lineRule="exact"/>
              <w:jc w:val="center"/>
              <w:rPr>
                <w:rFonts w:ascii="Arial"/>
                <w:color w:val="000000" w:themeColor="text1"/>
                <w:szCs w:val="21"/>
                <w14:textFill>
                  <w14:solidFill>
                    <w14:schemeClr w14:val="tx1"/>
                  </w14:solidFill>
                </w14:textFill>
              </w:rPr>
            </w:pPr>
          </w:p>
        </w:tc>
        <w:tc>
          <w:tcPr>
            <w:tcW w:w="795" w:type="dxa"/>
            <w:vAlign w:val="center"/>
          </w:tcPr>
          <w:p>
            <w:pPr>
              <w:spacing w:line="230" w:lineRule="exact"/>
              <w:jc w:val="center"/>
              <w:rPr>
                <w:rFonts w:ascii="Arial"/>
                <w:color w:val="000000" w:themeColor="text1"/>
                <w:szCs w:val="21"/>
                <w14:textFill>
                  <w14:solidFill>
                    <w14:schemeClr w14:val="tx1"/>
                  </w14:solidFill>
                </w14:textFill>
              </w:rPr>
            </w:pPr>
          </w:p>
        </w:tc>
        <w:tc>
          <w:tcPr>
            <w:tcW w:w="1365" w:type="dxa"/>
            <w:vAlign w:val="center"/>
          </w:tcPr>
          <w:p>
            <w:pPr>
              <w:spacing w:line="230" w:lineRule="exact"/>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textDirection w:val="tbRlV"/>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tcBorders>
            <w:vAlign w:val="center"/>
          </w:tcPr>
          <w:p>
            <w:pPr>
              <w:jc w:val="center"/>
              <w:rPr>
                <w:rFonts w:ascii="Arial"/>
                <w:color w:val="000000" w:themeColor="text1"/>
                <w:szCs w:val="21"/>
                <w14:textFill>
                  <w14:solidFill>
                    <w14:schemeClr w14:val="tx1"/>
                  </w14:solidFill>
                </w14:textFill>
              </w:rPr>
            </w:pPr>
          </w:p>
        </w:tc>
        <w:tc>
          <w:tcPr>
            <w:tcW w:w="1080" w:type="dxa"/>
            <w:vMerge w:val="continue"/>
            <w:tcBorders>
              <w:top w:val="nil"/>
            </w:tcBorders>
            <w:vAlign w:val="center"/>
          </w:tcPr>
          <w:p>
            <w:pPr>
              <w:jc w:val="center"/>
              <w:rPr>
                <w:rFonts w:ascii="Arial"/>
                <w:color w:val="000000" w:themeColor="text1"/>
                <w:szCs w:val="21"/>
                <w14:textFill>
                  <w14:solidFill>
                    <w14:schemeClr w14:val="tx1"/>
                  </w14:solidFill>
                </w14:textFill>
              </w:rPr>
            </w:pPr>
          </w:p>
        </w:tc>
        <w:tc>
          <w:tcPr>
            <w:tcW w:w="1229" w:type="dxa"/>
            <w:vAlign w:val="center"/>
          </w:tcPr>
          <w:p>
            <w:pPr>
              <w:jc w:val="center"/>
              <w:rPr>
                <w:rFonts w:ascii="Arial"/>
                <w:color w:val="000000" w:themeColor="text1"/>
                <w:szCs w:val="21"/>
                <w14:textFill>
                  <w14:solidFill>
                    <w14:schemeClr w14:val="tx1"/>
                  </w14:solidFill>
                </w14:textFill>
              </w:rPr>
            </w:pPr>
          </w:p>
        </w:tc>
        <w:tc>
          <w:tcPr>
            <w:tcW w:w="1131" w:type="dxa"/>
            <w:vAlign w:val="center"/>
          </w:tcPr>
          <w:p>
            <w:pPr>
              <w:jc w:val="center"/>
              <w:rPr>
                <w:rFonts w:ascii="Arial"/>
                <w:color w:val="000000" w:themeColor="text1"/>
                <w:szCs w:val="21"/>
                <w14:textFill>
                  <w14:solidFill>
                    <w14:schemeClr w14:val="tx1"/>
                  </w14:solidFill>
                </w14:textFill>
              </w:rPr>
            </w:pPr>
          </w:p>
        </w:tc>
        <w:tc>
          <w:tcPr>
            <w:tcW w:w="1140" w:type="dxa"/>
            <w:vAlign w:val="center"/>
          </w:tcPr>
          <w:p>
            <w:pPr>
              <w:jc w:val="center"/>
              <w:rPr>
                <w:rFonts w:ascii="Arial"/>
                <w:color w:val="000000" w:themeColor="text1"/>
                <w:szCs w:val="21"/>
                <w14:textFill>
                  <w14:solidFill>
                    <w14:schemeClr w14:val="tx1"/>
                  </w14:solidFill>
                </w14:textFill>
              </w:rPr>
            </w:pPr>
          </w:p>
        </w:tc>
        <w:tc>
          <w:tcPr>
            <w:tcW w:w="685" w:type="dxa"/>
            <w:vAlign w:val="center"/>
          </w:tcPr>
          <w:p>
            <w:pPr>
              <w:jc w:val="center"/>
              <w:rPr>
                <w:rFonts w:ascii="Arial"/>
                <w:color w:val="000000" w:themeColor="text1"/>
                <w:szCs w:val="21"/>
                <w14:textFill>
                  <w14:solidFill>
                    <w14:schemeClr w14:val="tx1"/>
                  </w14:solidFill>
                </w14:textFill>
              </w:rPr>
            </w:pPr>
          </w:p>
        </w:tc>
        <w:tc>
          <w:tcPr>
            <w:tcW w:w="795" w:type="dxa"/>
            <w:vAlign w:val="center"/>
          </w:tcPr>
          <w:p>
            <w:pPr>
              <w:jc w:val="center"/>
              <w:rPr>
                <w:rFonts w:ascii="Arial"/>
                <w:color w:val="000000" w:themeColor="text1"/>
                <w:szCs w:val="21"/>
                <w14:textFill>
                  <w14:solidFill>
                    <w14:schemeClr w14:val="tx1"/>
                  </w14:solidFill>
                </w14:textFill>
              </w:rPr>
            </w:pPr>
          </w:p>
        </w:tc>
        <w:tc>
          <w:tcPr>
            <w:tcW w:w="1365" w:type="dxa"/>
            <w:vAlign w:val="center"/>
          </w:tcPr>
          <w:p>
            <w:pPr>
              <w:jc w:val="center"/>
              <w:rPr>
                <w:rFonts w:ascii="Arial"/>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vAlign w:val="center"/>
          </w:tcPr>
          <w:p>
            <w:pPr>
              <w:spacing w:line="260" w:lineRule="exact"/>
              <w:ind w:firstLine="3145"/>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总分</w:t>
            </w:r>
          </w:p>
        </w:tc>
        <w:tc>
          <w:tcPr>
            <w:tcW w:w="685" w:type="dxa"/>
            <w:vAlign w:val="center"/>
          </w:tcPr>
          <w:p>
            <w:pPr>
              <w:spacing w:line="161" w:lineRule="auto"/>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100</w:t>
            </w:r>
          </w:p>
        </w:tc>
        <w:tc>
          <w:tcPr>
            <w:tcW w:w="795" w:type="dxa"/>
            <w:vAlign w:val="center"/>
          </w:tcPr>
          <w:p>
            <w:pPr>
              <w:jc w:val="center"/>
              <w:rPr>
                <w:rFonts w:ascii="Arial"/>
                <w:color w:val="000000" w:themeColor="text1"/>
                <w:szCs w:val="21"/>
                <w14:textFill>
                  <w14:solidFill>
                    <w14:schemeClr w14:val="tx1"/>
                  </w14:solidFill>
                </w14:textFill>
              </w:rPr>
            </w:pPr>
          </w:p>
        </w:tc>
        <w:tc>
          <w:tcPr>
            <w:tcW w:w="1365" w:type="dxa"/>
            <w:vAlign w:val="center"/>
          </w:tcPr>
          <w:p>
            <w:pPr>
              <w:jc w:val="center"/>
              <w:rPr>
                <w:rFonts w:ascii="Arial"/>
                <w:color w:val="000000" w:themeColor="text1"/>
                <w:szCs w:val="21"/>
                <w14:textFill>
                  <w14:solidFill>
                    <w14:schemeClr w14:val="tx1"/>
                  </w14:solidFill>
                </w14:textFill>
              </w:rPr>
            </w:pPr>
          </w:p>
        </w:tc>
      </w:tr>
    </w:tbl>
    <w:p>
      <w:pPr>
        <w:spacing w:line="252" w:lineRule="auto"/>
        <w:rPr>
          <w:rFonts w:ascii="Arial"/>
          <w:color w:val="000000" w:themeColor="text1"/>
          <w14:textFill>
            <w14:solidFill>
              <w14:schemeClr w14:val="tx1"/>
            </w14:solidFill>
          </w14:textFill>
        </w:rPr>
      </w:pPr>
    </w:p>
    <w:p>
      <w:pPr>
        <w:spacing w:before="75" w:line="230" w:lineRule="auto"/>
        <w:rPr>
          <w:rFonts w:ascii="仿宋_GB2312" w:hAnsi="仿宋_GB2312" w:eastAsia="仿宋_GB2312" w:cs="仿宋_GB2312"/>
          <w:color w:val="000000" w:themeColor="text1"/>
          <w:sz w:val="32"/>
          <w:szCs w:val="32"/>
          <w14:textFill>
            <w14:solidFill>
              <w14:schemeClr w14:val="tx1"/>
            </w14:solidFill>
          </w14:textFill>
        </w:rPr>
        <w:sectPr>
          <w:pgSz w:w="11906" w:h="16838"/>
          <w:pgMar w:top="1417" w:right="1417" w:bottom="1417" w:left="1417" w:header="851" w:footer="992" w:gutter="0"/>
          <w:cols w:space="0" w:num="1"/>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pPr>
        <w:rPr>
          <w:rFonts w:ascii="黑体" w:hAnsi="黑体" w:eastAsia="黑体" w:cs="黑体"/>
          <w:color w:val="000000" w:themeColor="text1"/>
          <w:spacing w:val="10"/>
          <w:sz w:val="32"/>
          <w:szCs w:val="32"/>
          <w14:textFill>
            <w14:solidFill>
              <w14:schemeClr w14:val="tx1"/>
            </w14:solidFill>
          </w14:textFill>
        </w:rPr>
      </w:pPr>
      <w:r>
        <w:rPr>
          <w:rFonts w:hint="eastAsia" w:ascii="黑体" w:hAnsi="黑体" w:eastAsia="黑体" w:cs="黑体"/>
          <w:color w:val="000000" w:themeColor="text1"/>
          <w:spacing w:val="10"/>
          <w:sz w:val="32"/>
          <w:szCs w:val="32"/>
          <w14:textFill>
            <w14:solidFill>
              <w14:schemeClr w14:val="tx1"/>
            </w14:solidFill>
          </w14:textFill>
        </w:rPr>
        <w:t>附件5</w:t>
      </w:r>
    </w:p>
    <w:p>
      <w:pPr>
        <w:ind w:firstLine="1440" w:firstLineChars="400"/>
        <w:rPr>
          <w:rFonts w:eastAsia="方正小标宋简体"/>
          <w:sz w:val="36"/>
          <w:szCs w:val="36"/>
        </w:rPr>
      </w:pPr>
    </w:p>
    <w:p>
      <w:pPr>
        <w:ind w:firstLine="1440" w:firstLineChars="400"/>
        <w:rPr>
          <w:rFonts w:eastAsia="方正小标宋简体"/>
          <w:spacing w:val="-6"/>
          <w:sz w:val="36"/>
          <w:szCs w:val="36"/>
        </w:rPr>
      </w:pPr>
      <w:r>
        <w:rPr>
          <w:rFonts w:hint="eastAsia" w:eastAsia="方正小标宋简体"/>
          <w:sz w:val="36"/>
          <w:szCs w:val="36"/>
        </w:rPr>
        <w:t>区级</w:t>
      </w:r>
      <w:r>
        <w:rPr>
          <w:rFonts w:eastAsia="方正小标宋简体"/>
          <w:sz w:val="36"/>
          <w:szCs w:val="36"/>
        </w:rPr>
        <w:t>预算</w:t>
      </w:r>
      <w:r>
        <w:rPr>
          <w:rFonts w:hint="eastAsia" w:eastAsia="方正小标宋简体"/>
          <w:sz w:val="36"/>
          <w:szCs w:val="36"/>
        </w:rPr>
        <w:t>单位</w:t>
      </w:r>
      <w:r>
        <w:rPr>
          <w:rFonts w:eastAsia="方正小标宋简体"/>
          <w:spacing w:val="-6"/>
          <w:sz w:val="36"/>
          <w:szCs w:val="36"/>
        </w:rPr>
        <w:t>绩效自评工作考核评分表</w:t>
      </w:r>
    </w:p>
    <w:tbl>
      <w:tblPr>
        <w:tblStyle w:val="5"/>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asciiTheme="majorEastAsia" w:hAnsiTheme="majorEastAsia" w:eastAsiaTheme="majorEastAsia" w:cstheme="majorEastAsia"/>
                <w:szCs w:val="21"/>
              </w:rPr>
            </w:pPr>
          </w:p>
          <w:p>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单位自查</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区级预算单位都要开展绩效自查，转移支付项目单位都要开展绩效自查，区级主管部门都要汇总本区域转移支付情况；以上各项每发现一个单位没有做相应工作的，扣1分，最多扣20分。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提交报告</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（10分）</w:t>
            </w:r>
          </w:p>
        </w:tc>
        <w:tc>
          <w:tcPr>
            <w:tcW w:w="6482" w:type="dxa"/>
            <w:tcBorders>
              <w:top w:val="nil"/>
              <w:left w:val="nil"/>
              <w:bottom w:val="single" w:color="auto" w:sz="4" w:space="0"/>
              <w:right w:val="single" w:color="auto" w:sz="4" w:space="0"/>
            </w:tcBorders>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按时向区财政局报送报告的得10分；每推迟一天报送报告的扣1分，最多扣10分。</w:t>
            </w:r>
          </w:p>
        </w:tc>
        <w:tc>
          <w:tcPr>
            <w:tcW w:w="753" w:type="dxa"/>
            <w:tcBorders>
              <w:top w:val="nil"/>
              <w:left w:val="nil"/>
              <w:bottom w:val="single" w:color="auto" w:sz="4" w:space="0"/>
              <w:right w:val="single" w:color="auto" w:sz="4" w:space="0"/>
            </w:tcBorders>
            <w:vAlign w:val="center"/>
          </w:tcPr>
          <w:p>
            <w:pPr>
              <w:spacing w:line="2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xml:space="preserve">  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asciiTheme="majorEastAsia" w:hAnsiTheme="majorEastAsia" w:eastAsiaTheme="majorEastAsia" w:cstheme="majorEastAsia"/>
                <w:szCs w:val="21"/>
              </w:rPr>
            </w:pP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70分</w:t>
            </w: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的完整性</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1.绩效自评报告正文部分内容齐全的，得8分；否则每少一个部分扣2分，最多扣8分。</w:t>
            </w:r>
          </w:p>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　</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绩效自评表</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pPr>
              <w:adjustRightInd w:val="0"/>
              <w:snapToGrid w:val="0"/>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1.部门整体支出和项目支出绩效指标反映产出、效益、服务对象满意度方面的指标和预算执行率的权重符合《岳阳市市级预算部门绩效自评操作规程》的，得5分，否则按比例扣除相应的分数。</w:t>
            </w:r>
          </w:p>
          <w:p>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2.部门整体支出和项目支出绩效指标全部细化到三级指标的，得5分；部分细化的，酌情扣分；没有细化的，不得分。</w:t>
            </w:r>
          </w:p>
          <w:p>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r>
              <w:rPr>
                <w:rFonts w:hint="eastAsia" w:asciiTheme="majorEastAsia" w:hAnsiTheme="majorEastAsia" w:eastAsiaTheme="majorEastAsia" w:cstheme="majorEastAsia"/>
                <w:szCs w:val="21"/>
                <w:lang w:val="en-US" w:eastAsia="zh-CN"/>
              </w:rPr>
              <w:t>8</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绩效评价</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报告反映</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问题情况</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3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0"/>
                <w:szCs w:val="21"/>
              </w:rPr>
              <w:t>从预算和预算绩效管理，部门履职效能，资金分</w:t>
            </w:r>
            <w:r>
              <w:rPr>
                <w:rFonts w:hint="eastAsia" w:asciiTheme="majorEastAsia" w:hAnsiTheme="majorEastAsia" w:eastAsiaTheme="majorEastAsia" w:cstheme="majorEastAsia"/>
                <w:spacing w:val="9"/>
                <w:szCs w:val="21"/>
              </w:rPr>
              <w:t>配、使用和管理，资产和财务管理，政府</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7"/>
                <w:szCs w:val="21"/>
              </w:rPr>
              <w:t>采购等方面归纳问题、分析原因全面的，得20分；反映问题、分析原因较</w:t>
            </w:r>
            <w:r>
              <w:rPr>
                <w:rFonts w:hint="eastAsia" w:asciiTheme="majorEastAsia" w:hAnsiTheme="majorEastAsia" w:eastAsiaTheme="majorEastAsia" w:cstheme="majorEastAsia"/>
                <w:spacing w:val="6"/>
                <w:szCs w:val="21"/>
              </w:rPr>
              <w:t>全面的，得16—</w:t>
            </w:r>
            <w:r>
              <w:rPr>
                <w:rFonts w:hint="eastAsia" w:asciiTheme="majorEastAsia" w:hAnsiTheme="majorEastAsia" w:eastAsiaTheme="majorEastAsia" w:cstheme="majorEastAsia"/>
                <w:spacing w:val="-73"/>
                <w:szCs w:val="21"/>
              </w:rPr>
              <w:t xml:space="preserve"> </w:t>
            </w:r>
            <w:r>
              <w:rPr>
                <w:rFonts w:hint="eastAsia" w:asciiTheme="majorEastAsia" w:hAnsiTheme="majorEastAsia" w:eastAsiaTheme="majorEastAsia" w:cstheme="majorEastAsia"/>
                <w:spacing w:val="6"/>
                <w:szCs w:val="21"/>
              </w:rPr>
              <w:t>18</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12"/>
                <w:szCs w:val="21"/>
              </w:rPr>
              <w:t>分；反映问题、分析原因不全面的，得13—</w:t>
            </w:r>
            <w:r>
              <w:rPr>
                <w:rFonts w:hint="eastAsia" w:asciiTheme="majorEastAsia" w:hAnsiTheme="majorEastAsia" w:eastAsiaTheme="majorEastAsia" w:cstheme="majorEastAsia"/>
                <w:spacing w:val="-68"/>
                <w:szCs w:val="21"/>
              </w:rPr>
              <w:t xml:space="preserve"> </w:t>
            </w:r>
            <w:r>
              <w:rPr>
                <w:rFonts w:hint="eastAsia" w:asciiTheme="majorEastAsia" w:hAnsiTheme="majorEastAsia" w:eastAsiaTheme="majorEastAsia" w:cstheme="majorEastAsia"/>
                <w:spacing w:val="12"/>
                <w:szCs w:val="21"/>
              </w:rPr>
              <w:t>15分；问题未归纳</w:t>
            </w:r>
            <w:r>
              <w:rPr>
                <w:rFonts w:hint="eastAsia" w:asciiTheme="majorEastAsia" w:hAnsiTheme="majorEastAsia" w:eastAsiaTheme="majorEastAsia" w:cstheme="majorEastAsia"/>
                <w:spacing w:val="11"/>
                <w:szCs w:val="21"/>
              </w:rPr>
              <w:t>且过于简单的，得10—</w:t>
            </w:r>
            <w:r>
              <w:rPr>
                <w:rFonts w:hint="eastAsia" w:asciiTheme="majorEastAsia" w:hAnsiTheme="majorEastAsia" w:eastAsiaTheme="majorEastAsia" w:cstheme="majorEastAsia"/>
                <w:spacing w:val="-68"/>
                <w:szCs w:val="21"/>
              </w:rPr>
              <w:t xml:space="preserve"> </w:t>
            </w:r>
            <w:r>
              <w:rPr>
                <w:rFonts w:hint="eastAsia" w:asciiTheme="majorEastAsia" w:hAnsiTheme="majorEastAsia" w:eastAsiaTheme="majorEastAsia" w:cstheme="majorEastAsia"/>
                <w:spacing w:val="11"/>
                <w:szCs w:val="21"/>
              </w:rPr>
              <w:t>12</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13"/>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19</w:t>
            </w:r>
            <w:bookmarkStart w:id="0" w:name="_GoBack"/>
            <w:bookmarkEnd w:id="0"/>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针对问题</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提出可行性建议的情况</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vAlign w:val="center"/>
          </w:tcPr>
          <w:p>
            <w:pPr>
              <w:spacing w:line="240" w:lineRule="exact"/>
              <w:ind w:firstLine="216"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3"/>
                <w:szCs w:val="21"/>
              </w:rPr>
              <w:t>建议与问题对应且全面的得15分，建议比较全面的得12—</w:t>
            </w:r>
            <w:r>
              <w:rPr>
                <w:rFonts w:hint="eastAsia" w:asciiTheme="majorEastAsia" w:hAnsiTheme="majorEastAsia" w:eastAsiaTheme="majorEastAsia" w:cstheme="majorEastAsia"/>
                <w:spacing w:val="-55"/>
                <w:szCs w:val="21"/>
              </w:rPr>
              <w:t xml:space="preserve"> </w:t>
            </w:r>
            <w:r>
              <w:rPr>
                <w:rFonts w:hint="eastAsia" w:asciiTheme="majorEastAsia" w:hAnsiTheme="majorEastAsia" w:eastAsiaTheme="majorEastAsia" w:cstheme="majorEastAsia"/>
                <w:spacing w:val="3"/>
                <w:szCs w:val="21"/>
              </w:rPr>
              <w:t>14分，建议不全面的得9—</w:t>
            </w:r>
            <w:r>
              <w:rPr>
                <w:rFonts w:hint="eastAsia" w:asciiTheme="majorEastAsia" w:hAnsiTheme="majorEastAsia" w:eastAsiaTheme="majorEastAsia" w:cstheme="majorEastAsia"/>
                <w:spacing w:val="-72"/>
                <w:szCs w:val="21"/>
              </w:rPr>
              <w:t xml:space="preserve"> </w:t>
            </w:r>
            <w:r>
              <w:rPr>
                <w:rFonts w:hint="eastAsia" w:asciiTheme="majorEastAsia" w:hAnsiTheme="majorEastAsia" w:eastAsiaTheme="majorEastAsia" w:cstheme="majorEastAsia"/>
                <w:spacing w:val="3"/>
                <w:szCs w:val="21"/>
              </w:rPr>
              <w:t>11</w:t>
            </w:r>
            <w:r>
              <w:rPr>
                <w:rFonts w:hint="eastAsia" w:asciiTheme="majorEastAsia" w:hAnsiTheme="majorEastAsia" w:eastAsiaTheme="majorEastAsia" w:cstheme="majorEastAsia"/>
                <w:szCs w:val="21"/>
              </w:rPr>
              <w:t xml:space="preserve">   </w:t>
            </w:r>
            <w:r>
              <w:rPr>
                <w:rFonts w:hint="eastAsia" w:asciiTheme="majorEastAsia" w:hAnsiTheme="majorEastAsia" w:eastAsiaTheme="majorEastAsia" w:cstheme="majorEastAsia"/>
                <w:spacing w:val="2"/>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15</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100分</w:t>
            </w:r>
          </w:p>
        </w:tc>
        <w:tc>
          <w:tcPr>
            <w:tcW w:w="6482"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ajorEastAsia" w:hAnsiTheme="majorEastAsia" w:eastAsiaTheme="majorEastAsia" w:cstheme="majorEastAsia"/>
                <w:szCs w:val="21"/>
              </w:rPr>
            </w:pPr>
          </w:p>
        </w:tc>
        <w:tc>
          <w:tcPr>
            <w:tcW w:w="753"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97</w:t>
            </w:r>
          </w:p>
        </w:tc>
      </w:tr>
    </w:tbl>
    <w:p>
      <w:pPr>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sectPr>
      <w:pgSz w:w="11906" w:h="16838"/>
      <w:pgMar w:top="170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140C31"/>
    <w:multiLevelType w:val="singleLevel"/>
    <w:tmpl w:val="A8140C31"/>
    <w:lvl w:ilvl="0" w:tentative="0">
      <w:start w:val="2"/>
      <w:numFmt w:val="chineseCounting"/>
      <w:lvlText w:val="(%1)"/>
      <w:lvlJc w:val="left"/>
      <w:pPr>
        <w:tabs>
          <w:tab w:val="left" w:pos="312"/>
        </w:tabs>
      </w:pPr>
      <w:rPr>
        <w:rFonts w:hint="eastAsia"/>
      </w:rPr>
    </w:lvl>
  </w:abstractNum>
  <w:abstractNum w:abstractNumId="1">
    <w:nsid w:val="F36A8347"/>
    <w:multiLevelType w:val="singleLevel"/>
    <w:tmpl w:val="F36A8347"/>
    <w:lvl w:ilvl="0" w:tentative="0">
      <w:start w:val="1"/>
      <w:numFmt w:val="decimal"/>
      <w:suff w:val="nothing"/>
      <w:lvlText w:val="（%1）"/>
      <w:lvlJc w:val="left"/>
    </w:lvl>
  </w:abstractNum>
  <w:abstractNum w:abstractNumId="2">
    <w:nsid w:val="00BF5C5B"/>
    <w:multiLevelType w:val="singleLevel"/>
    <w:tmpl w:val="00BF5C5B"/>
    <w:lvl w:ilvl="0" w:tentative="0">
      <w:start w:val="8"/>
      <w:numFmt w:val="chineseCounting"/>
      <w:suff w:val="nothing"/>
      <w:lvlText w:val="%1、"/>
      <w:lvlJc w:val="left"/>
      <w:rPr>
        <w:rFonts w:hint="eastAsia"/>
      </w:rPr>
    </w:lvl>
  </w:abstractNum>
  <w:abstractNum w:abstractNumId="3">
    <w:nsid w:val="654057C7"/>
    <w:multiLevelType w:val="singleLevel"/>
    <w:tmpl w:val="654057C7"/>
    <w:lvl w:ilvl="0" w:tentative="0">
      <w:start w:val="1"/>
      <w:numFmt w:val="decimal"/>
      <w:suff w:val="nothing"/>
      <w:lvlText w:val="（%1）"/>
      <w:lvlJc w:val="left"/>
    </w:lvl>
  </w:abstractNum>
  <w:abstractNum w:abstractNumId="4">
    <w:nsid w:val="75CB3A1E"/>
    <w:multiLevelType w:val="singleLevel"/>
    <w:tmpl w:val="75CB3A1E"/>
    <w:lvl w:ilvl="0" w:tentative="0">
      <w:start w:val="1"/>
      <w:numFmt w:val="chineseCounting"/>
      <w:suff w:val="nothing"/>
      <w:lvlText w:val="%1、"/>
      <w:lvlJc w:val="left"/>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2OWIyZWE4M2EwYmZkMTZjYjAwYjI5NjRjYjY3NGIifQ=="/>
  </w:docVars>
  <w:rsids>
    <w:rsidRoot w:val="53FC3987"/>
    <w:rsid w:val="000A3765"/>
    <w:rsid w:val="001D7282"/>
    <w:rsid w:val="003104AA"/>
    <w:rsid w:val="0039081D"/>
    <w:rsid w:val="004C7144"/>
    <w:rsid w:val="005E6ECB"/>
    <w:rsid w:val="006753B8"/>
    <w:rsid w:val="006816F7"/>
    <w:rsid w:val="00744EA1"/>
    <w:rsid w:val="0075338D"/>
    <w:rsid w:val="00756D9D"/>
    <w:rsid w:val="007704EB"/>
    <w:rsid w:val="007A6E53"/>
    <w:rsid w:val="007E1C49"/>
    <w:rsid w:val="0085499B"/>
    <w:rsid w:val="008F3BEA"/>
    <w:rsid w:val="009419CA"/>
    <w:rsid w:val="00955854"/>
    <w:rsid w:val="009C7330"/>
    <w:rsid w:val="00A00FBB"/>
    <w:rsid w:val="00A43800"/>
    <w:rsid w:val="00BB1F30"/>
    <w:rsid w:val="00BF0721"/>
    <w:rsid w:val="00C03795"/>
    <w:rsid w:val="00CE3756"/>
    <w:rsid w:val="00D27A74"/>
    <w:rsid w:val="00DD2C87"/>
    <w:rsid w:val="00E831C8"/>
    <w:rsid w:val="00EE1379"/>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419AF"/>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3258C9"/>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10A96"/>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DB3003"/>
    <w:rsid w:val="0EFE4287"/>
    <w:rsid w:val="0F0D525E"/>
    <w:rsid w:val="0F2A2A37"/>
    <w:rsid w:val="0F2E6C95"/>
    <w:rsid w:val="0F3F7CF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07551"/>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2FC4C4A"/>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90877"/>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27C66"/>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D07BDB"/>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0308C1"/>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8C1526"/>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700C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414E4"/>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CFE63D3"/>
    <w:rsid w:val="4D033F9C"/>
    <w:rsid w:val="4D055E23"/>
    <w:rsid w:val="4D2433AC"/>
    <w:rsid w:val="4D4434B8"/>
    <w:rsid w:val="4D4A4A28"/>
    <w:rsid w:val="4D5D7D7F"/>
    <w:rsid w:val="4D625C01"/>
    <w:rsid w:val="4D8F350E"/>
    <w:rsid w:val="4D924E46"/>
    <w:rsid w:val="4D9877E4"/>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1726D0"/>
    <w:rsid w:val="5A344FB0"/>
    <w:rsid w:val="5A360707"/>
    <w:rsid w:val="5A482568"/>
    <w:rsid w:val="5A5755C9"/>
    <w:rsid w:val="5A5A13C0"/>
    <w:rsid w:val="5A772EA3"/>
    <w:rsid w:val="5A7D29E6"/>
    <w:rsid w:val="5A8030C4"/>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50AF9"/>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6566ED"/>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331E39"/>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C741C"/>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0E750C"/>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37421"/>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4F1FDB"/>
    <w:rsid w:val="7E616C7B"/>
    <w:rsid w:val="7E733A70"/>
    <w:rsid w:val="7E8A0780"/>
    <w:rsid w:val="7EA574A2"/>
    <w:rsid w:val="7EBB0DC0"/>
    <w:rsid w:val="7EC42E15"/>
    <w:rsid w:val="7EC50C54"/>
    <w:rsid w:val="7EC963A8"/>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Normal"/>
    <w:unhideWhenUsed/>
    <w:qFormat/>
    <w:uiPriority w:val="0"/>
    <w:tblPr>
      <w:tblCellMar>
        <w:top w:w="0" w:type="dxa"/>
        <w:left w:w="0" w:type="dxa"/>
        <w:bottom w:w="0" w:type="dxa"/>
        <w:right w:w="0" w:type="dxa"/>
      </w:tblCellMar>
    </w:tblPr>
  </w:style>
  <w:style w:type="character" w:customStyle="1" w:styleId="9">
    <w:name w:val="批注框文本 Char"/>
    <w:basedOn w:val="7"/>
    <w:link w:val="2"/>
    <w:qFormat/>
    <w:uiPriority w:val="0"/>
    <w:rPr>
      <w:rFonts w:asciiTheme="minorHAnsi" w:hAnsiTheme="minorHAnsi" w:eastAsiaTheme="minorEastAsia" w:cstheme="minorBidi"/>
      <w:kern w:val="2"/>
      <w:sz w:val="18"/>
      <w:szCs w:val="18"/>
    </w:rPr>
  </w:style>
  <w:style w:type="paragraph" w:customStyle="1" w:styleId="10">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5233</Words>
  <Characters>5811</Characters>
  <Lines>14</Lines>
  <Paragraphs>13</Paragraphs>
  <TotalTime>10</TotalTime>
  <ScaleCrop>false</ScaleCrop>
  <LinksUpToDate>false</LinksUpToDate>
  <CharactersWithSpaces>5998</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不忘初心</cp:lastModifiedBy>
  <cp:lastPrinted>2023-05-26T08:11:00Z</cp:lastPrinted>
  <dcterms:modified xsi:type="dcterms:W3CDTF">2023-08-14T08:12:51Z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50306CC149C84F98BF850919EA3E5AFB_13</vt:lpwstr>
  </property>
</Properties>
</file>