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Times New Roman"/>
          <w:sz w:val="36"/>
        </w:rPr>
      </w:pPr>
    </w:p>
    <w:p>
      <w:pPr>
        <w:jc w:val="center"/>
        <w:rPr>
          <w:rFonts w:hint="eastAsia" w:ascii="华文中宋" w:hAnsi="华文中宋" w:eastAsia="华文中宋" w:cs="Times New Roman"/>
          <w:sz w:val="36"/>
        </w:rPr>
      </w:pPr>
    </w:p>
    <w:p>
      <w:pPr>
        <w:jc w:val="center"/>
        <w:rPr>
          <w:rFonts w:hint="eastAsia" w:ascii="华文中宋" w:hAnsi="华文中宋" w:eastAsia="华文中宋" w:cs="Times New Roman"/>
          <w:sz w:val="132"/>
          <w:szCs w:val="132"/>
        </w:rPr>
      </w:pPr>
    </w:p>
    <w:p>
      <w:pPr>
        <w:jc w:val="center"/>
        <w:rPr>
          <w:rFonts w:hint="eastAsia" w:ascii="华文中宋" w:hAnsi="华文中宋" w:eastAsia="华文中宋" w:cs="Times New Roman"/>
          <w:sz w:val="36"/>
        </w:rPr>
      </w:pPr>
    </w:p>
    <w:p>
      <w:pPr>
        <w:jc w:val="center"/>
        <w:rPr>
          <w:rFonts w:hint="eastAsia" w:ascii="华文中宋" w:hAnsi="华文中宋" w:eastAsia="华文中宋" w:cs="Times New Roman"/>
          <w:sz w:val="36"/>
        </w:rPr>
      </w:pPr>
    </w:p>
    <w:p>
      <w:pPr>
        <w:jc w:val="center"/>
        <w:rPr>
          <w:rFonts w:hint="eastAsia" w:ascii="华文中宋" w:hAnsi="华文中宋" w:eastAsia="华文中宋" w:cs="Times New Roman"/>
          <w:sz w:val="36"/>
        </w:rPr>
      </w:pPr>
    </w:p>
    <w:p>
      <w:pPr>
        <w:jc w:val="center"/>
        <w:rPr>
          <w:rFonts w:hint="eastAsia" w:ascii="华文中宋" w:hAnsi="华文中宋" w:eastAsia="华文中宋" w:cs="Times New Roman"/>
          <w:sz w:val="36"/>
        </w:rPr>
      </w:pPr>
    </w:p>
    <w:p>
      <w:pPr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  <w:lang w:eastAsia="zh-CN"/>
        </w:rPr>
        <w:t>岳阳市岳阳楼区财政局</w:t>
      </w:r>
      <w:r>
        <w:rPr>
          <w:rFonts w:hint="eastAsia" w:ascii="华文中宋" w:hAnsi="华文中宋" w:eastAsia="华文中宋" w:cs="Times New Roman"/>
          <w:sz w:val="44"/>
          <w:szCs w:val="44"/>
        </w:rPr>
        <w:t>关于批复</w:t>
      </w:r>
    </w:p>
    <w:p>
      <w:pPr>
        <w:jc w:val="center"/>
        <w:rPr>
          <w:rFonts w:hint="eastAsia"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岳阳市岳阳楼区农产品综合检验检测中心</w:t>
      </w:r>
      <w:r>
        <w:rPr>
          <w:rFonts w:hint="eastAsia" w:ascii="华文中宋" w:hAnsi="华文中宋" w:eastAsia="华文中宋" w:cs="Times New Roman"/>
          <w:sz w:val="44"/>
          <w:szCs w:val="44"/>
          <w:lang w:eastAsia="zh-CN"/>
        </w:rPr>
        <w:t>2022</w:t>
      </w:r>
      <w:r>
        <w:rPr>
          <w:rFonts w:hint="eastAsia" w:ascii="华文中宋" w:hAnsi="华文中宋" w:eastAsia="华文中宋" w:cs="Times New Roman"/>
          <w:sz w:val="44"/>
          <w:szCs w:val="44"/>
        </w:rPr>
        <w:t>年度</w:t>
      </w:r>
    </w:p>
    <w:p>
      <w:pPr>
        <w:jc w:val="center"/>
        <w:rPr>
          <w:rFonts w:ascii="Times New Roman" w:hAnsi="Times New Roman" w:eastAsia="Times New Roman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部门决算的通知</w:t>
      </w:r>
    </w:p>
    <w:p>
      <w:pPr>
        <w:jc w:val="center"/>
        <w:rPr>
          <w:rFonts w:ascii="Times New Roman" w:hAnsi="Times New Roman" w:eastAsia="Times New Roman" w:cs="Times New Roman"/>
          <w:sz w:val="24"/>
        </w:rPr>
      </w:pPr>
    </w:p>
    <w:p>
      <w:pPr>
        <w:rPr>
          <w:rFonts w:ascii="Times New Roman" w:hAnsi="Times New Roman" w:eastAsia="Times New Roman" w:cs="Times New Roman"/>
          <w:sz w:val="32"/>
        </w:rPr>
      </w:pPr>
      <w:r>
        <w:rPr>
          <w:rFonts w:hint="eastAsia" w:ascii="仿宋_GB2312" w:hAnsi="仿宋_GB2312" w:eastAsia="仿宋_GB2312" w:cs="Times New Roman"/>
          <w:sz w:val="32"/>
        </w:rPr>
        <w:t>岳阳市岳阳楼区农产品综合检验检测中心：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你单位报送的</w:t>
      </w:r>
      <w:r>
        <w:rPr>
          <w:rFonts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年度部门决算收悉。</w:t>
      </w:r>
      <w:r>
        <w:rPr>
          <w:rFonts w:hint="eastAsia" w:ascii="仿宋_GB2312" w:hAnsi="仿宋_GB2312" w:eastAsia="仿宋_GB2312" w:cs="Times New Roman"/>
          <w:sz w:val="32"/>
        </w:rPr>
        <w:t>根据《中华人民共和国预算法》及其实施条例、财政财务管理有关规定，经审核，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现批复如下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  <w:r>
        <w:rPr>
          <w:rFonts w:hint="eastAsia" w:ascii="仿宋_GB2312" w:hAnsi="仿宋_GB2312" w:eastAsia="仿宋_GB2312" w:cs="Times New Roman"/>
          <w:sz w:val="32"/>
        </w:rPr>
        <w:t>。</w:t>
      </w:r>
    </w:p>
    <w:p>
      <w:pPr>
        <w:spacing w:beforeLines="0" w:afterLines="0"/>
        <w:ind w:firstLine="570"/>
        <w:rPr>
          <w:rFonts w:hint="eastAsia" w:ascii="仿宋_GB2312" w:hAnsi="仿宋_GB2312" w:eastAsia="仿宋_GB2312" w:cs="Times New Roman"/>
          <w:b/>
          <w:bCs/>
          <w:sz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</w:rPr>
        <w:t>一、基本收支情况</w:t>
      </w:r>
    </w:p>
    <w:p>
      <w:pPr>
        <w:ind w:firstLine="570"/>
        <w:rPr>
          <w:rFonts w:hint="eastAsia" w:ascii="仿宋_GB2312" w:hAnsi="仿宋_GB2312" w:eastAsia="仿宋_GB2312" w:cs="Times New Roman"/>
          <w:sz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</w:rPr>
        <w:t>（一）总收支。</w:t>
      </w:r>
      <w:r>
        <w:rPr>
          <w:rFonts w:hint="eastAsia" w:ascii="仿宋_GB2312" w:hAnsi="仿宋_GB2312" w:eastAsia="仿宋_GB2312" w:cs="Times New Roman"/>
          <w:sz w:val="32"/>
          <w:lang w:eastAsia="zh-CN"/>
        </w:rPr>
        <w:t>2022</w:t>
      </w:r>
      <w:r>
        <w:rPr>
          <w:rFonts w:hint="eastAsia" w:ascii="仿宋_GB2312" w:hAnsi="仿宋_GB2312" w:eastAsia="仿宋_GB2312" w:cs="Times New Roman"/>
          <w:sz w:val="32"/>
        </w:rPr>
        <w:t>年度本年收入530.2万元，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使用非财政拨款结余</w:t>
      </w:r>
      <w:r>
        <w:rPr>
          <w:rFonts w:hint="eastAsia" w:ascii="仿宋_GB2312" w:hAnsi="仿宋_GB2312" w:eastAsia="仿宋_GB2312" w:cs="Times New Roman"/>
          <w:sz w:val="32"/>
        </w:rPr>
        <w:t>0万元，年初结转和结余0万元，本年支出530万元，结余分配0万元，年末结转和结余0万元。</w:t>
      </w:r>
    </w:p>
    <w:p>
      <w:pPr>
        <w:ind w:firstLine="570"/>
        <w:rPr>
          <w:rFonts w:hint="eastAsia" w:ascii="仿宋_GB2312" w:hAnsi="仿宋_GB2312" w:eastAsia="仿宋_GB2312" w:cs="Times New Roman"/>
          <w:sz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</w:rPr>
        <w:t>（二）一般公共预算财政拨款收支。</w:t>
      </w:r>
      <w:r>
        <w:rPr>
          <w:rFonts w:hint="eastAsia" w:ascii="仿宋_GB2312" w:hAnsi="仿宋_GB2312" w:eastAsia="仿宋_GB2312" w:cs="Times New Roman"/>
          <w:sz w:val="32"/>
          <w:lang w:eastAsia="zh-CN"/>
        </w:rPr>
        <w:t>2022</w:t>
      </w:r>
      <w:r>
        <w:rPr>
          <w:rFonts w:hint="eastAsia" w:ascii="仿宋_GB2312" w:hAnsi="仿宋_GB2312" w:eastAsia="仿宋_GB2312" w:cs="Times New Roman"/>
          <w:sz w:val="32"/>
        </w:rPr>
        <w:t>年度一般公共预算财政拨款年初结转和结余0万元，本年收入530.2万元，本年支出530.2万元，年末结转和结余0万元。</w:t>
      </w:r>
    </w:p>
    <w:p>
      <w:pPr>
        <w:ind w:firstLine="570"/>
        <w:rPr>
          <w:rFonts w:hint="eastAsia" w:ascii="仿宋_GB2312" w:hAnsi="仿宋_GB2312" w:eastAsia="仿宋_GB2312" w:cs="Times New Roman"/>
          <w:sz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</w:rPr>
        <w:t>（三）政府性基金预算财政拨款收支。</w:t>
      </w:r>
      <w:r>
        <w:rPr>
          <w:rFonts w:hint="eastAsia" w:ascii="仿宋_GB2312" w:hAnsi="仿宋_GB2312" w:eastAsia="仿宋_GB2312" w:cs="Times New Roman"/>
          <w:sz w:val="32"/>
          <w:lang w:eastAsia="zh-CN"/>
        </w:rPr>
        <w:t>2022</w:t>
      </w:r>
      <w:r>
        <w:rPr>
          <w:rFonts w:hint="eastAsia" w:ascii="仿宋_GB2312" w:hAnsi="仿宋_GB2312" w:eastAsia="仿宋_GB2312" w:cs="Times New Roman"/>
          <w:sz w:val="32"/>
        </w:rPr>
        <w:t>年度政府性基金预算财政拨款年初结转和结余0万元，本年收入0万元，本年支出0万元，年末结转和结余0万元。</w:t>
      </w:r>
    </w:p>
    <w:p>
      <w:pPr>
        <w:ind w:firstLine="570"/>
        <w:rPr>
          <w:rFonts w:hint="eastAsia" w:ascii="仿宋_GB2312" w:hAnsi="仿宋_GB2312" w:eastAsia="仿宋_GB2312" w:cs="Times New Roman"/>
          <w:sz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</w:rPr>
        <w:t>（</w:t>
      </w:r>
      <w:r>
        <w:rPr>
          <w:rFonts w:hint="eastAsia" w:ascii="仿宋_GB2312" w:hAnsi="仿宋_GB2312" w:eastAsia="仿宋_GB2312" w:cs="Times New Roman"/>
          <w:b/>
          <w:bCs/>
          <w:sz w:val="32"/>
          <w:lang w:val="en-US" w:eastAsia="zh-CN"/>
        </w:rPr>
        <w:t>四</w:t>
      </w:r>
      <w:r>
        <w:rPr>
          <w:rFonts w:hint="eastAsia" w:ascii="仿宋_GB2312" w:hAnsi="仿宋_GB2312" w:eastAsia="仿宋_GB2312" w:cs="Times New Roman"/>
          <w:b/>
          <w:bCs/>
          <w:sz w:val="32"/>
        </w:rPr>
        <w:t>）</w:t>
      </w:r>
      <w:r>
        <w:rPr>
          <w:rFonts w:hint="eastAsia" w:ascii="仿宋_GB2312" w:hAnsi="仿宋_GB2312" w:eastAsia="仿宋_GB2312" w:cs="Times New Roman"/>
          <w:b/>
          <w:bCs/>
          <w:sz w:val="32"/>
          <w:lang w:val="en-US" w:eastAsia="zh-CN"/>
        </w:rPr>
        <w:t>国有资本经营</w:t>
      </w:r>
      <w:r>
        <w:rPr>
          <w:rFonts w:hint="eastAsia" w:ascii="仿宋_GB2312" w:hAnsi="仿宋_GB2312" w:eastAsia="仿宋_GB2312" w:cs="Times New Roman"/>
          <w:b/>
          <w:bCs/>
          <w:sz w:val="32"/>
        </w:rPr>
        <w:t>预算财政拨款收支。</w:t>
      </w:r>
      <w:r>
        <w:rPr>
          <w:rFonts w:hint="eastAsia" w:ascii="仿宋_GB2312" w:hAnsi="仿宋_GB2312" w:eastAsia="仿宋_GB2312" w:cs="Times New Roman"/>
          <w:sz w:val="32"/>
          <w:lang w:eastAsia="zh-CN"/>
        </w:rPr>
        <w:t>2022</w:t>
      </w:r>
      <w:r>
        <w:rPr>
          <w:rFonts w:hint="eastAsia" w:ascii="仿宋_GB2312" w:hAnsi="仿宋_GB2312" w:eastAsia="仿宋_GB2312" w:cs="Times New Roman"/>
          <w:sz w:val="32"/>
        </w:rPr>
        <w:t>年度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国有资本经营</w:t>
      </w:r>
      <w:r>
        <w:rPr>
          <w:rFonts w:hint="eastAsia" w:ascii="仿宋_GB2312" w:hAnsi="仿宋_GB2312" w:eastAsia="仿宋_GB2312" w:cs="Times New Roman"/>
          <w:sz w:val="32"/>
        </w:rPr>
        <w:t>预算财政拨款年初结转和结余0万元，本年收入0万元，本年支出0万元，年末结转和结余0万元。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二、部门决算批复后，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你单位及所属预算单位应按批复的年度结余数进行结转使用</w:t>
      </w:r>
      <w:r>
        <w:rPr>
          <w:rFonts w:hint="eastAsia" w:ascii="仿宋_GB2312" w:hAnsi="仿宋" w:eastAsia="仿宋_GB2312" w:cs="Times New Roman"/>
          <w:sz w:val="32"/>
          <w:szCs w:val="32"/>
        </w:rPr>
        <w:t>，并进一步加强财政财务管理，提高决算信息质量。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、请你单位在收到财政部门决算批复后，须于二十个工作日内向社会公众公开本单位部门决算。</w:t>
      </w:r>
    </w:p>
    <w:p>
      <w:pPr>
        <w:spacing w:beforeLines="0" w:afterLines="0"/>
        <w:ind w:firstLine="570"/>
        <w:rPr>
          <w:rFonts w:hint="default" w:ascii="Times New Roman" w:hAnsi="Times New Roman" w:eastAsia="Times New Roman" w:cs="Times New Roman"/>
          <w:sz w:val="32"/>
          <w:szCs w:val="24"/>
          <w:lang w:val="en-US"/>
        </w:rPr>
      </w:pPr>
    </w:p>
    <w:p>
      <w:pPr>
        <w:spacing w:beforeLines="0" w:afterLines="0"/>
        <w:rPr>
          <w:rFonts w:hint="default" w:ascii="Times New Roman" w:hAnsi="Times New Roman" w:eastAsia="Times New Roman" w:cs="Times New Roman"/>
          <w:sz w:val="32"/>
          <w:szCs w:val="24"/>
          <w:lang w:val="en-US"/>
        </w:rPr>
      </w:pPr>
    </w:p>
    <w:p>
      <w:pPr>
        <w:jc w:val="right"/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>岳阳楼区财政局</w:t>
      </w:r>
    </w:p>
    <w:p>
      <w:pPr>
        <w:jc w:val="right"/>
        <w:rPr>
          <w:rFonts w:hint="eastAsia" w:ascii="仿宋_GB2312" w:hAnsi="仿宋_GB2312" w:eastAsia="仿宋_GB2312"/>
          <w:sz w:val="32"/>
          <w:szCs w:val="24"/>
          <w:lang w:val="en-US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</w:sectPr>
      </w:pPr>
      <w:r>
        <w:rPr>
          <w:rFonts w:hint="eastAsia" w:ascii="仿宋_GB2312" w:hAnsi="仿宋_GB2312" w:eastAsia="仿宋_GB2312" w:cs="Times New Roman"/>
          <w:sz w:val="32"/>
          <w:szCs w:val="24"/>
          <w:lang w:val="en-US"/>
        </w:rPr>
        <w:t>202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sz w:val="32"/>
          <w:szCs w:val="24"/>
          <w:lang w:val="en-US"/>
        </w:rPr>
        <w:t>年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Times New Roman"/>
          <w:sz w:val="32"/>
          <w:szCs w:val="24"/>
          <w:lang w:val="en-US"/>
        </w:rPr>
        <w:t>月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Times New Roman"/>
          <w:sz w:val="32"/>
          <w:szCs w:val="24"/>
          <w:lang w:val="en-US"/>
        </w:rPr>
        <w:t>日</w:t>
      </w:r>
    </w:p>
    <w:p>
      <w:pPr>
        <w:jc w:val="right"/>
        <w:rPr>
          <w:rFonts w:hint="eastAsia" w:ascii="仿宋_GB2312" w:hAnsi="仿宋_GB2312" w:eastAsia="仿宋_GB2312" w:cs="Times New Roman"/>
          <w:sz w:val="32"/>
          <w:szCs w:val="24"/>
          <w:lang w:val="zh-CN"/>
        </w:rPr>
      </w:pPr>
    </w:p>
    <w:p>
      <w:bookmarkStart w:id="0" w:name="_GoBack"/>
      <w:bookmarkEnd w:id="0"/>
    </w:p>
    <w:sectPr>
      <w:type w:val="continuous"/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OTNlMmE5NDIxNDVhMjFlOTkwZjE1MmRlNGYxMGMifQ=="/>
  </w:docVars>
  <w:rsids>
    <w:rsidRoot w:val="00000000"/>
    <w:rsid w:val="05C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2023-10-12T07:27:24Z</dcterms:created>
  <dc:creator>Administrator</dc:creator>
  <cp:lastModifiedBy>Administrator</cp:lastModifiedBy>
  <dcterms:modified xsi:type="dcterms:W3CDTF">2023-10-12T07:27:30Z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67FA1D9BF49349C682FEBC80AC992E9C_12</vt:lpwstr>
  </property>
</Properties>
</file>