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3</w:t>
      </w:r>
      <w:r>
        <w:rPr>
          <w:rFonts w:hint="eastAsia" w:ascii="黑体" w:hAnsi="黑体" w:eastAsia="黑体"/>
          <w:sz w:val="32"/>
          <w:szCs w:val="32"/>
        </w:rPr>
        <w:t>-1</w:t>
      </w:r>
    </w:p>
    <w:p>
      <w:pPr>
        <w:spacing w:line="348" w:lineRule="auto"/>
        <w:rPr>
          <w:rFonts w:hint="eastAsia" w:eastAsia="黑体" w:cs="黑体"/>
          <w:bCs/>
          <w:sz w:val="32"/>
          <w:szCs w:val="32"/>
        </w:rPr>
      </w:pPr>
    </w:p>
    <w:p>
      <w:pPr>
        <w:spacing w:before="156" w:beforeLines="50" w:line="348" w:lineRule="auto"/>
        <w:jc w:val="center"/>
        <w:rPr>
          <w:rFonts w:hint="eastAsia" w:eastAsia="方正小标宋简体"/>
          <w:bCs/>
          <w:sz w:val="44"/>
          <w:szCs w:val="44"/>
        </w:rPr>
      </w:pPr>
      <w:r>
        <w:rPr>
          <w:rFonts w:hint="eastAsia" w:eastAsia="方正小标宋简体"/>
          <w:bCs/>
          <w:sz w:val="44"/>
          <w:szCs w:val="44"/>
        </w:rPr>
        <w:t>岳阳楼区财政支出项目绩效评价自评报告</w:t>
      </w:r>
    </w:p>
    <w:p>
      <w:pPr>
        <w:rPr>
          <w:rFonts w:hint="eastAsia" w:eastAsia="仿宋_GB2312"/>
          <w:b/>
          <w:sz w:val="32"/>
        </w:rPr>
      </w:pPr>
    </w:p>
    <w:p>
      <w:pPr>
        <w:rPr>
          <w:rFonts w:hint="eastAsia" w:eastAsia="仿宋_GB2312"/>
          <w:b/>
          <w:sz w:val="32"/>
        </w:rPr>
      </w:pPr>
    </w:p>
    <w:p>
      <w:pPr>
        <w:spacing w:line="760" w:lineRule="exact"/>
        <w:ind w:firstLine="470" w:firstLineChars="147"/>
        <w:rPr>
          <w:rFonts w:hint="eastAsia" w:eastAsia="仿宋_GB2312"/>
          <w:sz w:val="32"/>
          <w:szCs w:val="32"/>
        </w:rPr>
      </w:pPr>
      <w:r>
        <w:rPr>
          <w:rFonts w:hint="eastAsia" w:eastAsia="仿宋_GB2312"/>
          <w:sz w:val="32"/>
          <w:szCs w:val="32"/>
        </w:rPr>
        <w:t>评价类型：项目实施过程评价□   项目完成结果评价□</w:t>
      </w:r>
    </w:p>
    <w:p>
      <w:pPr>
        <w:spacing w:before="156" w:beforeLines="50" w:line="760" w:lineRule="exact"/>
        <w:ind w:firstLine="480" w:firstLineChars="150"/>
        <w:rPr>
          <w:rFonts w:hint="eastAsia" w:eastAsia="仿宋_GB2312"/>
          <w:sz w:val="32"/>
          <w:u w:val="single"/>
        </w:rPr>
      </w:pPr>
      <w:r>
        <w:rPr>
          <w:rFonts w:hint="eastAsia" w:eastAsia="仿宋_GB2312"/>
          <w:sz w:val="32"/>
        </w:rPr>
        <w:t>项目名称：</w:t>
      </w:r>
      <w:r>
        <w:rPr>
          <w:rFonts w:hint="eastAsia" w:eastAsia="仿宋_GB2312"/>
          <w:sz w:val="32"/>
          <w:u w:val="single"/>
        </w:rPr>
        <w:t xml:space="preserve">          第七次全国人口普查                             </w:t>
      </w:r>
    </w:p>
    <w:p>
      <w:pPr>
        <w:spacing w:before="156" w:beforeLines="50" w:line="760" w:lineRule="exact"/>
        <w:ind w:firstLine="480" w:firstLineChars="150"/>
        <w:rPr>
          <w:rFonts w:hint="eastAsia" w:eastAsia="仿宋_GB2312"/>
          <w:sz w:val="32"/>
        </w:rPr>
      </w:pPr>
      <w:r>
        <w:rPr>
          <w:rFonts w:hint="eastAsia" w:eastAsia="仿宋_GB2312"/>
          <w:sz w:val="32"/>
        </w:rPr>
        <w:t>项目单位：</w:t>
      </w:r>
      <w:r>
        <w:rPr>
          <w:rFonts w:hint="eastAsia" w:eastAsia="仿宋_GB2312"/>
          <w:sz w:val="32"/>
          <w:u w:val="single"/>
        </w:rPr>
        <w:t xml:space="preserve">            岳阳楼区统计局                        </w:t>
      </w:r>
    </w:p>
    <w:p>
      <w:pPr>
        <w:spacing w:before="156" w:beforeLines="50" w:line="760" w:lineRule="exact"/>
        <w:ind w:firstLine="480" w:firstLineChars="150"/>
        <w:rPr>
          <w:rFonts w:hint="eastAsia" w:eastAsia="仿宋_GB2312"/>
          <w:sz w:val="32"/>
          <w:u w:val="single"/>
        </w:rPr>
      </w:pPr>
      <w:r>
        <w:rPr>
          <w:rFonts w:hint="eastAsia" w:eastAsia="仿宋_GB2312"/>
          <w:sz w:val="32"/>
        </w:rPr>
        <w:t>主管部门：</w:t>
      </w:r>
      <w:r>
        <w:rPr>
          <w:rFonts w:hint="eastAsia" w:eastAsia="仿宋_GB2312"/>
          <w:sz w:val="32"/>
          <w:u w:val="single"/>
        </w:rPr>
        <w:t xml:space="preserve">            岳阳楼区统计局                      </w:t>
      </w:r>
    </w:p>
    <w:p>
      <w:pPr>
        <w:spacing w:before="156" w:beforeLines="50" w:line="760" w:lineRule="exact"/>
        <w:ind w:firstLine="480" w:firstLineChars="150"/>
        <w:rPr>
          <w:rFonts w:hint="eastAsia" w:eastAsia="仿宋_GB2312"/>
          <w:sz w:val="32"/>
        </w:rPr>
      </w:pPr>
      <w:r>
        <w:rPr>
          <w:rFonts w:hint="eastAsia" w:eastAsia="仿宋_GB2312"/>
          <w:sz w:val="32"/>
        </w:rPr>
        <w:t>评价方式：</w:t>
      </w:r>
      <w:r>
        <w:rPr>
          <w:rFonts w:hint="eastAsia" w:eastAsia="仿宋_GB2312"/>
          <w:sz w:val="28"/>
          <w:szCs w:val="28"/>
        </w:rPr>
        <w:t>部门（单位）绩效自评</w:t>
      </w:r>
    </w:p>
    <w:p>
      <w:pPr>
        <w:spacing w:before="156" w:beforeLines="50" w:line="760" w:lineRule="exact"/>
        <w:ind w:firstLine="480" w:firstLineChars="150"/>
        <w:rPr>
          <w:rFonts w:hint="eastAsia"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156" w:beforeLines="50" w:line="760" w:lineRule="exact"/>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before="156" w:beforeLines="50" w:line="348" w:lineRule="auto"/>
        <w:ind w:firstLine="420" w:firstLineChars="150"/>
        <w:rPr>
          <w:rFonts w:hint="eastAsia" w:eastAsia="仿宋_GB2312"/>
          <w:sz w:val="28"/>
          <w:szCs w:val="28"/>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年</w:t>
      </w:r>
      <w:r>
        <w:rPr>
          <w:rFonts w:hint="eastAsia" w:eastAsia="仿宋_GB2312"/>
          <w:sz w:val="32"/>
          <w:lang w:val="en-US" w:eastAsia="zh-CN"/>
        </w:rPr>
        <w:t>5</w:t>
      </w:r>
      <w:r>
        <w:rPr>
          <w:rFonts w:hint="eastAsia" w:eastAsia="仿宋_GB2312"/>
          <w:sz w:val="32"/>
        </w:rPr>
        <w:t>月</w:t>
      </w:r>
      <w:r>
        <w:rPr>
          <w:rFonts w:hint="eastAsia" w:eastAsia="仿宋_GB2312"/>
          <w:sz w:val="32"/>
          <w:lang w:val="en-US" w:eastAsia="zh-CN"/>
        </w:rPr>
        <w:t>16</w:t>
      </w:r>
      <w:r>
        <w:rPr>
          <w:rFonts w:hint="eastAsia" w:eastAsia="仿宋_GB2312"/>
          <w:sz w:val="32"/>
        </w:rPr>
        <w:t>日</w:t>
      </w:r>
    </w:p>
    <w:p>
      <w:pPr>
        <w:spacing w:line="348" w:lineRule="auto"/>
        <w:jc w:val="center"/>
        <w:rPr>
          <w:rFonts w:hint="eastAsia" w:eastAsia="仿宋_GB2312"/>
          <w:sz w:val="32"/>
        </w:rPr>
      </w:pPr>
      <w:r>
        <w:rPr>
          <w:rFonts w:hint="eastAsia" w:eastAsia="仿宋_GB2312"/>
          <w:sz w:val="32"/>
        </w:rPr>
        <w:t>岳阳楼区财政局（制）</w:t>
      </w:r>
    </w:p>
    <w:p>
      <w:pPr>
        <w:spacing w:line="100" w:lineRule="exact"/>
        <w:jc w:val="center"/>
        <w:rPr>
          <w:rFonts w:hint="eastAsia" w:eastAsia="仿宋_GB2312"/>
          <w:sz w:val="32"/>
        </w:rPr>
      </w:pPr>
    </w:p>
    <w:tbl>
      <w:tblPr>
        <w:tblStyle w:val="4"/>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281"/>
        <w:gridCol w:w="510"/>
        <w:gridCol w:w="118"/>
        <w:gridCol w:w="1822"/>
        <w:gridCol w:w="392"/>
        <w:gridCol w:w="683"/>
        <w:gridCol w:w="576"/>
        <w:gridCol w:w="394"/>
        <w:gridCol w:w="395"/>
        <w:gridCol w:w="1260"/>
        <w:gridCol w:w="1101"/>
        <w:gridCol w:w="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2" w:type="dxa"/>
            <w:gridSpan w:val="13"/>
            <w:noWrap w:val="0"/>
            <w:vAlign w:val="center"/>
          </w:tcPr>
          <w:p>
            <w:pPr>
              <w:jc w:val="center"/>
              <w:rPr>
                <w:rFonts w:hint="eastAsia" w:eastAsia="仿宋_GB2312"/>
                <w:b/>
                <w:sz w:val="24"/>
              </w:rPr>
            </w:pPr>
            <w:r>
              <w:rPr>
                <w:rFonts w:hint="eastAsia" w:eastAsia="仿宋_GB2312"/>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754" w:type="dxa"/>
            <w:gridSpan w:val="2"/>
            <w:noWrap w:val="0"/>
            <w:vAlign w:val="center"/>
          </w:tcPr>
          <w:p>
            <w:pPr>
              <w:jc w:val="center"/>
              <w:rPr>
                <w:rFonts w:hint="eastAsia" w:eastAsia="仿宋_GB2312"/>
                <w:sz w:val="24"/>
              </w:rPr>
            </w:pPr>
            <w:r>
              <w:rPr>
                <w:rFonts w:hint="eastAsia" w:eastAsia="仿宋_GB2312"/>
                <w:sz w:val="24"/>
              </w:rPr>
              <w:t>项目负责人</w:t>
            </w:r>
          </w:p>
        </w:tc>
        <w:tc>
          <w:tcPr>
            <w:tcW w:w="3525" w:type="dxa"/>
            <w:gridSpan w:val="5"/>
            <w:noWrap w:val="0"/>
            <w:vAlign w:val="center"/>
          </w:tcPr>
          <w:p>
            <w:pPr>
              <w:jc w:val="center"/>
              <w:rPr>
                <w:rFonts w:hint="eastAsia" w:eastAsia="仿宋_GB2312"/>
                <w:sz w:val="24"/>
                <w:lang w:eastAsia="zh-CN"/>
              </w:rPr>
            </w:pPr>
            <w:r>
              <w:rPr>
                <w:rFonts w:hint="eastAsia" w:eastAsia="仿宋_GB2312"/>
                <w:sz w:val="24"/>
                <w:lang w:eastAsia="zh-CN"/>
              </w:rPr>
              <w:t>陈宏伟</w:t>
            </w:r>
          </w:p>
        </w:tc>
        <w:tc>
          <w:tcPr>
            <w:tcW w:w="970" w:type="dxa"/>
            <w:gridSpan w:val="2"/>
            <w:noWrap w:val="0"/>
            <w:vAlign w:val="center"/>
          </w:tcPr>
          <w:p>
            <w:pPr>
              <w:jc w:val="center"/>
              <w:rPr>
                <w:rFonts w:hint="eastAsia" w:eastAsia="仿宋_GB2312"/>
                <w:sz w:val="24"/>
              </w:rPr>
            </w:pPr>
            <w:r>
              <w:rPr>
                <w:rFonts w:hint="eastAsia" w:eastAsia="仿宋_GB2312"/>
                <w:sz w:val="24"/>
              </w:rPr>
              <w:t>联系电话</w:t>
            </w:r>
          </w:p>
        </w:tc>
        <w:tc>
          <w:tcPr>
            <w:tcW w:w="3333" w:type="dxa"/>
            <w:gridSpan w:val="4"/>
            <w:noWrap w:val="0"/>
            <w:vAlign w:val="center"/>
          </w:tcPr>
          <w:p>
            <w:pPr>
              <w:rPr>
                <w:rFonts w:hint="eastAsia" w:eastAsia="仿宋_GB2312"/>
                <w:sz w:val="24"/>
              </w:rPr>
            </w:pPr>
            <w:r>
              <w:rPr>
                <w:rFonts w:hint="eastAsia" w:eastAsia="仿宋_GB2312"/>
                <w:sz w:val="24"/>
              </w:rPr>
              <w:t>13873059758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754" w:type="dxa"/>
            <w:gridSpan w:val="2"/>
            <w:noWrap w:val="0"/>
            <w:vAlign w:val="center"/>
          </w:tcPr>
          <w:p>
            <w:pPr>
              <w:jc w:val="center"/>
              <w:rPr>
                <w:rFonts w:hint="eastAsia" w:eastAsia="仿宋_GB2312"/>
                <w:sz w:val="24"/>
              </w:rPr>
            </w:pPr>
            <w:r>
              <w:rPr>
                <w:rFonts w:hint="eastAsia" w:eastAsia="仿宋_GB2312"/>
                <w:sz w:val="24"/>
              </w:rPr>
              <w:t>项目地址</w:t>
            </w:r>
          </w:p>
        </w:tc>
        <w:tc>
          <w:tcPr>
            <w:tcW w:w="3525" w:type="dxa"/>
            <w:gridSpan w:val="5"/>
            <w:noWrap w:val="0"/>
            <w:vAlign w:val="center"/>
          </w:tcPr>
          <w:p>
            <w:pPr>
              <w:jc w:val="center"/>
              <w:rPr>
                <w:rFonts w:hint="eastAsia" w:eastAsia="仿宋_GB2312"/>
                <w:sz w:val="24"/>
              </w:rPr>
            </w:pPr>
            <w:r>
              <w:rPr>
                <w:rFonts w:hint="eastAsia" w:eastAsia="仿宋_GB2312"/>
                <w:sz w:val="24"/>
              </w:rPr>
              <w:t>巴陵中路435号</w:t>
            </w:r>
          </w:p>
        </w:tc>
        <w:tc>
          <w:tcPr>
            <w:tcW w:w="970" w:type="dxa"/>
            <w:gridSpan w:val="2"/>
            <w:noWrap w:val="0"/>
            <w:vAlign w:val="center"/>
          </w:tcPr>
          <w:p>
            <w:pPr>
              <w:jc w:val="center"/>
              <w:rPr>
                <w:rFonts w:hint="eastAsia" w:eastAsia="仿宋_GB2312"/>
                <w:sz w:val="24"/>
              </w:rPr>
            </w:pPr>
            <w:r>
              <w:rPr>
                <w:rFonts w:hint="eastAsia" w:eastAsia="仿宋_GB2312"/>
                <w:sz w:val="24"/>
              </w:rPr>
              <w:t>邮 编</w:t>
            </w:r>
          </w:p>
        </w:tc>
        <w:tc>
          <w:tcPr>
            <w:tcW w:w="3333" w:type="dxa"/>
            <w:gridSpan w:val="4"/>
            <w:noWrap w:val="0"/>
            <w:vAlign w:val="center"/>
          </w:tcPr>
          <w:p>
            <w:pPr>
              <w:rPr>
                <w:rFonts w:hint="default" w:eastAsia="仿宋_GB2312"/>
                <w:sz w:val="24"/>
                <w:lang w:val="en-US" w:eastAsia="zh-CN"/>
              </w:rPr>
            </w:pPr>
            <w:r>
              <w:rPr>
                <w:rFonts w:hint="eastAsia" w:eastAsia="仿宋_GB2312"/>
                <w:sz w:val="24"/>
                <w:lang w:val="en-US" w:eastAsia="zh-CN"/>
              </w:rPr>
              <w:t>414000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54" w:type="dxa"/>
            <w:gridSpan w:val="2"/>
            <w:noWrap w:val="0"/>
            <w:vAlign w:val="center"/>
          </w:tcPr>
          <w:p>
            <w:pPr>
              <w:rPr>
                <w:rFonts w:hint="eastAsia" w:eastAsia="仿宋_GB2312"/>
                <w:sz w:val="24"/>
              </w:rPr>
            </w:pPr>
            <w:r>
              <w:rPr>
                <w:rFonts w:hint="eastAsia" w:eastAsia="仿宋_GB2312"/>
                <w:sz w:val="24"/>
              </w:rPr>
              <w:t>项目起止时间</w:t>
            </w:r>
          </w:p>
        </w:tc>
        <w:tc>
          <w:tcPr>
            <w:tcW w:w="7828" w:type="dxa"/>
            <w:gridSpan w:val="11"/>
            <w:noWrap w:val="0"/>
            <w:vAlign w:val="center"/>
          </w:tcPr>
          <w:p>
            <w:pPr>
              <w:ind w:firstLine="1190" w:firstLineChars="496"/>
              <w:rPr>
                <w:rFonts w:hint="eastAsia" w:eastAsia="仿宋_GB2312"/>
                <w:sz w:val="24"/>
              </w:rPr>
            </w:pPr>
            <w:r>
              <w:rPr>
                <w:rFonts w:hint="eastAsia" w:eastAsia="仿宋_GB2312"/>
                <w:sz w:val="24"/>
                <w:lang w:val="en-US" w:eastAsia="zh-CN"/>
              </w:rPr>
              <w:t>2021</w:t>
            </w:r>
            <w:r>
              <w:rPr>
                <w:rFonts w:hint="eastAsia" w:eastAsia="仿宋_GB2312"/>
                <w:sz w:val="24"/>
              </w:rPr>
              <w:t>年</w:t>
            </w:r>
            <w:r>
              <w:rPr>
                <w:rFonts w:hint="eastAsia" w:eastAsia="仿宋_GB2312"/>
                <w:sz w:val="24"/>
                <w:lang w:val="en-US" w:eastAsia="zh-CN"/>
              </w:rPr>
              <w:t>1</w:t>
            </w:r>
            <w:r>
              <w:rPr>
                <w:rFonts w:hint="eastAsia" w:eastAsia="仿宋_GB2312"/>
                <w:sz w:val="24"/>
              </w:rPr>
              <w:t>月起至</w:t>
            </w:r>
            <w:r>
              <w:rPr>
                <w:rFonts w:hint="eastAsia" w:eastAsia="仿宋_GB2312"/>
                <w:sz w:val="24"/>
                <w:lang w:val="en-US" w:eastAsia="zh-CN"/>
              </w:rPr>
              <w:t>2021</w:t>
            </w:r>
            <w:r>
              <w:rPr>
                <w:rFonts w:hint="eastAsia" w:eastAsia="仿宋_GB2312"/>
                <w:sz w:val="24"/>
              </w:rPr>
              <w:t>年</w:t>
            </w:r>
            <w:r>
              <w:rPr>
                <w:rFonts w:hint="eastAsia" w:eastAsia="仿宋_GB2312"/>
                <w:sz w:val="24"/>
                <w:lang w:val="en-US" w:eastAsia="zh-CN"/>
              </w:rPr>
              <w:t>12</w:t>
            </w:r>
            <w:r>
              <w:rPr>
                <w:rFonts w:hint="eastAsia" w:eastAsia="仿宋_GB2312"/>
                <w:sz w:val="24"/>
              </w:rPr>
              <w:t>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754" w:type="dxa"/>
            <w:gridSpan w:val="2"/>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计划安排资金</w:t>
            </w:r>
          </w:p>
          <w:p>
            <w:pPr>
              <w:spacing w:line="360" w:lineRule="exact"/>
              <w:jc w:val="center"/>
              <w:rPr>
                <w:rFonts w:hint="eastAsia" w:eastAsia="仿宋_GB2312"/>
                <w:sz w:val="24"/>
              </w:rPr>
            </w:pPr>
            <w:r>
              <w:rPr>
                <w:rFonts w:hint="eastAsia" w:eastAsia="仿宋_GB2312"/>
                <w:sz w:val="24"/>
              </w:rPr>
              <w:t>（万元）</w:t>
            </w:r>
          </w:p>
        </w:tc>
        <w:tc>
          <w:tcPr>
            <w:tcW w:w="628" w:type="dxa"/>
            <w:gridSpan w:val="2"/>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120</w:t>
            </w:r>
          </w:p>
        </w:tc>
        <w:tc>
          <w:tcPr>
            <w:tcW w:w="1822" w:type="dxa"/>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实际到位资金</w:t>
            </w:r>
          </w:p>
          <w:p>
            <w:pPr>
              <w:spacing w:line="360" w:lineRule="exact"/>
              <w:jc w:val="center"/>
              <w:rPr>
                <w:rFonts w:hint="eastAsia" w:eastAsia="仿宋_GB2312"/>
                <w:sz w:val="24"/>
              </w:rPr>
            </w:pPr>
            <w:r>
              <w:rPr>
                <w:rFonts w:hint="eastAsia" w:eastAsia="仿宋_GB2312"/>
                <w:sz w:val="24"/>
              </w:rPr>
              <w:t>（万元）</w:t>
            </w:r>
          </w:p>
        </w:tc>
        <w:tc>
          <w:tcPr>
            <w:tcW w:w="1075" w:type="dxa"/>
            <w:gridSpan w:val="2"/>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135.54</w:t>
            </w:r>
          </w:p>
        </w:tc>
        <w:tc>
          <w:tcPr>
            <w:tcW w:w="1365" w:type="dxa"/>
            <w:gridSpan w:val="3"/>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实际支出</w:t>
            </w:r>
          </w:p>
          <w:p>
            <w:pPr>
              <w:spacing w:line="360" w:lineRule="exact"/>
              <w:jc w:val="center"/>
              <w:rPr>
                <w:rFonts w:hint="eastAsia" w:eastAsia="仿宋_GB2312"/>
                <w:sz w:val="24"/>
              </w:rPr>
            </w:pPr>
            <w:r>
              <w:rPr>
                <w:rFonts w:hint="eastAsia" w:eastAsia="仿宋_GB2312"/>
                <w:sz w:val="24"/>
              </w:rPr>
              <w:t>（万元）</w:t>
            </w:r>
          </w:p>
        </w:tc>
        <w:tc>
          <w:tcPr>
            <w:tcW w:w="1260" w:type="dxa"/>
            <w:tcBorders>
              <w:bottom w:val="single" w:color="auto" w:sz="4" w:space="0"/>
            </w:tcBorders>
            <w:noWrap w:val="0"/>
            <w:vAlign w:val="center"/>
          </w:tcPr>
          <w:p>
            <w:pPr>
              <w:spacing w:line="400" w:lineRule="exact"/>
              <w:jc w:val="center"/>
              <w:rPr>
                <w:rFonts w:hint="default" w:eastAsia="仿宋_GB2312"/>
                <w:sz w:val="24"/>
                <w:lang w:val="en-US" w:eastAsia="zh-CN"/>
              </w:rPr>
            </w:pPr>
            <w:r>
              <w:rPr>
                <w:rFonts w:hint="eastAsia" w:eastAsia="仿宋_GB2312"/>
                <w:sz w:val="24"/>
                <w:lang w:val="en-US" w:eastAsia="zh-CN"/>
              </w:rPr>
              <w:t>135.54</w:t>
            </w:r>
          </w:p>
        </w:tc>
        <w:tc>
          <w:tcPr>
            <w:tcW w:w="1101" w:type="dxa"/>
            <w:tcBorders>
              <w:bottom w:val="single" w:color="auto" w:sz="4" w:space="0"/>
            </w:tcBorders>
            <w:noWrap w:val="0"/>
            <w:vAlign w:val="center"/>
          </w:tcPr>
          <w:p>
            <w:pPr>
              <w:spacing w:line="400" w:lineRule="exact"/>
              <w:jc w:val="center"/>
              <w:rPr>
                <w:rFonts w:hint="eastAsia" w:eastAsia="仿宋_GB2312"/>
                <w:sz w:val="24"/>
              </w:rPr>
            </w:pPr>
            <w:r>
              <w:rPr>
                <w:rFonts w:hint="eastAsia" w:eastAsia="仿宋_GB2312"/>
                <w:sz w:val="24"/>
              </w:rPr>
              <w:t>结余</w:t>
            </w:r>
          </w:p>
          <w:p>
            <w:pPr>
              <w:spacing w:line="400" w:lineRule="exact"/>
              <w:jc w:val="center"/>
              <w:rPr>
                <w:rFonts w:hint="eastAsia" w:eastAsia="仿宋_GB2312"/>
                <w:sz w:val="24"/>
              </w:rPr>
            </w:pPr>
            <w:r>
              <w:rPr>
                <w:rFonts w:hint="eastAsia" w:eastAsia="仿宋_GB2312"/>
                <w:sz w:val="24"/>
              </w:rPr>
              <w:t>（万元）</w:t>
            </w:r>
          </w:p>
        </w:tc>
        <w:tc>
          <w:tcPr>
            <w:tcW w:w="577" w:type="dxa"/>
            <w:tcBorders>
              <w:bottom w:val="single" w:color="auto" w:sz="4" w:space="0"/>
            </w:tcBorders>
            <w:noWrap w:val="0"/>
            <w:vAlign w:val="center"/>
          </w:tcPr>
          <w:p>
            <w:pPr>
              <w:jc w:val="center"/>
              <w:rPr>
                <w:rFonts w:hint="eastAsia" w:eastAsia="仿宋_GB2312"/>
                <w:b/>
                <w:sz w:val="24"/>
                <w:lang w:val="en-US" w:eastAsia="zh-CN"/>
              </w:rPr>
            </w:pPr>
            <w:r>
              <w:rPr>
                <w:rFonts w:hint="eastAsia" w:eastAsia="仿宋_GB2312"/>
                <w:b/>
                <w:sz w:val="24"/>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4" w:type="dxa"/>
            <w:gridSpan w:val="2"/>
            <w:tcBorders>
              <w:bottom w:val="single" w:color="auto" w:sz="4" w:space="0"/>
            </w:tcBorders>
            <w:noWrap w:val="0"/>
            <w:vAlign w:val="center"/>
          </w:tcPr>
          <w:p>
            <w:pPr>
              <w:rPr>
                <w:rFonts w:hint="eastAsia" w:eastAsia="仿宋_GB2312"/>
                <w:spacing w:val="-10"/>
                <w:sz w:val="24"/>
              </w:rPr>
            </w:pPr>
            <w:r>
              <w:rPr>
                <w:rFonts w:hint="eastAsia" w:eastAsia="仿宋_GB2312"/>
                <w:spacing w:val="-10"/>
                <w:sz w:val="24"/>
              </w:rPr>
              <w:t>其中：中央财政</w:t>
            </w:r>
          </w:p>
        </w:tc>
        <w:tc>
          <w:tcPr>
            <w:tcW w:w="628" w:type="dxa"/>
            <w:gridSpan w:val="2"/>
            <w:tcBorders>
              <w:bottom w:val="single" w:color="auto" w:sz="4" w:space="0"/>
            </w:tcBorders>
            <w:noWrap w:val="0"/>
            <w:vAlign w:val="center"/>
          </w:tcPr>
          <w:p>
            <w:pPr>
              <w:rPr>
                <w:rFonts w:hint="eastAsia" w:eastAsia="仿宋_GB2312"/>
                <w:spacing w:val="-6"/>
                <w:sz w:val="24"/>
              </w:rPr>
            </w:pPr>
          </w:p>
        </w:tc>
        <w:tc>
          <w:tcPr>
            <w:tcW w:w="1822" w:type="dxa"/>
            <w:tcBorders>
              <w:bottom w:val="single" w:color="auto" w:sz="4" w:space="0"/>
            </w:tcBorders>
            <w:noWrap w:val="0"/>
            <w:vAlign w:val="center"/>
          </w:tcPr>
          <w:p>
            <w:pPr>
              <w:rPr>
                <w:rFonts w:hint="eastAsia" w:eastAsia="仿宋_GB2312"/>
                <w:spacing w:val="-6"/>
                <w:sz w:val="24"/>
              </w:rPr>
            </w:pPr>
            <w:r>
              <w:rPr>
                <w:rFonts w:hint="eastAsia" w:eastAsia="仿宋_GB2312"/>
                <w:spacing w:val="-6"/>
                <w:sz w:val="24"/>
              </w:rPr>
              <w:t>其中：中央财政</w:t>
            </w:r>
          </w:p>
        </w:tc>
        <w:tc>
          <w:tcPr>
            <w:tcW w:w="1075" w:type="dxa"/>
            <w:gridSpan w:val="2"/>
            <w:tcBorders>
              <w:bottom w:val="single" w:color="auto" w:sz="4" w:space="0"/>
            </w:tcBorders>
            <w:noWrap w:val="0"/>
            <w:vAlign w:val="center"/>
          </w:tcPr>
          <w:p>
            <w:pPr>
              <w:rPr>
                <w:rFonts w:hint="eastAsia" w:eastAsia="仿宋_GB2312"/>
                <w:spacing w:val="-6"/>
                <w:sz w:val="24"/>
              </w:rPr>
            </w:pPr>
          </w:p>
        </w:tc>
        <w:tc>
          <w:tcPr>
            <w:tcW w:w="1365" w:type="dxa"/>
            <w:gridSpan w:val="3"/>
            <w:tcBorders>
              <w:bottom w:val="single" w:color="auto" w:sz="4" w:space="0"/>
            </w:tcBorders>
            <w:noWrap w:val="0"/>
            <w:vAlign w:val="center"/>
          </w:tcPr>
          <w:p>
            <w:pPr>
              <w:rPr>
                <w:rFonts w:hint="eastAsia" w:eastAsia="仿宋_GB2312"/>
                <w:spacing w:val="-16"/>
                <w:sz w:val="24"/>
              </w:rPr>
            </w:pPr>
            <w:r>
              <w:rPr>
                <w:rFonts w:hint="eastAsia" w:eastAsia="仿宋_GB2312"/>
                <w:spacing w:val="-16"/>
                <w:sz w:val="24"/>
              </w:rPr>
              <w:t>其中：中央财政</w:t>
            </w:r>
          </w:p>
        </w:tc>
        <w:tc>
          <w:tcPr>
            <w:tcW w:w="1260" w:type="dxa"/>
            <w:tcBorders>
              <w:bottom w:val="single" w:color="auto" w:sz="4" w:space="0"/>
            </w:tcBorders>
            <w:noWrap w:val="0"/>
            <w:vAlign w:val="center"/>
          </w:tcPr>
          <w:p>
            <w:pPr>
              <w:rPr>
                <w:rFonts w:hint="eastAsia" w:eastAsia="仿宋_GB2312"/>
                <w:spacing w:val="-6"/>
                <w:sz w:val="24"/>
              </w:rPr>
            </w:pPr>
          </w:p>
        </w:tc>
        <w:tc>
          <w:tcPr>
            <w:tcW w:w="1101" w:type="dxa"/>
            <w:tcBorders>
              <w:bottom w:val="single" w:color="auto" w:sz="4" w:space="0"/>
            </w:tcBorders>
            <w:noWrap w:val="0"/>
            <w:vAlign w:val="center"/>
          </w:tcPr>
          <w:p>
            <w:pPr>
              <w:rPr>
                <w:rFonts w:hint="eastAsia" w:eastAsia="仿宋_GB2312"/>
                <w:spacing w:val="-16"/>
                <w:sz w:val="24"/>
              </w:rPr>
            </w:pPr>
            <w:r>
              <w:rPr>
                <w:rFonts w:hint="eastAsia" w:eastAsia="仿宋_GB2312"/>
                <w:spacing w:val="-16"/>
                <w:sz w:val="24"/>
              </w:rPr>
              <w:t>其中：中央财政</w:t>
            </w:r>
          </w:p>
        </w:tc>
        <w:tc>
          <w:tcPr>
            <w:tcW w:w="577"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4"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628" w:type="dxa"/>
            <w:gridSpan w:val="2"/>
            <w:tcBorders>
              <w:bottom w:val="single" w:color="auto" w:sz="4" w:space="0"/>
            </w:tcBorders>
            <w:noWrap w:val="0"/>
            <w:vAlign w:val="center"/>
          </w:tcPr>
          <w:p>
            <w:pPr>
              <w:rPr>
                <w:rFonts w:hint="eastAsia" w:eastAsia="仿宋_GB2312"/>
                <w:sz w:val="24"/>
              </w:rPr>
            </w:pPr>
          </w:p>
        </w:tc>
        <w:tc>
          <w:tcPr>
            <w:tcW w:w="1822" w:type="dxa"/>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1075" w:type="dxa"/>
            <w:gridSpan w:val="2"/>
            <w:tcBorders>
              <w:bottom w:val="single" w:color="auto" w:sz="4" w:space="0"/>
            </w:tcBorders>
            <w:noWrap w:val="0"/>
            <w:vAlign w:val="center"/>
          </w:tcPr>
          <w:p>
            <w:pPr>
              <w:rPr>
                <w:rFonts w:hint="eastAsia" w:eastAsia="仿宋_GB2312"/>
                <w:sz w:val="24"/>
              </w:rPr>
            </w:pPr>
          </w:p>
        </w:tc>
        <w:tc>
          <w:tcPr>
            <w:tcW w:w="1365"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1260" w:type="dxa"/>
            <w:tcBorders>
              <w:bottom w:val="single" w:color="auto" w:sz="4" w:space="0"/>
            </w:tcBorders>
            <w:noWrap w:val="0"/>
            <w:vAlign w:val="center"/>
          </w:tcPr>
          <w:p>
            <w:pPr>
              <w:rPr>
                <w:rFonts w:hint="eastAsia" w:eastAsia="仿宋_GB2312"/>
                <w:sz w:val="24"/>
              </w:rPr>
            </w:pPr>
          </w:p>
        </w:tc>
        <w:tc>
          <w:tcPr>
            <w:tcW w:w="1101" w:type="dxa"/>
            <w:tcBorders>
              <w:bottom w:val="single" w:color="auto" w:sz="4" w:space="0"/>
            </w:tcBorders>
            <w:noWrap w:val="0"/>
            <w:vAlign w:val="center"/>
          </w:tcPr>
          <w:p>
            <w:pPr>
              <w:rPr>
                <w:rFonts w:hint="eastAsia" w:eastAsia="仿宋_GB2312"/>
                <w:sz w:val="24"/>
              </w:rPr>
            </w:pPr>
            <w:r>
              <w:rPr>
                <w:rFonts w:hint="eastAsia" w:eastAsia="仿宋_GB2312"/>
                <w:sz w:val="24"/>
              </w:rPr>
              <w:t>省财政</w:t>
            </w:r>
          </w:p>
        </w:tc>
        <w:tc>
          <w:tcPr>
            <w:tcW w:w="577"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4"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628" w:type="dxa"/>
            <w:gridSpan w:val="2"/>
            <w:tcBorders>
              <w:bottom w:val="single" w:color="auto" w:sz="4" w:space="0"/>
            </w:tcBorders>
            <w:noWrap w:val="0"/>
            <w:vAlign w:val="center"/>
          </w:tcPr>
          <w:p>
            <w:pPr>
              <w:rPr>
                <w:rFonts w:hint="eastAsia" w:eastAsia="仿宋_GB2312"/>
                <w:sz w:val="24"/>
              </w:rPr>
            </w:pPr>
          </w:p>
        </w:tc>
        <w:tc>
          <w:tcPr>
            <w:tcW w:w="1822" w:type="dxa"/>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1075" w:type="dxa"/>
            <w:gridSpan w:val="2"/>
            <w:tcBorders>
              <w:bottom w:val="single" w:color="auto" w:sz="4" w:space="0"/>
            </w:tcBorders>
            <w:noWrap w:val="0"/>
            <w:vAlign w:val="center"/>
          </w:tcPr>
          <w:p>
            <w:pPr>
              <w:rPr>
                <w:rFonts w:hint="eastAsia" w:eastAsia="仿宋_GB2312"/>
                <w:sz w:val="24"/>
              </w:rPr>
            </w:pPr>
          </w:p>
        </w:tc>
        <w:tc>
          <w:tcPr>
            <w:tcW w:w="1365"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1260" w:type="dxa"/>
            <w:tcBorders>
              <w:bottom w:val="single" w:color="auto" w:sz="4" w:space="0"/>
            </w:tcBorders>
            <w:noWrap w:val="0"/>
            <w:vAlign w:val="center"/>
          </w:tcPr>
          <w:p>
            <w:pPr>
              <w:rPr>
                <w:rFonts w:hint="eastAsia" w:eastAsia="仿宋_GB2312"/>
                <w:sz w:val="24"/>
              </w:rPr>
            </w:pPr>
          </w:p>
        </w:tc>
        <w:tc>
          <w:tcPr>
            <w:tcW w:w="1101" w:type="dxa"/>
            <w:tcBorders>
              <w:bottom w:val="single" w:color="auto" w:sz="4" w:space="0"/>
            </w:tcBorders>
            <w:noWrap w:val="0"/>
            <w:vAlign w:val="center"/>
          </w:tcPr>
          <w:p>
            <w:pPr>
              <w:rPr>
                <w:rFonts w:hint="eastAsia" w:eastAsia="仿宋_GB2312"/>
                <w:sz w:val="24"/>
              </w:rPr>
            </w:pPr>
            <w:r>
              <w:rPr>
                <w:rFonts w:hint="eastAsia" w:eastAsia="仿宋_GB2312"/>
                <w:sz w:val="24"/>
              </w:rPr>
              <w:t>市财政</w:t>
            </w:r>
          </w:p>
        </w:tc>
        <w:tc>
          <w:tcPr>
            <w:tcW w:w="577"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4"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628" w:type="dxa"/>
            <w:gridSpan w:val="2"/>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120</w:t>
            </w:r>
          </w:p>
        </w:tc>
        <w:tc>
          <w:tcPr>
            <w:tcW w:w="1822" w:type="dxa"/>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1075" w:type="dxa"/>
            <w:gridSpan w:val="2"/>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135.54</w:t>
            </w:r>
          </w:p>
        </w:tc>
        <w:tc>
          <w:tcPr>
            <w:tcW w:w="1365"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1260" w:type="dxa"/>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135.54</w:t>
            </w:r>
          </w:p>
        </w:tc>
        <w:tc>
          <w:tcPr>
            <w:tcW w:w="1101" w:type="dxa"/>
            <w:tcBorders>
              <w:bottom w:val="single" w:color="auto" w:sz="4" w:space="0"/>
            </w:tcBorders>
            <w:noWrap w:val="0"/>
            <w:vAlign w:val="center"/>
          </w:tcPr>
          <w:p>
            <w:pPr>
              <w:rPr>
                <w:rFonts w:hint="eastAsia" w:eastAsia="仿宋_GB2312"/>
                <w:sz w:val="24"/>
              </w:rPr>
            </w:pPr>
            <w:r>
              <w:rPr>
                <w:rFonts w:hint="eastAsia" w:eastAsia="仿宋_GB2312"/>
                <w:sz w:val="24"/>
              </w:rPr>
              <w:t>区财政</w:t>
            </w:r>
          </w:p>
        </w:tc>
        <w:tc>
          <w:tcPr>
            <w:tcW w:w="577" w:type="dxa"/>
            <w:tcBorders>
              <w:bottom w:val="single" w:color="auto" w:sz="4" w:space="0"/>
            </w:tcBorders>
            <w:noWrap w:val="0"/>
            <w:vAlign w:val="center"/>
          </w:tcPr>
          <w:p>
            <w:pPr>
              <w:jc w:val="center"/>
              <w:rPr>
                <w:rFonts w:hint="eastAsia" w:eastAsia="仿宋_GB2312"/>
                <w:b/>
                <w:sz w:val="24"/>
                <w:lang w:val="en-US" w:eastAsia="zh-CN"/>
              </w:rPr>
            </w:pPr>
            <w:r>
              <w:rPr>
                <w:rFonts w:hint="eastAsia" w:eastAsia="仿宋_GB2312"/>
                <w:b/>
                <w:sz w:val="24"/>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4" w:type="dxa"/>
            <w:gridSpan w:val="2"/>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628" w:type="dxa"/>
            <w:gridSpan w:val="2"/>
            <w:tcBorders>
              <w:bottom w:val="single" w:color="auto" w:sz="4" w:space="0"/>
            </w:tcBorders>
            <w:noWrap w:val="0"/>
            <w:vAlign w:val="center"/>
          </w:tcPr>
          <w:p>
            <w:pPr>
              <w:rPr>
                <w:rFonts w:hint="eastAsia" w:eastAsia="仿宋_GB2312"/>
                <w:sz w:val="24"/>
              </w:rPr>
            </w:pPr>
          </w:p>
        </w:tc>
        <w:tc>
          <w:tcPr>
            <w:tcW w:w="1822" w:type="dxa"/>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1075" w:type="dxa"/>
            <w:gridSpan w:val="2"/>
            <w:tcBorders>
              <w:bottom w:val="single" w:color="auto" w:sz="4" w:space="0"/>
            </w:tcBorders>
            <w:noWrap w:val="0"/>
            <w:vAlign w:val="center"/>
          </w:tcPr>
          <w:p>
            <w:pPr>
              <w:rPr>
                <w:rFonts w:hint="eastAsia" w:eastAsia="仿宋_GB2312"/>
                <w:sz w:val="24"/>
              </w:rPr>
            </w:pPr>
          </w:p>
        </w:tc>
        <w:tc>
          <w:tcPr>
            <w:tcW w:w="1365" w:type="dxa"/>
            <w:gridSpan w:val="3"/>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1260" w:type="dxa"/>
            <w:tcBorders>
              <w:bottom w:val="single" w:color="auto" w:sz="4" w:space="0"/>
            </w:tcBorders>
            <w:noWrap w:val="0"/>
            <w:vAlign w:val="center"/>
          </w:tcPr>
          <w:p>
            <w:pPr>
              <w:rPr>
                <w:rFonts w:hint="eastAsia" w:eastAsia="仿宋_GB2312"/>
                <w:sz w:val="24"/>
              </w:rPr>
            </w:pPr>
          </w:p>
        </w:tc>
        <w:tc>
          <w:tcPr>
            <w:tcW w:w="1101" w:type="dxa"/>
            <w:tcBorders>
              <w:bottom w:val="single" w:color="auto" w:sz="4" w:space="0"/>
            </w:tcBorders>
            <w:noWrap w:val="0"/>
            <w:vAlign w:val="center"/>
          </w:tcPr>
          <w:p>
            <w:pPr>
              <w:rPr>
                <w:rFonts w:hint="eastAsia" w:eastAsia="仿宋_GB2312"/>
                <w:sz w:val="24"/>
              </w:rPr>
            </w:pPr>
            <w:r>
              <w:rPr>
                <w:rFonts w:hint="eastAsia" w:eastAsia="仿宋_GB2312"/>
                <w:sz w:val="24"/>
              </w:rPr>
              <w:t>其它</w:t>
            </w:r>
          </w:p>
        </w:tc>
        <w:tc>
          <w:tcPr>
            <w:tcW w:w="577" w:type="dxa"/>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3"/>
            <w:tcBorders>
              <w:bottom w:val="single" w:color="auto" w:sz="4" w:space="0"/>
            </w:tcBorders>
            <w:noWrap w:val="0"/>
            <w:vAlign w:val="center"/>
          </w:tcPr>
          <w:p>
            <w:pPr>
              <w:jc w:val="center"/>
              <w:rPr>
                <w:rFonts w:hint="eastAsia" w:eastAsia="仿宋_GB2312"/>
                <w:b/>
                <w:sz w:val="24"/>
              </w:rPr>
            </w:pPr>
            <w:r>
              <w:rPr>
                <w:rFonts w:hint="eastAsia" w:eastAsia="仿宋_GB2312"/>
                <w:b/>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spacing w:line="400" w:lineRule="exact"/>
              <w:jc w:val="center"/>
              <w:rPr>
                <w:rFonts w:hint="eastAsia" w:eastAsia="仿宋_GB2312"/>
                <w:sz w:val="24"/>
              </w:rPr>
            </w:pPr>
            <w:r>
              <w:rPr>
                <w:rFonts w:hint="eastAsia" w:eastAsia="仿宋_GB2312"/>
                <w:sz w:val="24"/>
              </w:rPr>
              <w:t>支出内容</w:t>
            </w:r>
          </w:p>
        </w:tc>
        <w:tc>
          <w:tcPr>
            <w:tcW w:w="1822" w:type="dxa"/>
            <w:tcBorders>
              <w:bottom w:val="single" w:color="auto" w:sz="4" w:space="0"/>
            </w:tcBorders>
            <w:noWrap w:val="0"/>
            <w:vAlign w:val="center"/>
          </w:tcPr>
          <w:p>
            <w:pPr>
              <w:jc w:val="center"/>
              <w:rPr>
                <w:rFonts w:hint="eastAsia" w:eastAsia="仿宋_GB2312"/>
                <w:sz w:val="24"/>
              </w:rPr>
            </w:pPr>
            <w:r>
              <w:rPr>
                <w:rFonts w:hint="eastAsia" w:eastAsia="仿宋_GB2312"/>
                <w:sz w:val="24"/>
              </w:rPr>
              <w:t>实际支出数</w:t>
            </w:r>
          </w:p>
        </w:tc>
        <w:tc>
          <w:tcPr>
            <w:tcW w:w="2440" w:type="dxa"/>
            <w:gridSpan w:val="5"/>
            <w:tcBorders>
              <w:bottom w:val="single" w:color="auto" w:sz="4" w:space="0"/>
            </w:tcBorders>
            <w:noWrap w:val="0"/>
            <w:vAlign w:val="center"/>
          </w:tcPr>
          <w:p>
            <w:pPr>
              <w:jc w:val="center"/>
              <w:rPr>
                <w:rFonts w:hint="eastAsia" w:eastAsia="仿宋_GB2312"/>
                <w:sz w:val="24"/>
              </w:rPr>
            </w:pPr>
            <w:r>
              <w:rPr>
                <w:rFonts w:hint="eastAsia" w:eastAsia="仿宋_GB2312"/>
                <w:sz w:val="24"/>
              </w:rPr>
              <w:t>会计凭证号</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r>
              <w:rPr>
                <w:rFonts w:hint="eastAsia" w:eastAsia="仿宋_GB2312"/>
                <w:sz w:val="24"/>
              </w:rPr>
              <w:t>下拨第七次全国人口普查“两员”工资补助</w:t>
            </w:r>
          </w:p>
        </w:tc>
        <w:tc>
          <w:tcPr>
            <w:tcW w:w="1822" w:type="dxa"/>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86.9</w:t>
            </w:r>
          </w:p>
        </w:tc>
        <w:tc>
          <w:tcPr>
            <w:tcW w:w="2440" w:type="dxa"/>
            <w:gridSpan w:val="5"/>
            <w:tcBorders>
              <w:bottom w:val="single" w:color="auto" w:sz="4" w:space="0"/>
            </w:tcBorders>
            <w:noWrap w:val="0"/>
            <w:vAlign w:val="center"/>
          </w:tcPr>
          <w:p>
            <w:pPr>
              <w:jc w:val="center"/>
              <w:rPr>
                <w:rFonts w:hint="eastAsia" w:eastAsia="仿宋_GB2312"/>
                <w:sz w:val="24"/>
                <w:lang w:val="en-US" w:eastAsia="zh-CN"/>
              </w:rPr>
            </w:pPr>
            <w:r>
              <w:rPr>
                <w:rFonts w:hint="eastAsia" w:eastAsia="仿宋_GB2312"/>
                <w:sz w:val="24"/>
                <w:lang w:val="en-US" w:eastAsia="zh-CN"/>
              </w:rPr>
              <w:t>财政直拨</w:t>
            </w:r>
          </w:p>
        </w:tc>
        <w:tc>
          <w:tcPr>
            <w:tcW w:w="2938" w:type="dxa"/>
            <w:gridSpan w:val="3"/>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eastAsia="zh-CN"/>
              </w:rPr>
              <w:t>其中郭镇乡</w:t>
            </w:r>
            <w:r>
              <w:rPr>
                <w:rFonts w:hint="eastAsia" w:eastAsia="仿宋_GB2312"/>
                <w:sz w:val="24"/>
                <w:lang w:val="en-US" w:eastAsia="zh-CN"/>
              </w:rPr>
              <w:t>5.9万元“两员”补助经费由单位支付，会计凭证号为9月的17号凭证，其余均由财政直拨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lang w:eastAsia="zh-CN"/>
              </w:rPr>
            </w:pPr>
            <w:r>
              <w:rPr>
                <w:rFonts w:hint="eastAsia" w:eastAsia="仿宋_GB2312"/>
                <w:sz w:val="24"/>
                <w:lang w:eastAsia="zh-CN"/>
              </w:rPr>
              <w:t>下拨乡街办事处经费</w:t>
            </w:r>
          </w:p>
        </w:tc>
        <w:tc>
          <w:tcPr>
            <w:tcW w:w="1822" w:type="dxa"/>
            <w:tcBorders>
              <w:bottom w:val="single" w:color="auto" w:sz="4" w:space="0"/>
            </w:tcBorders>
            <w:noWrap w:val="0"/>
            <w:vAlign w:val="center"/>
          </w:tcPr>
          <w:p>
            <w:pPr>
              <w:jc w:val="center"/>
              <w:rPr>
                <w:rFonts w:hint="eastAsia" w:eastAsia="仿宋_GB2312"/>
                <w:sz w:val="24"/>
                <w:lang w:val="en-US" w:eastAsia="zh-CN"/>
              </w:rPr>
            </w:pPr>
            <w:r>
              <w:rPr>
                <w:rFonts w:hint="eastAsia" w:eastAsia="仿宋_GB2312"/>
                <w:sz w:val="24"/>
                <w:lang w:val="en-US" w:eastAsia="zh-CN"/>
              </w:rPr>
              <w:t>2</w:t>
            </w:r>
          </w:p>
        </w:tc>
        <w:tc>
          <w:tcPr>
            <w:tcW w:w="2440" w:type="dxa"/>
            <w:gridSpan w:val="5"/>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1月5#、2月23#</w:t>
            </w:r>
          </w:p>
        </w:tc>
        <w:tc>
          <w:tcPr>
            <w:tcW w:w="2938"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eastAsia" w:eastAsia="仿宋_GB2312"/>
                <w:sz w:val="24"/>
              </w:rPr>
            </w:pPr>
            <w:r>
              <w:rPr>
                <w:rFonts w:hint="eastAsia" w:eastAsia="仿宋_GB2312"/>
                <w:sz w:val="24"/>
              </w:rPr>
              <w:t>用于第七次全国人口普查设备采购及印刷、宣传、培训等费用</w:t>
            </w:r>
          </w:p>
        </w:tc>
        <w:tc>
          <w:tcPr>
            <w:tcW w:w="1822" w:type="dxa"/>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46.64</w:t>
            </w:r>
          </w:p>
        </w:tc>
        <w:tc>
          <w:tcPr>
            <w:tcW w:w="2440" w:type="dxa"/>
            <w:gridSpan w:val="5"/>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1-12月凭证</w:t>
            </w:r>
          </w:p>
        </w:tc>
        <w:tc>
          <w:tcPr>
            <w:tcW w:w="2938" w:type="dxa"/>
            <w:gridSpan w:val="3"/>
            <w:tcBorders>
              <w:bottom w:val="single" w:color="auto" w:sz="4" w:space="0"/>
            </w:tcBorders>
            <w:noWrap w:val="0"/>
            <w:vAlign w:val="center"/>
          </w:tcPr>
          <w:p>
            <w:pPr>
              <w:jc w:val="left"/>
              <w:rPr>
                <w:rFonts w:hint="default" w:eastAsia="仿宋_GB2312"/>
                <w:sz w:val="24"/>
                <w:lang w:val="en-US" w:eastAsia="zh-CN"/>
              </w:rPr>
            </w:pPr>
            <w:r>
              <w:rPr>
                <w:rFonts w:hint="eastAsia" w:eastAsia="仿宋_GB2312"/>
                <w:sz w:val="24"/>
                <w:lang w:eastAsia="zh-CN"/>
              </w:rPr>
              <w:t>其中有</w:t>
            </w:r>
            <w:r>
              <w:rPr>
                <w:rFonts w:hint="eastAsia" w:eastAsia="仿宋_GB2312"/>
                <w:sz w:val="24"/>
                <w:lang w:val="en-US" w:eastAsia="zh-CN"/>
              </w:rPr>
              <w:t>15.54万元来自上年结转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382" w:type="dxa"/>
            <w:gridSpan w:val="4"/>
            <w:tcBorders>
              <w:bottom w:val="single" w:color="auto" w:sz="4" w:space="0"/>
            </w:tcBorders>
            <w:noWrap w:val="0"/>
            <w:vAlign w:val="center"/>
          </w:tcPr>
          <w:p>
            <w:pPr>
              <w:jc w:val="center"/>
              <w:rPr>
                <w:rFonts w:hint="eastAsia" w:eastAsia="仿宋_GB2312"/>
                <w:b/>
                <w:sz w:val="24"/>
              </w:rPr>
            </w:pPr>
            <w:r>
              <w:rPr>
                <w:rFonts w:hint="eastAsia" w:eastAsia="仿宋_GB2312"/>
                <w:sz w:val="24"/>
              </w:rPr>
              <w:t>支出合计</w:t>
            </w:r>
          </w:p>
        </w:tc>
        <w:tc>
          <w:tcPr>
            <w:tcW w:w="1822" w:type="dxa"/>
            <w:tcBorders>
              <w:bottom w:val="single" w:color="auto" w:sz="4" w:space="0"/>
            </w:tcBorders>
            <w:noWrap w:val="0"/>
            <w:vAlign w:val="center"/>
          </w:tcPr>
          <w:p>
            <w:pPr>
              <w:jc w:val="center"/>
              <w:rPr>
                <w:rFonts w:hint="default" w:eastAsia="仿宋_GB2312"/>
                <w:b/>
                <w:sz w:val="24"/>
                <w:lang w:val="en-US" w:eastAsia="zh-CN"/>
              </w:rPr>
            </w:pPr>
            <w:r>
              <w:rPr>
                <w:rFonts w:hint="eastAsia" w:eastAsia="仿宋_GB2312"/>
                <w:b/>
                <w:sz w:val="24"/>
                <w:lang w:val="en-US" w:eastAsia="zh-CN"/>
              </w:rPr>
              <w:t>135.54</w:t>
            </w:r>
          </w:p>
        </w:tc>
        <w:tc>
          <w:tcPr>
            <w:tcW w:w="2440" w:type="dxa"/>
            <w:gridSpan w:val="5"/>
            <w:tcBorders>
              <w:bottom w:val="single" w:color="auto" w:sz="4" w:space="0"/>
            </w:tcBorders>
            <w:noWrap w:val="0"/>
            <w:vAlign w:val="center"/>
          </w:tcPr>
          <w:p>
            <w:pPr>
              <w:jc w:val="center"/>
              <w:rPr>
                <w:rFonts w:hint="eastAsia" w:eastAsia="仿宋_GB2312"/>
                <w:b/>
                <w:sz w:val="24"/>
              </w:rPr>
            </w:pPr>
          </w:p>
        </w:tc>
        <w:tc>
          <w:tcPr>
            <w:tcW w:w="2938" w:type="dxa"/>
            <w:gridSpan w:val="3"/>
            <w:tcBorders>
              <w:bottom w:val="single" w:color="auto" w:sz="4" w:space="0"/>
            </w:tcBorders>
            <w:noWrap w:val="0"/>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9582" w:type="dxa"/>
            <w:gridSpan w:val="13"/>
            <w:tcBorders>
              <w:bottom w:val="single" w:color="auto" w:sz="4" w:space="0"/>
            </w:tcBorders>
            <w:noWrap w:val="0"/>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noWrap w:val="0"/>
            <w:vAlign w:val="center"/>
          </w:tcPr>
          <w:p>
            <w:pPr>
              <w:spacing w:line="400" w:lineRule="exact"/>
              <w:jc w:val="center"/>
              <w:rPr>
                <w:rFonts w:hint="eastAsia" w:eastAsia="仿宋_GB2312"/>
                <w:sz w:val="24"/>
              </w:rPr>
            </w:pPr>
            <w:r>
              <w:rPr>
                <w:rFonts w:hint="eastAsia" w:eastAsia="仿宋_GB2312"/>
                <w:sz w:val="24"/>
              </w:rPr>
              <w:t>项目绩效定性目标及实施计划完成情况</w:t>
            </w:r>
          </w:p>
        </w:tc>
        <w:tc>
          <w:tcPr>
            <w:tcW w:w="5171" w:type="dxa"/>
            <w:gridSpan w:val="9"/>
            <w:tcBorders>
              <w:bottom w:val="single" w:color="auto" w:sz="4" w:space="0"/>
            </w:tcBorders>
            <w:noWrap w:val="0"/>
            <w:vAlign w:val="center"/>
          </w:tcPr>
          <w:p>
            <w:pPr>
              <w:spacing w:line="400" w:lineRule="exact"/>
              <w:jc w:val="center"/>
              <w:rPr>
                <w:rFonts w:hint="eastAsia" w:eastAsia="仿宋_GB2312"/>
                <w:b/>
                <w:sz w:val="24"/>
              </w:rPr>
            </w:pPr>
            <w:r>
              <w:rPr>
                <w:rFonts w:hint="eastAsia" w:eastAsia="仿宋_GB2312"/>
                <w:b/>
                <w:sz w:val="24"/>
              </w:rPr>
              <w:t>预  期 目 标</w:t>
            </w:r>
          </w:p>
        </w:tc>
        <w:tc>
          <w:tcPr>
            <w:tcW w:w="2938" w:type="dxa"/>
            <w:gridSpan w:val="3"/>
            <w:tcBorders>
              <w:bottom w:val="single" w:color="auto" w:sz="4" w:space="0"/>
            </w:tcBorders>
            <w:noWrap w:val="0"/>
            <w:vAlign w:val="center"/>
          </w:tcPr>
          <w:p>
            <w:pPr>
              <w:spacing w:line="400" w:lineRule="exact"/>
              <w:jc w:val="center"/>
              <w:rPr>
                <w:rFonts w:hint="eastAsia" w:eastAsia="仿宋_GB2312"/>
                <w:b/>
                <w:sz w:val="24"/>
              </w:rPr>
            </w:pPr>
            <w:r>
              <w:rPr>
                <w:rFonts w:hint="eastAsia" w:eastAsia="仿宋_GB2312"/>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473" w:type="dxa"/>
            <w:vMerge w:val="continue"/>
            <w:tcBorders>
              <w:bottom w:val="single" w:color="auto" w:sz="4" w:space="0"/>
            </w:tcBorders>
            <w:noWrap w:val="0"/>
            <w:vAlign w:val="center"/>
          </w:tcPr>
          <w:p>
            <w:pPr>
              <w:jc w:val="center"/>
              <w:rPr>
                <w:rFonts w:hint="eastAsia" w:eastAsia="仿宋_GB2312"/>
                <w:b/>
                <w:sz w:val="24"/>
              </w:rPr>
            </w:pPr>
          </w:p>
        </w:tc>
        <w:tc>
          <w:tcPr>
            <w:tcW w:w="5171" w:type="dxa"/>
            <w:gridSpan w:val="9"/>
            <w:tcBorders>
              <w:bottom w:val="single" w:color="auto" w:sz="4" w:space="0"/>
            </w:tcBorders>
            <w:noWrap w:val="0"/>
            <w:vAlign w:val="center"/>
          </w:tcPr>
          <w:p>
            <w:pPr>
              <w:autoSpaceDN w:val="0"/>
              <w:spacing w:line="400" w:lineRule="exact"/>
              <w:jc w:val="left"/>
              <w:textAlignment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岳阳楼区第七次全国人口普查工作按时、按质、按量完成，并取得阶段性的成绩，为高质量完成普查工作奠定了坚实基础。</w:t>
            </w:r>
          </w:p>
          <w:p>
            <w:pPr>
              <w:jc w:val="center"/>
              <w:rPr>
                <w:rFonts w:hint="eastAsia" w:eastAsia="仿宋_GB2312"/>
                <w:b/>
                <w:sz w:val="24"/>
              </w:rPr>
            </w:pPr>
          </w:p>
        </w:tc>
        <w:tc>
          <w:tcPr>
            <w:tcW w:w="2938" w:type="dxa"/>
            <w:gridSpan w:val="3"/>
            <w:tcBorders>
              <w:bottom w:val="single" w:color="auto" w:sz="4" w:space="0"/>
            </w:tcBorders>
            <w:noWrap w:val="0"/>
            <w:vAlign w:val="center"/>
          </w:tcPr>
          <w:p>
            <w:pPr>
              <w:autoSpaceDN w:val="0"/>
              <w:spacing w:line="400" w:lineRule="exact"/>
              <w:jc w:val="left"/>
              <w:textAlignment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岳阳楼区第七次全国人口普查工作按时、按质、按量完成，并取得阶段性的成绩，为高质量完成普查工作奠定了坚实基础。</w:t>
            </w:r>
          </w:p>
          <w:p>
            <w:pPr>
              <w:spacing w:line="400" w:lineRule="exact"/>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exact"/>
          <w:jc w:val="center"/>
        </w:trPr>
        <w:tc>
          <w:tcPr>
            <w:tcW w:w="1473" w:type="dxa"/>
            <w:vMerge w:val="restart"/>
            <w:noWrap w:val="0"/>
            <w:vAlign w:val="center"/>
          </w:tcPr>
          <w:p>
            <w:pPr>
              <w:jc w:val="center"/>
              <w:rPr>
                <w:rFonts w:hint="eastAsia" w:eastAsia="仿宋_GB2312"/>
                <w:sz w:val="24"/>
              </w:rPr>
            </w:pPr>
            <w:r>
              <w:rPr>
                <w:rFonts w:hint="eastAsia" w:eastAsia="仿宋_GB2312"/>
                <w:sz w:val="24"/>
              </w:rPr>
              <w:t>项目绩效定量目标（指标）及完成情况</w:t>
            </w:r>
          </w:p>
        </w:tc>
        <w:tc>
          <w:tcPr>
            <w:tcW w:w="909" w:type="dxa"/>
            <w:gridSpan w:val="3"/>
            <w:noWrap w:val="0"/>
            <w:vAlign w:val="center"/>
          </w:tcPr>
          <w:p>
            <w:pPr>
              <w:jc w:val="center"/>
              <w:rPr>
                <w:rFonts w:hint="eastAsia" w:eastAsia="仿宋_GB2312"/>
                <w:sz w:val="24"/>
              </w:rPr>
            </w:pPr>
            <w:r>
              <w:rPr>
                <w:rFonts w:hint="eastAsia" w:eastAsia="仿宋_GB2312"/>
                <w:sz w:val="24"/>
              </w:rPr>
              <w:t>一级指标</w:t>
            </w:r>
          </w:p>
        </w:tc>
        <w:tc>
          <w:tcPr>
            <w:tcW w:w="1822" w:type="dxa"/>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二级指标</w:t>
            </w:r>
          </w:p>
        </w:tc>
        <w:tc>
          <w:tcPr>
            <w:tcW w:w="1651" w:type="dxa"/>
            <w:gridSpan w:val="3"/>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指标内容</w:t>
            </w:r>
          </w:p>
        </w:tc>
        <w:tc>
          <w:tcPr>
            <w:tcW w:w="789" w:type="dxa"/>
            <w:gridSpan w:val="2"/>
            <w:tcBorders>
              <w:bottom w:val="single" w:color="auto" w:sz="4" w:space="0"/>
            </w:tcBorders>
            <w:noWrap w:val="0"/>
            <w:vAlign w:val="center"/>
          </w:tcPr>
          <w:p>
            <w:pPr>
              <w:spacing w:line="360" w:lineRule="exact"/>
              <w:jc w:val="center"/>
              <w:rPr>
                <w:rFonts w:hint="eastAsia" w:eastAsia="仿宋_GB2312"/>
                <w:sz w:val="24"/>
              </w:rPr>
            </w:pPr>
            <w:r>
              <w:rPr>
                <w:rFonts w:hint="eastAsia" w:eastAsia="仿宋_GB2312"/>
                <w:sz w:val="24"/>
              </w:rPr>
              <w:t>指标（目标）值</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restart"/>
            <w:noWrap w:val="0"/>
            <w:vAlign w:val="center"/>
          </w:tcPr>
          <w:p>
            <w:pPr>
              <w:jc w:val="center"/>
              <w:rPr>
                <w:rFonts w:hint="eastAsia" w:eastAsia="仿宋_GB2312"/>
                <w:sz w:val="24"/>
              </w:rPr>
            </w:pPr>
            <w:r>
              <w:rPr>
                <w:rFonts w:hint="eastAsia" w:eastAsia="仿宋_GB2312"/>
                <w:sz w:val="24"/>
              </w:rPr>
              <w:t>项目产出指标</w:t>
            </w:r>
          </w:p>
        </w:tc>
        <w:tc>
          <w:tcPr>
            <w:tcW w:w="1822" w:type="dxa"/>
            <w:vMerge w:val="restart"/>
            <w:noWrap w:val="0"/>
            <w:vAlign w:val="center"/>
          </w:tcPr>
          <w:p>
            <w:pPr>
              <w:spacing w:line="360" w:lineRule="exact"/>
              <w:jc w:val="center"/>
              <w:rPr>
                <w:rFonts w:hint="eastAsia" w:eastAsia="仿宋_GB2312"/>
                <w:sz w:val="24"/>
              </w:rPr>
            </w:pPr>
            <w:r>
              <w:rPr>
                <w:rFonts w:hint="eastAsia" w:eastAsia="仿宋_GB2312"/>
                <w:sz w:val="24"/>
              </w:rPr>
              <w:t>数量指标</w:t>
            </w: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1.财政供养控制率</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eastAsia="zh-CN"/>
              </w:rPr>
              <w:t>控制良好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continue"/>
            <w:noWrap w:val="0"/>
            <w:vAlign w:val="center"/>
          </w:tcPr>
          <w:p>
            <w:pPr>
              <w:spacing w:line="360" w:lineRule="exact"/>
              <w:jc w:val="center"/>
              <w:rPr>
                <w:rFonts w:hint="eastAsia" w:eastAsia="仿宋_GB2312"/>
                <w:sz w:val="24"/>
              </w:rPr>
            </w:pP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2.“三公经费”变动率</w:t>
            </w:r>
          </w:p>
        </w:tc>
        <w:tc>
          <w:tcPr>
            <w:tcW w:w="789" w:type="dxa"/>
            <w:gridSpan w:val="2"/>
            <w:tcBorders>
              <w:bottom w:val="single" w:color="auto" w:sz="4" w:space="0"/>
            </w:tcBorders>
            <w:noWrap w:val="0"/>
            <w:vAlign w:val="center"/>
          </w:tcPr>
          <w:p>
            <w:pPr>
              <w:jc w:val="center"/>
              <w:rPr>
                <w:rFonts w:hint="eastAsia" w:eastAsia="仿宋_GB2312"/>
                <w:sz w:val="24"/>
              </w:rPr>
            </w:pPr>
            <w:r>
              <w:rPr>
                <w:rFonts w:ascii="宋体" w:hAnsi="宋体" w:eastAsia="宋体" w:cs="宋体"/>
                <w:sz w:val="24"/>
                <w:szCs w:val="24"/>
              </w:rPr>
              <w:t>≤</w:t>
            </w:r>
            <w:r>
              <w:rPr>
                <w:rFonts w:hint="eastAsia" w:eastAsia="仿宋_GB2312"/>
                <w:sz w:val="24"/>
                <w:lang w:val="en-US" w:eastAsia="zh-CN"/>
              </w:rPr>
              <w:t>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eastAsia="zh-CN"/>
              </w:rPr>
              <w:t>没有变动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restart"/>
            <w:noWrap w:val="0"/>
            <w:vAlign w:val="center"/>
          </w:tcPr>
          <w:p>
            <w:pPr>
              <w:spacing w:line="360" w:lineRule="exact"/>
              <w:jc w:val="center"/>
              <w:rPr>
                <w:rFonts w:hint="eastAsia" w:eastAsia="仿宋_GB2312"/>
                <w:sz w:val="24"/>
              </w:rPr>
            </w:pPr>
            <w:r>
              <w:rPr>
                <w:rFonts w:hint="eastAsia" w:eastAsia="仿宋_GB2312"/>
                <w:sz w:val="24"/>
              </w:rPr>
              <w:t>质量指标</w:t>
            </w: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1.政府采购执行率</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eastAsia="zh-CN"/>
              </w:rPr>
              <w:t>严格执行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6"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continue"/>
            <w:noWrap w:val="0"/>
            <w:vAlign w:val="center"/>
          </w:tcPr>
          <w:p>
            <w:pPr>
              <w:spacing w:line="360" w:lineRule="exact"/>
              <w:jc w:val="center"/>
              <w:rPr>
                <w:rFonts w:hint="eastAsia" w:eastAsia="仿宋_GB2312"/>
                <w:sz w:val="24"/>
              </w:rPr>
            </w:pP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2.固定资产利用率</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noWrap w:val="0"/>
            <w:vAlign w:val="center"/>
          </w:tcPr>
          <w:p>
            <w:pPr>
              <w:spacing w:line="360" w:lineRule="exact"/>
              <w:jc w:val="center"/>
              <w:rPr>
                <w:rFonts w:hint="eastAsia" w:eastAsia="仿宋_GB2312"/>
                <w:sz w:val="24"/>
              </w:rPr>
            </w:pPr>
            <w:r>
              <w:rPr>
                <w:rFonts w:hint="eastAsia" w:eastAsia="仿宋_GB2312"/>
                <w:sz w:val="24"/>
              </w:rPr>
              <w:t>时效指标</w:t>
            </w:r>
          </w:p>
        </w:tc>
        <w:tc>
          <w:tcPr>
            <w:tcW w:w="1651" w:type="dxa"/>
            <w:gridSpan w:val="3"/>
            <w:noWrap w:val="0"/>
            <w:vAlign w:val="center"/>
          </w:tcPr>
          <w:p>
            <w:pPr>
              <w:spacing w:line="240" w:lineRule="auto"/>
              <w:jc w:val="left"/>
              <w:rPr>
                <w:rFonts w:hint="eastAsia" w:ascii="Calibri" w:hAnsi="Calibri" w:eastAsia="仿宋_GB2312" w:cs="Times New Roman"/>
                <w:kern w:val="2"/>
                <w:sz w:val="24"/>
                <w:szCs w:val="22"/>
                <w:lang w:val="en-US" w:eastAsia="zh-CN" w:bidi="ar-SA"/>
              </w:rPr>
            </w:pPr>
            <w:r>
              <w:rPr>
                <w:rFonts w:hint="eastAsia" w:ascii="仿宋_GB2312" w:hAnsi="仿宋_GB2312" w:eastAsia="仿宋_GB2312" w:cs="仿宋_GB2312"/>
                <w:sz w:val="21"/>
                <w:szCs w:val="21"/>
                <w:lang w:val="en-US" w:eastAsia="zh-CN"/>
              </w:rPr>
              <w:t>完成本年度普查工作阶段性工作</w:t>
            </w:r>
          </w:p>
        </w:tc>
        <w:tc>
          <w:tcPr>
            <w:tcW w:w="789" w:type="dxa"/>
            <w:gridSpan w:val="2"/>
            <w:noWrap w:val="0"/>
            <w:vAlign w:val="center"/>
          </w:tcPr>
          <w:p>
            <w:pPr>
              <w:jc w:val="center"/>
              <w:rPr>
                <w:rFonts w:hint="eastAsia" w:ascii="Calibri" w:hAnsi="Calibri" w:eastAsia="仿宋_GB2312" w:cs="Times New Roman"/>
                <w:kern w:val="2"/>
                <w:sz w:val="24"/>
                <w:szCs w:val="22"/>
                <w:lang w:val="en-US" w:eastAsia="zh-CN" w:bidi="ar-SA"/>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ascii="Calibri" w:hAnsi="Calibri" w:eastAsia="仿宋_GB2312" w:cs="Times New Roman"/>
                <w:kern w:val="2"/>
                <w:sz w:val="24"/>
                <w:szCs w:val="22"/>
                <w:lang w:val="en-US" w:eastAsia="zh-CN" w:bidi="ar-SA"/>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restart"/>
            <w:noWrap w:val="0"/>
            <w:vAlign w:val="center"/>
          </w:tcPr>
          <w:p>
            <w:pPr>
              <w:jc w:val="center"/>
              <w:rPr>
                <w:rFonts w:hint="eastAsia" w:eastAsia="仿宋_GB2312"/>
                <w:sz w:val="24"/>
              </w:rPr>
            </w:pPr>
            <w:r>
              <w:rPr>
                <w:rFonts w:hint="eastAsia" w:eastAsia="仿宋_GB2312"/>
                <w:sz w:val="24"/>
              </w:rPr>
              <w:t>项目效益指标</w:t>
            </w:r>
          </w:p>
        </w:tc>
        <w:tc>
          <w:tcPr>
            <w:tcW w:w="1822" w:type="dxa"/>
            <w:vMerge w:val="restart"/>
            <w:noWrap w:val="0"/>
            <w:vAlign w:val="center"/>
          </w:tcPr>
          <w:p>
            <w:pPr>
              <w:spacing w:line="360" w:lineRule="exact"/>
              <w:jc w:val="center"/>
              <w:rPr>
                <w:rFonts w:hint="eastAsia" w:eastAsia="仿宋_GB2312"/>
                <w:sz w:val="24"/>
              </w:rPr>
            </w:pPr>
            <w:r>
              <w:rPr>
                <w:rFonts w:hint="eastAsia" w:eastAsia="仿宋_GB2312"/>
                <w:sz w:val="24"/>
              </w:rPr>
              <w:t>经济效益</w:t>
            </w:r>
          </w:p>
          <w:p>
            <w:pPr>
              <w:spacing w:line="360" w:lineRule="exact"/>
              <w:jc w:val="center"/>
              <w:rPr>
                <w:rFonts w:hint="eastAsia" w:eastAsia="仿宋_GB2312"/>
                <w:sz w:val="24"/>
              </w:rPr>
            </w:pPr>
            <w:r>
              <w:rPr>
                <w:rFonts w:hint="eastAsia" w:eastAsia="仿宋_GB2312"/>
                <w:sz w:val="24"/>
              </w:rPr>
              <w:t>指标</w:t>
            </w:r>
          </w:p>
        </w:tc>
        <w:tc>
          <w:tcPr>
            <w:tcW w:w="1651"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789" w:type="dxa"/>
            <w:gridSpan w:val="2"/>
            <w:tcBorders>
              <w:bottom w:val="single" w:color="auto" w:sz="4" w:space="0"/>
            </w:tcBorders>
            <w:noWrap w:val="0"/>
            <w:vAlign w:val="center"/>
          </w:tcPr>
          <w:p>
            <w:pPr>
              <w:jc w:val="center"/>
              <w:rPr>
                <w:rFonts w:hint="eastAsia" w:eastAsia="仿宋_GB2312"/>
                <w:sz w:val="24"/>
              </w:rPr>
            </w:pPr>
          </w:p>
        </w:tc>
        <w:tc>
          <w:tcPr>
            <w:tcW w:w="2938"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continue"/>
            <w:noWrap w:val="0"/>
            <w:vAlign w:val="center"/>
          </w:tcPr>
          <w:p>
            <w:pPr>
              <w:spacing w:line="360" w:lineRule="exact"/>
              <w:jc w:val="center"/>
              <w:rPr>
                <w:rFonts w:hint="eastAsia" w:eastAsia="仿宋_GB2312"/>
                <w:sz w:val="24"/>
              </w:rPr>
            </w:pPr>
          </w:p>
        </w:tc>
        <w:tc>
          <w:tcPr>
            <w:tcW w:w="1651"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789" w:type="dxa"/>
            <w:gridSpan w:val="2"/>
            <w:tcBorders>
              <w:bottom w:val="single" w:color="auto" w:sz="4" w:space="0"/>
            </w:tcBorders>
            <w:noWrap w:val="0"/>
            <w:vAlign w:val="center"/>
          </w:tcPr>
          <w:p>
            <w:pPr>
              <w:jc w:val="center"/>
              <w:rPr>
                <w:rFonts w:hint="eastAsia" w:eastAsia="仿宋_GB2312"/>
                <w:sz w:val="24"/>
              </w:rPr>
            </w:pPr>
          </w:p>
        </w:tc>
        <w:tc>
          <w:tcPr>
            <w:tcW w:w="2938"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restart"/>
            <w:noWrap w:val="0"/>
            <w:vAlign w:val="center"/>
          </w:tcPr>
          <w:p>
            <w:pPr>
              <w:spacing w:line="360" w:lineRule="exact"/>
              <w:jc w:val="center"/>
              <w:rPr>
                <w:rFonts w:hint="eastAsia" w:eastAsia="仿宋_GB2312"/>
                <w:sz w:val="24"/>
              </w:rPr>
            </w:pPr>
            <w:r>
              <w:rPr>
                <w:rFonts w:hint="eastAsia" w:eastAsia="仿宋_GB2312"/>
                <w:sz w:val="24"/>
              </w:rPr>
              <w:t>社会效益</w:t>
            </w:r>
          </w:p>
          <w:p>
            <w:pPr>
              <w:spacing w:line="360" w:lineRule="exact"/>
              <w:jc w:val="center"/>
              <w:rPr>
                <w:rFonts w:hint="eastAsia" w:eastAsia="仿宋_GB2312"/>
                <w:sz w:val="24"/>
              </w:rPr>
            </w:pPr>
            <w:r>
              <w:rPr>
                <w:rFonts w:hint="eastAsia" w:eastAsia="仿宋_GB2312"/>
                <w:sz w:val="24"/>
              </w:rPr>
              <w:t>指标</w:t>
            </w: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1.向党政领导和社会公众提供可靠的普查资料和完成信息。</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continue"/>
            <w:noWrap w:val="0"/>
            <w:vAlign w:val="center"/>
          </w:tcPr>
          <w:p>
            <w:pPr>
              <w:spacing w:line="360" w:lineRule="exact"/>
              <w:jc w:val="center"/>
              <w:rPr>
                <w:rFonts w:hint="eastAsia" w:eastAsia="仿宋_GB2312"/>
                <w:sz w:val="24"/>
              </w:rPr>
            </w:pPr>
          </w:p>
        </w:tc>
        <w:tc>
          <w:tcPr>
            <w:tcW w:w="1651" w:type="dxa"/>
            <w:gridSpan w:val="3"/>
            <w:tcBorders>
              <w:bottom w:val="single" w:color="auto" w:sz="4" w:space="0"/>
            </w:tcBorders>
            <w:noWrap w:val="0"/>
            <w:vAlign w:val="center"/>
          </w:tcPr>
          <w:p>
            <w:pPr>
              <w:spacing w:line="240" w:lineRule="auto"/>
              <w:jc w:val="left"/>
              <w:rPr>
                <w:rFonts w:hint="eastAsia" w:eastAsia="仿宋_GB2312"/>
                <w:sz w:val="24"/>
              </w:rPr>
            </w:pPr>
            <w:r>
              <w:rPr>
                <w:rFonts w:hint="eastAsia" w:ascii="仿宋_GB2312" w:hAnsi="仿宋_GB2312" w:eastAsia="仿宋_GB2312" w:cs="仿宋_GB2312"/>
                <w:sz w:val="21"/>
                <w:szCs w:val="21"/>
                <w:lang w:val="en-US" w:eastAsia="zh-CN"/>
              </w:rPr>
              <w:t>2.为全面建成小康社会提供有力支持。</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restart"/>
            <w:noWrap w:val="0"/>
            <w:vAlign w:val="center"/>
          </w:tcPr>
          <w:p>
            <w:pPr>
              <w:spacing w:line="360" w:lineRule="exact"/>
              <w:jc w:val="center"/>
              <w:rPr>
                <w:rFonts w:hint="eastAsia" w:eastAsia="仿宋_GB2312"/>
                <w:sz w:val="24"/>
              </w:rPr>
            </w:pPr>
            <w:r>
              <w:rPr>
                <w:rFonts w:hint="eastAsia" w:eastAsia="仿宋_GB2312"/>
                <w:sz w:val="24"/>
              </w:rPr>
              <w:t>生态效益</w:t>
            </w:r>
          </w:p>
          <w:p>
            <w:pPr>
              <w:spacing w:line="360" w:lineRule="exact"/>
              <w:jc w:val="center"/>
              <w:rPr>
                <w:rFonts w:hint="eastAsia" w:eastAsia="仿宋_GB2312"/>
                <w:sz w:val="24"/>
              </w:rPr>
            </w:pPr>
            <w:r>
              <w:rPr>
                <w:rFonts w:hint="eastAsia" w:eastAsia="仿宋_GB2312"/>
                <w:sz w:val="24"/>
              </w:rPr>
              <w:t>指标</w:t>
            </w:r>
          </w:p>
        </w:tc>
        <w:tc>
          <w:tcPr>
            <w:tcW w:w="1651"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789" w:type="dxa"/>
            <w:gridSpan w:val="2"/>
            <w:tcBorders>
              <w:bottom w:val="single" w:color="auto" w:sz="4" w:space="0"/>
            </w:tcBorders>
            <w:noWrap w:val="0"/>
            <w:vAlign w:val="center"/>
          </w:tcPr>
          <w:p>
            <w:pPr>
              <w:jc w:val="center"/>
              <w:rPr>
                <w:rFonts w:hint="eastAsia" w:eastAsia="仿宋_GB2312"/>
                <w:sz w:val="24"/>
              </w:rPr>
            </w:pPr>
          </w:p>
        </w:tc>
        <w:tc>
          <w:tcPr>
            <w:tcW w:w="2938"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vMerge w:val="continue"/>
            <w:noWrap w:val="0"/>
            <w:vAlign w:val="center"/>
          </w:tcPr>
          <w:p>
            <w:pPr>
              <w:spacing w:line="360" w:lineRule="exact"/>
              <w:jc w:val="center"/>
              <w:rPr>
                <w:rFonts w:hint="eastAsia" w:eastAsia="仿宋_GB2312"/>
                <w:sz w:val="24"/>
              </w:rPr>
            </w:pPr>
          </w:p>
        </w:tc>
        <w:tc>
          <w:tcPr>
            <w:tcW w:w="1651" w:type="dxa"/>
            <w:gridSpan w:val="3"/>
            <w:tcBorders>
              <w:bottom w:val="single" w:color="auto" w:sz="4" w:space="0"/>
            </w:tcBorders>
            <w:noWrap w:val="0"/>
            <w:vAlign w:val="center"/>
          </w:tcPr>
          <w:p>
            <w:pPr>
              <w:spacing w:line="360" w:lineRule="exact"/>
              <w:jc w:val="center"/>
              <w:rPr>
                <w:rFonts w:hint="eastAsia" w:eastAsia="仿宋_GB2312"/>
                <w:sz w:val="24"/>
              </w:rPr>
            </w:pPr>
          </w:p>
        </w:tc>
        <w:tc>
          <w:tcPr>
            <w:tcW w:w="789" w:type="dxa"/>
            <w:gridSpan w:val="2"/>
            <w:tcBorders>
              <w:bottom w:val="single" w:color="auto" w:sz="4" w:space="0"/>
            </w:tcBorders>
            <w:noWrap w:val="0"/>
            <w:vAlign w:val="center"/>
          </w:tcPr>
          <w:p>
            <w:pPr>
              <w:jc w:val="center"/>
              <w:rPr>
                <w:rFonts w:hint="eastAsia" w:eastAsia="仿宋_GB2312"/>
                <w:sz w:val="24"/>
              </w:rPr>
            </w:pPr>
          </w:p>
        </w:tc>
        <w:tc>
          <w:tcPr>
            <w:tcW w:w="2938" w:type="dxa"/>
            <w:gridSpan w:val="3"/>
            <w:tcBorders>
              <w:bottom w:val="single" w:color="auto" w:sz="4" w:space="0"/>
            </w:tcBorders>
            <w:noWrap w:val="0"/>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exact"/>
          <w:jc w:val="center"/>
        </w:trPr>
        <w:tc>
          <w:tcPr>
            <w:tcW w:w="1473" w:type="dxa"/>
            <w:vMerge w:val="continue"/>
            <w:noWrap w:val="0"/>
            <w:vAlign w:val="center"/>
          </w:tcPr>
          <w:p>
            <w:pPr>
              <w:jc w:val="center"/>
              <w:rPr>
                <w:rFonts w:hint="eastAsia" w:eastAsia="仿宋_GB2312"/>
                <w:sz w:val="24"/>
              </w:rPr>
            </w:pPr>
          </w:p>
        </w:tc>
        <w:tc>
          <w:tcPr>
            <w:tcW w:w="909" w:type="dxa"/>
            <w:gridSpan w:val="3"/>
            <w:vMerge w:val="continue"/>
            <w:noWrap w:val="0"/>
            <w:vAlign w:val="center"/>
          </w:tcPr>
          <w:p>
            <w:pPr>
              <w:jc w:val="center"/>
              <w:rPr>
                <w:rFonts w:hint="eastAsia" w:eastAsia="仿宋_GB2312"/>
                <w:sz w:val="24"/>
              </w:rPr>
            </w:pPr>
          </w:p>
        </w:tc>
        <w:tc>
          <w:tcPr>
            <w:tcW w:w="1822" w:type="dxa"/>
            <w:noWrap w:val="0"/>
            <w:vAlign w:val="center"/>
          </w:tcPr>
          <w:p>
            <w:pPr>
              <w:spacing w:line="360" w:lineRule="exact"/>
              <w:jc w:val="center"/>
              <w:rPr>
                <w:rFonts w:hint="eastAsia" w:eastAsia="仿宋_GB2312"/>
                <w:sz w:val="24"/>
              </w:rPr>
            </w:pPr>
            <w:r>
              <w:rPr>
                <w:rFonts w:hint="eastAsia" w:eastAsia="仿宋_GB2312"/>
                <w:sz w:val="24"/>
              </w:rPr>
              <w:t>服务对象满意度指标</w:t>
            </w:r>
          </w:p>
        </w:tc>
        <w:tc>
          <w:tcPr>
            <w:tcW w:w="1651" w:type="dxa"/>
            <w:gridSpan w:val="3"/>
            <w:tcBorders>
              <w:bottom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120" w:lineRule="auto"/>
              <w:jc w:val="left"/>
              <w:textAlignment w:val="auto"/>
              <w:rPr>
                <w:rFonts w:hint="eastAsia" w:eastAsia="仿宋_GB2312"/>
                <w:sz w:val="24"/>
              </w:rPr>
            </w:pPr>
            <w:r>
              <w:rPr>
                <w:rFonts w:hint="eastAsia" w:ascii="仿宋_GB2312" w:hAnsi="仿宋_GB2312" w:eastAsia="仿宋_GB2312" w:cs="仿宋_GB2312"/>
                <w:sz w:val="21"/>
                <w:szCs w:val="21"/>
                <w:lang w:val="en-US" w:eastAsia="zh-CN"/>
              </w:rPr>
              <w:t>第七次全国人口普查普查入户对象满意度95%</w:t>
            </w:r>
          </w:p>
        </w:tc>
        <w:tc>
          <w:tcPr>
            <w:tcW w:w="789" w:type="dxa"/>
            <w:gridSpan w:val="2"/>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95%</w:t>
            </w:r>
          </w:p>
        </w:tc>
        <w:tc>
          <w:tcPr>
            <w:tcW w:w="2938" w:type="dxa"/>
            <w:gridSpan w:val="3"/>
            <w:tcBorders>
              <w:bottom w:val="single" w:color="auto" w:sz="4" w:space="0"/>
            </w:tcBorders>
            <w:noWrap w:val="0"/>
            <w:vAlign w:val="center"/>
          </w:tcPr>
          <w:p>
            <w:pPr>
              <w:jc w:val="center"/>
              <w:rPr>
                <w:rFonts w:hint="eastAsia" w:eastAsia="仿宋_GB2312"/>
                <w:sz w:val="24"/>
              </w:rPr>
            </w:pPr>
            <w:r>
              <w:rPr>
                <w:rFonts w:hint="eastAsia" w:eastAsia="仿宋_GB2312"/>
                <w:sz w:val="24"/>
                <w:lang w:val="en-US" w:eastAsia="zh-CN"/>
              </w:rP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hint="eastAsia" w:eastAsia="仿宋_GB2312"/>
                <w:sz w:val="24"/>
              </w:rPr>
            </w:pPr>
            <w:r>
              <w:rPr>
                <w:rFonts w:hint="eastAsia" w:eastAsia="仿宋_GB2312"/>
                <w:bCs/>
                <w:sz w:val="24"/>
              </w:rPr>
              <w:t>绩效自评综合得分</w:t>
            </w:r>
          </w:p>
        </w:tc>
        <w:tc>
          <w:tcPr>
            <w:tcW w:w="7200" w:type="dxa"/>
            <w:gridSpan w:val="9"/>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hint="eastAsia" w:eastAsia="仿宋_GB2312"/>
                <w:bCs/>
                <w:sz w:val="24"/>
              </w:rPr>
            </w:pPr>
            <w:r>
              <w:rPr>
                <w:rFonts w:hint="eastAsia" w:eastAsia="仿宋_GB2312"/>
                <w:bCs/>
                <w:sz w:val="24"/>
              </w:rPr>
              <w:t>评价等次</w:t>
            </w:r>
          </w:p>
        </w:tc>
        <w:tc>
          <w:tcPr>
            <w:tcW w:w="7200" w:type="dxa"/>
            <w:gridSpan w:val="9"/>
            <w:tcBorders>
              <w:bottom w:val="single" w:color="auto" w:sz="4" w:space="0"/>
            </w:tcBorders>
            <w:noWrap w:val="0"/>
            <w:vAlign w:val="center"/>
          </w:tcPr>
          <w:p>
            <w:pPr>
              <w:jc w:val="center"/>
              <w:rPr>
                <w:rFonts w:hint="eastAsia" w:eastAsia="仿宋_GB2312"/>
                <w:sz w:val="24"/>
                <w:lang w:eastAsia="zh-CN"/>
              </w:rPr>
            </w:pPr>
            <w:r>
              <w:rPr>
                <w:rFonts w:hint="eastAsia" w:eastAsia="仿宋_GB2312"/>
                <w:sz w:val="24"/>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exact"/>
          <w:jc w:val="center"/>
        </w:trPr>
        <w:tc>
          <w:tcPr>
            <w:tcW w:w="9582" w:type="dxa"/>
            <w:gridSpan w:val="13"/>
            <w:noWrap w:val="0"/>
            <w:vAlign w:val="center"/>
          </w:tcPr>
          <w:p>
            <w:pPr>
              <w:jc w:val="center"/>
              <w:rPr>
                <w:rFonts w:hint="eastAsia"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exact"/>
          <w:jc w:val="center"/>
        </w:trPr>
        <w:tc>
          <w:tcPr>
            <w:tcW w:w="2264" w:type="dxa"/>
            <w:gridSpan w:val="3"/>
            <w:noWrap w:val="0"/>
            <w:vAlign w:val="center"/>
          </w:tcPr>
          <w:p>
            <w:pPr>
              <w:jc w:val="center"/>
              <w:rPr>
                <w:rFonts w:hint="eastAsia" w:eastAsia="仿宋_GB2312"/>
                <w:sz w:val="24"/>
              </w:rPr>
            </w:pPr>
            <w:r>
              <w:rPr>
                <w:rFonts w:hint="eastAsia" w:eastAsia="仿宋_GB2312"/>
                <w:sz w:val="24"/>
              </w:rPr>
              <w:t>姓名</w:t>
            </w:r>
          </w:p>
        </w:tc>
        <w:tc>
          <w:tcPr>
            <w:tcW w:w="2332" w:type="dxa"/>
            <w:gridSpan w:val="3"/>
            <w:noWrap w:val="0"/>
            <w:vAlign w:val="center"/>
          </w:tcPr>
          <w:p>
            <w:pPr>
              <w:jc w:val="center"/>
              <w:rPr>
                <w:rFonts w:hint="eastAsia" w:eastAsia="仿宋_GB2312"/>
                <w:sz w:val="24"/>
              </w:rPr>
            </w:pPr>
            <w:r>
              <w:rPr>
                <w:rFonts w:hint="eastAsia" w:eastAsia="仿宋_GB2312"/>
                <w:sz w:val="24"/>
              </w:rPr>
              <w:t>职称/职务</w:t>
            </w:r>
          </w:p>
        </w:tc>
        <w:tc>
          <w:tcPr>
            <w:tcW w:w="2048" w:type="dxa"/>
            <w:gridSpan w:val="4"/>
            <w:noWrap w:val="0"/>
            <w:vAlign w:val="center"/>
          </w:tcPr>
          <w:p>
            <w:pPr>
              <w:jc w:val="center"/>
              <w:rPr>
                <w:rFonts w:hint="eastAsia" w:eastAsia="仿宋_GB2312"/>
                <w:sz w:val="24"/>
              </w:rPr>
            </w:pPr>
            <w:r>
              <w:rPr>
                <w:rFonts w:hint="eastAsia" w:eastAsia="仿宋_GB2312"/>
                <w:sz w:val="24"/>
              </w:rPr>
              <w:t>单  位</w:t>
            </w:r>
          </w:p>
        </w:tc>
        <w:tc>
          <w:tcPr>
            <w:tcW w:w="2938" w:type="dxa"/>
            <w:gridSpan w:val="3"/>
            <w:noWrap w:val="0"/>
            <w:vAlign w:val="center"/>
          </w:tcPr>
          <w:p>
            <w:pPr>
              <w:jc w:val="center"/>
              <w:rPr>
                <w:rFonts w:hint="eastAsia" w:eastAsia="仿宋_GB2312"/>
                <w:sz w:val="24"/>
              </w:rPr>
            </w:pPr>
            <w:r>
              <w:rPr>
                <w:rFonts w:hint="eastAsia" w:eastAsia="仿宋_GB2312"/>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lang w:eastAsia="zh-CN"/>
              </w:rPr>
              <w:t>陈宏伟</w:t>
            </w:r>
          </w:p>
        </w:tc>
        <w:tc>
          <w:tcPr>
            <w:tcW w:w="2332" w:type="dxa"/>
            <w:gridSpan w:val="3"/>
            <w:noWrap w:val="0"/>
            <w:vAlign w:val="center"/>
          </w:tcPr>
          <w:p>
            <w:pPr>
              <w:autoSpaceDN w:val="0"/>
              <w:spacing w:line="320" w:lineRule="exact"/>
              <w:ind w:firstLine="240" w:firstLineChars="100"/>
              <w:jc w:val="both"/>
              <w:textAlignment w:val="center"/>
              <w:rPr>
                <w:rFonts w:hint="eastAsia" w:eastAsia="仿宋_GB2312"/>
                <w:sz w:val="24"/>
              </w:rPr>
            </w:pPr>
            <w:r>
              <w:rPr>
                <w:rFonts w:hint="eastAsia" w:ascii="仿宋_GB2312" w:hAnsi="仿宋_GB2312" w:eastAsia="仿宋_GB2312" w:cs="仿宋_GB2312"/>
                <w:color w:val="000000"/>
                <w:sz w:val="24"/>
                <w:lang w:eastAsia="zh-CN"/>
              </w:rPr>
              <w:t>党组书记、局长</w:t>
            </w:r>
          </w:p>
        </w:tc>
        <w:tc>
          <w:tcPr>
            <w:tcW w:w="2048" w:type="dxa"/>
            <w:gridSpan w:val="4"/>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楼区统计局</w:t>
            </w:r>
          </w:p>
        </w:tc>
        <w:tc>
          <w:tcPr>
            <w:tcW w:w="2938"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彭  宁</w:t>
            </w:r>
          </w:p>
        </w:tc>
        <w:tc>
          <w:tcPr>
            <w:tcW w:w="2332"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lang w:eastAsia="zh-CN"/>
              </w:rPr>
              <w:t>党组成员、</w:t>
            </w:r>
            <w:r>
              <w:rPr>
                <w:rFonts w:hint="eastAsia" w:ascii="仿宋_GB2312" w:hAnsi="仿宋_GB2312" w:eastAsia="仿宋_GB2312" w:cs="仿宋_GB2312"/>
                <w:color w:val="000000"/>
                <w:sz w:val="24"/>
              </w:rPr>
              <w:t>副局长</w:t>
            </w:r>
          </w:p>
        </w:tc>
        <w:tc>
          <w:tcPr>
            <w:tcW w:w="2048" w:type="dxa"/>
            <w:gridSpan w:val="4"/>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楼区统计局</w:t>
            </w:r>
          </w:p>
        </w:tc>
        <w:tc>
          <w:tcPr>
            <w:tcW w:w="2938"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陶利君</w:t>
            </w:r>
          </w:p>
        </w:tc>
        <w:tc>
          <w:tcPr>
            <w:tcW w:w="2332"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lang w:eastAsia="zh-CN"/>
              </w:rPr>
              <w:t>党组成员、</w:t>
            </w:r>
            <w:r>
              <w:rPr>
                <w:rFonts w:hint="eastAsia" w:ascii="仿宋_GB2312" w:hAnsi="仿宋_GB2312" w:eastAsia="仿宋_GB2312" w:cs="仿宋_GB2312"/>
                <w:color w:val="000000"/>
                <w:sz w:val="24"/>
              </w:rPr>
              <w:t>副局长</w:t>
            </w:r>
          </w:p>
        </w:tc>
        <w:tc>
          <w:tcPr>
            <w:tcW w:w="2048" w:type="dxa"/>
            <w:gridSpan w:val="4"/>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楼区统计局</w:t>
            </w:r>
          </w:p>
        </w:tc>
        <w:tc>
          <w:tcPr>
            <w:tcW w:w="2938"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lang w:eastAsia="zh-CN"/>
              </w:rPr>
              <w:t>付</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刚</w:t>
            </w:r>
          </w:p>
        </w:tc>
        <w:tc>
          <w:tcPr>
            <w:tcW w:w="2332" w:type="dxa"/>
            <w:gridSpan w:val="3"/>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lang w:eastAsia="zh-CN"/>
              </w:rPr>
              <w:t>总统计师</w:t>
            </w:r>
          </w:p>
        </w:tc>
        <w:tc>
          <w:tcPr>
            <w:tcW w:w="2048" w:type="dxa"/>
            <w:gridSpan w:val="4"/>
            <w:noWrap w:val="0"/>
            <w:vAlign w:val="center"/>
          </w:tcPr>
          <w:p>
            <w:pPr>
              <w:autoSpaceDN w:val="0"/>
              <w:spacing w:line="320" w:lineRule="exact"/>
              <w:jc w:val="center"/>
              <w:textAlignment w:val="center"/>
              <w:rPr>
                <w:rFonts w:hint="eastAsia" w:eastAsia="仿宋_GB2312"/>
                <w:sz w:val="24"/>
              </w:rPr>
            </w:pPr>
            <w:r>
              <w:rPr>
                <w:rFonts w:hint="eastAsia" w:ascii="仿宋_GB2312" w:hAnsi="仿宋_GB2312" w:eastAsia="仿宋_GB2312" w:cs="仿宋_GB2312"/>
                <w:color w:val="000000"/>
                <w:sz w:val="24"/>
              </w:rPr>
              <w:t>楼区统计局</w:t>
            </w:r>
          </w:p>
        </w:tc>
        <w:tc>
          <w:tcPr>
            <w:tcW w:w="2938" w:type="dxa"/>
            <w:gridSpan w:val="3"/>
            <w:noWrap w:val="0"/>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3"/>
            <w:noWrap w:val="0"/>
            <w:vAlign w:val="center"/>
          </w:tcPr>
          <w:p>
            <w:pPr>
              <w:spacing w:line="440" w:lineRule="exact"/>
              <w:rPr>
                <w:rFonts w:hint="eastAsia" w:eastAsia="仿宋_GB2312"/>
                <w:sz w:val="24"/>
              </w:rPr>
            </w:pPr>
            <w:r>
              <w:rPr>
                <w:rFonts w:hint="eastAsia" w:eastAsia="仿宋_GB2312"/>
                <w:sz w:val="24"/>
              </w:rPr>
              <w:t xml:space="preserve">评价组组长（签字）：         </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3"/>
            <w:tcBorders>
              <w:bottom w:val="single" w:color="auto" w:sz="4" w:space="0"/>
            </w:tcBorders>
            <w:noWrap w:val="0"/>
            <w:vAlign w:val="top"/>
          </w:tcPr>
          <w:p>
            <w:pPr>
              <w:spacing w:line="440" w:lineRule="exact"/>
              <w:rPr>
                <w:rFonts w:hint="eastAsia" w:eastAsia="仿宋_GB2312"/>
                <w:sz w:val="24"/>
              </w:rPr>
            </w:pPr>
            <w:r>
              <w:rPr>
                <w:rFonts w:hint="eastAsia" w:eastAsia="仿宋_GB2312"/>
                <w:sz w:val="24"/>
              </w:rPr>
              <w:t>项目单位意见：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项目单位负责人（签章）：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3"/>
            <w:noWrap w:val="0"/>
            <w:vAlign w:val="top"/>
          </w:tcPr>
          <w:p>
            <w:pPr>
              <w:spacing w:line="440" w:lineRule="exact"/>
              <w:rPr>
                <w:rFonts w:hint="eastAsia" w:eastAsia="仿宋_GB2312"/>
                <w:sz w:val="24"/>
              </w:rPr>
            </w:pPr>
            <w:r>
              <w:rPr>
                <w:rFonts w:hint="eastAsia" w:eastAsia="仿宋_GB2312"/>
                <w:sz w:val="24"/>
              </w:rPr>
              <w:t>主管部门意见：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主管部门负责人（签章）：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3"/>
            <w:tcBorders>
              <w:bottom w:val="single" w:color="auto" w:sz="4" w:space="0"/>
            </w:tcBorders>
            <w:noWrap w:val="0"/>
            <w:vAlign w:val="top"/>
          </w:tcPr>
          <w:p>
            <w:pPr>
              <w:spacing w:line="440" w:lineRule="exact"/>
              <w:rPr>
                <w:rFonts w:hint="eastAsia" w:eastAsia="仿宋_GB2312"/>
                <w:sz w:val="24"/>
              </w:rPr>
            </w:pPr>
            <w:r>
              <w:rPr>
                <w:rFonts w:hint="eastAsia" w:eastAsia="仿宋_GB2312"/>
                <w:sz w:val="24"/>
              </w:rPr>
              <w:t>财政部门归口业务科室意见：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财政部门归口业务科室负责人（签章）：</w:t>
            </w:r>
          </w:p>
          <w:p>
            <w:pPr>
              <w:spacing w:line="440" w:lineRule="exact"/>
              <w:rPr>
                <w:rFonts w:hint="eastAsia" w:eastAsia="仿宋_GB2312"/>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章梦蝶</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18207304197</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noWrap w:val="0"/>
            <w:vAlign w:val="top"/>
          </w:tcPr>
          <w:p>
            <w:pPr>
              <w:jc w:val="center"/>
              <w:rPr>
                <w:rFonts w:hint="eastAsia"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hint="eastAsia" w:eastAsia="仿宋_GB2312"/>
                <w:sz w:val="32"/>
                <w:szCs w:val="32"/>
              </w:rPr>
            </w:pPr>
          </w:p>
          <w:p>
            <w:pPr>
              <w:numPr>
                <w:ilvl w:val="0"/>
                <w:numId w:val="1"/>
              </w:numPr>
              <w:spacing w:line="560" w:lineRule="exact"/>
              <w:ind w:firstLine="600" w:firstLineChars="200"/>
              <w:rPr>
                <w:rFonts w:hint="eastAsia" w:eastAsia="仿宋_GB2312"/>
                <w:sz w:val="30"/>
                <w:szCs w:val="30"/>
              </w:rPr>
            </w:pPr>
            <w:r>
              <w:rPr>
                <w:rFonts w:hint="eastAsia" w:eastAsia="仿宋_GB2312"/>
                <w:sz w:val="30"/>
                <w:szCs w:val="30"/>
              </w:rPr>
              <w:t>项目基本概况</w:t>
            </w:r>
          </w:p>
          <w:p>
            <w:pPr>
              <w:numPr>
                <w:ilvl w:val="0"/>
                <w:numId w:val="0"/>
              </w:numPr>
              <w:spacing w:line="560" w:lineRule="exact"/>
              <w:ind w:firstLine="420" w:firstLineChars="200"/>
              <w:rPr>
                <w:rFonts w:hint="default" w:eastAsia="仿宋_GB2312"/>
                <w:sz w:val="30"/>
                <w:szCs w:val="30"/>
                <w:lang w:val="en-US"/>
              </w:rPr>
            </w:pPr>
            <w:r>
              <w:rPr>
                <w:rFonts w:hint="eastAsia" w:eastAsia="仿宋_GB2312"/>
                <w:sz w:val="21"/>
                <w:szCs w:val="21"/>
                <w:lang w:eastAsia="zh-CN"/>
              </w:rPr>
              <w:t>第七次全国人口普查是国务院部署开展的一项重要国情国力调查，彻查人口变动情况及房屋情况，对完善人口发展规划、全面建设社会主义现代化国家具有重大意义。立项依据为《国务院关于开展第七次全国人口普查的通知》、《湖南省人民政府关于认真做好湖南省第七次全国人口普查工作的通知》、《岳阳市岳阳楼区人民政府关于认真做好岳阳楼区第七次全国人口普查工作的通知》。</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项目资金使用及管理情况</w:t>
            </w:r>
          </w:p>
          <w:p>
            <w:pPr>
              <w:spacing w:line="560" w:lineRule="exact"/>
              <w:ind w:firstLine="420" w:firstLineChars="200"/>
              <w:rPr>
                <w:rFonts w:hint="eastAsia" w:eastAsia="仿宋_GB2312"/>
                <w:sz w:val="30"/>
                <w:szCs w:val="30"/>
              </w:rPr>
            </w:pPr>
            <w:r>
              <w:rPr>
                <w:rFonts w:hint="eastAsia" w:eastAsia="仿宋_GB2312"/>
                <w:b w:val="0"/>
                <w:bCs w:val="0"/>
                <w:sz w:val="21"/>
                <w:szCs w:val="21"/>
              </w:rPr>
              <w:t>广泛动员，深入基层开展普查宣传,区</w:t>
            </w:r>
            <w:r>
              <w:rPr>
                <w:rFonts w:hint="eastAsia" w:eastAsia="仿宋_GB2312"/>
                <w:b w:val="0"/>
                <w:bCs w:val="0"/>
                <w:sz w:val="21"/>
                <w:szCs w:val="21"/>
                <w:lang w:eastAsia="zh-CN"/>
              </w:rPr>
              <w:t>领导小组</w:t>
            </w:r>
            <w:r>
              <w:rPr>
                <w:rFonts w:hint="eastAsia" w:eastAsia="仿宋_GB2312"/>
                <w:b w:val="0"/>
                <w:bCs w:val="0"/>
                <w:sz w:val="21"/>
                <w:szCs w:val="21"/>
              </w:rPr>
              <w:t>和各乡街办事处采取张贴标语、海报、悬挂横幅、出动宣传车、主办宣传栏等形式，进行广泛深入的普查宣传，充分利用“统计开放日”</w:t>
            </w:r>
            <w:r>
              <w:rPr>
                <w:rFonts w:hint="eastAsia" w:eastAsia="仿宋_GB2312"/>
                <w:b w:val="0"/>
                <w:bCs w:val="0"/>
                <w:sz w:val="21"/>
                <w:szCs w:val="21"/>
                <w:lang w:eastAsia="zh-CN"/>
              </w:rPr>
              <w:t>、</w:t>
            </w:r>
            <w:r>
              <w:rPr>
                <w:rFonts w:hint="eastAsia" w:eastAsia="仿宋_GB2312"/>
                <w:b w:val="0"/>
                <w:bCs w:val="0"/>
                <w:sz w:val="21"/>
                <w:szCs w:val="21"/>
              </w:rPr>
              <w:t>国家“宪法日”发放宣传资料，让每个公民知晓</w:t>
            </w:r>
            <w:r>
              <w:rPr>
                <w:rFonts w:hint="eastAsia" w:eastAsia="仿宋_GB2312"/>
                <w:b w:val="0"/>
                <w:bCs w:val="0"/>
                <w:sz w:val="21"/>
                <w:szCs w:val="21"/>
                <w:lang w:eastAsia="zh-CN"/>
              </w:rPr>
              <w:t>人口</w:t>
            </w:r>
            <w:r>
              <w:rPr>
                <w:rFonts w:hint="eastAsia" w:eastAsia="仿宋_GB2312"/>
                <w:b w:val="0"/>
                <w:bCs w:val="0"/>
                <w:sz w:val="21"/>
                <w:szCs w:val="21"/>
              </w:rPr>
              <w:t>普查的意义</w:t>
            </w:r>
            <w:r>
              <w:rPr>
                <w:rFonts w:hint="eastAsia" w:eastAsia="仿宋_GB2312"/>
                <w:b w:val="0"/>
                <w:bCs w:val="0"/>
                <w:sz w:val="21"/>
                <w:szCs w:val="21"/>
                <w:lang w:eastAsia="zh-CN"/>
              </w:rPr>
              <w:t>。</w:t>
            </w:r>
            <w:r>
              <w:rPr>
                <w:rFonts w:hint="eastAsia" w:eastAsia="仿宋_GB2312"/>
                <w:b w:val="0"/>
                <w:bCs w:val="0"/>
                <w:sz w:val="21"/>
                <w:szCs w:val="21"/>
                <w:highlight w:val="none"/>
              </w:rPr>
              <w:t>严格要求，细致做好各类培训工作，举办了</w:t>
            </w:r>
            <w:r>
              <w:rPr>
                <w:rFonts w:hint="eastAsia" w:eastAsia="仿宋_GB2312"/>
                <w:b w:val="0"/>
                <w:bCs w:val="0"/>
                <w:sz w:val="21"/>
                <w:szCs w:val="21"/>
                <w:highlight w:val="none"/>
                <w:lang w:eastAsia="zh-CN"/>
              </w:rPr>
              <w:t>建筑物标绘</w:t>
            </w:r>
            <w:r>
              <w:rPr>
                <w:rFonts w:hint="eastAsia" w:eastAsia="仿宋_GB2312"/>
                <w:b w:val="0"/>
                <w:bCs w:val="0"/>
                <w:sz w:val="21"/>
                <w:szCs w:val="21"/>
                <w:highlight w:val="none"/>
              </w:rPr>
              <w:t>、</w:t>
            </w:r>
            <w:r>
              <w:rPr>
                <w:rFonts w:hint="eastAsia" w:eastAsia="仿宋_GB2312"/>
                <w:b w:val="0"/>
                <w:bCs w:val="0"/>
                <w:sz w:val="21"/>
                <w:szCs w:val="21"/>
                <w:highlight w:val="none"/>
                <w:lang w:eastAsia="zh-CN"/>
              </w:rPr>
              <w:t>人口指标分析评估</w:t>
            </w:r>
            <w:r>
              <w:rPr>
                <w:rFonts w:hint="eastAsia" w:eastAsia="仿宋_GB2312"/>
                <w:b w:val="0"/>
                <w:bCs w:val="0"/>
                <w:sz w:val="21"/>
                <w:szCs w:val="21"/>
                <w:highlight w:val="none"/>
              </w:rPr>
              <w:t>等业</w:t>
            </w:r>
            <w:r>
              <w:rPr>
                <w:rFonts w:hint="eastAsia" w:ascii="Times New Roman" w:hAnsi="Times New Roman" w:eastAsia="仿宋_GB2312" w:cs="Times New Roman"/>
                <w:b w:val="0"/>
                <w:bCs w:val="0"/>
                <w:sz w:val="21"/>
                <w:szCs w:val="21"/>
              </w:rPr>
              <w:t>务培训班。多方联动，全面开展“地毯式”单位清查，区</w:t>
            </w:r>
            <w:r>
              <w:rPr>
                <w:rFonts w:hint="eastAsia" w:ascii="Times New Roman" w:hAnsi="Times New Roman" w:eastAsia="仿宋_GB2312" w:cs="Times New Roman"/>
                <w:b w:val="0"/>
                <w:bCs w:val="0"/>
                <w:sz w:val="21"/>
                <w:szCs w:val="21"/>
                <w:lang w:eastAsia="zh-CN"/>
              </w:rPr>
              <w:t>人</w:t>
            </w:r>
            <w:r>
              <w:rPr>
                <w:rFonts w:hint="eastAsia" w:ascii="Times New Roman" w:hAnsi="Times New Roman" w:eastAsia="仿宋_GB2312" w:cs="Times New Roman"/>
                <w:b w:val="0"/>
                <w:bCs w:val="0"/>
                <w:sz w:val="21"/>
                <w:szCs w:val="21"/>
              </w:rPr>
              <w:t>普办结合商务局、税务局、发改局、工商局、市场和质量监督管理局等部门名录资料，组织普查指导员和普查员</w:t>
            </w:r>
            <w:r>
              <w:rPr>
                <w:rFonts w:hint="eastAsia" w:ascii="Times New Roman" w:hAnsi="Times New Roman" w:eastAsia="仿宋_GB2312" w:cs="Times New Roman"/>
                <w:b w:val="0"/>
                <w:bCs w:val="0"/>
                <w:sz w:val="21"/>
                <w:szCs w:val="21"/>
                <w:lang w:eastAsia="zh-CN"/>
              </w:rPr>
              <w:t>分别</w:t>
            </w:r>
            <w:r>
              <w:rPr>
                <w:rFonts w:hint="eastAsia" w:ascii="Times New Roman" w:hAnsi="Times New Roman" w:eastAsia="仿宋_GB2312" w:cs="Times New Roman"/>
                <w:b w:val="0"/>
                <w:bCs w:val="0"/>
                <w:sz w:val="21"/>
                <w:szCs w:val="21"/>
              </w:rPr>
              <w:t>深入16个办事处开展清查。</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项目组织实施情况</w:t>
            </w:r>
          </w:p>
          <w:p>
            <w:pPr>
              <w:spacing w:line="560" w:lineRule="exact"/>
              <w:ind w:firstLine="420" w:firstLineChars="200"/>
              <w:rPr>
                <w:rFonts w:hint="eastAsia" w:eastAsia="仿宋_GB2312"/>
                <w:b w:val="0"/>
                <w:bCs w:val="0"/>
                <w:sz w:val="21"/>
                <w:szCs w:val="21"/>
                <w:highlight w:val="none"/>
              </w:rPr>
            </w:pPr>
            <w:r>
              <w:rPr>
                <w:rFonts w:hint="eastAsia" w:eastAsia="仿宋_GB2312"/>
                <w:b w:val="0"/>
                <w:bCs w:val="0"/>
                <w:sz w:val="21"/>
                <w:szCs w:val="21"/>
                <w:highlight w:val="none"/>
              </w:rPr>
              <w:t>精心组织、狠抓落实，扎实推进</w:t>
            </w:r>
            <w:r>
              <w:rPr>
                <w:rFonts w:hint="eastAsia" w:eastAsia="仿宋_GB2312"/>
                <w:b w:val="0"/>
                <w:bCs w:val="0"/>
                <w:sz w:val="21"/>
                <w:szCs w:val="21"/>
                <w:highlight w:val="none"/>
                <w:lang w:eastAsia="zh-CN"/>
              </w:rPr>
              <w:t>人口</w:t>
            </w:r>
            <w:r>
              <w:rPr>
                <w:rFonts w:hint="eastAsia" w:eastAsia="仿宋_GB2312"/>
                <w:b w:val="0"/>
                <w:bCs w:val="0"/>
                <w:sz w:val="21"/>
                <w:szCs w:val="21"/>
                <w:highlight w:val="none"/>
              </w:rPr>
              <w:t>普查工作。高度重视，组建了各级普查机构，成立了由区直部门组成的普查领导机构及办公室，全区各乡街办事处组建了相应机构统计站共16个，为我区第</w:t>
            </w:r>
            <w:r>
              <w:rPr>
                <w:rFonts w:hint="eastAsia" w:eastAsia="仿宋_GB2312"/>
                <w:b w:val="0"/>
                <w:bCs w:val="0"/>
                <w:sz w:val="21"/>
                <w:szCs w:val="21"/>
                <w:highlight w:val="none"/>
                <w:lang w:eastAsia="zh-CN"/>
              </w:rPr>
              <w:t>七</w:t>
            </w:r>
            <w:r>
              <w:rPr>
                <w:rFonts w:hint="eastAsia" w:eastAsia="仿宋_GB2312"/>
                <w:b w:val="0"/>
                <w:bCs w:val="0"/>
                <w:sz w:val="21"/>
                <w:szCs w:val="21"/>
                <w:highlight w:val="none"/>
              </w:rPr>
              <w:t>次</w:t>
            </w:r>
            <w:r>
              <w:rPr>
                <w:rFonts w:hint="eastAsia" w:eastAsia="仿宋_GB2312"/>
                <w:b w:val="0"/>
                <w:bCs w:val="0"/>
                <w:sz w:val="21"/>
                <w:szCs w:val="21"/>
                <w:highlight w:val="none"/>
                <w:lang w:eastAsia="zh-CN"/>
              </w:rPr>
              <w:t>人口</w:t>
            </w:r>
            <w:r>
              <w:rPr>
                <w:rFonts w:hint="eastAsia" w:eastAsia="仿宋_GB2312"/>
                <w:b w:val="0"/>
                <w:bCs w:val="0"/>
                <w:sz w:val="21"/>
                <w:szCs w:val="21"/>
                <w:highlight w:val="none"/>
              </w:rPr>
              <w:t>普查工作的顺利开展奠定了组织基础。</w:t>
            </w:r>
          </w:p>
          <w:p>
            <w:pPr>
              <w:spacing w:line="560" w:lineRule="exact"/>
              <w:ind w:firstLine="420" w:firstLineChars="200"/>
              <w:rPr>
                <w:rFonts w:hint="eastAsia" w:eastAsia="仿宋_GB2312"/>
                <w:sz w:val="30"/>
                <w:szCs w:val="30"/>
              </w:rPr>
            </w:pPr>
            <w:r>
              <w:rPr>
                <w:rFonts w:hint="eastAsia" w:eastAsia="仿宋_GB2312"/>
                <w:b w:val="0"/>
                <w:bCs w:val="0"/>
                <w:sz w:val="21"/>
                <w:szCs w:val="21"/>
              </w:rPr>
              <w:t>亲自调度，全面压实主体责任，</w:t>
            </w:r>
            <w:r>
              <w:rPr>
                <w:rFonts w:hint="eastAsia" w:eastAsia="仿宋_GB2312"/>
                <w:b w:val="0"/>
                <w:bCs w:val="0"/>
                <w:sz w:val="21"/>
                <w:szCs w:val="21"/>
                <w:lang w:eastAsia="zh-CN"/>
              </w:rPr>
              <w:t>由</w:t>
            </w:r>
            <w:r>
              <w:rPr>
                <w:rFonts w:hint="eastAsia" w:eastAsia="仿宋_GB2312"/>
                <w:b w:val="0"/>
                <w:bCs w:val="0"/>
                <w:sz w:val="21"/>
                <w:szCs w:val="21"/>
              </w:rPr>
              <w:t>区委常委、常务副区长、</w:t>
            </w:r>
            <w:r>
              <w:rPr>
                <w:rFonts w:hint="eastAsia" w:eastAsia="仿宋_GB2312"/>
                <w:b w:val="0"/>
                <w:bCs w:val="0"/>
                <w:sz w:val="21"/>
                <w:szCs w:val="21"/>
                <w:lang w:val="en-US" w:eastAsia="zh-CN"/>
              </w:rPr>
              <w:t>23个区直部门及16个乡街组成的七人普领导小组</w:t>
            </w:r>
            <w:r>
              <w:rPr>
                <w:rFonts w:hint="eastAsia" w:eastAsia="仿宋_GB2312"/>
                <w:b w:val="0"/>
                <w:bCs w:val="0"/>
                <w:sz w:val="21"/>
                <w:szCs w:val="21"/>
              </w:rPr>
              <w:t>每月调度全区</w:t>
            </w:r>
            <w:r>
              <w:rPr>
                <w:rFonts w:hint="eastAsia" w:eastAsia="仿宋_GB2312"/>
                <w:b w:val="0"/>
                <w:bCs w:val="0"/>
                <w:sz w:val="21"/>
                <w:szCs w:val="21"/>
                <w:lang w:eastAsia="zh-CN"/>
              </w:rPr>
              <w:t>第七次人口普查</w:t>
            </w:r>
            <w:r>
              <w:rPr>
                <w:rFonts w:hint="eastAsia" w:eastAsia="仿宋_GB2312"/>
                <w:b w:val="0"/>
                <w:bCs w:val="0"/>
                <w:sz w:val="21"/>
                <w:szCs w:val="21"/>
              </w:rPr>
              <w:t>工作，对完成进度、质量情况亲自督办，对重视程度不高、工作推动不力的办事处，予以批评，保障了普查工作的推进力度。</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综合评价情况及评价结论</w:t>
            </w:r>
          </w:p>
          <w:p>
            <w:pPr>
              <w:spacing w:line="560" w:lineRule="exact"/>
              <w:ind w:firstLine="420" w:firstLineChars="200"/>
              <w:rPr>
                <w:rFonts w:hint="eastAsia" w:eastAsia="仿宋_GB2312"/>
                <w:sz w:val="30"/>
                <w:szCs w:val="30"/>
              </w:rPr>
            </w:pPr>
            <w:r>
              <w:rPr>
                <w:rFonts w:hint="eastAsia" w:eastAsia="仿宋_GB2312"/>
                <w:sz w:val="21"/>
                <w:szCs w:val="21"/>
              </w:rPr>
              <w:t>综合以上各项指标，我局财务管理健全规范，没有发生违法违规现象，202</w:t>
            </w:r>
            <w:r>
              <w:rPr>
                <w:rFonts w:hint="eastAsia" w:eastAsia="仿宋_GB2312"/>
                <w:sz w:val="21"/>
                <w:szCs w:val="21"/>
                <w:lang w:val="en-US" w:eastAsia="zh-CN"/>
              </w:rPr>
              <w:t>1</w:t>
            </w:r>
            <w:r>
              <w:rPr>
                <w:rFonts w:hint="eastAsia" w:eastAsia="仿宋_GB2312"/>
                <w:sz w:val="21"/>
                <w:szCs w:val="21"/>
              </w:rPr>
              <w:t>年的部门项目支出绩效自我评价得到9</w:t>
            </w:r>
            <w:r>
              <w:rPr>
                <w:rFonts w:hint="eastAsia" w:eastAsia="仿宋_GB2312"/>
                <w:sz w:val="21"/>
                <w:szCs w:val="21"/>
                <w:lang w:val="en-US" w:eastAsia="zh-CN"/>
              </w:rPr>
              <w:t>8</w:t>
            </w:r>
            <w:bookmarkStart w:id="0" w:name="_GoBack"/>
            <w:bookmarkEnd w:id="0"/>
            <w:r>
              <w:rPr>
                <w:rFonts w:hint="eastAsia" w:eastAsia="仿宋_GB2312"/>
                <w:sz w:val="21"/>
                <w:szCs w:val="21"/>
              </w:rPr>
              <w:t>分，自评结果是优秀。我们将在以后的工作中加强预算管理，严格控制各项经费的开支，提高经费的使用效率。</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项目主要绩效情况分析</w:t>
            </w:r>
          </w:p>
          <w:p>
            <w:pPr>
              <w:spacing w:line="560" w:lineRule="exact"/>
              <w:ind w:firstLine="420" w:firstLineChars="200"/>
              <w:rPr>
                <w:rFonts w:hint="eastAsia" w:eastAsia="仿宋_GB2312"/>
                <w:sz w:val="30"/>
                <w:szCs w:val="30"/>
              </w:rPr>
            </w:pPr>
            <w:r>
              <w:rPr>
                <w:rFonts w:hint="eastAsia" w:eastAsia="仿宋_GB2312"/>
                <w:b w:val="0"/>
                <w:bCs w:val="0"/>
                <w:sz w:val="21"/>
                <w:szCs w:val="21"/>
                <w:lang w:eastAsia="zh-CN"/>
              </w:rPr>
              <w:t>人口普查</w:t>
            </w:r>
            <w:r>
              <w:rPr>
                <w:rFonts w:hint="eastAsia" w:eastAsia="仿宋_GB2312"/>
                <w:b w:val="0"/>
                <w:bCs w:val="0"/>
                <w:sz w:val="21"/>
                <w:szCs w:val="21"/>
              </w:rPr>
              <w:t>项目资金的使用保障了岳阳楼区第</w:t>
            </w:r>
            <w:r>
              <w:rPr>
                <w:rFonts w:hint="eastAsia" w:eastAsia="仿宋_GB2312"/>
                <w:b w:val="0"/>
                <w:bCs w:val="0"/>
                <w:sz w:val="21"/>
                <w:szCs w:val="21"/>
                <w:lang w:eastAsia="zh-CN"/>
              </w:rPr>
              <w:t>七</w:t>
            </w:r>
            <w:r>
              <w:rPr>
                <w:rFonts w:hint="eastAsia" w:eastAsia="仿宋_GB2312"/>
                <w:b w:val="0"/>
                <w:bCs w:val="0"/>
                <w:sz w:val="21"/>
                <w:szCs w:val="21"/>
              </w:rPr>
              <w:t>次全国</w:t>
            </w:r>
            <w:r>
              <w:rPr>
                <w:rFonts w:hint="eastAsia" w:eastAsia="仿宋_GB2312"/>
                <w:b w:val="0"/>
                <w:bCs w:val="0"/>
                <w:sz w:val="21"/>
                <w:szCs w:val="21"/>
                <w:lang w:eastAsia="zh-CN"/>
              </w:rPr>
              <w:t>人口</w:t>
            </w:r>
            <w:r>
              <w:rPr>
                <w:rFonts w:hint="eastAsia" w:eastAsia="仿宋_GB2312"/>
                <w:b w:val="0"/>
                <w:bCs w:val="0"/>
                <w:sz w:val="21"/>
                <w:szCs w:val="21"/>
              </w:rPr>
              <w:t>普查工作的顺利开展，做好了普查员的社会选调、培训和管理工作，确保</w:t>
            </w:r>
            <w:r>
              <w:rPr>
                <w:rFonts w:hint="eastAsia" w:eastAsia="仿宋_GB2312"/>
                <w:b w:val="0"/>
                <w:bCs w:val="0"/>
                <w:sz w:val="21"/>
                <w:szCs w:val="21"/>
                <w:lang w:eastAsia="zh-CN"/>
              </w:rPr>
              <w:t>人口</w:t>
            </w:r>
            <w:r>
              <w:rPr>
                <w:rFonts w:hint="eastAsia" w:eastAsia="仿宋_GB2312"/>
                <w:b w:val="0"/>
                <w:bCs w:val="0"/>
                <w:sz w:val="21"/>
                <w:szCs w:val="21"/>
              </w:rPr>
              <w:t>普查数据真实可靠，取得了良好的社会效益。</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主要经验及做法、存在问题和建议</w:t>
            </w:r>
          </w:p>
          <w:p>
            <w:pPr>
              <w:spacing w:line="560" w:lineRule="exact"/>
              <w:ind w:firstLine="420" w:firstLineChars="200"/>
              <w:rPr>
                <w:rFonts w:hint="eastAsia" w:eastAsia="仿宋_GB2312"/>
                <w:b w:val="0"/>
                <w:bCs w:val="0"/>
                <w:sz w:val="21"/>
                <w:szCs w:val="21"/>
              </w:rPr>
            </w:pPr>
            <w:r>
              <w:rPr>
                <w:rFonts w:hint="eastAsia" w:eastAsia="仿宋_GB2312"/>
                <w:b w:val="0"/>
                <w:bCs w:val="0"/>
                <w:sz w:val="21"/>
                <w:szCs w:val="21"/>
              </w:rPr>
              <w:t>主要体现为基层统计工作基础还需进一步夯实，统计专业人员少，工作压力大，乡街办事处统计信息化建设水平仍需要进一步提高；统计数据开发利用不够，统计咨询、监督等作用发挥不够充分，统计分析深度、广度不够，统计工作效能有待进一步提高等等。面对这些问题我们将认真分析，切实加以解决，进一步完善财务制度，规范财经纪律，严格控制非生产性开支，进一步提高项目支出水平。</w:t>
            </w:r>
          </w:p>
          <w:p>
            <w:pPr>
              <w:numPr>
                <w:ilvl w:val="0"/>
                <w:numId w:val="0"/>
              </w:numPr>
              <w:spacing w:line="560" w:lineRule="exact"/>
              <w:ind w:leftChars="200"/>
              <w:rPr>
                <w:rFonts w:hint="eastAsia" w:eastAsia="仿宋_GB2312"/>
                <w:sz w:val="30"/>
                <w:szCs w:val="30"/>
              </w:rPr>
            </w:pPr>
          </w:p>
          <w:p>
            <w:pPr>
              <w:rPr>
                <w:rFonts w:eastAsia="楷体_GB2312"/>
                <w:bCs/>
                <w:sz w:val="28"/>
                <w:szCs w:val="28"/>
              </w:rPr>
            </w:pPr>
          </w:p>
        </w:tc>
      </w:tr>
    </w:tbl>
    <w:p>
      <w:pPr>
        <w:rPr>
          <w:rFonts w:hint="eastAsia"/>
        </w:rPr>
      </w:pPr>
    </w:p>
    <w:p>
      <w:pPr>
        <w:spacing w:before="156" w:beforeLines="50"/>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3</w:t>
      </w:r>
      <w:r>
        <w:rPr>
          <w:rFonts w:hint="eastAsia" w:ascii="黑体" w:hAnsi="黑体" w:eastAsia="黑体"/>
          <w:sz w:val="32"/>
          <w:szCs w:val="32"/>
        </w:rPr>
        <w:t>-2</w:t>
      </w:r>
    </w:p>
    <w:p>
      <w:pPr>
        <w:spacing w:before="312" w:beforeLines="100" w:after="312" w:afterLines="100" w:line="160" w:lineRule="exact"/>
        <w:jc w:val="center"/>
        <w:rPr>
          <w:rFonts w:hint="eastAsia" w:ascii="方正小标宋简体" w:eastAsia="方正小标宋简体"/>
          <w:sz w:val="44"/>
          <w:szCs w:val="44"/>
        </w:rPr>
      </w:pPr>
      <w:r>
        <w:rPr>
          <w:rFonts w:hint="eastAsia" w:ascii="方正小标宋简体" w:eastAsia="方正小标宋简体"/>
          <w:sz w:val="44"/>
          <w:szCs w:val="44"/>
        </w:rPr>
        <w:t>项目支出绩效评价评分表</w:t>
      </w:r>
    </w:p>
    <w:tbl>
      <w:tblPr>
        <w:tblStyle w:val="4"/>
        <w:tblW w:w="0" w:type="auto"/>
        <w:jc w:val="center"/>
        <w:tblLayout w:type="fixed"/>
        <w:tblCellMar>
          <w:top w:w="0" w:type="dxa"/>
          <w:left w:w="108" w:type="dxa"/>
          <w:bottom w:w="0" w:type="dxa"/>
          <w:right w:w="108" w:type="dxa"/>
        </w:tblCellMar>
      </w:tblPr>
      <w:tblGrid>
        <w:gridCol w:w="720"/>
        <w:gridCol w:w="528"/>
        <w:gridCol w:w="720"/>
        <w:gridCol w:w="491"/>
        <w:gridCol w:w="825"/>
        <w:gridCol w:w="560"/>
        <w:gridCol w:w="2480"/>
        <w:gridCol w:w="2860"/>
        <w:gridCol w:w="818"/>
      </w:tblGrid>
      <w:tr>
        <w:tblPrEx>
          <w:tblCellMar>
            <w:top w:w="0" w:type="dxa"/>
            <w:left w:w="108" w:type="dxa"/>
            <w:bottom w:w="0" w:type="dxa"/>
            <w:right w:w="108" w:type="dxa"/>
          </w:tblCellMar>
        </w:tblPrEx>
        <w:trPr>
          <w:trHeight w:val="569"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18"/>
                <w:szCs w:val="18"/>
              </w:rPr>
              <w:t>得分</w:t>
            </w:r>
          </w:p>
        </w:tc>
      </w:tr>
      <w:tr>
        <w:tblPrEx>
          <w:tblCellMar>
            <w:top w:w="0" w:type="dxa"/>
            <w:left w:w="108" w:type="dxa"/>
            <w:bottom w:w="0" w:type="dxa"/>
            <w:right w:w="108" w:type="dxa"/>
          </w:tblCellMar>
        </w:tblPrEx>
        <w:trPr>
          <w:trHeight w:val="916"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20" w:type="dxa"/>
            <w:tcBorders>
              <w:top w:val="nil"/>
              <w:left w:val="nil"/>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目标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内容</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①设有目标（1分）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②目标明确（1分）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③目标细化（1分）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④目标量化（1分）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CellMar>
            <w:top w:w="0" w:type="dxa"/>
            <w:left w:w="108" w:type="dxa"/>
            <w:bottom w:w="0" w:type="dxa"/>
            <w:right w:w="108" w:type="dxa"/>
          </w:tblCellMar>
        </w:tblPrEx>
        <w:trPr>
          <w:trHeight w:val="112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依据</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①符合法律法规（1分）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②符合经济社会发展规划（1分）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③部门年度工作计划（1分）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④针对某一实际问题和需求（1分）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以上③需提供佐证资料。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程序</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①符合申报条件（2分）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②项目申报、批复程序符合管理办法（1分）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③项目调整履行了相应手续（1分）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办法</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①有相应的资金管理办法（1分）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②办法健全、规范（1分）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③因素全面合理（1分）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结果</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①符合分配办法（2分）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②分配公平合理（3分）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此项需提供相应的资金分配方案。</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5</w:t>
            </w: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761"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①到位及时（2分）</w:t>
            </w:r>
            <w:r>
              <w:rPr>
                <w:rFonts w:hint="eastAsia" w:ascii="仿宋_GB2312" w:hAnsi="宋体" w:eastAsia="仿宋_GB2312" w:cs="宋体"/>
                <w:kern w:val="0"/>
                <w:sz w:val="18"/>
                <w:szCs w:val="18"/>
              </w:rPr>
              <w:br w:type="textWrapping"/>
            </w:r>
            <w:r>
              <w:rPr>
                <w:rFonts w:hint="eastAsia" w:ascii="仿宋_GB2312" w:hAnsi="宋体" w:eastAsia="仿宋_GB2312" w:cs="宋体"/>
                <w:spacing w:val="-10"/>
                <w:kern w:val="0"/>
                <w:sz w:val="18"/>
                <w:szCs w:val="18"/>
              </w:rPr>
              <w:t>②不及时但未影响项目进度 （1分）</w:t>
            </w:r>
            <w:r>
              <w:rPr>
                <w:rFonts w:hint="eastAsia" w:ascii="仿宋_GB2312" w:hAnsi="宋体" w:eastAsia="仿宋_GB2312" w:cs="宋体"/>
                <w:spacing w:val="-10"/>
                <w:kern w:val="0"/>
                <w:sz w:val="18"/>
                <w:szCs w:val="18"/>
              </w:rPr>
              <w:br w:type="textWrapping"/>
            </w:r>
            <w:r>
              <w:rPr>
                <w:rFonts w:hint="eastAsia" w:ascii="仿宋_GB2312" w:hAnsi="宋体" w:eastAsia="仿宋_GB2312" w:cs="宋体"/>
                <w:kern w:val="0"/>
                <w:sz w:val="18"/>
                <w:szCs w:val="18"/>
              </w:rPr>
              <w:t>③不及时并影响项目进度（0.5分）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2</w:t>
            </w:r>
          </w:p>
        </w:tc>
      </w:tr>
      <w:tr>
        <w:tblPrEx>
          <w:tblCellMar>
            <w:top w:w="0" w:type="dxa"/>
            <w:left w:w="108" w:type="dxa"/>
            <w:bottom w:w="0" w:type="dxa"/>
            <w:right w:w="108" w:type="dxa"/>
          </w:tblCellMar>
        </w:tblPrEx>
        <w:trPr>
          <w:trHeight w:val="126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使用</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①虚列套取扣4-7分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②依据不合规扣2分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③截留、挤占、挪用扣3-6分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④超标准开支扣2-5分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⑤超预算扣2-5分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7</w:t>
            </w:r>
          </w:p>
        </w:tc>
      </w:tr>
      <w:tr>
        <w:tblPrEx>
          <w:tblCellMar>
            <w:top w:w="0" w:type="dxa"/>
            <w:left w:w="108" w:type="dxa"/>
            <w:bottom w:w="0" w:type="dxa"/>
            <w:right w:w="108" w:type="dxa"/>
          </w:tblCellMar>
        </w:tblPrEx>
        <w:trPr>
          <w:trHeight w:val="10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财务</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管理</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①财务制度健全（1分）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②严格执行制度（1分）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③会计核算规范（1分）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机构</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1</w:t>
            </w: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条件</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1</w:t>
            </w: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实施</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①按计划开工（1分）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②按计划开展（1分）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③按计划完工（1分）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73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制度</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①管理制度健全（2分）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②制度执行严格（3分）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5</w:t>
            </w:r>
          </w:p>
        </w:tc>
      </w:tr>
      <w:tr>
        <w:tblPrEx>
          <w:tblCellMar>
            <w:top w:w="0" w:type="dxa"/>
            <w:left w:w="108" w:type="dxa"/>
            <w:bottom w:w="0" w:type="dxa"/>
            <w:right w:w="108" w:type="dxa"/>
          </w:tblCellMar>
        </w:tblPrEx>
        <w:trPr>
          <w:trHeight w:val="761" w:hRule="atLeast"/>
          <w:jc w:val="center"/>
        </w:trPr>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24"/>
              </w:rPr>
            </w:pPr>
            <w:r>
              <w:rPr>
                <w:rFonts w:hint="eastAsia" w:ascii="仿宋_GB2312" w:hAnsi="宋体" w:eastAsia="仿宋_GB2312" w:cs="宋体"/>
                <w:b/>
                <w:bCs/>
                <w:kern w:val="0"/>
                <w:sz w:val="24"/>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得分</w:t>
            </w:r>
          </w:p>
        </w:tc>
      </w:tr>
      <w:tr>
        <w:tblPrEx>
          <w:tblCellMar>
            <w:top w:w="0" w:type="dxa"/>
            <w:left w:w="108" w:type="dxa"/>
            <w:bottom w:w="0" w:type="dxa"/>
            <w:right w:w="108" w:type="dxa"/>
          </w:tblCellMar>
        </w:tblPrEx>
        <w:trPr>
          <w:trHeight w:val="1021" w:hRule="atLeast"/>
          <w:jc w:val="center"/>
        </w:trPr>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28"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491"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数量</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5</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质量</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成本</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8</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8</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环境</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8</w:t>
            </w: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可持续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影响</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7</w:t>
            </w:r>
          </w:p>
        </w:tc>
      </w:tr>
      <w:tr>
        <w:tblPrEx>
          <w:tblCellMar>
            <w:top w:w="0" w:type="dxa"/>
            <w:left w:w="108" w:type="dxa"/>
            <w:bottom w:w="0" w:type="dxa"/>
            <w:right w:w="108" w:type="dxa"/>
          </w:tblCellMar>
        </w:tblPrEx>
        <w:trPr>
          <w:trHeight w:val="12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服务</w:t>
            </w:r>
          </w:p>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对象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860" w:type="dxa"/>
            <w:tcBorders>
              <w:top w:val="nil"/>
              <w:left w:val="nil"/>
              <w:bottom w:val="single" w:color="000000" w:sz="4" w:space="0"/>
              <w:right w:val="nil"/>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7</w:t>
            </w:r>
          </w:p>
        </w:tc>
      </w:tr>
      <w:tr>
        <w:tblPrEx>
          <w:tblCellMar>
            <w:top w:w="0" w:type="dxa"/>
            <w:left w:w="108" w:type="dxa"/>
            <w:bottom w:w="0" w:type="dxa"/>
            <w:right w:w="108" w:type="dxa"/>
          </w:tblCellMar>
        </w:tblPrEx>
        <w:trPr>
          <w:trHeight w:val="774" w:hRule="atLeast"/>
          <w:jc w:val="center"/>
        </w:trPr>
        <w:tc>
          <w:tcPr>
            <w:tcW w:w="720" w:type="dxa"/>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28"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2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2860" w:type="dxa"/>
            <w:tcBorders>
              <w:top w:val="nil"/>
              <w:left w:val="nil"/>
              <w:bottom w:val="single" w:color="000000" w:sz="4" w:space="0"/>
              <w:right w:val="nil"/>
            </w:tcBorders>
            <w:noWrap w:val="0"/>
            <w:vAlign w:val="center"/>
          </w:tcPr>
          <w:p>
            <w:pPr>
              <w:widowControl/>
              <w:spacing w:line="240" w:lineRule="exact"/>
              <w:jc w:val="center"/>
              <w:rPr>
                <w:rFonts w:ascii="仿宋_GB2312" w:hAnsi="宋体" w:eastAsia="仿宋_GB2312" w:cs="宋体"/>
                <w:b/>
                <w:bCs/>
                <w:kern w:val="0"/>
                <w:sz w:val="18"/>
                <w:szCs w:val="18"/>
              </w:rPr>
            </w:pP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b/>
                <w:bCs/>
                <w:kern w:val="0"/>
                <w:sz w:val="24"/>
                <w:lang w:val="en-US" w:eastAsia="zh-CN"/>
              </w:rPr>
            </w:pPr>
            <w:r>
              <w:rPr>
                <w:rFonts w:hint="eastAsia" w:ascii="宋体" w:hAnsi="宋体" w:cs="宋体"/>
                <w:b/>
                <w:bCs/>
                <w:kern w:val="0"/>
                <w:sz w:val="24"/>
                <w:lang w:val="en-US" w:eastAsia="zh-CN"/>
              </w:rPr>
              <w:t>98</w:t>
            </w:r>
          </w:p>
        </w:tc>
      </w:tr>
    </w:tbl>
    <w:p>
      <w:pPr>
        <w:adjustRightInd w:val="0"/>
        <w:snapToGrid w:val="0"/>
        <w:spacing w:before="156" w:beforeLines="50"/>
        <w:contextualSpacing/>
        <w:rPr>
          <w:rFonts w:hint="eastAsia" w:ascii="仿宋_GB2312" w:eastAsia="仿宋_GB2312"/>
        </w:rPr>
      </w:pPr>
    </w:p>
    <w:p>
      <w:pPr>
        <w:adjustRightInd w:val="0"/>
        <w:snapToGrid w:val="0"/>
        <w:spacing w:before="156" w:beforeLines="50"/>
        <w:contextualSpacing/>
      </w:pPr>
      <w:r>
        <w:rPr>
          <w:rFonts w:hint="eastAsia" w:ascii="仿宋_GB2312" w:eastAsia="仿宋_GB2312"/>
        </w:rPr>
        <w:t>备注：部门（单位）根据项目实际，在《项目支出绩效评价指标体系（参考样表）》上进一步完善、量化、细化个性指标，形成本项目的指标体系。</w:t>
      </w:r>
    </w:p>
    <w:p/>
    <w:sectPr>
      <w:headerReference r:id="rId3" w:type="default"/>
      <w:footerReference r:id="rId4"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20</w:t>
    </w:r>
    <w:r>
      <w:rPr>
        <w:b/>
        <w:bCs/>
        <w:sz w:val="24"/>
        <w:szCs w:val="24"/>
      </w:rPr>
      <w:fldChar w:fldCharType="end"/>
    </w:r>
    <w:r>
      <w:rPr>
        <w:lang w:val="zh-CN" w:eastAsia="zh-CN"/>
      </w:rPr>
      <w:t xml:space="preserve"> </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B237AE"/>
    <w:multiLevelType w:val="singleLevel"/>
    <w:tmpl w:val="33B237A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s>
  <w:rsids>
    <w:rsidRoot w:val="22EF6984"/>
    <w:rsid w:val="03B14C65"/>
    <w:rsid w:val="1DF56DCB"/>
    <w:rsid w:val="1E2436B2"/>
    <w:rsid w:val="22EF6984"/>
    <w:rsid w:val="2458710F"/>
    <w:rsid w:val="3715292F"/>
    <w:rsid w:val="46AC0E73"/>
    <w:rsid w:val="4B2712B1"/>
    <w:rsid w:val="4CF21880"/>
    <w:rsid w:val="4E322633"/>
    <w:rsid w:val="579E3EB0"/>
    <w:rsid w:val="5AA65A4F"/>
    <w:rsid w:val="78FC2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kern w:val="0"/>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3729</Words>
  <Characters>3941</Characters>
  <Lines>0</Lines>
  <Paragraphs>0</Paragraphs>
  <TotalTime>17</TotalTime>
  <ScaleCrop>false</ScaleCrop>
  <LinksUpToDate>false</LinksUpToDate>
  <CharactersWithSpaces>4510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2022-05-06T03:05:00Z</dcterms:created>
  <dc:creator>徐梦影</dc:creator>
  <cp:lastModifiedBy>necrolyte</cp:lastModifiedBy>
  <cp:lastPrinted>2022-05-11T06:48:00Z</cp:lastPrinted>
  <dcterms:modified xsi:type="dcterms:W3CDTF">2023-04-28T02:28:29Z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F3FEA0E6116247AB98AB261531B0C956</vt:lpwstr>
  </property>
</Properties>
</file>