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 xml:space="preserve"> </w:t>
      </w:r>
      <w:r>
        <w:rPr>
          <w:rFonts w:hint="eastAsia" w:eastAsia="方正小标宋简体"/>
          <w:bCs/>
          <w:sz w:val="46"/>
          <w:szCs w:val="46"/>
          <w:u w:val="single"/>
          <w:lang w:val="en-US" w:eastAsia="zh-CN"/>
        </w:rPr>
        <w:t>21</w:t>
      </w:r>
      <w:r>
        <w:rPr>
          <w:rFonts w:hint="eastAsia" w:eastAsia="方正小标宋简体"/>
          <w:bCs/>
          <w:sz w:val="46"/>
          <w:szCs w:val="46"/>
          <w:u w:val="single"/>
        </w:rPr>
        <w:t xml:space="preserve"> </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28"/>
          <w:szCs w:val="28"/>
          <w:u w:val="single"/>
          <w:lang w:val="en-US" w:eastAsia="zh-CN"/>
        </w:rPr>
        <w:t>岳阳市岳阳楼麻布山省级森林公园管理中心</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500004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宋体" w:hAnsi="宋体" w:eastAsia="宋体" w:cs="宋体"/>
                <w:color w:val="000000"/>
                <w:sz w:val="24"/>
              </w:rPr>
              <w:t>许雪芹</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18975022566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9人</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宋体" w:hAnsi="宋体" w:cs="仿宋_GB2312"/>
                <w:color w:val="000000"/>
                <w:sz w:val="28"/>
                <w:szCs w:val="28"/>
              </w:rPr>
              <w:t>执行国家省级森林公园管理；保护和合理森林公园项目的规划和报批；负责园内生态环境保护，防止各种性质的破坏和污染；组织开展与森林公园和森林旅游相关的公益宣传，森林公园信息统计，业务培训；依法对森林公园自然，景观，动植物资源，森林防火安全；协助园内事务管理和文件保护，做好园内游客人身，财产安全保卫和救护等工作</w:t>
            </w:r>
            <w:r>
              <w:rPr>
                <w:rFonts w:hint="eastAsia" w:ascii="宋体" w:hAnsi="宋体" w:cs="仿宋"/>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任务</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sz w:val="24"/>
                <w:szCs w:val="24"/>
                <w:lang w:val="en-US" w:eastAsia="zh-CN"/>
              </w:rPr>
              <w:t>以任务项目为牵引，大力推动乡村观光旅游</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任务</w:t>
            </w: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lang w:val="en-US" w:eastAsia="zh-CN"/>
              </w:rPr>
              <w:t>以森林防火为重点，大力强化技术防控措施。加强航空护林基础设施建设，加强第二批太阳能视频监控设备申报，确保监控范围达到100%。</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color w:val="000000"/>
                <w:sz w:val="24"/>
              </w:rPr>
            </w:pPr>
            <w:r>
              <w:rPr>
                <w:rFonts w:hint="eastAsia" w:asciiTheme="minorEastAsia" w:hAnsiTheme="minorEastAsia" w:eastAsiaTheme="minorEastAsia" w:cstheme="minorEastAsia"/>
                <w:color w:val="000000"/>
                <w:sz w:val="24"/>
                <w:szCs w:val="24"/>
                <w:lang w:val="en-US" w:eastAsia="zh-CN"/>
              </w:rPr>
              <w:t>任务</w:t>
            </w:r>
            <w:r>
              <w:rPr>
                <w:rFonts w:hint="eastAsia" w:asciiTheme="minorEastAsia" w:hAnsi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lang w:val="en-US" w:eastAsia="zh-CN"/>
              </w:rPr>
              <w:t>以总体规划为依据，大力促进软件硬件建设。启动游客服务中心申报计划，便于更好的接待服务及救护等工作；启动各功能区游步道申报计划，落实游步道植物景观设计，强化融入廊道生态文化；启动标准地申报计划，更好的为生态教育和森林系统的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1.大力推进乡村振兴与农村旅游，</w:t>
            </w:r>
            <w:r>
              <w:rPr>
                <w:rFonts w:hint="eastAsia" w:asciiTheme="minorEastAsia" w:hAnsiTheme="minorEastAsia" w:eastAsiaTheme="minorEastAsia" w:cstheme="minorEastAsia"/>
                <w:sz w:val="24"/>
                <w:szCs w:val="24"/>
                <w:lang w:val="en-US" w:eastAsia="zh-CN"/>
              </w:rPr>
              <w:t>配合开展首届百合花节，持续有效的推介田园牧歌农耕文化，把湘莲、百合、芦笋、菊花等按季节向游客宣传推广，全年统计游客达4万人之多。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2.以管护为重点，着力强化人防技防物防相结合。</w:t>
            </w:r>
            <w:r>
              <w:rPr>
                <w:rFonts w:hint="eastAsia" w:asciiTheme="minorEastAsia" w:hAnsiTheme="minorEastAsia" w:eastAsiaTheme="minorEastAsia" w:cstheme="minorEastAsia"/>
                <w:sz w:val="24"/>
                <w:szCs w:val="24"/>
                <w:lang w:val="en-US" w:eastAsia="zh-CN"/>
              </w:rPr>
              <w:t>山上架设太阳能视频监控设备7台套，购置</w:t>
            </w:r>
            <w:r>
              <w:rPr>
                <w:rFonts w:hint="eastAsia" w:asciiTheme="minorEastAsia" w:hAnsiTheme="minorEastAsia" w:cstheme="minorEastAsia"/>
                <w:sz w:val="24"/>
                <w:szCs w:val="24"/>
                <w:lang w:val="en-US" w:eastAsia="zh-CN"/>
              </w:rPr>
              <w:t>1套</w:t>
            </w:r>
            <w:r>
              <w:rPr>
                <w:rFonts w:hint="eastAsia" w:asciiTheme="minorEastAsia" w:hAnsiTheme="minorEastAsia" w:eastAsiaTheme="minorEastAsia" w:cstheme="minorEastAsia"/>
                <w:sz w:val="24"/>
                <w:szCs w:val="24"/>
                <w:lang w:val="en-US" w:eastAsia="zh-CN"/>
              </w:rPr>
              <w:t>航空巡护设备，全年在公园张挂森林防火、防疫宣传横幅约</w:t>
            </w:r>
            <w:r>
              <w:rPr>
                <w:rFonts w:hint="eastAsia" w:asciiTheme="minorEastAsia" w:hAnsiTheme="minorEastAsia" w:cstheme="minorEastAsia"/>
                <w:sz w:val="24"/>
                <w:szCs w:val="24"/>
                <w:lang w:val="en-US" w:eastAsia="zh-CN"/>
              </w:rPr>
              <w:t>80</w:t>
            </w:r>
            <w:r>
              <w:rPr>
                <w:rFonts w:hint="eastAsia" w:asciiTheme="minorEastAsia" w:hAnsiTheme="minorEastAsia" w:eastAsiaTheme="minorEastAsia" w:cstheme="minorEastAsia"/>
                <w:sz w:val="24"/>
                <w:szCs w:val="24"/>
                <w:lang w:val="en-US" w:eastAsia="zh-CN"/>
              </w:rPr>
              <w:t>余条，更新、更换警示标语标牌15块，向游客发放森林防火</w:t>
            </w:r>
            <w:r>
              <w:rPr>
                <w:rFonts w:hint="eastAsia" w:asciiTheme="minorEastAsia" w:hAnsiTheme="minorEastAsia" w:cstheme="minorEastAsia"/>
                <w:sz w:val="24"/>
                <w:szCs w:val="24"/>
                <w:lang w:val="en-US" w:eastAsia="zh-CN"/>
              </w:rPr>
              <w:t>、疫情防控等</w:t>
            </w:r>
            <w:r>
              <w:rPr>
                <w:rFonts w:hint="eastAsia" w:asciiTheme="minorEastAsia" w:hAnsiTheme="minorEastAsia" w:eastAsiaTheme="minorEastAsia" w:cstheme="minorEastAsia"/>
                <w:sz w:val="24"/>
                <w:szCs w:val="24"/>
                <w:lang w:val="en-US" w:eastAsia="zh-CN"/>
              </w:rPr>
              <w:t>宣传手册近</w:t>
            </w:r>
            <w:r>
              <w:rPr>
                <w:rFonts w:hint="eastAsia" w:asciiTheme="minorEastAsia" w:hAnsiTheme="minorEastAsia" w:cstheme="minorEastAsia"/>
                <w:sz w:val="24"/>
                <w:szCs w:val="24"/>
                <w:lang w:val="en-US" w:eastAsia="zh-CN"/>
              </w:rPr>
              <w:t>3000</w:t>
            </w:r>
            <w:r>
              <w:rPr>
                <w:rFonts w:hint="eastAsia" w:asciiTheme="minorEastAsia" w:hAnsiTheme="minorEastAsia" w:eastAsiaTheme="minorEastAsia" w:cstheme="minorEastAsia"/>
                <w:sz w:val="24"/>
                <w:szCs w:val="24"/>
                <w:lang w:val="en-US" w:eastAsia="zh-CN"/>
              </w:rPr>
              <w:t>余册。聘请专职防火员、设立森林防火检查站，施行森林防火码，多元化的宣传和劝导森防要求。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申报审批了1辆特种巡护用车，购置汛期防控物资，补充小型防火器材库物资储备。全年共进行了4次滑坡、沟渠清理；抓好病虫防治、抗旱保苗、一支黄花的清理工作，3月底4月初开展了病虫害防治，三季度进行了抗旱保苗，对林路两侧增植补绿树木进行养护，四季度开展一支黄花的大清理；落实好林路护栏的加固修复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rPr>
            </w:pPr>
            <w:r>
              <w:rPr>
                <w:rFonts w:hint="eastAsia" w:asciiTheme="minorEastAsia" w:hAnsiTheme="minorEastAsia" w:eastAsiaTheme="minorEastAsia" w:cstheme="minorEastAsia"/>
                <w:b w:val="0"/>
                <w:bCs w:val="0"/>
                <w:sz w:val="24"/>
                <w:szCs w:val="24"/>
                <w:lang w:val="en-US" w:eastAsia="zh-CN"/>
              </w:rPr>
              <w:t>4.以规划为标准，奋力扎实软硬件并重建设。</w:t>
            </w:r>
            <w:r>
              <w:rPr>
                <w:rFonts w:hint="eastAsia" w:asciiTheme="minorEastAsia" w:hAnsiTheme="minorEastAsia" w:eastAsiaTheme="minorEastAsia" w:cstheme="minorEastAsia"/>
                <w:sz w:val="24"/>
                <w:szCs w:val="24"/>
                <w:lang w:val="en-US" w:eastAsia="zh-CN"/>
              </w:rPr>
              <w:t>与文体局对接，争取项目资金落实麻布山标准地建设，在山脊架设约200平米的景观棚休憩区。7月更新升降柱式门禁系统1套，进一步加强了公园游客服务和安全管控。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157.75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157.75</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岳阳楼麻布山省级森林公园管理中心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157.75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157.75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96.41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61.34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岳阳楼麻布山省级森林公园管理中心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12.82</w:t>
            </w:r>
          </w:p>
        </w:tc>
        <w:tc>
          <w:tcPr>
            <w:tcW w:w="2425"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岳阳楼麻布山省级森林公园管理中心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72.65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72.65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4"/>
                <w:szCs w:val="24"/>
                <w:lang w:val="en-US" w:eastAsia="zh-CN"/>
              </w:rPr>
              <w:t>任务</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sz w:val="21"/>
                <w:szCs w:val="21"/>
                <w:lang w:val="en-US" w:eastAsia="zh-CN"/>
              </w:rPr>
              <w:t>以任务项目为牵引，大力推动乡村观光旅游.</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4"/>
                <w:szCs w:val="24"/>
                <w:lang w:val="en-US" w:eastAsia="zh-CN"/>
              </w:rPr>
              <w:t>任务</w:t>
            </w: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1"/>
                <w:szCs w:val="21"/>
                <w:lang w:val="en-US" w:eastAsia="zh-CN"/>
              </w:rPr>
              <w:t>以森林防火为重点，大力强化技术防控措施。加强航空护林基础设施建设，加强第二批太阳能视频监控设备申报，确保监控范围达到100%。</w:t>
            </w:r>
          </w:p>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Theme="minorEastAsia" w:hAnsiTheme="minorEastAsia" w:eastAsiaTheme="minorEastAsia" w:cstheme="minorEastAsia"/>
                <w:color w:val="000000"/>
                <w:sz w:val="24"/>
                <w:szCs w:val="24"/>
                <w:lang w:val="en-US" w:eastAsia="zh-CN"/>
              </w:rPr>
              <w:t>任务</w:t>
            </w:r>
            <w:r>
              <w:rPr>
                <w:rFonts w:hint="eastAsia" w:asciiTheme="minorEastAsia" w:hAnsi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1"/>
                <w:szCs w:val="21"/>
                <w:lang w:val="en-US" w:eastAsia="zh-CN"/>
              </w:rPr>
              <w:t>以总体规划为依据，大力促进软件硬件建设。启动游客服务中心申报计划，便于更好的接待服务及救护等工作；启动各功能区游步道申报计划，落实游步道植物景观设计，强化融入廊道生态文化；启动标准地申报计划，更好的为生态教育和森林系统的科学研究。</w:t>
            </w:r>
          </w:p>
        </w:tc>
        <w:tc>
          <w:tcPr>
            <w:tcW w:w="4585" w:type="dxa"/>
            <w:gridSpan w:val="9"/>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1"/>
                <w:szCs w:val="21"/>
                <w:lang w:val="en-US" w:eastAsia="zh-CN"/>
              </w:rPr>
              <w:t>大力推进乡村振兴与农村旅游，</w:t>
            </w:r>
            <w:r>
              <w:rPr>
                <w:rFonts w:hint="eastAsia" w:asciiTheme="minorEastAsia" w:hAnsiTheme="minorEastAsia" w:eastAsiaTheme="minorEastAsia" w:cstheme="minorEastAsia"/>
                <w:sz w:val="21"/>
                <w:szCs w:val="21"/>
                <w:lang w:val="en-US" w:eastAsia="zh-CN"/>
              </w:rPr>
              <w:t>配合开展首届百合花节，持续有效的推介田园牧歌农耕文化，把湘莲、百合、芦笋、菊花等按季节向游客宣传推广，全年统计游客达4万人之多。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1"/>
                <w:szCs w:val="21"/>
                <w:lang w:val="en-US" w:eastAsia="zh-CN"/>
              </w:rPr>
              <w:t>以管护为重点，着力强化人防技防物防相结合。</w:t>
            </w:r>
            <w:r>
              <w:rPr>
                <w:rFonts w:hint="eastAsia" w:asciiTheme="minorEastAsia" w:hAnsiTheme="minorEastAsia" w:eastAsiaTheme="minorEastAsia" w:cstheme="minorEastAsia"/>
                <w:sz w:val="21"/>
                <w:szCs w:val="21"/>
                <w:lang w:val="en-US" w:eastAsia="zh-CN"/>
              </w:rPr>
              <w:t>山上架设太阳能视频监控设备7台套，购置1套航空巡护设备，全年张挂森林防火、防疫宣传横幅约80余条，更新、更换警示标语标牌15块，发放森林防火、疫情防控等宣传手册近3000余册。聘请专职防火员、设立森林防火检查站，施行森林防火码，多元化的宣传和劝导森防要求。</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1"/>
                <w:szCs w:val="21"/>
                <w:lang w:val="en-US" w:eastAsia="zh-CN"/>
              </w:rPr>
              <w:t>.申报审批了1辆特种巡护用车，购置汛期防控物资，补充小型防火器材库物资储备。全年进行了4次滑坡、沟渠清理；抓好病虫防治、抗旱保苗、一支黄花的清理工作，3月-4月开展了病虫害防治，三季度进行了抗旱保苗，对林路两侧增植补绿树木进行养护，四季度开展一支黄花的大清理；落实好林路护栏的加固修复工作。</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color w:val="000000"/>
                <w:sz w:val="21"/>
                <w:szCs w:val="21"/>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1"/>
                <w:szCs w:val="21"/>
                <w:lang w:val="en-US" w:eastAsia="zh-CN"/>
              </w:rPr>
              <w:t>.以规划为标准，奋力扎实软硬件并重建设。</w:t>
            </w:r>
            <w:r>
              <w:rPr>
                <w:rFonts w:hint="eastAsia" w:asciiTheme="minorEastAsia" w:hAnsiTheme="minorEastAsia" w:eastAsiaTheme="minorEastAsia" w:cstheme="minorEastAsia"/>
                <w:sz w:val="21"/>
                <w:szCs w:val="21"/>
                <w:lang w:val="en-US" w:eastAsia="zh-CN"/>
              </w:rPr>
              <w:t>与文体局对接，争取项目资金落实麻布山标准地建设，在山脊架设约200平米的景观棚休憩区。7月更新升降柱式门禁系统1套，进一步加强了公园游客服务和安全管控。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指标1：</w:t>
            </w:r>
            <w:r>
              <w:rPr>
                <w:rFonts w:hint="eastAsia" w:asciiTheme="minorEastAsia" w:hAnsiTheme="minorEastAsia" w:eastAsiaTheme="minorEastAsia" w:cstheme="minorEastAsia"/>
                <w:b w:val="0"/>
                <w:bCs w:val="0"/>
                <w:sz w:val="24"/>
                <w:szCs w:val="24"/>
                <w:lang w:val="en-US" w:eastAsia="zh-CN"/>
              </w:rPr>
              <w:t>大力推进乡村振兴与农村旅游</w:t>
            </w:r>
          </w:p>
        </w:tc>
        <w:tc>
          <w:tcPr>
            <w:tcW w:w="268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全年统计游客达4万人之多。</w:t>
            </w:r>
          </w:p>
          <w:p>
            <w:pPr>
              <w:autoSpaceDN w:val="0"/>
              <w:spacing w:line="320" w:lineRule="exact"/>
              <w:jc w:val="center"/>
              <w:textAlignment w:val="center"/>
              <w:rPr>
                <w:rFonts w:hint="eastAsia" w:asciiTheme="minorEastAsia" w:hAnsiTheme="minorEastAsia" w:eastAsiaTheme="minorEastAsia" w:cstheme="minorEastAsia"/>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5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指标2：</w:t>
            </w:r>
            <w:r>
              <w:rPr>
                <w:rFonts w:hint="eastAsia" w:asciiTheme="minorEastAsia" w:hAnsiTheme="minorEastAsia" w:eastAsiaTheme="minorEastAsia" w:cstheme="minorEastAsia"/>
                <w:sz w:val="24"/>
                <w:szCs w:val="24"/>
                <w:lang w:val="en-US" w:eastAsia="zh-CN"/>
              </w:rPr>
              <w:t>强化技术防控措施。加强航空护林基础设施建设，加强第二批太阳能视频监控设备申报，确保监控范围达到100%。</w:t>
            </w:r>
          </w:p>
        </w:tc>
        <w:tc>
          <w:tcPr>
            <w:tcW w:w="2684" w:type="dxa"/>
            <w:gridSpan w:val="6"/>
            <w:noWrap w:val="0"/>
            <w:vAlign w:val="center"/>
          </w:tcPr>
          <w:p>
            <w:pPr>
              <w:autoSpaceDN w:val="0"/>
              <w:spacing w:line="320" w:lineRule="exact"/>
              <w:jc w:val="lef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sz w:val="24"/>
                <w:szCs w:val="24"/>
                <w:lang w:val="en-US" w:eastAsia="zh-CN"/>
              </w:rPr>
              <w:t>架设太阳能视频监控设备7台套，购置1套航空巡护设备，张挂森林防火、防疫宣传横幅约80余条，更新、更换警示标语标牌15块，发放森林防火、疫情防控等宣传手册近3000余册。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指标1：</w:t>
            </w:r>
            <w:r>
              <w:rPr>
                <w:rFonts w:hint="eastAsia" w:asciiTheme="minorEastAsia" w:hAnsiTheme="minorEastAsia" w:eastAsiaTheme="minorEastAsia" w:cstheme="minorEastAsia"/>
                <w:sz w:val="24"/>
                <w:szCs w:val="24"/>
                <w:lang w:val="en-US" w:eastAsia="zh-CN"/>
              </w:rPr>
              <w:t>申报审批1辆特种巡护用车</w:t>
            </w:r>
          </w:p>
        </w:tc>
        <w:tc>
          <w:tcPr>
            <w:tcW w:w="2684" w:type="dxa"/>
            <w:gridSpan w:val="6"/>
            <w:noWrap w:val="0"/>
            <w:vAlign w:val="center"/>
          </w:tcPr>
          <w:p>
            <w:pPr>
              <w:autoSpaceDN w:val="0"/>
              <w:spacing w:line="320" w:lineRule="exact"/>
              <w:jc w:val="lef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sz w:val="24"/>
                <w:szCs w:val="24"/>
                <w:lang w:val="en-US" w:eastAsia="zh-CN"/>
              </w:rPr>
              <w:t>申报审批了1辆特种巡护用车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1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指标2：</w:t>
            </w:r>
            <w:r>
              <w:rPr>
                <w:rFonts w:hint="eastAsia" w:asciiTheme="minorEastAsia" w:hAnsiTheme="minorEastAsia" w:eastAsiaTheme="minorEastAsia" w:cstheme="minorEastAsia"/>
                <w:sz w:val="24"/>
                <w:szCs w:val="24"/>
                <w:lang w:val="en-US" w:eastAsia="zh-CN"/>
              </w:rPr>
              <w:t>抓好地质灾害防治、病虫防治、抗旱保苗、一支黄花的清理工作</w:t>
            </w:r>
          </w:p>
        </w:tc>
        <w:tc>
          <w:tcPr>
            <w:tcW w:w="268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sz w:val="24"/>
                <w:szCs w:val="24"/>
                <w:lang w:val="en-US" w:eastAsia="zh-CN"/>
              </w:rPr>
              <w:t>全年进行了4次滑坡、沟渠清理、3月-4月开展病虫害防治、三季度进行了抗旱保苗、对林路两侧增植补绿树木进行养护、四季度开展一支黄花的大清理、林路护栏的加固修复工作。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b w:val="0"/>
                <w:bCs w:val="0"/>
                <w:sz w:val="24"/>
                <w:szCs w:val="24"/>
                <w:lang w:val="en-US" w:eastAsia="zh-CN"/>
              </w:rPr>
              <w:t>以规划为标准，奋力扎实软硬件并重建设、</w:t>
            </w:r>
            <w:r>
              <w:rPr>
                <w:rFonts w:hint="eastAsia" w:asciiTheme="minorEastAsia" w:hAnsiTheme="minorEastAsia" w:eastAsiaTheme="minorEastAsia" w:cstheme="minorEastAsia"/>
                <w:sz w:val="24"/>
                <w:szCs w:val="24"/>
                <w:lang w:val="en-US" w:eastAsia="zh-CN"/>
              </w:rPr>
              <w:t>争取项目资金落实麻布山标准地建设</w:t>
            </w:r>
            <w:r>
              <w:rPr>
                <w:rFonts w:hint="eastAsia" w:asciiTheme="minorEastAsia" w:hAnsiTheme="minorEastAsia" w:eastAsiaTheme="minorEastAsia" w:cstheme="minorEastAsia"/>
                <w:b w:val="0"/>
                <w:bCs w:val="0"/>
                <w:sz w:val="24"/>
                <w:szCs w:val="24"/>
                <w:lang w:val="en-US" w:eastAsia="zh-CN"/>
              </w:rPr>
              <w:t>、</w:t>
            </w:r>
          </w:p>
        </w:tc>
        <w:tc>
          <w:tcPr>
            <w:tcW w:w="2684" w:type="dxa"/>
            <w:gridSpan w:val="6"/>
            <w:noWrap w:val="0"/>
            <w:vAlign w:val="center"/>
          </w:tcPr>
          <w:p>
            <w:pPr>
              <w:autoSpaceDN w:val="0"/>
              <w:spacing w:line="320" w:lineRule="exact"/>
              <w:jc w:val="lef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sz w:val="24"/>
                <w:szCs w:val="24"/>
                <w:lang w:val="en-US" w:eastAsia="zh-CN"/>
              </w:rPr>
              <w:t>建设约200平米的景观棚休憩区、7月更新升降柱式门禁系统1套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w:t>
            </w:r>
          </w:p>
        </w:tc>
        <w:tc>
          <w:tcPr>
            <w:tcW w:w="2684" w:type="dxa"/>
            <w:gridSpan w:val="6"/>
            <w:noWrap w:val="0"/>
            <w:vAlign w:val="center"/>
          </w:tcPr>
          <w:p>
            <w:pPr>
              <w:autoSpaceDN w:val="0"/>
              <w:spacing w:line="320" w:lineRule="exact"/>
              <w:jc w:val="center"/>
              <w:textAlignment w:val="center"/>
              <w:rPr>
                <w:rFonts w:hint="default" w:asciiTheme="minorEastAsia" w:hAnsiTheme="minorEastAsia" w:eastAsiaTheme="minorEastAsia" w:cstheme="minorEastAsia"/>
                <w:b/>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各项业务经费不超出预算，不超支审批。</w:t>
            </w:r>
          </w:p>
        </w:tc>
        <w:tc>
          <w:tcPr>
            <w:tcW w:w="2684"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val="0"/>
                <w:bCs/>
                <w:color w:val="000000"/>
                <w:sz w:val="24"/>
                <w:szCs w:val="24"/>
                <w:lang w:eastAsia="zh-CN"/>
              </w:rPr>
              <w:t>未超预算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启动各功能区游步道申报计划、启动标准地申报计划，更好的为生态教育和森林系统的科学研究。</w:t>
            </w:r>
          </w:p>
        </w:tc>
        <w:tc>
          <w:tcPr>
            <w:tcW w:w="2684" w:type="dxa"/>
            <w:gridSpan w:val="6"/>
            <w:noWrap w:val="0"/>
            <w:vAlign w:val="center"/>
          </w:tcPr>
          <w:p>
            <w:pPr>
              <w:autoSpaceDN w:val="0"/>
              <w:spacing w:line="320" w:lineRule="exact"/>
              <w:jc w:val="lef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val="0"/>
                <w:bCs/>
                <w:color w:val="000000"/>
                <w:sz w:val="24"/>
                <w:szCs w:val="24"/>
              </w:rPr>
              <w:t>把森林公园打造成岳阳城市的后花园。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4"/>
                <w:szCs w:val="24"/>
              </w:rPr>
              <w:t>指标1：</w:t>
            </w:r>
            <w:r>
              <w:rPr>
                <w:rFonts w:hint="eastAsia" w:asciiTheme="minorEastAsia" w:hAnsiTheme="minorEastAsia" w:eastAsiaTheme="minorEastAsia" w:cstheme="minorEastAsia"/>
                <w:b w:val="0"/>
                <w:bCs w:val="0"/>
                <w:sz w:val="24"/>
                <w:szCs w:val="24"/>
                <w:lang w:val="en-US" w:eastAsia="zh-CN"/>
              </w:rPr>
              <w:t>大力推进乡村振兴与农村旅游</w:t>
            </w:r>
          </w:p>
          <w:p>
            <w:pPr>
              <w:autoSpaceDN w:val="0"/>
              <w:spacing w:line="32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4"/>
                <w:szCs w:val="24"/>
              </w:rPr>
              <w:t>指标2：</w:t>
            </w:r>
            <w:r>
              <w:rPr>
                <w:rFonts w:hint="eastAsia" w:asciiTheme="minorEastAsia" w:hAnsiTheme="minorEastAsia" w:eastAsiaTheme="minorEastAsia" w:cstheme="minorEastAsia"/>
                <w:sz w:val="24"/>
                <w:szCs w:val="24"/>
                <w:lang w:val="en-US" w:eastAsia="zh-CN"/>
              </w:rPr>
              <w:t>配合开展首届百合花节，持续有效推介田园牧歌农耕文化，把湘莲、百合、芦笋、菊花等按季节向游客宣传推</w:t>
            </w:r>
          </w:p>
          <w:p>
            <w:pPr>
              <w:autoSpaceDN w:val="0"/>
              <w:spacing w:line="320" w:lineRule="exact"/>
              <w:jc w:val="left"/>
              <w:textAlignment w:val="center"/>
              <w:rPr>
                <w:rFonts w:hint="eastAsia" w:asciiTheme="minorEastAsia" w:hAnsiTheme="minorEastAsia" w:eastAsiaTheme="minorEastAsia" w:cstheme="minorEastAsia"/>
                <w:color w:val="000000"/>
                <w:sz w:val="24"/>
                <w:szCs w:val="24"/>
              </w:rPr>
            </w:pPr>
          </w:p>
        </w:tc>
        <w:tc>
          <w:tcPr>
            <w:tcW w:w="268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带动了园区农家文化，提升农家乐品质，全年统计游客达4万人之多。</w:t>
            </w:r>
          </w:p>
          <w:p>
            <w:pPr>
              <w:autoSpaceDN w:val="0"/>
              <w:spacing w:line="320" w:lineRule="exact"/>
              <w:jc w:val="center"/>
              <w:textAlignment w:val="center"/>
              <w:rPr>
                <w:rFonts w:hint="eastAsia" w:asciiTheme="minorEastAsia" w:hAnsiTheme="minorEastAsia" w:eastAsiaTheme="minorEastAsia" w:cstheme="minorEastAsia"/>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指标1：森林防火实现零火灾。</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宋体" w:hAnsi="宋体" w:eastAsia="宋体" w:cs="宋体"/>
                <w:color w:val="000000"/>
                <w:sz w:val="24"/>
                <w:szCs w:val="24"/>
              </w:rPr>
              <w:t>指标2：森林植被覆盖率87%以上</w:t>
            </w:r>
            <w:r>
              <w:rPr>
                <w:rFonts w:hint="eastAsia" w:ascii="宋体" w:hAnsi="宋体" w:cs="宋体"/>
                <w:color w:val="000000"/>
                <w:sz w:val="24"/>
                <w:szCs w:val="24"/>
                <w:lang w:eastAsia="zh-CN"/>
              </w:rPr>
              <w:t>，</w:t>
            </w:r>
            <w:r>
              <w:rPr>
                <w:rFonts w:hint="eastAsia" w:ascii="宋体" w:hAnsi="宋体" w:eastAsia="宋体" w:cs="宋体"/>
                <w:sz w:val="24"/>
                <w:szCs w:val="24"/>
                <w:lang w:val="en-US" w:eastAsia="zh-CN"/>
              </w:rPr>
              <w:t>林区监控范围达到</w:t>
            </w:r>
            <w:r>
              <w:rPr>
                <w:rFonts w:hint="eastAsia" w:ascii="宋体" w:hAnsi="宋体" w:cs="宋体"/>
                <w:sz w:val="24"/>
                <w:szCs w:val="24"/>
                <w:lang w:val="en-US" w:eastAsia="zh-CN"/>
              </w:rPr>
              <w:t>75</w:t>
            </w:r>
            <w:r>
              <w:rPr>
                <w:rFonts w:hint="eastAsia" w:ascii="宋体" w:hAnsi="宋体" w:eastAsia="宋体" w:cs="宋体"/>
                <w:sz w:val="24"/>
                <w:szCs w:val="24"/>
                <w:lang w:val="en-US" w:eastAsia="zh-CN"/>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szCs w:val="24"/>
              </w:rPr>
            </w:pPr>
            <w:r>
              <w:rPr>
                <w:rFonts w:hint="eastAsia" w:ascii="宋体" w:hAnsi="宋体" w:eastAsia="宋体" w:cs="宋体"/>
                <w:b w:val="0"/>
                <w:bCs/>
                <w:color w:val="000000"/>
                <w:sz w:val="24"/>
                <w:szCs w:val="24"/>
              </w:rPr>
              <w:t>把原始次生林和森林公园原生态田园风光保护好，公众满意率大于95％。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textAlignment w:val="center"/>
              <w:rPr>
                <w:rFonts w:hint="eastAsia" w:ascii="仿宋_GB2312" w:hAnsi="仿宋_GB2312" w:eastAsia="仿宋_GB2312" w:cs="仿宋_GB2312"/>
                <w:color w:val="000000"/>
                <w:sz w:val="24"/>
                <w:szCs w:val="24"/>
              </w:rPr>
            </w:pPr>
            <w:r>
              <w:rPr>
                <w:rFonts w:hint="eastAsia" w:ascii="宋体" w:hAnsi="宋体" w:eastAsia="宋体" w:cs="宋体"/>
                <w:color w:val="000000"/>
                <w:sz w:val="24"/>
                <w:szCs w:val="24"/>
              </w:rPr>
              <w:t>指标1:群众满意率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宋体" w:hAnsi="宋体" w:eastAsia="宋体" w:cs="宋体"/>
                <w:b w:val="0"/>
                <w:bCs/>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2" w:hRule="atLeast"/>
          <w:jc w:val="center"/>
        </w:trPr>
        <w:tc>
          <w:tcPr>
            <w:tcW w:w="165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陈剑</w:t>
            </w:r>
          </w:p>
        </w:tc>
        <w:tc>
          <w:tcPr>
            <w:tcW w:w="3561"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主任</w:t>
            </w:r>
          </w:p>
        </w:tc>
        <w:tc>
          <w:tcPr>
            <w:tcW w:w="1479"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岳阳楼麻布山省级森林公园管理中心</w:t>
            </w:r>
          </w:p>
        </w:tc>
        <w:tc>
          <w:tcPr>
            <w:tcW w:w="3106" w:type="dxa"/>
            <w:gridSpan w:val="8"/>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2" w:hRule="atLeast"/>
          <w:jc w:val="center"/>
        </w:trPr>
        <w:tc>
          <w:tcPr>
            <w:tcW w:w="165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付冠</w:t>
            </w:r>
          </w:p>
        </w:tc>
        <w:tc>
          <w:tcPr>
            <w:tcW w:w="3561"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keepNext w:val="0"/>
              <w:keepLines w:val="0"/>
              <w:pageBreakBefore w:val="0"/>
              <w:widowControl w:val="0"/>
              <w:tabs>
                <w:tab w:val="left" w:pos="593"/>
              </w:tabs>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val="en-US" w:eastAsia="zh-CN"/>
              </w:rPr>
              <w:t>岳阳楼麻布山省级森林公园管理中心</w:t>
            </w:r>
          </w:p>
        </w:tc>
        <w:tc>
          <w:tcPr>
            <w:tcW w:w="3106" w:type="dxa"/>
            <w:gridSpan w:val="8"/>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2" w:hRule="atLeast"/>
          <w:jc w:val="center"/>
        </w:trPr>
        <w:tc>
          <w:tcPr>
            <w:tcW w:w="165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邵冀</w:t>
            </w:r>
          </w:p>
        </w:tc>
        <w:tc>
          <w:tcPr>
            <w:tcW w:w="3561"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岳阳楼麻布山省级森林公园管理中心</w:t>
            </w:r>
          </w:p>
        </w:tc>
        <w:tc>
          <w:tcPr>
            <w:tcW w:w="3106" w:type="dxa"/>
            <w:gridSpan w:val="8"/>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3" w:hRule="atLeast"/>
          <w:jc w:val="center"/>
        </w:trPr>
        <w:tc>
          <w:tcPr>
            <w:tcW w:w="1654"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24"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26"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37"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w:t>
            </w:r>
            <w:bookmarkStart w:id="0" w:name="_GoBack"/>
            <w:bookmarkEnd w:id="0"/>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560" w:firstLineChars="200"/>
              <w:rPr>
                <w:rFonts w:hint="eastAsia" w:eastAsia="仿宋_GB2312"/>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2"/>
              <w:widowControl/>
              <w:spacing w:before="0" w:beforeAutospacing="0" w:after="0" w:afterAutospacing="0" w:line="484" w:lineRule="atLeast"/>
              <w:ind w:firstLine="440"/>
              <w:jc w:val="both"/>
              <w:rPr>
                <w:rFonts w:hint="eastAsia" w:ascii="宋体" w:hAnsi="宋体" w:cs="宋体"/>
                <w:color w:val="000000"/>
                <w:sz w:val="24"/>
                <w:szCs w:val="24"/>
              </w:rPr>
            </w:pPr>
            <w:r>
              <w:rPr>
                <w:rFonts w:hint="eastAsia" w:ascii="宋体" w:hAnsi="宋体" w:cs="宋体"/>
                <w:color w:val="000000"/>
                <w:sz w:val="24"/>
                <w:szCs w:val="24"/>
              </w:rPr>
              <w:t>1、职能职责：森林公园主要职能是执行国家省级森林公园管理；保护和合理森林项目的规划和报批；负责园内生态环境保护，防止各种性质的破坏和污染；组织开展与森林公园和森林旅游相关的公益宣传，森林公园信息统计，业务培训；依法对森林公园自然、景观、动植物资源，森林防火安全；协助园内事务管理和文件保护，做好园内游客人身，财产安全保卫和救护等工作。</w:t>
            </w:r>
          </w:p>
          <w:p>
            <w:pPr>
              <w:pStyle w:val="2"/>
              <w:widowControl/>
              <w:shd w:val="clear" w:color="auto" w:fill="FFFFFF"/>
              <w:spacing w:before="0" w:beforeAutospacing="0" w:after="0" w:afterAutospacing="0" w:line="480" w:lineRule="auto"/>
              <w:ind w:firstLine="420"/>
              <w:jc w:val="both"/>
              <w:rPr>
                <w:rFonts w:hint="eastAsia" w:ascii="仿宋_GB2312" w:hAnsi="仿宋_GB2312" w:eastAsia="仿宋_GB2312" w:cs="仿宋_GB2312"/>
                <w:bCs/>
                <w:sz w:val="24"/>
                <w:szCs w:val="24"/>
              </w:rPr>
            </w:pPr>
            <w:r>
              <w:rPr>
                <w:rFonts w:hint="eastAsia" w:ascii="宋体" w:hAnsi="宋体"/>
                <w:sz w:val="24"/>
                <w:szCs w:val="24"/>
              </w:rPr>
              <w:t>2、机构设置：</w:t>
            </w:r>
            <w:r>
              <w:rPr>
                <w:rFonts w:hint="eastAsia" w:ascii="宋体" w:hAnsi="宋体"/>
                <w:sz w:val="24"/>
                <w:szCs w:val="24"/>
                <w:shd w:val="clear" w:color="auto" w:fill="FFFFFF"/>
              </w:rPr>
              <w:t>岳阳楼麻布山省级森林公园管理中心为区农业农村局下属副科级公益一类事业单位，核定全额拨款事业编制9名，其中：在职全额编制</w:t>
            </w:r>
            <w:r>
              <w:rPr>
                <w:rFonts w:hint="eastAsia" w:ascii="宋体" w:hAnsi="宋体"/>
                <w:sz w:val="24"/>
                <w:szCs w:val="24"/>
                <w:shd w:val="clear" w:color="auto" w:fill="FFFFFF"/>
                <w:lang w:val="en-US" w:eastAsia="zh-CN"/>
              </w:rPr>
              <w:t>7</w:t>
            </w:r>
            <w:r>
              <w:rPr>
                <w:rFonts w:hint="eastAsia" w:ascii="宋体" w:hAnsi="宋体"/>
                <w:sz w:val="24"/>
                <w:szCs w:val="24"/>
                <w:shd w:val="clear" w:color="auto" w:fill="FFFFFF"/>
              </w:rPr>
              <w:t>人。</w:t>
            </w:r>
            <w:r>
              <w:rPr>
                <w:rFonts w:hint="eastAsia" w:ascii="宋体" w:hAnsi="宋体"/>
                <w:sz w:val="24"/>
                <w:szCs w:val="24"/>
              </w:rPr>
              <w:t>内设综合办公室，营林股，规划发展股3个股室。</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1.整体预算指标下达情况</w:t>
            </w:r>
          </w:p>
          <w:p>
            <w:pPr>
              <w:spacing w:line="560" w:lineRule="exact"/>
              <w:ind w:firstLine="480" w:firstLineChars="200"/>
              <w:rPr>
                <w:rFonts w:hint="eastAsia" w:ascii="仿宋_GB2312" w:hAnsi="仿宋_GB2312" w:eastAsia="仿宋_GB2312" w:cs="仿宋_GB2312"/>
                <w:bCs/>
                <w:sz w:val="28"/>
                <w:szCs w:val="28"/>
              </w:rPr>
            </w:pPr>
            <w:r>
              <w:rPr>
                <w:rFonts w:hint="eastAsia" w:ascii="宋体" w:hAnsi="宋体" w:eastAsia="宋体" w:cs="宋体"/>
                <w:sz w:val="24"/>
                <w:szCs w:val="24"/>
                <w:shd w:val="clear" w:color="auto" w:fill="FFFFFF"/>
              </w:rPr>
              <w:t>岳阳楼麻布山省级森林公园管理中心</w:t>
            </w:r>
            <w:r>
              <w:rPr>
                <w:rFonts w:hint="eastAsia" w:ascii="宋体" w:hAnsi="宋体" w:eastAsia="宋体" w:cs="宋体"/>
                <w:sz w:val="24"/>
                <w:szCs w:val="24"/>
                <w:shd w:val="clear" w:color="auto" w:fill="FFFFFF"/>
                <w:lang w:val="en-US" w:eastAsia="zh-CN"/>
              </w:rPr>
              <w:t>202</w:t>
            </w:r>
            <w:r>
              <w:rPr>
                <w:rFonts w:hint="eastAsia" w:ascii="宋体" w:hAnsi="宋体" w:cs="宋体"/>
                <w:sz w:val="24"/>
                <w:szCs w:val="24"/>
                <w:shd w:val="clear" w:color="auto" w:fill="FFFFFF"/>
                <w:lang w:val="en-US" w:eastAsia="zh-CN"/>
              </w:rPr>
              <w:t>1</w:t>
            </w:r>
            <w:r>
              <w:rPr>
                <w:rFonts w:hint="eastAsia" w:ascii="宋体" w:hAnsi="宋体" w:eastAsia="宋体" w:cs="宋体"/>
                <w:sz w:val="24"/>
                <w:szCs w:val="24"/>
              </w:rPr>
              <w:t>年度实际下达指标</w:t>
            </w:r>
            <w:r>
              <w:rPr>
                <w:rFonts w:hint="eastAsia" w:ascii="宋体" w:hAnsi="宋体" w:cs="宋体"/>
                <w:sz w:val="24"/>
                <w:szCs w:val="24"/>
                <w:lang w:val="en-US" w:eastAsia="zh-CN"/>
              </w:rPr>
              <w:t>124.42</w:t>
            </w:r>
            <w:r>
              <w:rPr>
                <w:rFonts w:hint="eastAsia" w:ascii="宋体" w:hAnsi="宋体" w:eastAsia="宋体" w:cs="宋体"/>
                <w:sz w:val="24"/>
                <w:szCs w:val="24"/>
              </w:rPr>
              <w:t>万元，具体情况如下：基本支出</w:t>
            </w:r>
            <w:r>
              <w:rPr>
                <w:rFonts w:hint="eastAsia" w:ascii="宋体" w:hAnsi="宋体" w:cs="宋体"/>
                <w:sz w:val="24"/>
                <w:szCs w:val="24"/>
                <w:lang w:val="en-US" w:eastAsia="zh-CN"/>
              </w:rPr>
              <w:t>91.42</w:t>
            </w:r>
            <w:r>
              <w:rPr>
                <w:rFonts w:hint="eastAsia" w:ascii="宋体" w:hAnsi="宋体" w:eastAsia="宋体" w:cs="宋体"/>
                <w:sz w:val="24"/>
                <w:szCs w:val="24"/>
              </w:rPr>
              <w:t>万元；项目支出</w:t>
            </w:r>
            <w:r>
              <w:rPr>
                <w:rFonts w:hint="eastAsia" w:ascii="宋体" w:hAnsi="宋体" w:cs="宋体"/>
                <w:sz w:val="24"/>
                <w:szCs w:val="24"/>
                <w:lang w:val="en-US" w:eastAsia="zh-CN"/>
              </w:rPr>
              <w:t>33</w:t>
            </w:r>
            <w:r>
              <w:rPr>
                <w:rFonts w:hint="eastAsia" w:ascii="宋体" w:hAnsi="宋体" w:eastAsia="宋体" w:cs="宋体"/>
                <w:sz w:val="24"/>
                <w:szCs w:val="24"/>
              </w:rPr>
              <w:t>万元</w:t>
            </w:r>
            <w:r>
              <w:rPr>
                <w:rFonts w:hint="eastAsia" w:ascii="宋体" w:hAnsi="宋体" w:eastAsia="宋体" w:cs="宋体"/>
                <w:sz w:val="24"/>
                <w:szCs w:val="24"/>
                <w:lang w:val="en-US" w:eastAsia="zh-CN"/>
              </w:rPr>
              <w:t>（1、景区日常维护费</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万元；2、森林防火8万元；3、房屋租金6万元；4、</w:t>
            </w:r>
            <w:r>
              <w:rPr>
                <w:rFonts w:hint="eastAsia" w:ascii="宋体" w:hAnsi="宋体" w:cs="宋体"/>
                <w:sz w:val="24"/>
                <w:szCs w:val="24"/>
                <w:lang w:val="en-US" w:eastAsia="zh-CN"/>
              </w:rPr>
              <w:t>人员类项目4万元</w:t>
            </w:r>
            <w:r>
              <w:rPr>
                <w:rFonts w:hint="eastAsia" w:ascii="宋体" w:hAnsi="宋体" w:eastAsia="宋体" w:cs="宋体"/>
                <w:sz w:val="24"/>
                <w:szCs w:val="24"/>
                <w:lang w:val="en-US" w:eastAsia="zh-CN"/>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pStyle w:val="2"/>
              <w:widowControl/>
              <w:shd w:val="clear" w:color="auto" w:fill="FFFFFF"/>
              <w:spacing w:before="0" w:beforeAutospacing="0" w:after="0" w:afterAutospacing="0" w:line="480" w:lineRule="auto"/>
              <w:ind w:firstLine="420"/>
              <w:jc w:val="both"/>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bCs/>
                <w:sz w:val="24"/>
                <w:szCs w:val="24"/>
              </w:rPr>
              <w:t>1、整体支出情况：</w:t>
            </w:r>
            <w:r>
              <w:rPr>
                <w:rFonts w:hint="eastAsia" w:asciiTheme="minorEastAsia" w:hAnsiTheme="minorEastAsia" w:eastAsiaTheme="minorEastAsia" w:cstheme="minorEastAsia"/>
                <w:color w:val="000000"/>
                <w:sz w:val="24"/>
                <w:szCs w:val="24"/>
                <w:shd w:val="clear" w:color="auto" w:fill="FFFFFF"/>
              </w:rPr>
              <w:t>20</w:t>
            </w:r>
            <w:r>
              <w:rPr>
                <w:rFonts w:hint="eastAsia" w:asciiTheme="minorEastAsia" w:hAnsiTheme="minorEastAsia" w:eastAsiaTheme="minorEastAsia" w:cstheme="minorEastAsia"/>
                <w:color w:val="000000"/>
                <w:sz w:val="24"/>
                <w:szCs w:val="24"/>
                <w:shd w:val="clear" w:color="auto" w:fill="FFFFFF"/>
                <w:lang w:val="en-US" w:eastAsia="zh-CN"/>
              </w:rPr>
              <w:t>21</w:t>
            </w:r>
            <w:r>
              <w:rPr>
                <w:rFonts w:hint="eastAsia" w:asciiTheme="minorEastAsia" w:hAnsiTheme="minorEastAsia" w:eastAsiaTheme="minorEastAsia" w:cstheme="minorEastAsia"/>
                <w:color w:val="000000"/>
                <w:sz w:val="24"/>
                <w:szCs w:val="24"/>
                <w:shd w:val="clear" w:color="auto" w:fill="FFFFFF"/>
              </w:rPr>
              <w:t>年度收入</w:t>
            </w:r>
            <w:r>
              <w:rPr>
                <w:rFonts w:hint="eastAsia" w:asciiTheme="minorEastAsia" w:hAnsiTheme="minorEastAsia" w:eastAsiaTheme="minorEastAsia" w:cstheme="minorEastAsia"/>
                <w:color w:val="000000"/>
                <w:sz w:val="24"/>
                <w:szCs w:val="24"/>
                <w:shd w:val="clear" w:color="auto" w:fill="FFFFFF"/>
                <w:lang w:val="en-US" w:eastAsia="zh-CN"/>
              </w:rPr>
              <w:t>157.75</w:t>
            </w:r>
            <w:r>
              <w:rPr>
                <w:rFonts w:hint="eastAsia" w:asciiTheme="minorEastAsia" w:hAnsiTheme="minorEastAsia" w:eastAsiaTheme="minorEastAsia" w:cstheme="minorEastAsia"/>
                <w:color w:val="000000"/>
                <w:sz w:val="24"/>
                <w:szCs w:val="24"/>
                <w:shd w:val="clear" w:color="auto" w:fill="FFFFFF"/>
              </w:rPr>
              <w:t>万元，其中：公共预算财政拨款收入</w:t>
            </w:r>
            <w:r>
              <w:rPr>
                <w:rFonts w:hint="eastAsia" w:asciiTheme="minorEastAsia" w:hAnsiTheme="minorEastAsia" w:eastAsiaTheme="minorEastAsia" w:cstheme="minorEastAsia"/>
                <w:color w:val="000000"/>
                <w:sz w:val="24"/>
                <w:szCs w:val="24"/>
                <w:shd w:val="clear" w:color="auto" w:fill="FFFFFF"/>
                <w:lang w:val="en-US" w:eastAsia="zh-CN"/>
              </w:rPr>
              <w:t>157.75</w:t>
            </w:r>
            <w:r>
              <w:rPr>
                <w:rFonts w:hint="eastAsia" w:asciiTheme="minorEastAsia" w:hAnsiTheme="minorEastAsia" w:eastAsiaTheme="minorEastAsia" w:cstheme="minorEastAsia"/>
                <w:color w:val="000000"/>
                <w:sz w:val="24"/>
                <w:szCs w:val="24"/>
                <w:shd w:val="clear" w:color="auto" w:fill="FFFFFF"/>
              </w:rPr>
              <w:t>万元。</w:t>
            </w:r>
          </w:p>
          <w:p>
            <w:pPr>
              <w:pStyle w:val="2"/>
              <w:widowControl/>
              <w:shd w:val="clear" w:color="auto" w:fill="FFFFFF"/>
              <w:spacing w:before="0" w:beforeAutospacing="0" w:after="0" w:afterAutospacing="0" w:line="480" w:lineRule="auto"/>
              <w:ind w:firstLine="420"/>
              <w:jc w:val="both"/>
              <w:rPr>
                <w:rFonts w:hint="eastAsia" w:asciiTheme="minorEastAsia" w:hAnsiTheme="minorEastAsia" w:eastAsiaTheme="minorEastAsia" w:cstheme="minorEastAsia"/>
                <w:sz w:val="24"/>
                <w:szCs w:val="24"/>
                <w:shd w:val="clear" w:color="auto" w:fill="FFFFFF"/>
                <w:lang w:eastAsia="zh-CN"/>
              </w:rPr>
            </w:pPr>
            <w:r>
              <w:rPr>
                <w:rFonts w:hint="eastAsia" w:asciiTheme="minorEastAsia" w:hAnsiTheme="minorEastAsia" w:eastAsiaTheme="minorEastAsia" w:cstheme="minorEastAsia"/>
                <w:sz w:val="24"/>
                <w:szCs w:val="24"/>
                <w:shd w:val="clear" w:color="auto" w:fill="FFFFFF"/>
              </w:rPr>
              <w:t>2、20</w:t>
            </w:r>
            <w:r>
              <w:rPr>
                <w:rFonts w:hint="eastAsia" w:asciiTheme="minorEastAsia" w:hAnsiTheme="minorEastAsia" w:eastAsiaTheme="minorEastAsia" w:cstheme="minorEastAsia"/>
                <w:sz w:val="24"/>
                <w:szCs w:val="24"/>
                <w:shd w:val="clear" w:color="auto" w:fill="FFFFFF"/>
                <w:lang w:val="en-US" w:eastAsia="zh-CN"/>
              </w:rPr>
              <w:t>21</w:t>
            </w:r>
            <w:r>
              <w:rPr>
                <w:rFonts w:hint="eastAsia" w:asciiTheme="minorEastAsia" w:hAnsiTheme="minorEastAsia" w:eastAsiaTheme="minorEastAsia" w:cstheme="minorEastAsia"/>
                <w:sz w:val="24"/>
                <w:szCs w:val="24"/>
                <w:shd w:val="clear" w:color="auto" w:fill="FFFFFF"/>
              </w:rPr>
              <w:t>年度支出</w:t>
            </w:r>
            <w:r>
              <w:rPr>
                <w:rFonts w:hint="eastAsia" w:asciiTheme="minorEastAsia" w:hAnsiTheme="minorEastAsia" w:eastAsiaTheme="minorEastAsia" w:cstheme="minorEastAsia"/>
                <w:sz w:val="24"/>
                <w:szCs w:val="24"/>
                <w:shd w:val="clear" w:color="auto" w:fill="FFFFFF"/>
                <w:lang w:val="en-US" w:eastAsia="zh-CN"/>
              </w:rPr>
              <w:t>157.75</w:t>
            </w:r>
            <w:r>
              <w:rPr>
                <w:rFonts w:hint="eastAsia" w:asciiTheme="minorEastAsia" w:hAnsiTheme="minorEastAsia" w:eastAsiaTheme="minorEastAsia" w:cstheme="minorEastAsia"/>
                <w:sz w:val="24"/>
                <w:szCs w:val="24"/>
                <w:shd w:val="clear" w:color="auto" w:fill="FFFFFF"/>
              </w:rPr>
              <w:t>万元，（其中</w:t>
            </w:r>
            <w:r>
              <w:rPr>
                <w:rFonts w:hint="eastAsia" w:asciiTheme="minorEastAsia" w:hAnsiTheme="minorEastAsia" w:eastAsiaTheme="minorEastAsia" w:cstheme="minorEastAsia"/>
                <w:sz w:val="24"/>
                <w:szCs w:val="24"/>
                <w:shd w:val="clear" w:color="auto" w:fill="FFFFFF"/>
                <w:lang w:val="en-US" w:eastAsia="zh-CN"/>
              </w:rPr>
              <w:t>人员</w:t>
            </w:r>
            <w:r>
              <w:rPr>
                <w:rFonts w:hint="eastAsia" w:asciiTheme="minorEastAsia" w:hAnsiTheme="minorEastAsia" w:eastAsiaTheme="minorEastAsia" w:cstheme="minorEastAsia"/>
                <w:sz w:val="24"/>
                <w:szCs w:val="24"/>
                <w:shd w:val="clear" w:color="auto" w:fill="FFFFFF"/>
              </w:rPr>
              <w:t>支出：</w:t>
            </w:r>
            <w:r>
              <w:rPr>
                <w:rFonts w:hint="eastAsia" w:asciiTheme="minorEastAsia" w:hAnsiTheme="minorEastAsia" w:eastAsiaTheme="minorEastAsia" w:cstheme="minorEastAsia"/>
                <w:sz w:val="24"/>
                <w:szCs w:val="24"/>
                <w:shd w:val="clear" w:color="auto" w:fill="FFFFFF"/>
                <w:lang w:val="en-US" w:eastAsia="zh-CN"/>
              </w:rPr>
              <w:t>96.41</w:t>
            </w:r>
            <w:r>
              <w:rPr>
                <w:rFonts w:hint="eastAsia" w:asciiTheme="minorEastAsia" w:hAnsiTheme="minorEastAsia" w:eastAsiaTheme="minorEastAsia" w:cstheme="minorEastAsia"/>
                <w:sz w:val="24"/>
                <w:szCs w:val="24"/>
                <w:shd w:val="clear" w:color="auto" w:fill="FFFFFF"/>
              </w:rPr>
              <w:t>万元；</w:t>
            </w:r>
            <w:r>
              <w:rPr>
                <w:rFonts w:hint="eastAsia" w:asciiTheme="minorEastAsia" w:hAnsiTheme="minorEastAsia" w:eastAsiaTheme="minorEastAsia" w:cstheme="minorEastAsia"/>
                <w:sz w:val="24"/>
                <w:szCs w:val="24"/>
                <w:shd w:val="clear" w:color="auto" w:fill="FFFFFF"/>
                <w:lang w:val="en-US" w:eastAsia="zh-CN"/>
              </w:rPr>
              <w:t>公用支出61.34万元）结余0.00</w:t>
            </w:r>
            <w:r>
              <w:rPr>
                <w:rFonts w:hint="eastAsia" w:asciiTheme="minorEastAsia" w:hAnsiTheme="minorEastAsia" w:eastAsiaTheme="minorEastAsia" w:cstheme="minorEastAsia"/>
                <w:sz w:val="24"/>
                <w:szCs w:val="24"/>
                <w:shd w:val="clear" w:color="auto" w:fill="FFFFFF"/>
              </w:rPr>
              <w:t>万元。</w:t>
            </w:r>
          </w:p>
          <w:p>
            <w:pPr>
              <w:pStyle w:val="2"/>
              <w:widowControl/>
              <w:shd w:val="clear" w:color="auto" w:fill="FFFFFF"/>
              <w:spacing w:before="0" w:beforeAutospacing="0" w:after="0" w:afterAutospacing="0" w:line="480" w:lineRule="auto"/>
              <w:ind w:firstLine="420"/>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shd w:val="clear" w:color="auto" w:fill="FFFFFF"/>
              </w:rPr>
              <w:t>3、“三公”经费支出合计</w:t>
            </w:r>
            <w:r>
              <w:rPr>
                <w:rFonts w:hint="eastAsia" w:asciiTheme="minorEastAsia" w:hAnsiTheme="minorEastAsia" w:eastAsiaTheme="minorEastAsia" w:cstheme="minorEastAsia"/>
                <w:sz w:val="24"/>
                <w:szCs w:val="24"/>
                <w:shd w:val="clear" w:color="auto" w:fill="FFFFFF"/>
                <w:lang w:val="en-US" w:eastAsia="zh-CN"/>
              </w:rPr>
              <w:t>13.75</w:t>
            </w:r>
            <w:r>
              <w:rPr>
                <w:rFonts w:hint="eastAsia" w:asciiTheme="minorEastAsia" w:hAnsiTheme="minorEastAsia" w:eastAsiaTheme="minorEastAsia" w:cstheme="minorEastAsia"/>
                <w:sz w:val="24"/>
                <w:szCs w:val="24"/>
                <w:shd w:val="clear" w:color="auto" w:fill="FFFFFF"/>
              </w:rPr>
              <w:t>万元，其中：</w:t>
            </w:r>
            <w:r>
              <w:rPr>
                <w:rFonts w:hint="eastAsia" w:asciiTheme="minorEastAsia" w:hAnsiTheme="minorEastAsia" w:eastAsiaTheme="minorEastAsia" w:cstheme="minorEastAsia"/>
                <w:color w:val="000000"/>
                <w:sz w:val="24"/>
                <w:szCs w:val="24"/>
                <w:shd w:val="clear" w:color="auto" w:fill="FFFFFF"/>
              </w:rPr>
              <w:t>公务用车购置及运行维护费</w:t>
            </w:r>
            <w:r>
              <w:rPr>
                <w:rFonts w:hint="eastAsia" w:asciiTheme="minorEastAsia" w:hAnsiTheme="minorEastAsia" w:eastAsiaTheme="minorEastAsia" w:cstheme="minorEastAsia"/>
                <w:color w:val="000000"/>
                <w:sz w:val="24"/>
                <w:szCs w:val="24"/>
                <w:shd w:val="clear" w:color="auto" w:fill="FFFFFF"/>
                <w:lang w:val="en-US" w:eastAsia="zh-CN"/>
              </w:rPr>
              <w:t>13.75</w:t>
            </w:r>
            <w:r>
              <w:rPr>
                <w:rFonts w:hint="eastAsia" w:asciiTheme="minorEastAsia" w:hAnsiTheme="minorEastAsia" w:eastAsiaTheme="minorEastAsia" w:cstheme="minorEastAsia"/>
                <w:color w:val="000000"/>
                <w:sz w:val="24"/>
                <w:szCs w:val="24"/>
                <w:shd w:val="clear" w:color="auto" w:fill="FFFFFF"/>
              </w:rPr>
              <w:t>万元</w:t>
            </w:r>
            <w:r>
              <w:rPr>
                <w:rFonts w:hint="eastAsia" w:asciiTheme="minorEastAsia" w:hAnsiTheme="minorEastAsia" w:eastAsiaTheme="minorEastAsia" w:cstheme="minorEastAsia"/>
                <w:color w:val="000000"/>
                <w:sz w:val="24"/>
                <w:szCs w:val="24"/>
                <w:shd w:val="clear" w:color="auto" w:fill="FFFFFF"/>
                <w:lang w:eastAsia="zh-CN"/>
              </w:rPr>
              <w:t>，</w:t>
            </w:r>
            <w:r>
              <w:rPr>
                <w:rFonts w:hint="eastAsia" w:asciiTheme="minorEastAsia" w:hAnsiTheme="minorEastAsia" w:eastAsiaTheme="minorEastAsia" w:cstheme="minorEastAsia"/>
                <w:color w:val="000000"/>
                <w:sz w:val="24"/>
                <w:szCs w:val="24"/>
                <w:shd w:val="clear" w:color="auto" w:fill="FFFFFF"/>
                <w:lang w:val="en-US" w:eastAsia="zh-CN"/>
              </w:rPr>
              <w:t>因为今年新增一台特种技术车辆</w:t>
            </w:r>
            <w:r>
              <w:rPr>
                <w:rFonts w:hint="eastAsia" w:asciiTheme="minorEastAsia" w:hAnsiTheme="minorEastAsia" w:eastAsiaTheme="minorEastAsia" w:cstheme="minorEastAsia"/>
                <w:color w:val="000000"/>
                <w:sz w:val="24"/>
                <w:szCs w:val="24"/>
                <w:shd w:val="clear" w:color="auto" w:fill="FFFFFF"/>
              </w:rPr>
              <w:t>；公务接待费支出0万元，因为我单位严格管理和控制公务接待。</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pStyle w:val="2"/>
              <w:keepNext w:val="0"/>
              <w:keepLines w:val="0"/>
              <w:widowControl/>
              <w:suppressLineNumbers w:val="0"/>
              <w:spacing w:before="0" w:beforeAutospacing="0" w:after="0" w:afterAutospacing="0" w:line="48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本年度专项收入</w:t>
            </w:r>
            <w:r>
              <w:rPr>
                <w:rFonts w:hint="eastAsia" w:asciiTheme="minorEastAsia" w:hAnsiTheme="minorEastAsia" w:eastAsiaTheme="minorEastAsia" w:cstheme="minorEastAsia"/>
                <w:lang w:val="en-US" w:eastAsia="zh-CN"/>
              </w:rPr>
              <w:t>33</w:t>
            </w:r>
            <w:r>
              <w:rPr>
                <w:rFonts w:hint="eastAsia" w:asciiTheme="minorEastAsia" w:hAnsiTheme="minorEastAsia" w:eastAsiaTheme="minorEastAsia" w:cstheme="minorEastAsia"/>
              </w:rPr>
              <w:t>万元，其中上级补助专项资金</w:t>
            </w:r>
            <w:r>
              <w:rPr>
                <w:rFonts w:hint="eastAsia" w:asciiTheme="minorEastAsia" w:hAnsiTheme="minorEastAsia" w:eastAsiaTheme="minorEastAsia" w:cstheme="minorEastAsia"/>
                <w:lang w:val="en-US" w:eastAsia="zh-CN"/>
              </w:rPr>
              <w:t>72.5</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val="en-US" w:eastAsia="zh-CN"/>
              </w:rPr>
              <w:t>区文化旅游广电体育局</w:t>
            </w:r>
            <w:r>
              <w:rPr>
                <w:rFonts w:hint="eastAsia" w:asciiTheme="minorEastAsia" w:hAnsiTheme="minorEastAsia" w:eastAsiaTheme="minorEastAsia" w:cstheme="minorEastAsia"/>
              </w:rPr>
              <w:t>拨</w:t>
            </w:r>
            <w:r>
              <w:rPr>
                <w:rFonts w:hint="eastAsia" w:asciiTheme="minorEastAsia" w:hAnsiTheme="minorEastAsia" w:eastAsiaTheme="minorEastAsia" w:cstheme="minorEastAsia"/>
                <w:lang w:val="en-US" w:eastAsia="zh-CN"/>
              </w:rPr>
              <w:t>乡村旅游发展资金17.5</w:t>
            </w:r>
            <w:r>
              <w:rPr>
                <w:rFonts w:hint="eastAsia" w:asciiTheme="minorEastAsia" w:hAnsiTheme="minorEastAsia" w:eastAsiaTheme="minorEastAsia" w:cstheme="minorEastAsia"/>
              </w:rPr>
              <w:t>万元，局机关拨</w:t>
            </w:r>
            <w:r>
              <w:rPr>
                <w:rFonts w:hint="eastAsia" w:asciiTheme="minorEastAsia" w:hAnsiTheme="minorEastAsia" w:eastAsiaTheme="minorEastAsia" w:cstheme="minorEastAsia"/>
                <w:lang w:val="en-US" w:eastAsia="zh-CN"/>
              </w:rPr>
              <w:t>林业资源管护费5</w:t>
            </w:r>
            <w:r>
              <w:rPr>
                <w:rFonts w:hint="eastAsia" w:asciiTheme="minorEastAsia" w:hAnsiTheme="minorEastAsia" w:eastAsiaTheme="minorEastAsia" w:cstheme="minorEastAsia"/>
              </w:rPr>
              <w:t>万元，林</w:t>
            </w:r>
            <w:r>
              <w:rPr>
                <w:rFonts w:hint="eastAsia" w:asciiTheme="minorEastAsia" w:hAnsiTheme="minorEastAsia" w:eastAsiaTheme="minorEastAsia" w:cstheme="minorEastAsia"/>
                <w:lang w:val="en-US" w:eastAsia="zh-CN"/>
              </w:rPr>
              <w:t>路养护</w:t>
            </w:r>
            <w:r>
              <w:rPr>
                <w:rFonts w:hint="eastAsia" w:asciiTheme="minorEastAsia" w:hAnsiTheme="minorEastAsia" w:eastAsiaTheme="minorEastAsia" w:cstheme="minorEastAsia"/>
              </w:rPr>
              <w:t>10万元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林业改革发展资金10万元，区财政拨门禁及抗旱保苗资金30万元</w:t>
            </w:r>
            <w:r>
              <w:rPr>
                <w:rFonts w:hint="eastAsia" w:asciiTheme="minorEastAsia" w:hAnsiTheme="minorEastAsia" w:eastAsiaTheme="minorEastAsia" w:cstheme="minorEastAsia"/>
              </w:rPr>
              <w:t>），上年结余</w:t>
            </w:r>
            <w:r>
              <w:rPr>
                <w:rFonts w:hint="eastAsia" w:asciiTheme="minorEastAsia" w:hAnsiTheme="minorEastAsia" w:eastAsiaTheme="minorEastAsia" w:cstheme="minorEastAsia"/>
                <w:lang w:val="en-US" w:eastAsia="zh-CN"/>
              </w:rPr>
              <w:t>21.05</w:t>
            </w:r>
            <w:r>
              <w:rPr>
                <w:rFonts w:hint="eastAsia" w:asciiTheme="minorEastAsia" w:hAnsiTheme="minorEastAsia" w:eastAsiaTheme="minorEastAsia" w:cstheme="minorEastAsia"/>
              </w:rPr>
              <w:t>万元。本年度专项支出</w:t>
            </w:r>
            <w:r>
              <w:rPr>
                <w:rFonts w:hint="eastAsia" w:asciiTheme="minorEastAsia" w:hAnsiTheme="minorEastAsia" w:eastAsiaTheme="minorEastAsia" w:cstheme="minorEastAsia"/>
                <w:lang w:val="en-US" w:eastAsia="zh-CN"/>
              </w:rPr>
              <w:t>120.3</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其中：</w:t>
            </w:r>
            <w:r>
              <w:rPr>
                <w:rFonts w:hint="eastAsia" w:asciiTheme="minorEastAsia" w:hAnsiTheme="minorEastAsia" w:eastAsiaTheme="minorEastAsia" w:cstheme="minorEastAsia"/>
                <w:lang w:val="en-US" w:eastAsia="zh-CN"/>
              </w:rPr>
              <w:t>森林防火</w:t>
            </w:r>
            <w:r>
              <w:rPr>
                <w:rFonts w:hint="eastAsia" w:asciiTheme="minorEastAsia" w:hAnsiTheme="minorEastAsia" w:eastAsiaTheme="minorEastAsia" w:cstheme="minorEastAsia"/>
              </w:rPr>
              <w:t>支出</w:t>
            </w:r>
            <w:r>
              <w:rPr>
                <w:rFonts w:hint="eastAsia" w:asciiTheme="minorEastAsia" w:hAnsiTheme="minorEastAsia" w:eastAsiaTheme="minorEastAsia" w:cstheme="minorEastAsia"/>
                <w:lang w:val="en-US" w:eastAsia="zh-CN"/>
              </w:rPr>
              <w:t>2.83</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val="en-US" w:eastAsia="zh-CN"/>
              </w:rPr>
              <w:t>补植复绿</w:t>
            </w:r>
            <w:r>
              <w:rPr>
                <w:rFonts w:hint="eastAsia" w:asciiTheme="minorEastAsia" w:hAnsiTheme="minorEastAsia" w:eastAsiaTheme="minorEastAsia" w:cstheme="minorEastAsia"/>
              </w:rPr>
              <w:t>支出</w:t>
            </w:r>
            <w:r>
              <w:rPr>
                <w:rFonts w:hint="eastAsia" w:asciiTheme="minorEastAsia" w:hAnsiTheme="minorEastAsia" w:eastAsiaTheme="minorEastAsia" w:cstheme="minorEastAsia"/>
                <w:lang w:val="en-US" w:eastAsia="zh-CN"/>
              </w:rPr>
              <w:t>6.54</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val="en-US" w:eastAsia="zh-CN"/>
              </w:rPr>
              <w:t>景区维护</w:t>
            </w:r>
            <w:r>
              <w:rPr>
                <w:rFonts w:hint="eastAsia" w:asciiTheme="minorEastAsia" w:hAnsiTheme="minorEastAsia" w:eastAsiaTheme="minorEastAsia" w:cstheme="minorEastAsia"/>
              </w:rPr>
              <w:t>支出</w:t>
            </w:r>
            <w:r>
              <w:rPr>
                <w:rFonts w:hint="eastAsia" w:asciiTheme="minorEastAsia" w:hAnsiTheme="minorEastAsia" w:eastAsiaTheme="minorEastAsia" w:cstheme="minorEastAsia"/>
                <w:lang w:val="en-US" w:eastAsia="zh-CN"/>
              </w:rPr>
              <w:t>18.18</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val="en-US" w:eastAsia="zh-CN"/>
              </w:rPr>
              <w:t>房租4.8万元，林路养护21.71万元，有害生物防治12.29万元，地质灾害9.85万元，自然保护地1.77万元，门禁24.76万元，景观棚17.5万元。</w:t>
            </w:r>
            <w:r>
              <w:rPr>
                <w:rFonts w:hint="eastAsia" w:asciiTheme="minorEastAsia" w:hAnsiTheme="minorEastAsia" w:eastAsiaTheme="minorEastAsia" w:cstheme="minorEastAsia"/>
              </w:rPr>
              <w:t>专项支出大于收入</w:t>
            </w:r>
            <w:r>
              <w:rPr>
                <w:rFonts w:hint="eastAsia" w:asciiTheme="minorEastAsia" w:hAnsiTheme="minorEastAsia" w:eastAsiaTheme="minorEastAsia" w:cstheme="minorEastAsia"/>
                <w:lang w:val="en-US" w:eastAsia="zh-CN"/>
              </w:rPr>
              <w:t>14.73</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从行政经费中弥补不足。</w:t>
            </w:r>
          </w:p>
          <w:p>
            <w:pPr>
              <w:pStyle w:val="2"/>
              <w:keepNext w:val="0"/>
              <w:keepLines w:val="0"/>
              <w:widowControl/>
              <w:suppressLineNumbers w:val="0"/>
              <w:spacing w:before="0" w:beforeAutospacing="0" w:after="0" w:afterAutospacing="0" w:line="48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 专项资金安排落实、总投入等情况分析</w:t>
            </w:r>
          </w:p>
          <w:p>
            <w:pPr>
              <w:pStyle w:val="2"/>
              <w:keepNext w:val="0"/>
              <w:keepLines w:val="0"/>
              <w:widowControl/>
              <w:suppressLineNumbers w:val="0"/>
              <w:spacing w:before="0" w:beforeAutospacing="0" w:after="0" w:afterAutospacing="0" w:line="48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本年度专项收入</w:t>
            </w:r>
            <w:r>
              <w:rPr>
                <w:rFonts w:hint="eastAsia" w:asciiTheme="minorEastAsia" w:hAnsiTheme="minorEastAsia" w:eastAsiaTheme="minorEastAsia" w:cstheme="minorEastAsia"/>
                <w:lang w:val="en-US" w:eastAsia="zh-CN"/>
              </w:rPr>
              <w:t>33</w:t>
            </w:r>
            <w:r>
              <w:rPr>
                <w:rFonts w:hint="eastAsia" w:asciiTheme="minorEastAsia" w:hAnsiTheme="minorEastAsia" w:eastAsiaTheme="minorEastAsia" w:cstheme="minorEastAsia"/>
              </w:rPr>
              <w:t>万元，其中上级补助专项资金</w:t>
            </w:r>
            <w:r>
              <w:rPr>
                <w:rFonts w:hint="eastAsia" w:asciiTheme="minorEastAsia" w:hAnsiTheme="minorEastAsia" w:eastAsiaTheme="minorEastAsia" w:cstheme="minorEastAsia"/>
                <w:lang w:val="en-US" w:eastAsia="zh-CN"/>
              </w:rPr>
              <w:t>72.5</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val="en-US" w:eastAsia="zh-CN"/>
              </w:rPr>
              <w:t>区文化旅游广电体育局</w:t>
            </w:r>
            <w:r>
              <w:rPr>
                <w:rFonts w:hint="eastAsia" w:asciiTheme="minorEastAsia" w:hAnsiTheme="minorEastAsia" w:eastAsiaTheme="minorEastAsia" w:cstheme="minorEastAsia"/>
              </w:rPr>
              <w:t>拨</w:t>
            </w:r>
            <w:r>
              <w:rPr>
                <w:rFonts w:hint="eastAsia" w:asciiTheme="minorEastAsia" w:hAnsiTheme="minorEastAsia" w:eastAsiaTheme="minorEastAsia" w:cstheme="minorEastAsia"/>
                <w:lang w:val="en-US" w:eastAsia="zh-CN"/>
              </w:rPr>
              <w:t>乡村旅游发展资金17.5</w:t>
            </w:r>
            <w:r>
              <w:rPr>
                <w:rFonts w:hint="eastAsia" w:asciiTheme="minorEastAsia" w:hAnsiTheme="minorEastAsia" w:eastAsiaTheme="minorEastAsia" w:cstheme="minorEastAsia"/>
              </w:rPr>
              <w:t>万元，局机关拨</w:t>
            </w:r>
            <w:r>
              <w:rPr>
                <w:rFonts w:hint="eastAsia" w:asciiTheme="minorEastAsia" w:hAnsiTheme="minorEastAsia" w:eastAsiaTheme="minorEastAsia" w:cstheme="minorEastAsia"/>
                <w:lang w:val="en-US" w:eastAsia="zh-CN"/>
              </w:rPr>
              <w:t>林业资源管护费5</w:t>
            </w:r>
            <w:r>
              <w:rPr>
                <w:rFonts w:hint="eastAsia" w:asciiTheme="minorEastAsia" w:hAnsiTheme="minorEastAsia" w:eastAsiaTheme="minorEastAsia" w:cstheme="minorEastAsia"/>
              </w:rPr>
              <w:t>万元，林</w:t>
            </w:r>
            <w:r>
              <w:rPr>
                <w:rFonts w:hint="eastAsia" w:asciiTheme="minorEastAsia" w:hAnsiTheme="minorEastAsia" w:eastAsiaTheme="minorEastAsia" w:cstheme="minorEastAsia"/>
                <w:lang w:val="en-US" w:eastAsia="zh-CN"/>
              </w:rPr>
              <w:t>路养护</w:t>
            </w:r>
            <w:r>
              <w:rPr>
                <w:rFonts w:hint="eastAsia" w:asciiTheme="minorEastAsia" w:hAnsiTheme="minorEastAsia" w:eastAsiaTheme="minorEastAsia" w:cstheme="minorEastAsia"/>
              </w:rPr>
              <w:t>10万元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林业改革发展资金10万元，区财政拨门禁及抗旱保苗资金30万元</w:t>
            </w:r>
            <w:r>
              <w:rPr>
                <w:rFonts w:hint="eastAsia" w:asciiTheme="minorEastAsia" w:hAnsiTheme="minorEastAsia" w:eastAsiaTheme="minorEastAsia" w:cstheme="minorEastAsia"/>
              </w:rPr>
              <w:t>），上年结余</w:t>
            </w:r>
            <w:r>
              <w:rPr>
                <w:rFonts w:hint="eastAsia" w:asciiTheme="minorEastAsia" w:hAnsiTheme="minorEastAsia" w:eastAsiaTheme="minorEastAsia" w:cstheme="minorEastAsia"/>
                <w:lang w:val="en-US" w:eastAsia="zh-CN"/>
              </w:rPr>
              <w:t>21.05</w:t>
            </w:r>
            <w:r>
              <w:rPr>
                <w:rFonts w:hint="eastAsia" w:asciiTheme="minorEastAsia" w:hAnsiTheme="minorEastAsia" w:eastAsiaTheme="minorEastAsia" w:cstheme="minorEastAsia"/>
              </w:rPr>
              <w:t>万元。2. 专项资金实际使用情况分析</w:t>
            </w:r>
          </w:p>
          <w:p>
            <w:pPr>
              <w:pStyle w:val="2"/>
              <w:keepNext w:val="0"/>
              <w:keepLines w:val="0"/>
              <w:widowControl/>
              <w:suppressLineNumbers w:val="0"/>
              <w:spacing w:before="0" w:beforeAutospacing="0" w:after="0" w:afterAutospacing="0" w:line="48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本年度专项支出</w:t>
            </w:r>
            <w:r>
              <w:rPr>
                <w:rFonts w:hint="eastAsia" w:asciiTheme="minorEastAsia" w:hAnsiTheme="minorEastAsia" w:eastAsiaTheme="minorEastAsia" w:cstheme="minorEastAsia"/>
                <w:lang w:val="en-US" w:eastAsia="zh-CN"/>
              </w:rPr>
              <w:t>120.3</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其中：</w:t>
            </w:r>
            <w:r>
              <w:rPr>
                <w:rFonts w:hint="eastAsia" w:asciiTheme="minorEastAsia" w:hAnsiTheme="minorEastAsia" w:eastAsiaTheme="minorEastAsia" w:cstheme="minorEastAsia"/>
                <w:lang w:val="en-US" w:eastAsia="zh-CN"/>
              </w:rPr>
              <w:t>森林防火</w:t>
            </w:r>
            <w:r>
              <w:rPr>
                <w:rFonts w:hint="eastAsia" w:asciiTheme="minorEastAsia" w:hAnsiTheme="minorEastAsia" w:eastAsiaTheme="minorEastAsia" w:cstheme="minorEastAsia"/>
              </w:rPr>
              <w:t>支出</w:t>
            </w:r>
            <w:r>
              <w:rPr>
                <w:rFonts w:hint="eastAsia" w:asciiTheme="minorEastAsia" w:hAnsiTheme="minorEastAsia" w:eastAsiaTheme="minorEastAsia" w:cstheme="minorEastAsia"/>
                <w:lang w:val="en-US" w:eastAsia="zh-CN"/>
              </w:rPr>
              <w:t>2.83</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val="en-US" w:eastAsia="zh-CN"/>
              </w:rPr>
              <w:t>补植复绿</w:t>
            </w:r>
            <w:r>
              <w:rPr>
                <w:rFonts w:hint="eastAsia" w:asciiTheme="minorEastAsia" w:hAnsiTheme="minorEastAsia" w:eastAsiaTheme="minorEastAsia" w:cstheme="minorEastAsia"/>
              </w:rPr>
              <w:t>支出</w:t>
            </w:r>
            <w:r>
              <w:rPr>
                <w:rFonts w:hint="eastAsia" w:asciiTheme="minorEastAsia" w:hAnsiTheme="minorEastAsia" w:eastAsiaTheme="minorEastAsia" w:cstheme="minorEastAsia"/>
                <w:lang w:val="en-US" w:eastAsia="zh-CN"/>
              </w:rPr>
              <w:t>6.54</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val="en-US" w:eastAsia="zh-CN"/>
              </w:rPr>
              <w:t>景区维护</w:t>
            </w:r>
            <w:r>
              <w:rPr>
                <w:rFonts w:hint="eastAsia" w:asciiTheme="minorEastAsia" w:hAnsiTheme="minorEastAsia" w:eastAsiaTheme="minorEastAsia" w:cstheme="minorEastAsia"/>
              </w:rPr>
              <w:t>支出</w:t>
            </w:r>
            <w:r>
              <w:rPr>
                <w:rFonts w:hint="eastAsia" w:asciiTheme="minorEastAsia" w:hAnsiTheme="minorEastAsia" w:eastAsiaTheme="minorEastAsia" w:cstheme="minorEastAsia"/>
                <w:lang w:val="en-US" w:eastAsia="zh-CN"/>
              </w:rPr>
              <w:t>18.18</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val="en-US" w:eastAsia="zh-CN"/>
              </w:rPr>
              <w:t>房租4.8万元，林路养护21.71万元，有害生物防治12.29万元，地质灾害9.85万元，自然保护地1.77万元，门禁24.76万元，景观棚17.5万元。</w:t>
            </w:r>
            <w:r>
              <w:rPr>
                <w:rFonts w:hint="eastAsia" w:asciiTheme="minorEastAsia" w:hAnsiTheme="minorEastAsia" w:eastAsiaTheme="minorEastAsia" w:cstheme="minorEastAsia"/>
              </w:rPr>
              <w:t>专项支出大于收入</w:t>
            </w:r>
            <w:r>
              <w:rPr>
                <w:rFonts w:hint="eastAsia" w:asciiTheme="minorEastAsia" w:hAnsiTheme="minorEastAsia" w:eastAsiaTheme="minorEastAsia" w:cstheme="minorEastAsia"/>
                <w:lang w:val="en-US" w:eastAsia="zh-CN"/>
              </w:rPr>
              <w:t>14.73</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从行政经费中弥补不足。</w:t>
            </w:r>
          </w:p>
          <w:p>
            <w:pPr>
              <w:pStyle w:val="2"/>
              <w:keepNext w:val="0"/>
              <w:keepLines w:val="0"/>
              <w:widowControl/>
              <w:suppressLineNumbers w:val="0"/>
              <w:spacing w:before="0" w:beforeAutospacing="0" w:after="0" w:afterAutospacing="0" w:line="48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3.专项资金管理情况分析</w:t>
            </w:r>
          </w:p>
          <w:p>
            <w:pPr>
              <w:pStyle w:val="2"/>
              <w:keepNext w:val="0"/>
              <w:keepLines w:val="0"/>
              <w:widowControl/>
              <w:suppressLineNumbers w:val="0"/>
              <w:spacing w:before="0" w:beforeAutospacing="0" w:after="0" w:afterAutospacing="0" w:line="480" w:lineRule="auto"/>
              <w:ind w:firstLine="480" w:firstLineChars="200"/>
              <w:jc w:val="left"/>
              <w:rPr>
                <w:rFonts w:hint="default" w:ascii="仿宋_GB2312" w:hAnsi="仿宋_GB2312" w:eastAsia="仿宋_GB2312" w:cs="仿宋_GB2312"/>
                <w:bCs/>
                <w:sz w:val="28"/>
                <w:szCs w:val="28"/>
                <w:lang w:val="en-US" w:eastAsia="zh-CN"/>
              </w:rPr>
            </w:pPr>
            <w:r>
              <w:rPr>
                <w:rFonts w:hint="eastAsia" w:asciiTheme="minorEastAsia" w:hAnsiTheme="minorEastAsia" w:eastAsiaTheme="minorEastAsia" w:cstheme="minorEastAsia"/>
              </w:rPr>
              <w:t>专项资金做到了专款专用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480" w:firstLineChars="200"/>
              <w:rPr>
                <w:rFonts w:hint="eastAsia" w:ascii="宋体" w:hAnsi="宋体" w:cs="仿宋_GB2312"/>
                <w:bCs/>
                <w:sz w:val="24"/>
              </w:rPr>
            </w:pPr>
            <w:r>
              <w:rPr>
                <w:rFonts w:hint="eastAsia" w:ascii="宋体" w:hAnsi="宋体" w:cs="仿宋_GB2312"/>
                <w:bCs/>
                <w:sz w:val="24"/>
              </w:rPr>
              <w:t>我单位项目支出严格按照国家财经法规、预算资金管理办法、财务管理制度以及专项资金管理办法的规定，把项目资金的审批分配、监督检查与绩效评价结合起来，遵循先预算、再审批、后支出的原则，确保了财政资金分配和财政审批程序合法，保证了项目资金的合理使用。</w:t>
            </w:r>
          </w:p>
          <w:p>
            <w:pPr>
              <w:spacing w:line="560" w:lineRule="exact"/>
              <w:ind w:firstLine="480" w:firstLineChars="200"/>
              <w:rPr>
                <w:rFonts w:hint="eastAsia" w:ascii="宋体" w:hAnsi="宋体" w:cs="仿宋_GB2312"/>
                <w:bCs/>
                <w:sz w:val="24"/>
              </w:rPr>
            </w:pPr>
            <w:r>
              <w:rPr>
                <w:rFonts w:hint="eastAsia" w:ascii="宋体" w:hAnsi="宋体" w:cs="仿宋_GB2312"/>
                <w:bCs/>
                <w:sz w:val="24"/>
              </w:rPr>
              <w:t>1、专项组织情况分析：严格遵循把财政资金使用好、管理好的宗旨，基本做到了专款专用，严格资金审批程序，确保了项目质量，及财政资金的安全。</w:t>
            </w:r>
          </w:p>
          <w:p>
            <w:pPr>
              <w:spacing w:line="560" w:lineRule="exact"/>
              <w:ind w:firstLine="480" w:firstLineChars="200"/>
              <w:rPr>
                <w:rFonts w:hint="eastAsia" w:ascii="宋体" w:hAnsi="宋体" w:cs="仿宋_GB2312"/>
                <w:bCs/>
                <w:sz w:val="24"/>
              </w:rPr>
            </w:pPr>
            <w:r>
              <w:rPr>
                <w:rFonts w:hint="eastAsia" w:ascii="宋体" w:hAnsi="宋体" w:cs="仿宋_GB2312"/>
                <w:bCs/>
                <w:sz w:val="24"/>
              </w:rPr>
              <w:t>2、专项管理情况分析：</w:t>
            </w:r>
            <w:r>
              <w:rPr>
                <w:rFonts w:ascii="宋体" w:hAnsi="宋体" w:eastAsia="宋体" w:cs="宋体"/>
                <w:sz w:val="24"/>
                <w:szCs w:val="24"/>
              </w:rPr>
              <w:t>本单位所有项目经费严格按照财政要求，遵守各种规章制度，坚持资金跟着项目走、项目跟着计划走。</w:t>
            </w:r>
            <w:r>
              <w:rPr>
                <w:rFonts w:hint="eastAsia" w:ascii="宋体" w:hAnsi="宋体" w:cs="仿宋_GB2312"/>
                <w:bCs/>
                <w:sz w:val="24"/>
              </w:rPr>
              <w:t>为保证各专项资金目标顺利完成，单位各部门协调配合，积极支持，资金的使用合理、严谨。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480" w:firstLineChars="200"/>
              <w:rPr>
                <w:rFonts w:hint="eastAsia" w:ascii="宋体" w:hAnsi="宋体" w:cs="黑体"/>
                <w:bCs/>
                <w:sz w:val="24"/>
              </w:rPr>
            </w:pPr>
            <w:r>
              <w:rPr>
                <w:rFonts w:hint="eastAsia" w:ascii="宋体" w:hAnsi="宋体" w:cs="黑体"/>
                <w:bCs/>
                <w:sz w:val="24"/>
              </w:rPr>
              <w:t>我单位工作经费安排严格按照年初预算来执行，有效防止了超预算</w:t>
            </w:r>
            <w:r>
              <w:rPr>
                <w:rFonts w:hint="eastAsia" w:ascii="宋体" w:hAnsi="宋体" w:cs="黑体"/>
                <w:bCs/>
                <w:sz w:val="24"/>
                <w:lang w:eastAsia="zh-CN"/>
              </w:rPr>
              <w:t>，</w:t>
            </w:r>
            <w:r>
              <w:rPr>
                <w:rFonts w:hint="eastAsia" w:ascii="宋体" w:hAnsi="宋体" w:cs="黑体"/>
                <w:bCs/>
                <w:sz w:val="24"/>
              </w:rPr>
              <w:t>严格按照厉行节约的要求</w:t>
            </w:r>
            <w:r>
              <w:rPr>
                <w:rFonts w:hint="eastAsia" w:ascii="宋体" w:hAnsi="宋体" w:cs="黑体"/>
                <w:bCs/>
                <w:sz w:val="24"/>
                <w:lang w:eastAsia="zh-CN"/>
              </w:rPr>
              <w:t>，</w:t>
            </w:r>
            <w:r>
              <w:rPr>
                <w:rFonts w:hint="eastAsia" w:ascii="宋体" w:hAnsi="宋体" w:cs="黑体"/>
                <w:bCs/>
                <w:sz w:val="24"/>
              </w:rPr>
              <w:t>降低运行成本，合理配置。</w:t>
            </w:r>
            <w:r>
              <w:rPr>
                <w:rFonts w:hint="eastAsia" w:ascii="宋体" w:hAnsi="宋体" w:cs="宋体"/>
                <w:sz w:val="24"/>
              </w:rPr>
              <w:t>管理中心管理模式、机制机构、生态保护、旅游服务等工作得到了长足的发展</w:t>
            </w:r>
            <w:r>
              <w:rPr>
                <w:rFonts w:hint="eastAsia" w:ascii="宋体" w:hAnsi="宋体" w:cs="黑体"/>
                <w:bCs/>
                <w:sz w:val="24"/>
              </w:rPr>
              <w:t>。</w:t>
            </w:r>
          </w:p>
          <w:p>
            <w:pPr>
              <w:pStyle w:val="2"/>
              <w:keepNext w:val="0"/>
              <w:keepLines w:val="0"/>
              <w:widowControl/>
              <w:suppressLineNumbers w:val="0"/>
              <w:spacing w:before="0" w:beforeAutospacing="0" w:after="0" w:afterAutospacing="0" w:line="33" w:lineRule="atLeast"/>
              <w:ind w:lef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经济性方面评价</w:t>
            </w:r>
            <w:r>
              <w:rPr>
                <w:rFonts w:hint="eastAsia" w:asciiTheme="minorEastAsia" w:hAnsiTheme="minorEastAsia" w:eastAsiaTheme="minorEastAsia" w:cstheme="minorEastAsia"/>
                <w:sz w:val="24"/>
                <w:szCs w:val="24"/>
                <w:lang w:eastAsia="zh-CN"/>
              </w:rPr>
              <w:t>：</w:t>
            </w:r>
          </w:p>
          <w:p>
            <w:pPr>
              <w:spacing w:line="560" w:lineRule="exact"/>
              <w:ind w:firstLine="480" w:firstLineChars="200"/>
              <w:rPr>
                <w:rFonts w:hint="eastAsia" w:ascii="宋体" w:hAnsi="宋体" w:cs="宋体"/>
                <w:sz w:val="24"/>
                <w:szCs w:val="24"/>
                <w:lang w:eastAsia="zh-CN"/>
              </w:rPr>
            </w:pPr>
            <w:r>
              <w:rPr>
                <w:rFonts w:ascii="宋体" w:hAnsi="宋体" w:eastAsia="宋体" w:cs="宋体"/>
                <w:sz w:val="24"/>
                <w:szCs w:val="24"/>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w:t>
            </w:r>
            <w:r>
              <w:rPr>
                <w:rFonts w:hint="eastAsia" w:ascii="宋体" w:hAnsi="宋体" w:cs="宋体"/>
                <w:sz w:val="24"/>
                <w:szCs w:val="24"/>
                <w:lang w:eastAsia="zh-CN"/>
              </w:rPr>
              <w:t>。</w:t>
            </w:r>
          </w:p>
          <w:p>
            <w:pPr>
              <w:pStyle w:val="2"/>
              <w:keepNext w:val="0"/>
              <w:keepLines w:val="0"/>
              <w:widowControl/>
              <w:suppressLineNumbers w:val="0"/>
              <w:spacing w:before="0" w:beforeAutospacing="0" w:after="0" w:afterAutospacing="0" w:line="480" w:lineRule="auto"/>
              <w:ind w:firstLine="480"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rPr>
              <w:t>效率性评价和有效性评价</w:t>
            </w:r>
            <w:r>
              <w:rPr>
                <w:rFonts w:hint="eastAsia" w:asciiTheme="minorEastAsia" w:hAnsiTheme="minorEastAsia" w:eastAsiaTheme="minorEastAsia" w:cstheme="minorEastAsia"/>
                <w:lang w:eastAsia="zh-CN"/>
              </w:rPr>
              <w:t>：</w:t>
            </w:r>
          </w:p>
          <w:p>
            <w:pPr>
              <w:pStyle w:val="2"/>
              <w:keepNext w:val="0"/>
              <w:keepLines w:val="0"/>
              <w:widowControl/>
              <w:suppressLineNumbers w:val="0"/>
              <w:spacing w:before="0" w:beforeAutospacing="0" w:after="0" w:afterAutospacing="0" w:line="480" w:lineRule="auto"/>
              <w:ind w:firstLine="480"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本单位基本上执行了年初预算，不断优化资金支出结构，提高资金的使用效益，以达到了保运转，保民生，保安全，促均衡的效果。本单位对于202</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年度全区目标管理绩效考核指标均落实到位，圆满完成了既定任务，各项工作成效显著</w:t>
            </w:r>
            <w:r>
              <w:rPr>
                <w:rFonts w:hint="eastAsia" w:asciiTheme="minorEastAsia" w:hAnsiTheme="minorEastAsia" w:eastAsiaTheme="minorEastAsia" w:cstheme="minor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大力推进乡村振兴与农村旅游，</w:t>
            </w:r>
            <w:r>
              <w:rPr>
                <w:rFonts w:hint="eastAsia" w:asciiTheme="minorEastAsia" w:hAnsiTheme="minorEastAsia" w:eastAsiaTheme="minorEastAsia" w:cstheme="minorEastAsia"/>
                <w:sz w:val="24"/>
                <w:szCs w:val="24"/>
                <w:lang w:val="en-US" w:eastAsia="zh-CN"/>
              </w:rPr>
              <w:t>配合开展首届百合花节，持续有效的推介田园牧歌农耕文化，把湘莲、百合、芦笋、菊花等按季节向游客宣传推广，全年统计游客达4万人之多。</w:t>
            </w:r>
            <w:r>
              <w:rPr>
                <w:rFonts w:hint="eastAsia" w:asciiTheme="minorEastAsia" w:hAnsiTheme="minorEastAsia" w:eastAsiaTheme="minorEastAsia" w:cstheme="minorEastAsia"/>
                <w:b w:val="0"/>
                <w:bCs w:val="0"/>
                <w:sz w:val="24"/>
                <w:szCs w:val="24"/>
                <w:lang w:val="en-US" w:eastAsia="zh-CN"/>
              </w:rPr>
              <w:t>以管护为重点，着力强化人防技防物防相结合。</w:t>
            </w:r>
            <w:r>
              <w:rPr>
                <w:rFonts w:hint="eastAsia" w:asciiTheme="minorEastAsia" w:hAnsiTheme="minorEastAsia" w:eastAsiaTheme="minorEastAsia" w:cstheme="minorEastAsia"/>
                <w:sz w:val="24"/>
                <w:szCs w:val="24"/>
                <w:lang w:val="en-US" w:eastAsia="zh-CN"/>
              </w:rPr>
              <w:t>山上架设太阳能视频监控设备7台套，购置1套航空巡护设备，全年在公园张挂森林防火、防疫宣传横幅约80余条，更新、更换警示标语标牌15块，向游客发放森林防火、疫情防控等宣传手册近3000余册。聘请专职防火员、设立森林防火检查站，施行森林防火码，多元化的宣传和劝导森防要求。申报审批了1辆特种巡护用车，购置汛期防控物资，补充小型防火器材库物资储备。全年共进行了4次滑坡、沟渠清理；抓好病虫防治、抗旱保苗、一支黄花的清理工作，3月底4月初开展了病虫害防治，三季度进行了抗旱保苗，对林路两侧增植补绿树木进行养护，四季度开展一支黄花的大清理；落实好林路护栏的加固修复工作。</w:t>
            </w:r>
            <w:r>
              <w:rPr>
                <w:rFonts w:hint="eastAsia" w:asciiTheme="minorEastAsia" w:hAnsiTheme="minorEastAsia" w:eastAsiaTheme="minorEastAsia" w:cstheme="minorEastAsia"/>
                <w:sz w:val="24"/>
                <w:szCs w:val="24"/>
              </w:rPr>
              <w:t>林业有害生物防治、森林防火、</w:t>
            </w:r>
            <w:r>
              <w:rPr>
                <w:rFonts w:hint="eastAsia" w:asciiTheme="minorEastAsia" w:hAnsiTheme="minorEastAsia" w:eastAsiaTheme="minorEastAsia" w:cstheme="minorEastAsia"/>
                <w:sz w:val="24"/>
                <w:szCs w:val="24"/>
                <w:lang w:val="en-US" w:eastAsia="zh-CN"/>
              </w:rPr>
              <w:t>林业</w:t>
            </w:r>
            <w:r>
              <w:rPr>
                <w:rFonts w:hint="eastAsia" w:asciiTheme="minorEastAsia" w:hAnsiTheme="minorEastAsia" w:eastAsiaTheme="minorEastAsia" w:cstheme="minorEastAsia"/>
                <w:sz w:val="24"/>
                <w:szCs w:val="24"/>
              </w:rPr>
              <w:t>资源保护、林地管理全面加强。</w:t>
            </w:r>
            <w:r>
              <w:rPr>
                <w:rFonts w:hint="eastAsia" w:asciiTheme="minorEastAsia" w:hAnsiTheme="minorEastAsia" w:eastAsiaTheme="minorEastAsia" w:cstheme="minorEastAsia"/>
                <w:sz w:val="24"/>
                <w:szCs w:val="24"/>
                <w:lang w:val="en-US" w:eastAsia="zh-CN"/>
              </w:rPr>
              <w:t>与文体局对接，争取项目资金落实麻布山标准地建设，在山脊架设约200平米的景观棚休憩区。7月更新升降柱式门禁系统1套，进一步加强了公园游客服务和安全管控。</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480" w:firstLineChars="200"/>
              <w:rPr>
                <w:rFonts w:hint="eastAsia" w:ascii="宋体" w:hAnsi="宋体" w:eastAsia="宋体" w:cs="黑体"/>
                <w:bCs/>
                <w:sz w:val="24"/>
                <w:lang w:eastAsia="zh-CN"/>
              </w:rPr>
            </w:pPr>
            <w:r>
              <w:rPr>
                <w:rFonts w:hint="eastAsia" w:ascii="宋体" w:hAnsi="宋体" w:cs="黑体"/>
                <w:bCs/>
                <w:sz w:val="24"/>
              </w:rPr>
              <w:t>1.预算执行进度和效率有待加强</w:t>
            </w:r>
            <w:r>
              <w:rPr>
                <w:rFonts w:hint="eastAsia" w:ascii="宋体" w:hAnsi="宋体" w:cs="黑体"/>
                <w:bCs/>
                <w:sz w:val="24"/>
                <w:lang w:eastAsia="zh-CN"/>
              </w:rPr>
              <w:t>，</w:t>
            </w:r>
            <w:r>
              <w:rPr>
                <w:rFonts w:hint="eastAsia" w:ascii="宋体" w:hAnsi="宋体" w:cs="黑体"/>
                <w:bCs/>
                <w:sz w:val="24"/>
                <w:lang w:val="en-US" w:eastAsia="zh-CN"/>
              </w:rPr>
              <w:t>绩效目标管理和调整有待完善。</w:t>
            </w:r>
          </w:p>
          <w:p>
            <w:pPr>
              <w:spacing w:line="560" w:lineRule="exact"/>
              <w:ind w:firstLine="480" w:firstLineChars="200"/>
              <w:rPr>
                <w:rFonts w:hint="eastAsia" w:ascii="黑体" w:hAnsi="黑体" w:eastAsia="黑体" w:cs="黑体"/>
                <w:bCs/>
                <w:sz w:val="28"/>
                <w:szCs w:val="28"/>
              </w:rPr>
            </w:pPr>
            <w:r>
              <w:rPr>
                <w:rFonts w:hint="eastAsia" w:ascii="宋体" w:hAnsi="宋体" w:cs="黑体"/>
                <w:bCs/>
                <w:sz w:val="24"/>
              </w:rPr>
              <w:t>2.财务制度执行力有待加强，资金使用计划有待细化。部门预算管理有待进一步加强，厉行节约有待进一步落实。</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00" w:firstLineChars="250"/>
              <w:rPr>
                <w:rFonts w:hint="eastAsia" w:ascii="宋体" w:hAnsi="宋体" w:cs="黑体"/>
                <w:bCs/>
                <w:sz w:val="24"/>
              </w:rPr>
            </w:pPr>
            <w:r>
              <w:rPr>
                <w:rFonts w:hint="eastAsia" w:ascii="宋体" w:hAnsi="宋体" w:cs="黑体"/>
                <w:bCs/>
                <w:sz w:val="24"/>
              </w:rPr>
              <w:t>针对上述存在的问题及整体支出管理工作的需要，改进措施如下：</w:t>
            </w:r>
          </w:p>
          <w:p>
            <w:pPr>
              <w:numPr>
                <w:ilvl w:val="0"/>
                <w:numId w:val="2"/>
              </w:numPr>
              <w:spacing w:line="560" w:lineRule="exact"/>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切实加快预算执行进度,提升资金使用效率</w:t>
            </w:r>
            <w:r>
              <w:rPr>
                <w:rFonts w:hint="eastAsia" w:ascii="宋体" w:hAnsi="宋体" w:cs="宋体"/>
                <w:color w:val="000000"/>
                <w:sz w:val="24"/>
                <w:shd w:val="clear" w:color="auto" w:fill="FFFFFF"/>
                <w:lang w:eastAsia="zh-CN"/>
              </w:rPr>
              <w:t>，</w:t>
            </w:r>
            <w:r>
              <w:rPr>
                <w:rFonts w:hint="eastAsia" w:ascii="宋体" w:hAnsi="宋体" w:cs="宋体"/>
                <w:color w:val="000000"/>
                <w:sz w:val="24"/>
                <w:shd w:val="clear" w:color="auto" w:fill="FFFFFF"/>
              </w:rPr>
              <w:t>密切关注目标任务开展情况,确保实际工作切合绩效目标。</w:t>
            </w:r>
          </w:p>
          <w:p>
            <w:pPr>
              <w:numPr>
                <w:ilvl w:val="0"/>
                <w:numId w:val="2"/>
              </w:numPr>
              <w:spacing w:line="560" w:lineRule="exact"/>
              <w:rPr>
                <w:rFonts w:hint="eastAsia" w:ascii="宋体" w:hAnsi="宋体" w:cs="宋体"/>
                <w:color w:val="000000"/>
                <w:sz w:val="24"/>
                <w:shd w:val="clear" w:color="auto" w:fill="FFFFFF"/>
              </w:rPr>
            </w:pPr>
            <w:r>
              <w:rPr>
                <w:rFonts w:hint="eastAsia" w:ascii="宋体" w:hAnsi="宋体" w:cs="黑体"/>
                <w:bCs/>
                <w:sz w:val="24"/>
              </w:rPr>
              <w:t>继续从严控制</w:t>
            </w:r>
            <w:r>
              <w:rPr>
                <w:rFonts w:hint="eastAsia" w:ascii="宋体" w:hAnsi="宋体" w:cs="宋体"/>
                <w:color w:val="000000"/>
                <w:sz w:val="24"/>
                <w:shd w:val="clear" w:color="auto" w:fill="FFFFFF"/>
              </w:rPr>
              <w:t>出国（境）经费、车两购置及运行维护费、公务接待费等一般性支出。</w:t>
            </w:r>
          </w:p>
          <w:p>
            <w:pPr>
              <w:numPr>
                <w:ilvl w:val="0"/>
                <w:numId w:val="2"/>
              </w:numPr>
              <w:spacing w:line="560" w:lineRule="exact"/>
              <w:rPr>
                <w:rFonts w:eastAsia="楷体_GB2312"/>
                <w:bCs/>
                <w:sz w:val="28"/>
                <w:szCs w:val="28"/>
              </w:rPr>
            </w:pPr>
            <w:r>
              <w:rPr>
                <w:rFonts w:hint="eastAsia" w:ascii="宋体" w:hAnsi="宋体" w:cs="宋体"/>
                <w:color w:val="000000"/>
                <w:sz w:val="24"/>
                <w:shd w:val="clear" w:color="auto" w:fill="FFFFFF"/>
              </w:rPr>
              <w:t>加强财务管理，严格财务审核。在费用报账支付时，按照预算规定的费用项目和用途进行资金使用审核、列报支付、财务核算，杜绝超支现象的发生。</w:t>
            </w: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w:t>
      </w:r>
      <w:r>
        <w:rPr>
          <w:rFonts w:hint="eastAsia" w:eastAsia="黑体" w:cs="黑体"/>
          <w:bCs/>
          <w:sz w:val="32"/>
          <w:szCs w:val="32"/>
          <w:lang w:val="en-US" w:eastAsia="zh-CN"/>
        </w:rPr>
        <w:t>2</w:t>
      </w:r>
      <w:r>
        <w:rPr>
          <w:rFonts w:hint="eastAsia" w:eastAsia="黑体" w:cs="黑体"/>
          <w:bCs/>
          <w:sz w:val="32"/>
          <w:szCs w:val="32"/>
        </w:rPr>
        <w:t>-2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加强公务卡刷卡</w:t>
            </w:r>
            <w:r>
              <w:rPr>
                <w:rFonts w:hint="eastAsia" w:ascii="仿宋_GB2312" w:hAnsi="宋体" w:eastAsia="仿宋_GB2312" w:cs="宋体"/>
                <w:kern w:val="0"/>
                <w:sz w:val="18"/>
                <w:szCs w:val="18"/>
              </w:rPr>
              <w:t>率</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DB0DB-2761-4BF9-B1BE-3789297496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02191C5E-0E4C-460B-89C1-557F51DD93AF}"/>
  </w:font>
  <w:font w:name="方正小标宋简体">
    <w:panose1 w:val="02000000000000000000"/>
    <w:charset w:val="86"/>
    <w:family w:val="script"/>
    <w:pitch w:val="default"/>
    <w:sig w:usb0="00000001" w:usb1="08000000" w:usb2="00000000" w:usb3="00000000" w:csb0="00040000" w:csb1="00000000"/>
    <w:embedRegular r:id="rId3" w:fontKey="{69ACC078-2442-4FBB-AAF6-E1D9C9676658}"/>
  </w:font>
  <w:font w:name="仿宋_GB2312">
    <w:altName w:val="仿宋"/>
    <w:panose1 w:val="02010609030101010101"/>
    <w:charset w:val="86"/>
    <w:family w:val="modern"/>
    <w:pitch w:val="default"/>
    <w:sig w:usb0="00000000" w:usb1="00000000" w:usb2="00000010" w:usb3="00000000" w:csb0="00040000" w:csb1="00000000"/>
    <w:embedRegular r:id="rId4" w:fontKey="{D78EFD2C-5737-4A0C-9416-C41E8E3391A1}"/>
  </w:font>
  <w:font w:name="仿宋">
    <w:panose1 w:val="02010609060101010101"/>
    <w:charset w:val="86"/>
    <w:family w:val="auto"/>
    <w:pitch w:val="default"/>
    <w:sig w:usb0="800002BF" w:usb1="38CF7CFA" w:usb2="00000016" w:usb3="00000000" w:csb0="00040001" w:csb1="00000000"/>
    <w:embedRegular r:id="rId5" w:fontKey="{8914B7A0-9773-4D02-AA5F-4102C298D7E7}"/>
  </w:font>
  <w:font w:name="楷体_GB2312">
    <w:altName w:val="楷体"/>
    <w:panose1 w:val="02010609030101010101"/>
    <w:charset w:val="86"/>
    <w:family w:val="modern"/>
    <w:pitch w:val="default"/>
    <w:sig w:usb0="00000000" w:usb1="00000000" w:usb2="00000010" w:usb3="00000000" w:csb0="00040000" w:csb1="00000000"/>
    <w:embedRegular r:id="rId6" w:fontKey="{8BF8F03F-2212-4CE0-A7D3-157F87E6BCB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9A175"/>
    <w:multiLevelType w:val="singleLevel"/>
    <w:tmpl w:val="9B09A175"/>
    <w:lvl w:ilvl="0" w:tentative="0">
      <w:start w:val="2"/>
      <w:numFmt w:val="chineseCounting"/>
      <w:suff w:val="nothing"/>
      <w:lvlText w:val="（%1）"/>
      <w:lvlJc w:val="left"/>
      <w:rPr>
        <w:rFonts w:hint="eastAsia"/>
      </w:rPr>
    </w:lvl>
  </w:abstractNum>
  <w:abstractNum w:abstractNumId="1">
    <w:nsid w:val="414E19A9"/>
    <w:multiLevelType w:val="multilevel"/>
    <w:tmpl w:val="414E19A9"/>
    <w:lvl w:ilvl="0" w:tentative="0">
      <w:start w:val="1"/>
      <w:numFmt w:val="decimal"/>
      <w:lvlText w:val="%1."/>
      <w:lvlJc w:val="left"/>
      <w:pPr>
        <w:tabs>
          <w:tab w:val="left" w:pos="910"/>
        </w:tabs>
        <w:ind w:left="910" w:hanging="360"/>
      </w:pPr>
      <w:rPr>
        <w:rFonts w:hint="default" w:cs="黑体"/>
        <w:color w:val="auto"/>
      </w:rPr>
    </w:lvl>
    <w:lvl w:ilvl="1" w:tentative="0">
      <w:start w:val="1"/>
      <w:numFmt w:val="lowerLetter"/>
      <w:lvlText w:val="%2)"/>
      <w:lvlJc w:val="left"/>
      <w:pPr>
        <w:tabs>
          <w:tab w:val="left" w:pos="1390"/>
        </w:tabs>
        <w:ind w:left="1390" w:hanging="420"/>
      </w:pPr>
    </w:lvl>
    <w:lvl w:ilvl="2" w:tentative="0">
      <w:start w:val="1"/>
      <w:numFmt w:val="lowerRoman"/>
      <w:lvlText w:val="%3."/>
      <w:lvlJc w:val="right"/>
      <w:pPr>
        <w:tabs>
          <w:tab w:val="left" w:pos="1810"/>
        </w:tabs>
        <w:ind w:left="1810" w:hanging="420"/>
      </w:pPr>
    </w:lvl>
    <w:lvl w:ilvl="3" w:tentative="0">
      <w:start w:val="1"/>
      <w:numFmt w:val="decimal"/>
      <w:lvlText w:val="%4."/>
      <w:lvlJc w:val="left"/>
      <w:pPr>
        <w:tabs>
          <w:tab w:val="left" w:pos="2230"/>
        </w:tabs>
        <w:ind w:left="2230" w:hanging="420"/>
      </w:pPr>
    </w:lvl>
    <w:lvl w:ilvl="4" w:tentative="0">
      <w:start w:val="1"/>
      <w:numFmt w:val="lowerLetter"/>
      <w:lvlText w:val="%5)"/>
      <w:lvlJc w:val="left"/>
      <w:pPr>
        <w:tabs>
          <w:tab w:val="left" w:pos="2650"/>
        </w:tabs>
        <w:ind w:left="2650" w:hanging="420"/>
      </w:pPr>
    </w:lvl>
    <w:lvl w:ilvl="5" w:tentative="0">
      <w:start w:val="1"/>
      <w:numFmt w:val="lowerRoman"/>
      <w:lvlText w:val="%6."/>
      <w:lvlJc w:val="right"/>
      <w:pPr>
        <w:tabs>
          <w:tab w:val="left" w:pos="3070"/>
        </w:tabs>
        <w:ind w:left="3070" w:hanging="420"/>
      </w:pPr>
    </w:lvl>
    <w:lvl w:ilvl="6" w:tentative="0">
      <w:start w:val="1"/>
      <w:numFmt w:val="decimal"/>
      <w:lvlText w:val="%7."/>
      <w:lvlJc w:val="left"/>
      <w:pPr>
        <w:tabs>
          <w:tab w:val="left" w:pos="3490"/>
        </w:tabs>
        <w:ind w:left="3490" w:hanging="420"/>
      </w:pPr>
    </w:lvl>
    <w:lvl w:ilvl="7" w:tentative="0">
      <w:start w:val="1"/>
      <w:numFmt w:val="lowerLetter"/>
      <w:lvlText w:val="%8)"/>
      <w:lvlJc w:val="left"/>
      <w:pPr>
        <w:tabs>
          <w:tab w:val="left" w:pos="3910"/>
        </w:tabs>
        <w:ind w:left="3910" w:hanging="420"/>
      </w:pPr>
    </w:lvl>
    <w:lvl w:ilvl="8" w:tentative="0">
      <w:start w:val="1"/>
      <w:numFmt w:val="lowerRoman"/>
      <w:lvlText w:val="%9."/>
      <w:lvlJc w:val="right"/>
      <w:pPr>
        <w:tabs>
          <w:tab w:val="left" w:pos="4330"/>
        </w:tabs>
        <w:ind w:left="43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jAwOWMwZmE3MTEyNzY3MjAzNzk3MWNkOGQ1OTMifQ=="/>
  </w:docVars>
  <w:rsids>
    <w:rsidRoot w:val="36B319FB"/>
    <w:rsid w:val="23067659"/>
    <w:rsid w:val="2E133A4E"/>
    <w:rsid w:val="36B319FB"/>
    <w:rsid w:val="757A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6935</Words>
  <Characters>7371</Characters>
  <Lines>0</Lines>
  <Paragraphs>0</Paragraphs>
  <TotalTime>1</TotalTime>
  <ScaleCrop>false</ScaleCrop>
  <LinksUpToDate>false</LinksUpToDate>
  <CharactersWithSpaces>7900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2023-04-13T02:21:00Z</dcterms:created>
  <dc:creator>硝香</dc:creator>
  <cp:lastModifiedBy>硝香</cp:lastModifiedBy>
  <dcterms:modified xsi:type="dcterms:W3CDTF">2023-05-04T03:34:10Z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E908289DE39A46179BF5B0D4A7C69E55_11</vt:lpwstr>
  </property>
</Properties>
</file>