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rPr>
        <w:t xml:space="preserve"> </w:t>
      </w:r>
      <w:r>
        <w:rPr>
          <w:rFonts w:hint="eastAsia" w:eastAsia="方正小标宋简体"/>
          <w:bCs/>
          <w:sz w:val="46"/>
          <w:szCs w:val="46"/>
          <w:u w:val="single"/>
          <w:lang w:val="en-US" w:eastAsia="zh-CN"/>
        </w:rPr>
        <w:t>21</w:t>
      </w:r>
      <w:r>
        <w:rPr>
          <w:rFonts w:hint="eastAsia" w:eastAsia="方正小标宋简体"/>
          <w:bCs/>
          <w:sz w:val="46"/>
          <w:szCs w:val="46"/>
          <w:u w:val="single"/>
        </w:rPr>
        <w:t xml:space="preserve"> </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bookmarkStart w:id="0" w:name="_GoBack"/>
      <w:r>
        <w:rPr>
          <w:rFonts w:hint="eastAsia" w:eastAsia="仿宋_GB2312"/>
          <w:sz w:val="32"/>
          <w:szCs w:val="32"/>
          <w:u w:val="single"/>
          <w:lang w:val="en-US" w:eastAsia="zh-CN"/>
        </w:rPr>
        <w:t>岳阳楼区科技和工业信息化局</w:t>
      </w:r>
      <w:bookmarkEnd w:id="0"/>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302001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 xml:space="preserve">   年 </w:t>
      </w:r>
      <w:r>
        <w:rPr>
          <w:rFonts w:hint="eastAsia" w:eastAsia="仿宋_GB2312"/>
          <w:sz w:val="32"/>
          <w:lang w:val="en-US" w:eastAsia="zh-CN"/>
        </w:rPr>
        <w:t>5</w:t>
      </w:r>
      <w:r>
        <w:rPr>
          <w:rFonts w:hint="eastAsia" w:eastAsia="仿宋_GB2312"/>
          <w:sz w:val="32"/>
        </w:rPr>
        <w:t xml:space="preserve">  月</w:t>
      </w:r>
      <w:r>
        <w:rPr>
          <w:rFonts w:hint="eastAsia" w:eastAsia="仿宋_GB2312"/>
          <w:sz w:val="32"/>
          <w:lang w:val="en-US" w:eastAsia="zh-CN"/>
        </w:rPr>
        <w:t>9</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6"/>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姚丽</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13575000211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36</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spacing w:line="600" w:lineRule="exact"/>
              <w:ind w:firstLine="470" w:firstLineChars="196"/>
              <w:rPr>
                <w:rFonts w:hint="eastAsia" w:ascii="仿宋_GB2312" w:eastAsia="仿宋_GB2312"/>
                <w:kern w:val="0"/>
                <w:sz w:val="24"/>
                <w:szCs w:val="24"/>
              </w:rPr>
            </w:pPr>
            <w:r>
              <w:rPr>
                <w:rFonts w:hint="eastAsia" w:ascii="Times New Roman" w:hAnsi="Times New Roman" w:eastAsia="仿宋_GB2312"/>
                <w:kern w:val="0"/>
                <w:sz w:val="24"/>
                <w:szCs w:val="24"/>
              </w:rPr>
              <w:t>1、</w:t>
            </w:r>
            <w:r>
              <w:rPr>
                <w:rFonts w:hint="eastAsia" w:ascii="仿宋_GB2312" w:eastAsia="仿宋_GB2312"/>
                <w:kern w:val="0"/>
                <w:sz w:val="24"/>
                <w:szCs w:val="24"/>
              </w:rPr>
              <w:t>组织实施科技重大专项工作。</w:t>
            </w:r>
            <w:r>
              <w:rPr>
                <w:rFonts w:hint="eastAsia" w:ascii="仿宋_GB2312" w:eastAsia="仿宋_GB2312"/>
                <w:kern w:val="0"/>
                <w:sz w:val="24"/>
                <w:szCs w:val="24"/>
                <w:lang w:val="en-US" w:eastAsia="zh-CN"/>
              </w:rPr>
              <w:t>2、</w:t>
            </w:r>
            <w:r>
              <w:rPr>
                <w:rFonts w:hint="eastAsia" w:ascii="仿宋_GB2312" w:eastAsia="仿宋_GB2312"/>
                <w:color w:val="000000"/>
                <w:kern w:val="0"/>
                <w:sz w:val="24"/>
                <w:szCs w:val="24"/>
              </w:rPr>
              <w:t>组织实施高新技术产业化重大项目。</w:t>
            </w:r>
            <w:r>
              <w:rPr>
                <w:rFonts w:hint="eastAsia" w:ascii="仿宋_GB2312" w:eastAsia="仿宋_GB2312"/>
                <w:color w:val="000000"/>
                <w:kern w:val="0"/>
                <w:sz w:val="24"/>
                <w:szCs w:val="24"/>
                <w:lang w:val="en-US" w:eastAsia="zh-CN"/>
              </w:rPr>
              <w:t>3.</w:t>
            </w:r>
            <w:r>
              <w:rPr>
                <w:rFonts w:hint="eastAsia" w:ascii="仿宋_GB2312" w:eastAsia="仿宋_GB2312"/>
                <w:kern w:val="0"/>
                <w:sz w:val="24"/>
                <w:szCs w:val="24"/>
              </w:rPr>
              <w:t>指导行业技术创新和技术进步。</w:t>
            </w:r>
            <w:r>
              <w:rPr>
                <w:rFonts w:hint="eastAsia" w:ascii="仿宋_GB2312" w:hAnsi="Calibri" w:eastAsia="仿宋_GB2312" w:cs="宋体"/>
                <w:kern w:val="0"/>
                <w:sz w:val="24"/>
                <w:szCs w:val="24"/>
                <w:lang w:val="en-US" w:eastAsia="zh-CN"/>
              </w:rPr>
              <w:t>4、</w:t>
            </w:r>
            <w:r>
              <w:rPr>
                <w:rFonts w:hint="eastAsia" w:ascii="仿宋_GB2312" w:hAnsi="Calibri" w:eastAsia="仿宋_GB2312" w:cs="宋体"/>
                <w:kern w:val="0"/>
                <w:sz w:val="24"/>
                <w:szCs w:val="24"/>
              </w:rPr>
              <w:t>对全区工业经济的日常运行调节。</w:t>
            </w:r>
            <w:r>
              <w:rPr>
                <w:rFonts w:hint="eastAsia" w:ascii="仿宋_GB2312" w:hAnsi="Calibri" w:eastAsia="仿宋_GB2312" w:cs="宋体"/>
                <w:kern w:val="0"/>
                <w:sz w:val="24"/>
                <w:szCs w:val="24"/>
                <w:lang w:val="en-US" w:eastAsia="zh-CN"/>
              </w:rPr>
              <w:t>5、</w:t>
            </w:r>
            <w:r>
              <w:rPr>
                <w:rFonts w:hint="eastAsia" w:ascii="仿宋_GB2312" w:eastAsia="仿宋_GB2312"/>
                <w:kern w:val="0"/>
                <w:sz w:val="24"/>
                <w:szCs w:val="24"/>
              </w:rPr>
              <w:t>拟订新型工业化的发展战略、规划和相关政策措施并组织实施，协调解决有关重大问题；负责组织、协调培育发展战略性新兴产业工作；综合管理工业经济，指导、协调和服务工业企业；推进信息化和工业化融合；推进国民经济和社会信息化；负责工业领域招商引资工作，抓好重大工业项目的督查与协调。</w:t>
            </w:r>
            <w:r>
              <w:rPr>
                <w:rFonts w:hint="eastAsia" w:ascii="仿宋_GB2312" w:eastAsia="仿宋_GB2312"/>
                <w:kern w:val="0"/>
                <w:sz w:val="24"/>
                <w:szCs w:val="24"/>
                <w:lang w:val="en-US" w:eastAsia="zh-CN"/>
              </w:rPr>
              <w:t>6、</w:t>
            </w:r>
            <w:r>
              <w:rPr>
                <w:rFonts w:hint="eastAsia" w:ascii="仿宋_GB2312" w:eastAsia="仿宋_GB2312"/>
                <w:kern w:val="0"/>
                <w:sz w:val="24"/>
                <w:szCs w:val="24"/>
              </w:rPr>
              <w:t xml:space="preserve">对信息化发展规划、标准实施情况的监督；对信息服务市场的监督；贯彻落实国家和省产业政策，研究和规划工业产业投资布局；依法组织实施相关行业的准入管理；会同有关部门处理工业与信息化领域的产业安全和应急管理工作。 </w:t>
            </w:r>
          </w:p>
          <w:p>
            <w:pPr>
              <w:spacing w:line="600" w:lineRule="exact"/>
              <w:rPr>
                <w:rFonts w:hint="eastAsia" w:ascii="仿宋_GB2312" w:eastAsia="仿宋_GB2312"/>
                <w:color w:val="000000"/>
                <w:kern w:val="0"/>
                <w:sz w:val="24"/>
                <w:szCs w:val="24"/>
              </w:rPr>
            </w:pPr>
            <w:r>
              <w:rPr>
                <w:rFonts w:hint="eastAsia" w:ascii="仿宋_GB2312" w:eastAsia="仿宋_GB2312"/>
                <w:kern w:val="0"/>
                <w:sz w:val="24"/>
                <w:szCs w:val="24"/>
                <w:lang w:val="en-US" w:eastAsia="zh-CN"/>
              </w:rPr>
              <w:t>7、</w:t>
            </w:r>
            <w:r>
              <w:rPr>
                <w:rFonts w:hint="eastAsia" w:ascii="仿宋_GB2312" w:eastAsia="仿宋_GB2312"/>
                <w:kern w:val="0"/>
                <w:sz w:val="24"/>
                <w:szCs w:val="24"/>
              </w:rPr>
              <w:t>制定促进非公有制经济和中小企业发展的行政规范，协调解决重大问题；制定中小企业发展战略、中长期发展规划并组织实施；指导中小企业加强管理；推进中小企业服务体系建设，做好中小企业融资和融资担保服务与协调工作；指导中小企业法律顾问工作；推进全民创业</w:t>
            </w:r>
            <w:r>
              <w:rPr>
                <w:rFonts w:hint="eastAsia" w:ascii="仿宋_GB2312" w:eastAsia="仿宋_GB2312"/>
                <w:kern w:val="0"/>
                <w:sz w:val="32"/>
                <w:szCs w:val="32"/>
              </w:rPr>
              <w:t>。</w:t>
            </w:r>
            <w:r>
              <w:rPr>
                <w:rFonts w:hint="eastAsia" w:ascii="仿宋_GB2312" w:eastAsia="仿宋_GB2312"/>
                <w:kern w:val="0"/>
                <w:sz w:val="24"/>
                <w:szCs w:val="24"/>
                <w:lang w:val="en-US" w:eastAsia="zh-CN"/>
              </w:rPr>
              <w:t>8、</w:t>
            </w:r>
            <w:r>
              <w:rPr>
                <w:rFonts w:hint="eastAsia" w:ascii="仿宋_GB2312" w:eastAsia="仿宋_GB2312"/>
                <w:kern w:val="0"/>
                <w:sz w:val="24"/>
                <w:szCs w:val="24"/>
              </w:rPr>
              <w:t>负责工业节能工作。</w:t>
            </w:r>
            <w:r>
              <w:rPr>
                <w:rFonts w:hint="eastAsia" w:ascii="仿宋_GB2312" w:eastAsia="仿宋_GB2312"/>
                <w:kern w:val="0"/>
                <w:sz w:val="24"/>
                <w:szCs w:val="24"/>
                <w:lang w:val="en-US" w:eastAsia="zh-CN"/>
              </w:rPr>
              <w:t>9、</w:t>
            </w:r>
            <w:r>
              <w:rPr>
                <w:rFonts w:hint="eastAsia" w:ascii="仿宋_GB2312" w:eastAsia="仿宋_GB2312"/>
                <w:kern w:val="0"/>
                <w:sz w:val="24"/>
                <w:szCs w:val="24"/>
              </w:rPr>
              <w:t>负责工业和信息化领域的国防动员有关工作。</w:t>
            </w:r>
            <w:r>
              <w:rPr>
                <w:rFonts w:hint="eastAsia" w:ascii="仿宋_GB2312" w:eastAsia="仿宋_GB2312"/>
                <w:kern w:val="0"/>
                <w:sz w:val="24"/>
                <w:szCs w:val="24"/>
                <w:lang w:val="en-US" w:eastAsia="zh-CN"/>
              </w:rPr>
              <w:t>10、</w:t>
            </w:r>
            <w:r>
              <w:rPr>
                <w:rFonts w:hint="eastAsia" w:ascii="仿宋_GB2312" w:hAnsi="仿宋_GB2312" w:eastAsia="仿宋_GB2312" w:cs="仿宋_GB2312"/>
                <w:sz w:val="24"/>
                <w:szCs w:val="24"/>
              </w:rPr>
              <w:t>负责本单位、本系统的信访维稳和安全生产工作；完成区委、区人民政府交办的其他任务。</w:t>
            </w:r>
          </w:p>
          <w:p>
            <w:pPr>
              <w:spacing w:line="600" w:lineRule="exact"/>
              <w:rPr>
                <w:rFonts w:hint="default" w:ascii="仿宋_GB2312" w:eastAsia="仿宋_GB2312"/>
                <w:kern w:val="0"/>
                <w:sz w:val="24"/>
                <w:szCs w:val="24"/>
                <w:lang w:val="en-US" w:eastAsia="zh-CN"/>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b w:val="0"/>
                <w:bCs/>
                <w:color w:val="000000"/>
                <w:sz w:val="24"/>
                <w:szCs w:val="24"/>
              </w:rPr>
            </w:pPr>
            <w:r>
              <w:rPr>
                <w:rFonts w:hint="eastAsia" w:ascii="仿宋_GB2312" w:hAnsi="仿宋_GB2312" w:eastAsia="仿宋_GB2312" w:cs="仿宋_GB2312"/>
                <w:color w:val="000000"/>
                <w:sz w:val="24"/>
              </w:rPr>
              <w:t>任务1：</w:t>
            </w:r>
            <w:r>
              <w:rPr>
                <w:rFonts w:hint="eastAsia" w:ascii="仿宋_GB2312" w:hAnsi="仿宋_GB2312" w:eastAsia="仿宋_GB2312" w:cs="仿宋_GB2312"/>
                <w:b w:val="0"/>
                <w:bCs/>
                <w:sz w:val="24"/>
                <w:szCs w:val="24"/>
                <w:lang w:eastAsia="zh-CN"/>
              </w:rPr>
              <w:t>抓创新，不断提升</w:t>
            </w:r>
            <w:r>
              <w:rPr>
                <w:rFonts w:hint="eastAsia" w:ascii="仿宋_GB2312" w:hAnsi="仿宋_GB2312" w:eastAsia="仿宋_GB2312" w:cs="仿宋_GB2312"/>
                <w:b w:val="0"/>
                <w:bCs/>
                <w:sz w:val="24"/>
                <w:szCs w:val="24"/>
                <w:lang w:val="en-US" w:eastAsia="zh-CN"/>
              </w:rPr>
              <w:t>科技含量</w:t>
            </w:r>
            <w:r>
              <w:rPr>
                <w:rFonts w:hint="eastAsia" w:ascii="仿宋_GB2312" w:hAnsi="仿宋_GB2312" w:eastAsia="仿宋_GB2312" w:cs="仿宋_GB2312"/>
                <w:b w:val="0"/>
                <w:bCs/>
                <w:sz w:val="24"/>
                <w:szCs w:val="24"/>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任务2：</w:t>
            </w:r>
            <w:r>
              <w:rPr>
                <w:rFonts w:hint="eastAsia" w:ascii="仿宋_GB2312" w:hAnsi="仿宋_GB2312" w:eastAsia="仿宋_GB2312" w:cs="仿宋_GB2312"/>
                <w:b w:val="0"/>
                <w:bCs w:val="0"/>
                <w:sz w:val="24"/>
                <w:szCs w:val="24"/>
                <w:lang w:val="en-US" w:eastAsia="zh-CN"/>
              </w:rPr>
              <w:t>抓运行，推动工业经济向好发展。</w:t>
            </w:r>
          </w:p>
          <w:p>
            <w:pPr>
              <w:autoSpaceDN w:val="0"/>
              <w:spacing w:line="32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color w:val="000000"/>
                <w:sz w:val="24"/>
              </w:rPr>
              <w:t>任务3：</w:t>
            </w:r>
            <w:r>
              <w:rPr>
                <w:rFonts w:hint="eastAsia" w:ascii="仿宋_GB2312" w:hAnsi="仿宋_GB2312" w:eastAsia="仿宋_GB2312" w:cs="仿宋_GB2312"/>
                <w:b w:val="0"/>
                <w:bCs w:val="0"/>
                <w:kern w:val="2"/>
                <w:sz w:val="24"/>
                <w:szCs w:val="24"/>
                <w:lang w:val="en-US" w:eastAsia="zh-CN" w:bidi="ar-SA"/>
              </w:rPr>
              <w:t>抓治理，全面推进“散乱污”整治。</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任务4：抓维稳，积极化解企业矛盾。</w:t>
            </w:r>
          </w:p>
          <w:p>
            <w:pPr>
              <w:autoSpaceDN w:val="0"/>
              <w:spacing w:line="320" w:lineRule="exact"/>
              <w:jc w:val="left"/>
              <w:textAlignment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lang w:val="en-US" w:eastAsia="zh-CN"/>
              </w:rPr>
              <w:t>任务5：抓</w:t>
            </w:r>
            <w:r>
              <w:rPr>
                <w:rFonts w:hint="eastAsia" w:ascii="仿宋_GB2312" w:hAnsi="仿宋_GB2312" w:eastAsia="仿宋_GB2312" w:cs="仿宋_GB2312"/>
                <w:b w:val="0"/>
                <w:bCs w:val="0"/>
                <w:sz w:val="24"/>
                <w:szCs w:val="24"/>
                <w:lang w:eastAsia="zh-CN"/>
              </w:rPr>
              <w:t>数字经济发展</w:t>
            </w:r>
            <w:r>
              <w:rPr>
                <w:rFonts w:hint="eastAsia" w:ascii="仿宋_GB2312" w:hAnsi="仿宋_GB2312" w:eastAsia="仿宋_GB2312" w:cs="仿宋_GB2312"/>
                <w:b w:val="0"/>
                <w:bCs w:val="0"/>
                <w:sz w:val="24"/>
                <w:szCs w:val="24"/>
              </w:rPr>
              <w:t>。</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任务6：抓党建，不断加强自身建设。</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任务7：抓廉政，做好巡察整改工作。</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sz w:val="24"/>
                <w:szCs w:val="24"/>
                <w:lang w:val="en-US" w:eastAsia="zh-CN"/>
              </w:rPr>
              <w:t>任务8：抓疫情，确保疫情防控工作落到实处。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kern w:val="2"/>
                <w:sz w:val="24"/>
                <w:szCs w:val="24"/>
                <w:shd w:val="clear" w:color="auto" w:fill="FFFFFF"/>
                <w:lang w:val="en-US" w:eastAsia="zh-CN" w:bidi="ar-SA"/>
              </w:rPr>
              <w:t>今年申报认定高新技术企业34家，目前我区高新技术企业总数达到60家，高新技术企业增加值占GDP的比重为7.6%。同时扎实开展科技扶贫，制定了《关于实施科技特派员行动计划工作方案》，成立了科技服务志愿团队，先后邀请6名科技专家开展乡村振兴农业培训班活动，针对性的传授种养殖技术，组织参与培训农民近500余人，发放1000余份资料，用科技有效促进农民增产增收。</w:t>
            </w:r>
            <w:r>
              <w:rPr>
                <w:rFonts w:hint="eastAsia" w:ascii="仿宋_GB2312" w:hAnsi="仿宋_GB2312" w:eastAsia="仿宋_GB2312" w:cs="仿宋_GB2312"/>
                <w:sz w:val="24"/>
                <w:szCs w:val="24"/>
                <w:shd w:val="clear" w:color="auto" w:fill="FFFFFF"/>
                <w:lang w:eastAsia="zh-CN"/>
              </w:rPr>
              <w:t>今年</w:t>
            </w:r>
            <w:r>
              <w:rPr>
                <w:rFonts w:hint="eastAsia" w:ascii="仿宋_GB2312" w:hAnsi="仿宋_GB2312" w:eastAsia="仿宋_GB2312" w:cs="仿宋_GB2312"/>
                <w:sz w:val="24"/>
                <w:szCs w:val="24"/>
                <w:lang w:val="en-US" w:eastAsia="zh-CN"/>
              </w:rPr>
              <w:t>全区规上工业企业预计</w:t>
            </w:r>
            <w:r>
              <w:rPr>
                <w:rFonts w:hint="eastAsia" w:ascii="仿宋_GB2312" w:hAnsi="仿宋_GB2312" w:eastAsia="仿宋_GB2312" w:cs="仿宋_GB2312"/>
                <w:color w:val="333333"/>
                <w:kern w:val="0"/>
                <w:sz w:val="24"/>
                <w:szCs w:val="24"/>
                <w:lang w:val="en-US" w:eastAsia="zh-CN"/>
              </w:rPr>
              <w:t>完成产值26.5亿元，</w:t>
            </w:r>
            <w:r>
              <w:rPr>
                <w:rFonts w:hint="eastAsia" w:ascii="仿宋_GB2312" w:hAnsi="仿宋_GB2312" w:eastAsia="仿宋_GB2312" w:cs="仿宋_GB2312"/>
                <w:sz w:val="24"/>
                <w:szCs w:val="24"/>
                <w:lang w:val="en-US" w:eastAsia="zh-CN"/>
              </w:rPr>
              <w:t>同比增长5%，预计实现规模工业增加值7.58</w:t>
            </w:r>
            <w:r>
              <w:rPr>
                <w:rFonts w:hint="eastAsia" w:ascii="仿宋_GB2312" w:hAnsi="仿宋_GB2312" w:eastAsia="仿宋_GB2312" w:cs="仿宋_GB2312"/>
                <w:color w:val="333333"/>
                <w:kern w:val="0"/>
                <w:sz w:val="24"/>
                <w:szCs w:val="24"/>
                <w:lang w:val="en-US" w:eastAsia="zh-CN"/>
              </w:rPr>
              <w:t>亿元，</w:t>
            </w:r>
            <w:r>
              <w:rPr>
                <w:rFonts w:hint="eastAsia" w:ascii="仿宋_GB2312" w:hAnsi="仿宋_GB2312" w:eastAsia="仿宋_GB2312" w:cs="仿宋_GB2312"/>
                <w:sz w:val="24"/>
                <w:szCs w:val="24"/>
                <w:lang w:val="en-US" w:eastAsia="zh-CN"/>
              </w:rPr>
              <w:t>同比增长1%</w:t>
            </w:r>
            <w:r>
              <w:rPr>
                <w:rFonts w:hint="eastAsia" w:ascii="仿宋_GB2312" w:hAnsi="仿宋_GB2312" w:eastAsia="仿宋_GB2312" w:cs="仿宋_GB2312"/>
                <w:sz w:val="24"/>
                <w:szCs w:val="24"/>
                <w:shd w:val="clear" w:color="auto" w:fill="FFFFFF"/>
              </w:rPr>
              <w:t>。</w:t>
            </w:r>
            <w:r>
              <w:rPr>
                <w:rFonts w:hint="eastAsia" w:ascii="仿宋_GB2312" w:hAnsi="仿宋_GB2312" w:eastAsia="仿宋_GB2312" w:cs="仿宋_GB2312"/>
                <w:kern w:val="2"/>
                <w:sz w:val="24"/>
                <w:szCs w:val="24"/>
                <w:shd w:val="clear" w:color="auto" w:fill="FFFFFF"/>
                <w:lang w:val="en-US" w:eastAsia="zh-CN" w:bidi="ar-SA"/>
              </w:rPr>
              <w:t>重点抓好“四上企业”培育工作，明确时间进度、确保梯次培育、有序推进入规。截至</w:t>
            </w:r>
            <w:r>
              <w:rPr>
                <w:rFonts w:hint="eastAsia" w:ascii="仿宋_GB2312" w:hAnsi="仿宋_GB2312" w:eastAsia="仿宋_GB2312" w:cs="仿宋_GB2312"/>
                <w:sz w:val="24"/>
                <w:szCs w:val="24"/>
                <w:lang w:val="en-US" w:eastAsia="zh-CN"/>
              </w:rPr>
              <w:t>目前已完成了3家企业入规工作，还有2家企业正在申报中。</w:t>
            </w:r>
            <w:r>
              <w:rPr>
                <w:rFonts w:hint="eastAsia" w:ascii="仿宋_GB2312" w:hAnsi="仿宋_GB2312" w:eastAsia="仿宋_GB2312" w:cs="仿宋_GB2312"/>
                <w:kern w:val="2"/>
                <w:sz w:val="24"/>
                <w:szCs w:val="24"/>
                <w:shd w:val="clear" w:color="auto" w:fill="FFFFFF"/>
                <w:lang w:val="en-US" w:eastAsia="zh-CN" w:bidi="ar-SA"/>
              </w:rPr>
              <w:t>目前全区规模工业企业达到26家。</w:t>
            </w:r>
            <w:r>
              <w:rPr>
                <w:rFonts w:hint="eastAsia" w:ascii="仿宋_GB2312" w:hAnsi="仿宋_GB2312" w:eastAsia="仿宋_GB2312" w:cs="仿宋_GB2312"/>
                <w:i w:val="0"/>
                <w:iCs w:val="0"/>
                <w:caps w:val="0"/>
                <w:color w:val="000000"/>
                <w:spacing w:val="0"/>
                <w:sz w:val="24"/>
                <w:szCs w:val="24"/>
                <w:shd w:val="clear" w:color="auto" w:fill="FFFFFF"/>
                <w:lang w:eastAsia="zh-CN"/>
              </w:rPr>
              <w:t>积极帮助企业向上争资争项，先后帮助</w:t>
            </w:r>
            <w:r>
              <w:rPr>
                <w:rFonts w:hint="eastAsia" w:ascii="仿宋_GB2312" w:hAnsi="仿宋_GB2312" w:eastAsia="仿宋_GB2312" w:cs="仿宋_GB2312"/>
                <w:sz w:val="24"/>
                <w:szCs w:val="24"/>
                <w:lang w:val="en-US" w:eastAsia="zh-CN"/>
              </w:rPr>
              <w:t>凯美特、世澳生物、景隆机械、皓羽食品等企业申报项目，</w:t>
            </w:r>
            <w:r>
              <w:rPr>
                <w:rFonts w:hint="eastAsia" w:ascii="仿宋_GB2312" w:hAnsi="仿宋_GB2312" w:eastAsia="仿宋_GB2312" w:cs="仿宋_GB2312"/>
                <w:i w:val="0"/>
                <w:iCs w:val="0"/>
                <w:caps w:val="0"/>
                <w:color w:val="000000"/>
                <w:spacing w:val="0"/>
                <w:sz w:val="24"/>
                <w:szCs w:val="24"/>
                <w:shd w:val="clear" w:color="auto" w:fill="FFFFFF"/>
                <w:lang w:eastAsia="zh-CN"/>
              </w:rPr>
              <w:t>争取省市项目资金</w:t>
            </w:r>
            <w:r>
              <w:rPr>
                <w:rFonts w:hint="eastAsia" w:ascii="仿宋_GB2312" w:hAnsi="仿宋_GB2312" w:eastAsia="仿宋_GB2312" w:cs="仿宋_GB2312"/>
                <w:i w:val="0"/>
                <w:iCs w:val="0"/>
                <w:caps w:val="0"/>
                <w:color w:val="000000"/>
                <w:spacing w:val="0"/>
                <w:sz w:val="24"/>
                <w:szCs w:val="24"/>
                <w:shd w:val="clear" w:color="auto" w:fill="FFFFFF"/>
                <w:lang w:val="en-US" w:eastAsia="zh-CN"/>
              </w:rPr>
              <w:t>1082</w:t>
            </w:r>
            <w:r>
              <w:rPr>
                <w:rFonts w:hint="eastAsia" w:ascii="仿宋_GB2312" w:hAnsi="仿宋_GB2312" w:eastAsia="仿宋_GB2312" w:cs="仿宋_GB2312"/>
                <w:i w:val="0"/>
                <w:iCs w:val="0"/>
                <w:caps w:val="0"/>
                <w:color w:val="000000"/>
                <w:spacing w:val="0"/>
                <w:sz w:val="24"/>
                <w:szCs w:val="24"/>
                <w:shd w:val="clear" w:color="auto" w:fill="FFFFFF"/>
                <w:lang w:eastAsia="zh-CN"/>
              </w:rPr>
              <w:t>万元。</w:t>
            </w:r>
            <w:r>
              <w:rPr>
                <w:rFonts w:hint="eastAsia" w:ascii="仿宋_GB2312" w:hAnsi="仿宋_GB2312" w:eastAsia="仿宋_GB2312" w:cs="仿宋_GB2312"/>
                <w:kern w:val="2"/>
                <w:sz w:val="24"/>
                <w:szCs w:val="24"/>
                <w:shd w:val="clear" w:color="auto" w:fill="FFFFFF"/>
                <w:lang w:val="en-US" w:eastAsia="zh-CN" w:bidi="ar-SA"/>
              </w:rPr>
              <w:t>强力推进东风湖流域“散乱污”企业整治工作,严格按照“两断三清”的原则，对新众源和花果畈周边废塑加工厂进行了关停取缔，按时间节点“销号”，对鑫诚塑料加工厂、新星许强、兴旺塑料加工厂等企业进行现场督办。继续加大</w:t>
            </w:r>
            <w:r>
              <w:rPr>
                <w:rFonts w:hint="eastAsia" w:ascii="仿宋_GB2312" w:hAnsi="仿宋_GB2312" w:eastAsia="仿宋_GB2312" w:cs="仿宋_GB2312"/>
                <w:i w:val="0"/>
                <w:iCs w:val="0"/>
                <w:caps w:val="0"/>
                <w:color w:val="000000"/>
                <w:spacing w:val="0"/>
                <w:sz w:val="24"/>
                <w:szCs w:val="24"/>
                <w:shd w:val="clear" w:color="auto" w:fill="FFFFFF"/>
              </w:rPr>
              <w:t>对</w:t>
            </w:r>
            <w:r>
              <w:rPr>
                <w:rFonts w:hint="eastAsia" w:ascii="仿宋_GB2312" w:hAnsi="仿宋_GB2312" w:eastAsia="仿宋_GB2312" w:cs="仿宋_GB2312"/>
                <w:i w:val="0"/>
                <w:iCs w:val="0"/>
                <w:caps w:val="0"/>
                <w:color w:val="000000"/>
                <w:spacing w:val="0"/>
                <w:sz w:val="24"/>
                <w:szCs w:val="24"/>
                <w:shd w:val="clear" w:color="auto" w:fill="FFFFFF"/>
                <w:lang w:eastAsia="zh-CN"/>
              </w:rPr>
              <w:t>区直企业</w:t>
            </w:r>
            <w:r>
              <w:rPr>
                <w:rFonts w:hint="eastAsia" w:ascii="仿宋_GB2312" w:hAnsi="仿宋_GB2312" w:eastAsia="仿宋_GB2312" w:cs="仿宋_GB2312"/>
                <w:i w:val="0"/>
                <w:iCs w:val="0"/>
                <w:caps w:val="0"/>
                <w:color w:val="000000"/>
                <w:spacing w:val="0"/>
                <w:sz w:val="24"/>
                <w:szCs w:val="24"/>
                <w:shd w:val="clear" w:color="auto" w:fill="FFFFFF"/>
              </w:rPr>
              <w:t>遗留问题的</w:t>
            </w:r>
            <w:r>
              <w:rPr>
                <w:rFonts w:hint="eastAsia" w:ascii="仿宋_GB2312" w:hAnsi="仿宋_GB2312" w:eastAsia="仿宋_GB2312" w:cs="仿宋_GB2312"/>
                <w:i w:val="0"/>
                <w:iCs w:val="0"/>
                <w:caps w:val="0"/>
                <w:color w:val="000000"/>
                <w:spacing w:val="0"/>
                <w:sz w:val="24"/>
                <w:szCs w:val="24"/>
                <w:shd w:val="clear" w:color="auto" w:fill="FFFFFF"/>
                <w:lang w:eastAsia="zh-CN"/>
              </w:rPr>
              <w:t>化解</w:t>
            </w:r>
            <w:r>
              <w:rPr>
                <w:rFonts w:hint="eastAsia" w:ascii="仿宋_GB2312" w:hAnsi="仿宋_GB2312" w:eastAsia="仿宋_GB2312" w:cs="仿宋_GB2312"/>
                <w:i w:val="0"/>
                <w:iCs w:val="0"/>
                <w:caps w:val="0"/>
                <w:color w:val="000000"/>
                <w:spacing w:val="0"/>
                <w:sz w:val="24"/>
                <w:szCs w:val="24"/>
                <w:shd w:val="clear" w:color="auto" w:fill="FFFFFF"/>
              </w:rPr>
              <w:t>力度，</w:t>
            </w:r>
            <w:r>
              <w:rPr>
                <w:rFonts w:hint="eastAsia" w:ascii="仿宋_GB2312" w:hAnsi="仿宋_GB2312" w:eastAsia="仿宋_GB2312" w:cs="仿宋_GB2312"/>
                <w:i w:val="0"/>
                <w:iCs w:val="0"/>
                <w:caps w:val="0"/>
                <w:color w:val="000000"/>
                <w:spacing w:val="0"/>
                <w:sz w:val="24"/>
                <w:szCs w:val="24"/>
                <w:shd w:val="clear" w:color="auto" w:fill="FFFFFF"/>
                <w:lang w:eastAsia="zh-CN"/>
              </w:rPr>
              <w:t>今年来</w:t>
            </w:r>
            <w:r>
              <w:rPr>
                <w:rFonts w:hint="eastAsia" w:ascii="仿宋_GB2312" w:hAnsi="仿宋_GB2312" w:eastAsia="仿宋_GB2312" w:cs="仿宋_GB2312"/>
                <w:sz w:val="24"/>
                <w:szCs w:val="24"/>
              </w:rPr>
              <w:t>妥善处理了</w:t>
            </w:r>
            <w:r>
              <w:rPr>
                <w:rFonts w:hint="eastAsia" w:ascii="仿宋_GB2312" w:hAnsi="仿宋_GB2312" w:eastAsia="仿宋_GB2312" w:cs="仿宋_GB2312"/>
                <w:sz w:val="24"/>
                <w:szCs w:val="24"/>
                <w:lang w:eastAsia="zh-CN"/>
              </w:rPr>
              <w:t>已改制企业银桥公司、宏昌公司职工上访诉求</w:t>
            </w:r>
            <w:r>
              <w:rPr>
                <w:rFonts w:hint="eastAsia" w:ascii="仿宋_GB2312" w:hAnsi="仿宋_GB2312" w:eastAsia="仿宋_GB2312" w:cs="仿宋_GB2312"/>
                <w:sz w:val="24"/>
                <w:szCs w:val="24"/>
              </w:rPr>
              <w:t>等遗留问题，</w:t>
            </w:r>
            <w:r>
              <w:rPr>
                <w:rFonts w:hint="eastAsia" w:ascii="仿宋_GB2312" w:hAnsi="仿宋_GB2312" w:eastAsia="仿宋_GB2312" w:cs="仿宋_GB2312"/>
                <w:sz w:val="24"/>
                <w:szCs w:val="24"/>
                <w:lang w:eastAsia="zh-CN"/>
              </w:rPr>
              <w:t>辖区</w:t>
            </w:r>
            <w:r>
              <w:rPr>
                <w:rFonts w:hint="eastAsia" w:ascii="仿宋_GB2312" w:hAnsi="仿宋_GB2312" w:eastAsia="仿宋_GB2312" w:cs="仿宋_GB2312"/>
                <w:sz w:val="24"/>
                <w:szCs w:val="24"/>
                <w:lang w:val="en-US" w:eastAsia="zh-CN"/>
              </w:rPr>
              <w:t>33家改制企业改制的遗留问题基本处理完结，</w:t>
            </w:r>
            <w:r>
              <w:rPr>
                <w:rFonts w:hint="eastAsia" w:ascii="仿宋_GB2312" w:hAnsi="仿宋_GB2312" w:eastAsia="仿宋_GB2312" w:cs="仿宋_GB2312"/>
                <w:sz w:val="24"/>
                <w:szCs w:val="24"/>
              </w:rPr>
              <w:t>维护了社会稳定。</w:t>
            </w:r>
            <w:r>
              <w:rPr>
                <w:rFonts w:hint="eastAsia" w:ascii="仿宋_GB2312" w:hAnsi="仿宋_GB2312" w:eastAsia="仿宋_GB2312" w:cs="仿宋_GB2312"/>
                <w:sz w:val="24"/>
                <w:szCs w:val="24"/>
                <w:lang w:val="en-US" w:eastAsia="zh-CN"/>
              </w:rPr>
              <w:t>我局积极与相关单位联系，协调沟通铁塔公司的基站建设事宜。通过我们的努力，目前我区已建设5G基站768座，投资4478.41万，已覆盖整个中心城区。为满足5G应用加强信号，计划新建54个，投资286.2万元。为湖南省俊昇伟业信息科技有限公司的基于移动互联网的全程电子化信息系统综合管理云平台等5个项目申报了湖南省移动互联网产业发展专项资金，其中获批3个，补助资金共90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局机关</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792.52</w:t>
            </w: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792.52</w:t>
            </w:r>
          </w:p>
        </w:tc>
        <w:tc>
          <w:tcPr>
            <w:tcW w:w="1705"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ind w:firstLine="480" w:firstLineChars="200"/>
              <w:jc w:val="left"/>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792.52</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795.52</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618.79</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173.73</w:t>
            </w: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noWrap w:val="0"/>
            <w:vAlign w:val="center"/>
          </w:tcPr>
          <w:p>
            <w:pPr>
              <w:spacing w:line="320" w:lineRule="exact"/>
              <w:jc w:val="left"/>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 xml:space="preserve">   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pPr>
              <w:spacing w:line="320" w:lineRule="exact"/>
              <w:jc w:val="left"/>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 xml:space="preserve">   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202.46</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202.46</w:t>
            </w: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320" w:lineRule="exact"/>
              <w:jc w:val="left"/>
              <w:textAlignment w:val="center"/>
              <w:rPr>
                <w:rFonts w:hint="eastAsia" w:ascii="仿宋_GB2312" w:hAnsi="仿宋_GB2312" w:eastAsia="仿宋_GB2312" w:cs="仿宋_GB2312"/>
                <w:b w:val="0"/>
                <w:bCs/>
                <w:color w:val="000000"/>
                <w:sz w:val="24"/>
                <w:szCs w:val="24"/>
              </w:rPr>
            </w:pPr>
            <w:r>
              <w:rPr>
                <w:rFonts w:hint="eastAsia" w:ascii="仿宋_GB2312" w:hAnsi="仿宋_GB2312" w:eastAsia="仿宋_GB2312" w:cs="仿宋_GB2312"/>
                <w:color w:val="000000"/>
                <w:sz w:val="24"/>
              </w:rPr>
              <w:t>目标1：</w:t>
            </w:r>
            <w:r>
              <w:rPr>
                <w:rFonts w:hint="eastAsia" w:ascii="仿宋_GB2312" w:hAnsi="仿宋_GB2312" w:eastAsia="仿宋_GB2312" w:cs="仿宋_GB2312"/>
                <w:b w:val="0"/>
                <w:bCs/>
                <w:sz w:val="24"/>
                <w:szCs w:val="24"/>
                <w:lang w:eastAsia="zh-CN"/>
              </w:rPr>
              <w:t>抓创新，不断提升</w:t>
            </w:r>
            <w:r>
              <w:rPr>
                <w:rFonts w:hint="eastAsia" w:ascii="仿宋_GB2312" w:hAnsi="仿宋_GB2312" w:eastAsia="仿宋_GB2312" w:cs="仿宋_GB2312"/>
                <w:b w:val="0"/>
                <w:bCs/>
                <w:sz w:val="24"/>
                <w:szCs w:val="24"/>
                <w:lang w:val="en-US" w:eastAsia="zh-CN"/>
              </w:rPr>
              <w:t>科技含量</w:t>
            </w:r>
            <w:r>
              <w:rPr>
                <w:rFonts w:hint="eastAsia" w:ascii="仿宋_GB2312" w:hAnsi="仿宋_GB2312" w:eastAsia="仿宋_GB2312" w:cs="仿宋_GB2312"/>
                <w:b w:val="0"/>
                <w:bCs/>
                <w:sz w:val="24"/>
                <w:szCs w:val="24"/>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w:t>
            </w:r>
            <w:r>
              <w:rPr>
                <w:rFonts w:hint="eastAsia" w:ascii="仿宋_GB2312" w:hAnsi="仿宋_GB2312" w:eastAsia="仿宋_GB2312" w:cs="仿宋_GB2312"/>
                <w:b w:val="0"/>
                <w:bCs w:val="0"/>
                <w:sz w:val="24"/>
                <w:szCs w:val="24"/>
                <w:lang w:val="en-US" w:eastAsia="zh-CN"/>
              </w:rPr>
              <w:t>抓运行，推动工业经济向好发展。</w:t>
            </w:r>
          </w:p>
          <w:p>
            <w:pPr>
              <w:autoSpaceDN w:val="0"/>
              <w:spacing w:line="32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color w:val="000000"/>
                <w:sz w:val="24"/>
              </w:rPr>
              <w:t>任务3：</w:t>
            </w:r>
            <w:r>
              <w:rPr>
                <w:rFonts w:hint="eastAsia" w:ascii="仿宋_GB2312" w:hAnsi="仿宋_GB2312" w:eastAsia="仿宋_GB2312" w:cs="仿宋_GB2312"/>
                <w:b w:val="0"/>
                <w:bCs w:val="0"/>
                <w:kern w:val="2"/>
                <w:sz w:val="24"/>
                <w:szCs w:val="24"/>
                <w:lang w:val="en-US" w:eastAsia="zh-CN" w:bidi="ar-SA"/>
              </w:rPr>
              <w:t>抓治理，全面推进“散乱污”整治。</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任务4：抓维稳，积极化解企业矛盾。</w:t>
            </w:r>
          </w:p>
          <w:p>
            <w:pPr>
              <w:autoSpaceDN w:val="0"/>
              <w:spacing w:line="320" w:lineRule="exact"/>
              <w:jc w:val="left"/>
              <w:textAlignment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lang w:val="en-US" w:eastAsia="zh-CN"/>
              </w:rPr>
              <w:t>任务5：抓</w:t>
            </w:r>
            <w:r>
              <w:rPr>
                <w:rFonts w:hint="eastAsia" w:ascii="仿宋_GB2312" w:hAnsi="仿宋_GB2312" w:eastAsia="仿宋_GB2312" w:cs="仿宋_GB2312"/>
                <w:b w:val="0"/>
                <w:bCs w:val="0"/>
                <w:sz w:val="24"/>
                <w:szCs w:val="24"/>
                <w:lang w:eastAsia="zh-CN"/>
              </w:rPr>
              <w:t>数字经济发展</w:t>
            </w:r>
            <w:r>
              <w:rPr>
                <w:rFonts w:hint="eastAsia" w:ascii="仿宋_GB2312" w:hAnsi="仿宋_GB2312" w:eastAsia="仿宋_GB2312" w:cs="仿宋_GB2312"/>
                <w:b w:val="0"/>
                <w:bCs w:val="0"/>
                <w:sz w:val="24"/>
                <w:szCs w:val="24"/>
              </w:rPr>
              <w:t>。</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任务6：抓党建，不断加强自身建设。</w:t>
            </w:r>
          </w:p>
          <w:p>
            <w:pPr>
              <w:autoSpaceDN w:val="0"/>
              <w:spacing w:line="320" w:lineRule="exact"/>
              <w:jc w:val="left"/>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任务7：抓廉政，做好巡察整改工作。</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val="0"/>
                <w:bCs w:val="0"/>
                <w:sz w:val="24"/>
                <w:szCs w:val="24"/>
                <w:lang w:val="en-US" w:eastAsia="zh-CN"/>
              </w:rPr>
              <w:t>任务8：抓疫情，确保疫情防控工作落到实处。</w:t>
            </w:r>
          </w:p>
          <w:p>
            <w:pPr>
              <w:autoSpaceDN w:val="0"/>
              <w:spacing w:line="320" w:lineRule="exact"/>
              <w:jc w:val="left"/>
              <w:textAlignment w:val="center"/>
              <w:rPr>
                <w:rFonts w:hint="eastAsia" w:ascii="仿宋_GB2312" w:hAnsi="仿宋_GB2312" w:eastAsia="仿宋_GB2312" w:cs="仿宋_GB2312"/>
                <w:color w:val="000000"/>
                <w:sz w:val="24"/>
              </w:rPr>
            </w:pPr>
          </w:p>
        </w:tc>
        <w:tc>
          <w:tcPr>
            <w:tcW w:w="4585" w:type="dxa"/>
            <w:gridSpan w:val="9"/>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kern w:val="2"/>
                <w:sz w:val="24"/>
                <w:szCs w:val="24"/>
                <w:shd w:val="clear" w:color="auto" w:fill="FFFFFF"/>
                <w:lang w:val="en-US" w:eastAsia="zh-CN" w:bidi="ar-SA"/>
              </w:rPr>
              <w:t>今年申报认定高新技术企业34家，目前我区高新技术企业总数达到60家，高新技术企业增加值占GDP的比重为7.6%。成立了科技服务志愿团队，先后邀请6名科技专家开展乡村振兴农业培训班活动，针对性的传授种养殖技术，组织参与培训农民近500余人，发放1000余份资料，用科技有效促进农民增产增收。</w:t>
            </w:r>
            <w:r>
              <w:rPr>
                <w:rFonts w:hint="eastAsia" w:ascii="仿宋_GB2312" w:hAnsi="仿宋_GB2312" w:eastAsia="仿宋_GB2312" w:cs="仿宋_GB2312"/>
                <w:sz w:val="24"/>
                <w:szCs w:val="24"/>
                <w:shd w:val="clear" w:color="auto" w:fill="FFFFFF"/>
                <w:lang w:eastAsia="zh-CN"/>
              </w:rPr>
              <w:t>今年</w:t>
            </w:r>
            <w:r>
              <w:rPr>
                <w:rFonts w:hint="eastAsia" w:ascii="仿宋_GB2312" w:hAnsi="仿宋_GB2312" w:eastAsia="仿宋_GB2312" w:cs="仿宋_GB2312"/>
                <w:sz w:val="24"/>
                <w:szCs w:val="24"/>
                <w:lang w:val="en-US" w:eastAsia="zh-CN"/>
              </w:rPr>
              <w:t>全区规上工业企业预计</w:t>
            </w:r>
            <w:r>
              <w:rPr>
                <w:rFonts w:hint="eastAsia" w:ascii="仿宋_GB2312" w:hAnsi="仿宋_GB2312" w:eastAsia="仿宋_GB2312" w:cs="仿宋_GB2312"/>
                <w:color w:val="333333"/>
                <w:kern w:val="0"/>
                <w:sz w:val="24"/>
                <w:szCs w:val="24"/>
                <w:lang w:val="en-US" w:eastAsia="zh-CN"/>
              </w:rPr>
              <w:t>完成产值26.5亿元，</w:t>
            </w:r>
            <w:r>
              <w:rPr>
                <w:rFonts w:hint="eastAsia" w:ascii="仿宋_GB2312" w:hAnsi="仿宋_GB2312" w:eastAsia="仿宋_GB2312" w:cs="仿宋_GB2312"/>
                <w:sz w:val="24"/>
                <w:szCs w:val="24"/>
                <w:lang w:val="en-US" w:eastAsia="zh-CN"/>
              </w:rPr>
              <w:t>同比增长5%，预计实现规模工业增加值7.58</w:t>
            </w:r>
            <w:r>
              <w:rPr>
                <w:rFonts w:hint="eastAsia" w:ascii="仿宋_GB2312" w:hAnsi="仿宋_GB2312" w:eastAsia="仿宋_GB2312" w:cs="仿宋_GB2312"/>
                <w:color w:val="333333"/>
                <w:kern w:val="0"/>
                <w:sz w:val="24"/>
                <w:szCs w:val="24"/>
                <w:lang w:val="en-US" w:eastAsia="zh-CN"/>
              </w:rPr>
              <w:t>亿元，</w:t>
            </w:r>
            <w:r>
              <w:rPr>
                <w:rFonts w:hint="eastAsia" w:ascii="仿宋_GB2312" w:hAnsi="仿宋_GB2312" w:eastAsia="仿宋_GB2312" w:cs="仿宋_GB2312"/>
                <w:sz w:val="24"/>
                <w:szCs w:val="24"/>
                <w:lang w:val="en-US" w:eastAsia="zh-CN"/>
              </w:rPr>
              <w:t>同比增长1%</w:t>
            </w:r>
            <w:r>
              <w:rPr>
                <w:rFonts w:hint="eastAsia" w:ascii="仿宋_GB2312" w:hAnsi="仿宋_GB2312" w:eastAsia="仿宋_GB2312" w:cs="仿宋_GB2312"/>
                <w:sz w:val="24"/>
                <w:szCs w:val="24"/>
                <w:shd w:val="clear" w:color="auto" w:fill="FFFFFF"/>
              </w:rPr>
              <w:t>。</w:t>
            </w:r>
            <w:r>
              <w:rPr>
                <w:rFonts w:hint="eastAsia" w:ascii="仿宋_GB2312" w:hAnsi="仿宋_GB2312" w:eastAsia="仿宋_GB2312" w:cs="仿宋_GB2312"/>
                <w:kern w:val="2"/>
                <w:sz w:val="24"/>
                <w:szCs w:val="24"/>
                <w:shd w:val="clear" w:color="auto" w:fill="FFFFFF"/>
                <w:lang w:val="en-US" w:eastAsia="zh-CN" w:bidi="ar-SA"/>
              </w:rPr>
              <w:t>重点抓好“四上企业”培育工作，明确时间进度、确保梯次培育、有序推进入规。截至</w:t>
            </w:r>
            <w:r>
              <w:rPr>
                <w:rFonts w:hint="eastAsia" w:ascii="仿宋_GB2312" w:hAnsi="仿宋_GB2312" w:eastAsia="仿宋_GB2312" w:cs="仿宋_GB2312"/>
                <w:sz w:val="24"/>
                <w:szCs w:val="24"/>
                <w:lang w:val="en-US" w:eastAsia="zh-CN"/>
              </w:rPr>
              <w:t>目前已完成了3家企业入规工作，还有2家企业正在申报中。</w:t>
            </w:r>
            <w:r>
              <w:rPr>
                <w:rFonts w:hint="eastAsia" w:ascii="仿宋_GB2312" w:hAnsi="仿宋_GB2312" w:eastAsia="仿宋_GB2312" w:cs="仿宋_GB2312"/>
                <w:kern w:val="2"/>
                <w:sz w:val="24"/>
                <w:szCs w:val="24"/>
                <w:shd w:val="clear" w:color="auto" w:fill="FFFFFF"/>
                <w:lang w:val="en-US" w:eastAsia="zh-CN" w:bidi="ar-SA"/>
              </w:rPr>
              <w:t>目前全区规模工业企业达到26家。强力推进东风湖流域“散乱污”企业整治工作,严格按照“两断三清”的原则，对新众源和花果畈周边废塑加工厂进行了关停取缔，按时间节点“销号”，对鑫诚塑料加工厂、新星许强、兴旺塑料加工厂等企业进行现场督办。继续加大</w:t>
            </w:r>
            <w:r>
              <w:rPr>
                <w:rFonts w:hint="eastAsia" w:ascii="仿宋_GB2312" w:hAnsi="仿宋_GB2312" w:eastAsia="仿宋_GB2312" w:cs="仿宋_GB2312"/>
                <w:i w:val="0"/>
                <w:iCs w:val="0"/>
                <w:caps w:val="0"/>
                <w:color w:val="000000"/>
                <w:spacing w:val="0"/>
                <w:sz w:val="24"/>
                <w:szCs w:val="24"/>
                <w:shd w:val="clear" w:color="auto" w:fill="FFFFFF"/>
              </w:rPr>
              <w:t>对</w:t>
            </w:r>
            <w:r>
              <w:rPr>
                <w:rFonts w:hint="eastAsia" w:ascii="仿宋_GB2312" w:hAnsi="仿宋_GB2312" w:eastAsia="仿宋_GB2312" w:cs="仿宋_GB2312"/>
                <w:i w:val="0"/>
                <w:iCs w:val="0"/>
                <w:caps w:val="0"/>
                <w:color w:val="000000"/>
                <w:spacing w:val="0"/>
                <w:sz w:val="24"/>
                <w:szCs w:val="24"/>
                <w:shd w:val="clear" w:color="auto" w:fill="FFFFFF"/>
                <w:lang w:eastAsia="zh-CN"/>
              </w:rPr>
              <w:t>区直企业</w:t>
            </w:r>
            <w:r>
              <w:rPr>
                <w:rFonts w:hint="eastAsia" w:ascii="仿宋_GB2312" w:hAnsi="仿宋_GB2312" w:eastAsia="仿宋_GB2312" w:cs="仿宋_GB2312"/>
                <w:i w:val="0"/>
                <w:iCs w:val="0"/>
                <w:caps w:val="0"/>
                <w:color w:val="000000"/>
                <w:spacing w:val="0"/>
                <w:sz w:val="24"/>
                <w:szCs w:val="24"/>
                <w:shd w:val="clear" w:color="auto" w:fill="FFFFFF"/>
              </w:rPr>
              <w:t>遗留问题的</w:t>
            </w:r>
            <w:r>
              <w:rPr>
                <w:rFonts w:hint="eastAsia" w:ascii="仿宋_GB2312" w:hAnsi="仿宋_GB2312" w:eastAsia="仿宋_GB2312" w:cs="仿宋_GB2312"/>
                <w:i w:val="0"/>
                <w:iCs w:val="0"/>
                <w:caps w:val="0"/>
                <w:color w:val="000000"/>
                <w:spacing w:val="0"/>
                <w:sz w:val="24"/>
                <w:szCs w:val="24"/>
                <w:shd w:val="clear" w:color="auto" w:fill="FFFFFF"/>
                <w:lang w:eastAsia="zh-CN"/>
              </w:rPr>
              <w:t>化解</w:t>
            </w:r>
            <w:r>
              <w:rPr>
                <w:rFonts w:hint="eastAsia" w:ascii="仿宋_GB2312" w:hAnsi="仿宋_GB2312" w:eastAsia="仿宋_GB2312" w:cs="仿宋_GB2312"/>
                <w:i w:val="0"/>
                <w:iCs w:val="0"/>
                <w:caps w:val="0"/>
                <w:color w:val="000000"/>
                <w:spacing w:val="0"/>
                <w:sz w:val="24"/>
                <w:szCs w:val="24"/>
                <w:shd w:val="clear" w:color="auto" w:fill="FFFFFF"/>
              </w:rPr>
              <w:t>力度，</w:t>
            </w:r>
            <w:r>
              <w:rPr>
                <w:rFonts w:hint="eastAsia" w:ascii="仿宋_GB2312" w:hAnsi="仿宋_GB2312" w:eastAsia="仿宋_GB2312" w:cs="仿宋_GB2312"/>
                <w:i w:val="0"/>
                <w:iCs w:val="0"/>
                <w:caps w:val="0"/>
                <w:color w:val="000000"/>
                <w:spacing w:val="0"/>
                <w:sz w:val="24"/>
                <w:szCs w:val="24"/>
                <w:shd w:val="clear" w:color="auto" w:fill="FFFFFF"/>
                <w:lang w:eastAsia="zh-CN"/>
              </w:rPr>
              <w:t>今年来</w:t>
            </w:r>
            <w:r>
              <w:rPr>
                <w:rFonts w:hint="eastAsia" w:ascii="仿宋_GB2312" w:hAnsi="仿宋_GB2312" w:eastAsia="仿宋_GB2312" w:cs="仿宋_GB2312"/>
                <w:sz w:val="24"/>
                <w:szCs w:val="24"/>
              </w:rPr>
              <w:t>妥善处理了</w:t>
            </w:r>
            <w:r>
              <w:rPr>
                <w:rFonts w:hint="eastAsia" w:ascii="仿宋_GB2312" w:hAnsi="仿宋_GB2312" w:eastAsia="仿宋_GB2312" w:cs="仿宋_GB2312"/>
                <w:sz w:val="24"/>
                <w:szCs w:val="24"/>
                <w:lang w:eastAsia="zh-CN"/>
              </w:rPr>
              <w:t>已改制企业银桥公司、宏昌公司职工上访诉求</w:t>
            </w:r>
            <w:r>
              <w:rPr>
                <w:rFonts w:hint="eastAsia" w:ascii="仿宋_GB2312" w:hAnsi="仿宋_GB2312" w:eastAsia="仿宋_GB2312" w:cs="仿宋_GB2312"/>
                <w:sz w:val="24"/>
                <w:szCs w:val="24"/>
              </w:rPr>
              <w:t>等遗留问题，</w:t>
            </w:r>
            <w:r>
              <w:rPr>
                <w:rFonts w:hint="eastAsia" w:ascii="仿宋_GB2312" w:hAnsi="仿宋_GB2312" w:eastAsia="仿宋_GB2312" w:cs="仿宋_GB2312"/>
                <w:sz w:val="24"/>
                <w:szCs w:val="24"/>
                <w:lang w:eastAsia="zh-CN"/>
              </w:rPr>
              <w:t>辖区</w:t>
            </w:r>
            <w:r>
              <w:rPr>
                <w:rFonts w:hint="eastAsia" w:ascii="仿宋_GB2312" w:hAnsi="仿宋_GB2312" w:eastAsia="仿宋_GB2312" w:cs="仿宋_GB2312"/>
                <w:sz w:val="24"/>
                <w:szCs w:val="24"/>
                <w:lang w:val="en-US" w:eastAsia="zh-CN"/>
              </w:rPr>
              <w:t>33家改制企业改制的遗留问题基本处理完结，</w:t>
            </w:r>
            <w:r>
              <w:rPr>
                <w:rFonts w:hint="eastAsia" w:ascii="仿宋_GB2312" w:hAnsi="仿宋_GB2312" w:eastAsia="仿宋_GB2312" w:cs="仿宋_GB2312"/>
                <w:sz w:val="24"/>
                <w:szCs w:val="24"/>
              </w:rPr>
              <w:t>维护了社会稳定。</w:t>
            </w:r>
            <w:r>
              <w:rPr>
                <w:rFonts w:hint="eastAsia" w:ascii="仿宋_GB2312" w:hAnsi="仿宋_GB2312" w:eastAsia="仿宋_GB2312" w:cs="仿宋_GB2312"/>
                <w:sz w:val="24"/>
                <w:szCs w:val="24"/>
                <w:lang w:val="en-US" w:eastAsia="zh-CN"/>
              </w:rPr>
              <w:t>积极与相关单位联系，协调沟通铁塔公司的基站建设事宜。通过我们的努力，目前我区已建设5G基站768座，投资4478.41万，已覆盖整个中心城区。</w:t>
            </w:r>
            <w:r>
              <w:rPr>
                <w:rFonts w:hint="eastAsia" w:ascii="仿宋_GB2312" w:hAnsi="仿宋_GB2312" w:eastAsia="仿宋_GB2312" w:cs="仿宋_GB2312"/>
                <w:kern w:val="2"/>
                <w:sz w:val="24"/>
                <w:szCs w:val="24"/>
                <w:shd w:val="clear" w:color="auto" w:fill="FFFFFF"/>
                <w:lang w:val="en-US" w:eastAsia="zh-CN" w:bidi="ar-SA"/>
              </w:rPr>
              <w:t>突出政治建设，强化主体责任，深入开展党史学习教育，引导广大党员干部牢记共产党员初心使命。对巡察反馈存在的3方面10个具体问题分别落实到责任领导和责任股室或个人，明确了整改完成时限，针对存在的问题逐一对账销号，确保件件有落实、件件有回音。</w:t>
            </w:r>
            <w:r>
              <w:rPr>
                <w:rFonts w:hint="eastAsia" w:ascii="仿宋_GB2312" w:hAnsi="仿宋_GB2312" w:eastAsia="仿宋_GB2312" w:cs="仿宋_GB2312"/>
                <w:b w:val="0"/>
                <w:bCs w:val="0"/>
                <w:sz w:val="24"/>
                <w:szCs w:val="24"/>
                <w:lang w:val="en-US" w:eastAsia="zh-CN"/>
              </w:rPr>
              <w:t>我局组织50名干部职工全员核酸检测及疫苗接种，对来访人员进行体温检并登记。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kern w:val="2"/>
                <w:sz w:val="24"/>
                <w:szCs w:val="24"/>
                <w:shd w:val="clear" w:color="auto" w:fill="FFFFFF"/>
                <w:lang w:val="en-US" w:eastAsia="zh-CN" w:bidi="ar-SA"/>
              </w:rPr>
              <w:t>通过开展“送政策进企业”活动大力宣传高新技术企业认定管理办法、《岳阳楼区促进区域经济发展扶植奖励办法》等优惠政策，积极兑现科技创新奖励。</w:t>
            </w:r>
          </w:p>
        </w:tc>
        <w:tc>
          <w:tcPr>
            <w:tcW w:w="2684" w:type="dxa"/>
            <w:gridSpan w:val="6"/>
            <w:noWrap w:val="0"/>
            <w:vAlign w:val="center"/>
          </w:tcPr>
          <w:p>
            <w:pPr>
              <w:autoSpaceDN w:val="0"/>
              <w:spacing w:line="320" w:lineRule="exact"/>
              <w:jc w:val="center"/>
              <w:textAlignment w:val="center"/>
              <w:rPr>
                <w:rFonts w:hint="default"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i w:val="0"/>
                <w:iCs w:val="0"/>
                <w:caps w:val="0"/>
                <w:color w:val="000000"/>
                <w:spacing w:val="0"/>
                <w:kern w:val="0"/>
                <w:sz w:val="24"/>
                <w:szCs w:val="24"/>
                <w:shd w:val="clear" w:color="auto" w:fill="FFFFFF"/>
                <w:lang w:val="en-US" w:eastAsia="zh-CN" w:bidi="ar-SA"/>
              </w:rPr>
              <w:t>强化定期调度机制，落实局班子成员联系服务重点企业制度，</w:t>
            </w:r>
            <w:r>
              <w:rPr>
                <w:rFonts w:hint="eastAsia" w:ascii="仿宋_GB2312" w:hAnsi="仿宋_GB2312" w:eastAsia="仿宋_GB2312" w:cs="仿宋_GB2312"/>
                <w:sz w:val="24"/>
                <w:szCs w:val="24"/>
                <w:shd w:val="clear" w:color="auto" w:fill="FFFFFF"/>
              </w:rPr>
              <w:t>确保工业经济呈现平稳增长态势。</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kern w:val="2"/>
                <w:sz w:val="24"/>
                <w:szCs w:val="24"/>
                <w:shd w:val="clear" w:color="auto" w:fill="FFFFFF"/>
                <w:lang w:val="en-US" w:eastAsia="zh-CN" w:bidi="ar-SA"/>
              </w:rPr>
              <w:t>重点抓好“四上企业”培育工作，明确时间进度、确保梯次培育、有序推进入规。</w:t>
            </w:r>
          </w:p>
        </w:tc>
        <w:tc>
          <w:tcPr>
            <w:tcW w:w="2684" w:type="dxa"/>
            <w:gridSpan w:val="6"/>
            <w:noWrap w:val="0"/>
            <w:vAlign w:val="center"/>
          </w:tcPr>
          <w:p>
            <w:pPr>
              <w:autoSpaceDN w:val="0"/>
              <w:spacing w:line="320" w:lineRule="exact"/>
              <w:jc w:val="center"/>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kern w:val="2"/>
                <w:sz w:val="24"/>
                <w:szCs w:val="24"/>
                <w:shd w:val="clear" w:color="auto" w:fill="FFFFFF"/>
                <w:lang w:val="en-US" w:eastAsia="zh-CN" w:bidi="ar-SA"/>
              </w:rPr>
              <w:t>申报认定高新技术企业34家，目前我区高新技术企业总数达到60家，高新技术企业增加值占GDP的比重为7.6%。</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sz w:val="24"/>
                <w:szCs w:val="24"/>
                <w:shd w:val="clear" w:color="auto" w:fill="FFFFFF"/>
                <w:lang w:eastAsia="zh-CN"/>
              </w:rPr>
              <w:t>今年</w:t>
            </w:r>
            <w:r>
              <w:rPr>
                <w:rFonts w:hint="eastAsia" w:ascii="仿宋_GB2312" w:hAnsi="仿宋_GB2312" w:eastAsia="仿宋_GB2312" w:cs="仿宋_GB2312"/>
                <w:sz w:val="24"/>
                <w:szCs w:val="24"/>
                <w:lang w:val="en-US" w:eastAsia="zh-CN"/>
              </w:rPr>
              <w:t>全区规上工业企业预计</w:t>
            </w:r>
            <w:r>
              <w:rPr>
                <w:rFonts w:hint="eastAsia" w:ascii="仿宋_GB2312" w:hAnsi="仿宋_GB2312" w:eastAsia="仿宋_GB2312" w:cs="仿宋_GB2312"/>
                <w:color w:val="333333"/>
                <w:kern w:val="0"/>
                <w:sz w:val="24"/>
                <w:szCs w:val="24"/>
                <w:lang w:val="en-US" w:eastAsia="zh-CN"/>
              </w:rPr>
              <w:t>完成产值26.5亿元，</w:t>
            </w:r>
            <w:r>
              <w:rPr>
                <w:rFonts w:hint="eastAsia" w:ascii="仿宋_GB2312" w:hAnsi="仿宋_GB2312" w:eastAsia="仿宋_GB2312" w:cs="仿宋_GB2312"/>
                <w:sz w:val="24"/>
                <w:szCs w:val="24"/>
                <w:lang w:val="en-US" w:eastAsia="zh-CN"/>
              </w:rPr>
              <w:t>同比增长5%，预计实现规模工业增加值7.58</w:t>
            </w:r>
            <w:r>
              <w:rPr>
                <w:rFonts w:hint="eastAsia" w:ascii="仿宋_GB2312" w:hAnsi="仿宋_GB2312" w:eastAsia="仿宋_GB2312" w:cs="仿宋_GB2312"/>
                <w:color w:val="333333"/>
                <w:kern w:val="0"/>
                <w:sz w:val="24"/>
                <w:szCs w:val="24"/>
                <w:lang w:val="en-US" w:eastAsia="zh-CN"/>
              </w:rPr>
              <w:t>亿元，</w:t>
            </w:r>
            <w:r>
              <w:rPr>
                <w:rFonts w:hint="eastAsia" w:ascii="仿宋_GB2312" w:hAnsi="仿宋_GB2312" w:eastAsia="仿宋_GB2312" w:cs="仿宋_GB2312"/>
                <w:sz w:val="24"/>
                <w:szCs w:val="24"/>
                <w:lang w:val="en-US" w:eastAsia="zh-CN"/>
              </w:rPr>
              <w:t>同比增长1%</w:t>
            </w:r>
            <w:r>
              <w:rPr>
                <w:rFonts w:hint="eastAsia" w:ascii="仿宋_GB2312" w:hAnsi="仿宋_GB2312" w:eastAsia="仿宋_GB2312" w:cs="仿宋_GB2312"/>
                <w:sz w:val="24"/>
                <w:szCs w:val="24"/>
                <w:shd w:val="clear" w:color="auto" w:fill="FFFFFF"/>
              </w:rPr>
              <w:t>。</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kern w:val="2"/>
                <w:sz w:val="24"/>
                <w:szCs w:val="24"/>
                <w:shd w:val="clear" w:color="auto" w:fill="FFFFFF"/>
                <w:lang w:val="en-US" w:eastAsia="zh-CN" w:bidi="ar-SA"/>
              </w:rPr>
              <w:t>指标3：重点抓好“四上企业”培育工作，明确时间进度、确保梯次培育、有序推进入规。</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2021年底</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按年初预算控制成本</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81" w:hRule="exac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kern w:val="2"/>
                <w:sz w:val="24"/>
                <w:szCs w:val="24"/>
                <w:shd w:val="clear" w:color="auto" w:fill="FFFFFF"/>
                <w:lang w:val="en-US" w:eastAsia="zh-CN" w:bidi="ar-SA"/>
              </w:rPr>
              <w:t>开展“送政策进企业”活动大力宣传高新技术企业认定管理办法、《岳阳楼区促进区域经济发展扶植奖励办法》等优惠政策，积极兑现科技创新奖励。</w:t>
            </w:r>
          </w:p>
          <w:p>
            <w:pPr>
              <w:autoSpaceDN w:val="0"/>
              <w:spacing w:line="240" w:lineRule="auto"/>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i w:val="0"/>
                <w:iCs w:val="0"/>
                <w:caps w:val="0"/>
                <w:color w:val="000000"/>
                <w:spacing w:val="0"/>
                <w:kern w:val="0"/>
                <w:sz w:val="24"/>
                <w:szCs w:val="24"/>
                <w:shd w:val="clear" w:color="auto" w:fill="FFFFFF"/>
                <w:lang w:val="en-US" w:eastAsia="zh-CN" w:bidi="ar-SA"/>
              </w:rPr>
              <w:t>强化定期调度机制，落实局班子成员联系服务重点企业制度，</w:t>
            </w:r>
            <w:r>
              <w:rPr>
                <w:rFonts w:hint="eastAsia" w:ascii="仿宋_GB2312" w:hAnsi="仿宋_GB2312" w:eastAsia="仿宋_GB2312" w:cs="仿宋_GB2312"/>
                <w:sz w:val="24"/>
                <w:szCs w:val="24"/>
                <w:shd w:val="clear" w:color="auto" w:fill="FFFFFF"/>
              </w:rPr>
              <w:t>确保工业经济呈现平稳增长态势。</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sz w:val="24"/>
                <w:szCs w:val="24"/>
              </w:rPr>
            </w:pPr>
            <w:r>
              <w:rPr>
                <w:rFonts w:hint="eastAsia" w:ascii="仿宋_GB2312" w:hAnsi="仿宋_GB2312" w:eastAsia="仿宋_GB2312" w:cs="仿宋_GB2312"/>
                <w:i w:val="0"/>
                <w:iCs w:val="0"/>
                <w:caps w:val="0"/>
                <w:color w:val="000000"/>
                <w:spacing w:val="0"/>
                <w:kern w:val="0"/>
                <w:sz w:val="24"/>
                <w:szCs w:val="24"/>
                <w:shd w:val="clear" w:color="auto" w:fill="FFFFFF"/>
                <w:lang w:val="en-US" w:eastAsia="zh-CN" w:bidi="ar-SA"/>
              </w:rPr>
              <w:t>指标3：继续加大对区直企业遗留问题的化解力度，今年来妥善处理了已改制企业银桥公司、宏昌公司职工上访诉求等遗留问题，辖区33家改制企业改制的遗留问题基本处理完结，维护了社会稳定</w:t>
            </w:r>
            <w:r>
              <w:rPr>
                <w:rFonts w:hint="eastAsia" w:ascii="仿宋_GB2312" w:hAnsi="仿宋_GB2312" w:eastAsia="仿宋_GB2312" w:cs="仿宋_GB2312"/>
                <w:sz w:val="24"/>
                <w:szCs w:val="24"/>
              </w:rPr>
              <w:t>。</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kern w:val="2"/>
                <w:sz w:val="24"/>
                <w:szCs w:val="24"/>
                <w:shd w:val="clear" w:color="auto" w:fill="FFFFFF"/>
                <w:lang w:val="en-US" w:eastAsia="zh-CN" w:bidi="ar-SA"/>
              </w:rPr>
              <w:t>今年申报认定高新技术企业34家，目前我区高新技术企业总数达到60家，高新技术企业增加值占GDP的比重为7.6%。</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sz w:val="24"/>
                <w:szCs w:val="24"/>
                <w:lang w:val="en-US" w:eastAsia="zh-CN"/>
              </w:rPr>
              <w:t>全区规上工业企业预计</w:t>
            </w:r>
            <w:r>
              <w:rPr>
                <w:rFonts w:hint="eastAsia" w:ascii="仿宋_GB2312" w:hAnsi="仿宋_GB2312" w:eastAsia="仿宋_GB2312" w:cs="仿宋_GB2312"/>
                <w:color w:val="333333"/>
                <w:kern w:val="0"/>
                <w:sz w:val="24"/>
                <w:szCs w:val="24"/>
                <w:lang w:val="en-US" w:eastAsia="zh-CN"/>
              </w:rPr>
              <w:t>完成产值26.5亿元，</w:t>
            </w:r>
            <w:r>
              <w:rPr>
                <w:rFonts w:hint="eastAsia" w:ascii="仿宋_GB2312" w:hAnsi="仿宋_GB2312" w:eastAsia="仿宋_GB2312" w:cs="仿宋_GB2312"/>
                <w:sz w:val="24"/>
                <w:szCs w:val="24"/>
                <w:lang w:val="en-US" w:eastAsia="zh-CN"/>
              </w:rPr>
              <w:t>同比增长5%，预计实现规模工业增加值7.58</w:t>
            </w:r>
            <w:r>
              <w:rPr>
                <w:rFonts w:hint="eastAsia" w:ascii="仿宋_GB2312" w:hAnsi="仿宋_GB2312" w:eastAsia="仿宋_GB2312" w:cs="仿宋_GB2312"/>
                <w:color w:val="333333"/>
                <w:kern w:val="0"/>
                <w:sz w:val="24"/>
                <w:szCs w:val="24"/>
                <w:lang w:val="en-US" w:eastAsia="zh-CN"/>
              </w:rPr>
              <w:t>亿元，</w:t>
            </w:r>
            <w:r>
              <w:rPr>
                <w:rFonts w:hint="eastAsia" w:ascii="仿宋_GB2312" w:hAnsi="仿宋_GB2312" w:eastAsia="仿宋_GB2312" w:cs="仿宋_GB2312"/>
                <w:sz w:val="24"/>
                <w:szCs w:val="24"/>
                <w:lang w:val="en-US" w:eastAsia="zh-CN"/>
              </w:rPr>
              <w:t>同比增长1%</w:t>
            </w:r>
            <w:r>
              <w:rPr>
                <w:rFonts w:hint="eastAsia" w:ascii="仿宋_GB2312" w:hAnsi="仿宋_GB2312" w:eastAsia="仿宋_GB2312" w:cs="仿宋_GB2312"/>
                <w:sz w:val="24"/>
                <w:szCs w:val="24"/>
                <w:shd w:val="clear" w:color="auto" w:fill="FFFFFF"/>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i w:val="0"/>
                <w:iCs w:val="0"/>
                <w:caps w:val="0"/>
                <w:color w:val="000000"/>
                <w:spacing w:val="0"/>
                <w:sz w:val="24"/>
                <w:szCs w:val="24"/>
                <w:shd w:val="clear" w:color="auto" w:fill="FFFFFF"/>
                <w:lang w:val="en-US" w:eastAsia="zh-CN"/>
              </w:rPr>
              <w:t>指标3：</w:t>
            </w:r>
            <w:r>
              <w:rPr>
                <w:rFonts w:hint="eastAsia" w:ascii="仿宋_GB2312" w:hAnsi="仿宋_GB2312" w:eastAsia="仿宋_GB2312" w:cs="仿宋_GB2312"/>
                <w:i w:val="0"/>
                <w:iCs w:val="0"/>
                <w:caps w:val="0"/>
                <w:color w:val="000000"/>
                <w:spacing w:val="0"/>
                <w:sz w:val="24"/>
                <w:szCs w:val="24"/>
                <w:shd w:val="clear" w:color="auto" w:fill="FFFFFF"/>
                <w:lang w:eastAsia="zh-CN"/>
              </w:rPr>
              <w:t>积极帮助企业向上争资争项，先后帮助</w:t>
            </w:r>
            <w:r>
              <w:rPr>
                <w:rFonts w:hint="eastAsia" w:ascii="仿宋_GB2312" w:hAnsi="仿宋_GB2312" w:eastAsia="仿宋_GB2312" w:cs="仿宋_GB2312"/>
                <w:sz w:val="24"/>
                <w:szCs w:val="24"/>
                <w:lang w:val="en-US" w:eastAsia="zh-CN"/>
              </w:rPr>
              <w:t>凯美特、世澳生物、景隆机械、皓羽食品等企业申报项目，</w:t>
            </w:r>
            <w:r>
              <w:rPr>
                <w:rFonts w:hint="eastAsia" w:ascii="仿宋_GB2312" w:hAnsi="仿宋_GB2312" w:eastAsia="仿宋_GB2312" w:cs="仿宋_GB2312"/>
                <w:i w:val="0"/>
                <w:iCs w:val="0"/>
                <w:caps w:val="0"/>
                <w:color w:val="000000"/>
                <w:spacing w:val="0"/>
                <w:sz w:val="24"/>
                <w:szCs w:val="24"/>
                <w:shd w:val="clear" w:color="auto" w:fill="FFFFFF"/>
                <w:lang w:eastAsia="zh-CN"/>
              </w:rPr>
              <w:t>争取省市项目资金</w:t>
            </w:r>
            <w:r>
              <w:rPr>
                <w:rFonts w:hint="eastAsia" w:ascii="仿宋_GB2312" w:hAnsi="仿宋_GB2312" w:eastAsia="仿宋_GB2312" w:cs="仿宋_GB2312"/>
                <w:i w:val="0"/>
                <w:iCs w:val="0"/>
                <w:caps w:val="0"/>
                <w:color w:val="000000"/>
                <w:spacing w:val="0"/>
                <w:sz w:val="24"/>
                <w:szCs w:val="24"/>
                <w:shd w:val="clear" w:color="auto" w:fill="FFFFFF"/>
                <w:lang w:val="en-US" w:eastAsia="zh-CN"/>
              </w:rPr>
              <w:t>1082</w:t>
            </w:r>
            <w:r>
              <w:rPr>
                <w:rFonts w:hint="eastAsia" w:ascii="仿宋_GB2312" w:hAnsi="仿宋_GB2312" w:eastAsia="仿宋_GB2312" w:cs="仿宋_GB2312"/>
                <w:i w:val="0"/>
                <w:iCs w:val="0"/>
                <w:caps w:val="0"/>
                <w:color w:val="000000"/>
                <w:spacing w:val="0"/>
                <w:sz w:val="24"/>
                <w:szCs w:val="24"/>
                <w:shd w:val="clear" w:color="auto" w:fill="FFFFFF"/>
                <w:lang w:eastAsia="zh-CN"/>
              </w:rPr>
              <w:t>万元。</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kern w:val="2"/>
                <w:sz w:val="24"/>
                <w:szCs w:val="24"/>
                <w:shd w:val="clear" w:color="auto" w:fill="FFFFFF"/>
                <w:lang w:val="en-US" w:eastAsia="zh-CN" w:bidi="ar-SA"/>
              </w:rPr>
              <w:t>强力推进东风湖流域“散乱污”企业整治工作,严格按照“两断三清”的原则，对新众源和花果畈周边废塑加工厂进行了关停取缔，按时间节点“销号”，对鑫诚塑料加工厂、新星许强、兴旺塑料加工厂等企业进行现场督办。</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争资和项目资金及时拨付。</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帮扶企业解决部分困难问题及时高效。</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指标3：妥善处理已改制企业遗留问题，维护了社会稳定</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val="en-US" w:eastAsia="zh-CN"/>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孙建军</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副书记、</w:t>
            </w:r>
            <w:r>
              <w:rPr>
                <w:rFonts w:hint="eastAsia" w:ascii="仿宋_GB2312" w:hAnsi="仿宋_GB2312" w:eastAsia="仿宋_GB2312" w:cs="仿宋_GB2312"/>
                <w:color w:val="000000"/>
                <w:sz w:val="24"/>
              </w:rPr>
              <w:t>副局长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楼区</w:t>
            </w:r>
            <w:r>
              <w:rPr>
                <w:rFonts w:hint="eastAsia" w:ascii="仿宋_GB2312" w:hAnsi="仿宋_GB2312" w:eastAsia="仿宋_GB2312" w:cs="仿宋_GB2312"/>
                <w:color w:val="000000"/>
                <w:sz w:val="24"/>
                <w:lang w:val="en-US" w:eastAsia="zh-CN"/>
              </w:rPr>
              <w:t>科工</w:t>
            </w:r>
            <w:r>
              <w:rPr>
                <w:rFonts w:hint="eastAsia" w:ascii="仿宋_GB2312" w:hAnsi="仿宋_GB2312" w:eastAsia="仿宋_GB2312" w:cs="仿宋_GB2312"/>
                <w:color w:val="000000"/>
                <w:sz w:val="24"/>
              </w:rPr>
              <w:t>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李芹</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办公室副主任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楼区</w:t>
            </w:r>
            <w:r>
              <w:rPr>
                <w:rFonts w:hint="eastAsia" w:ascii="仿宋_GB2312" w:hAnsi="仿宋_GB2312" w:eastAsia="仿宋_GB2312" w:cs="仿宋_GB2312"/>
                <w:color w:val="000000"/>
                <w:sz w:val="24"/>
                <w:lang w:val="en-US" w:eastAsia="zh-CN"/>
              </w:rPr>
              <w:t>科工</w:t>
            </w:r>
            <w:r>
              <w:rPr>
                <w:rFonts w:hint="eastAsia" w:ascii="仿宋_GB2312" w:hAnsi="仿宋_GB2312" w:eastAsia="仿宋_GB2312" w:cs="仿宋_GB2312"/>
                <w:color w:val="000000"/>
                <w:sz w:val="24"/>
              </w:rPr>
              <w:t>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姚丽</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财务股长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楼区</w:t>
            </w:r>
            <w:r>
              <w:rPr>
                <w:rFonts w:hint="eastAsia" w:ascii="仿宋_GB2312" w:hAnsi="仿宋_GB2312" w:eastAsia="仿宋_GB2312" w:cs="仿宋_GB2312"/>
                <w:color w:val="000000"/>
                <w:sz w:val="24"/>
                <w:lang w:val="en-US" w:eastAsia="zh-CN"/>
              </w:rPr>
              <w:t>科工</w:t>
            </w:r>
            <w:r>
              <w:rPr>
                <w:rFonts w:hint="eastAsia" w:ascii="仿宋_GB2312" w:hAnsi="仿宋_GB2312" w:eastAsia="仿宋_GB2312" w:cs="仿宋_GB2312"/>
                <w:color w:val="000000"/>
                <w:sz w:val="24"/>
              </w:rPr>
              <w:t>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谢文琦</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政工人事股长兼纪检监察室主任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楼区</w:t>
            </w:r>
            <w:r>
              <w:rPr>
                <w:rFonts w:hint="eastAsia" w:ascii="仿宋_GB2312" w:hAnsi="仿宋_GB2312" w:eastAsia="仿宋_GB2312" w:cs="仿宋_GB2312"/>
                <w:color w:val="000000"/>
                <w:sz w:val="24"/>
                <w:lang w:val="en-US" w:eastAsia="zh-CN"/>
              </w:rPr>
              <w:t>科工</w:t>
            </w:r>
            <w:r>
              <w:rPr>
                <w:rFonts w:hint="eastAsia" w:ascii="仿宋_GB2312" w:hAnsi="仿宋_GB2312" w:eastAsia="仿宋_GB2312" w:cs="仿宋_GB2312"/>
                <w:color w:val="000000"/>
                <w:sz w:val="24"/>
              </w:rPr>
              <w:t>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 xml:space="preserve">填报人（签名）： </w:t>
      </w:r>
      <w:r>
        <w:rPr>
          <w:rFonts w:hint="eastAsia" w:eastAsia="仿宋_GB2312" w:cs="仿宋_GB2312"/>
          <w:bCs/>
          <w:sz w:val="28"/>
          <w:szCs w:val="28"/>
          <w:lang w:val="en-US" w:eastAsia="zh-CN"/>
        </w:rPr>
        <w:t>姚丽</w:t>
      </w:r>
      <w:r>
        <w:rPr>
          <w:rFonts w:hint="eastAsia" w:eastAsia="仿宋_GB2312" w:cs="仿宋_GB2312"/>
          <w:bCs/>
          <w:sz w:val="28"/>
          <w:szCs w:val="28"/>
        </w:rPr>
        <w:t xml:space="preserve">                     联系电话：</w:t>
      </w:r>
      <w:r>
        <w:rPr>
          <w:rFonts w:hint="eastAsia" w:eastAsia="仿宋_GB2312" w:cs="仿宋_GB2312"/>
          <w:b w:val="0"/>
          <w:bCs/>
          <w:sz w:val="28"/>
          <w:szCs w:val="28"/>
          <w:lang w:val="en-US" w:eastAsia="zh-CN"/>
        </w:rPr>
        <w:t>13575000211</w:t>
      </w:r>
    </w:p>
    <w:tbl>
      <w:tblPr>
        <w:tblStyle w:val="6"/>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w:t>
            </w:r>
            <w:r>
              <w:rPr>
                <w:rFonts w:hint="eastAsia" w:ascii="仿宋_GB2312" w:hAnsi="仿宋_GB2312" w:eastAsia="仿宋_GB2312" w:cs="仿宋_GB2312"/>
                <w:bCs/>
                <w:sz w:val="28"/>
                <w:szCs w:val="28"/>
                <w:lang w:val="en-US" w:eastAsia="zh-CN"/>
              </w:rPr>
              <w:t>我局2021年底职工</w:t>
            </w:r>
            <w:r>
              <w:rPr>
                <w:rFonts w:hint="eastAsia" w:ascii="仿宋_GB2312" w:hAnsi="仿宋_GB2312" w:eastAsia="仿宋_GB2312" w:cs="仿宋_GB2312"/>
                <w:bCs/>
                <w:sz w:val="28"/>
                <w:szCs w:val="28"/>
              </w:rPr>
              <w:t>人数10</w:t>
            </w:r>
            <w:r>
              <w:rPr>
                <w:rFonts w:hint="eastAsia" w:ascii="仿宋_GB2312" w:hAnsi="仿宋_GB2312" w:eastAsia="仿宋_GB2312" w:cs="仿宋_GB2312"/>
                <w:bCs/>
                <w:sz w:val="28"/>
                <w:szCs w:val="28"/>
                <w:lang w:val="en-US" w:eastAsia="zh-CN"/>
              </w:rPr>
              <w:t>8</w:t>
            </w:r>
            <w:r>
              <w:rPr>
                <w:rFonts w:hint="eastAsia" w:ascii="仿宋_GB2312" w:hAnsi="仿宋_GB2312" w:eastAsia="仿宋_GB2312" w:cs="仿宋_GB2312"/>
                <w:bCs/>
                <w:sz w:val="28"/>
                <w:szCs w:val="28"/>
              </w:rPr>
              <w:t>人，其中：在职</w:t>
            </w:r>
            <w:r>
              <w:rPr>
                <w:rFonts w:hint="eastAsia" w:ascii="仿宋_GB2312" w:hAnsi="仿宋_GB2312" w:eastAsia="仿宋_GB2312" w:cs="仿宋_GB2312"/>
                <w:bCs/>
                <w:sz w:val="28"/>
                <w:szCs w:val="28"/>
                <w:lang w:val="en-US" w:eastAsia="zh-CN"/>
              </w:rPr>
              <w:t>36</w:t>
            </w:r>
            <w:r>
              <w:rPr>
                <w:rFonts w:hint="eastAsia" w:ascii="仿宋_GB2312" w:hAnsi="仿宋_GB2312" w:eastAsia="仿宋_GB2312" w:cs="仿宋_GB2312"/>
                <w:bCs/>
                <w:sz w:val="28"/>
                <w:szCs w:val="28"/>
              </w:rPr>
              <w:t>人，退休</w:t>
            </w:r>
            <w:r>
              <w:rPr>
                <w:rFonts w:hint="eastAsia" w:ascii="仿宋_GB2312" w:hAnsi="仿宋_GB2312" w:eastAsia="仿宋_GB2312" w:cs="仿宋_GB2312"/>
                <w:bCs/>
                <w:sz w:val="28"/>
                <w:szCs w:val="28"/>
                <w:lang w:val="en-US" w:eastAsia="zh-CN"/>
              </w:rPr>
              <w:t>72</w:t>
            </w:r>
            <w:r>
              <w:rPr>
                <w:rFonts w:hint="eastAsia" w:ascii="仿宋_GB2312" w:hAnsi="仿宋_GB2312" w:eastAsia="仿宋_GB2312" w:cs="仿宋_GB2312"/>
                <w:bCs/>
                <w:sz w:val="28"/>
                <w:szCs w:val="28"/>
              </w:rPr>
              <w:t>人。机关设置10个内设股室：办公室、政工人事股、</w:t>
            </w:r>
            <w:r>
              <w:rPr>
                <w:rFonts w:hint="eastAsia" w:ascii="仿宋_GB2312" w:hAnsi="仿宋_GB2312" w:eastAsia="仿宋_GB2312" w:cs="仿宋_GB2312"/>
                <w:bCs/>
                <w:sz w:val="28"/>
                <w:szCs w:val="28"/>
                <w:lang w:val="en-US" w:eastAsia="zh-CN"/>
              </w:rPr>
              <w:t>科技发展股、高新计划股、经济运行股、中小企业服务股、综合法规股、信访安全股、财务审计股、工会。</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（二）我局纳入20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年整体支出规模范围的只有岳阳楼区</w:t>
            </w:r>
            <w:r>
              <w:rPr>
                <w:rFonts w:hint="eastAsia" w:ascii="仿宋_GB2312" w:hAnsi="仿宋_GB2312" w:eastAsia="仿宋_GB2312" w:cs="仿宋_GB2312"/>
                <w:bCs/>
                <w:sz w:val="28"/>
                <w:szCs w:val="28"/>
                <w:lang w:val="en-US" w:eastAsia="zh-CN"/>
              </w:rPr>
              <w:t>科工局</w:t>
            </w:r>
            <w:r>
              <w:rPr>
                <w:rFonts w:hint="eastAsia" w:ascii="仿宋_GB2312" w:hAnsi="仿宋_GB2312" w:eastAsia="仿宋_GB2312" w:cs="仿宋_GB2312"/>
                <w:bCs/>
                <w:sz w:val="28"/>
                <w:szCs w:val="28"/>
              </w:rPr>
              <w:t>局本级。</w:t>
            </w:r>
            <w:r>
              <w:rPr>
                <w:rFonts w:hint="eastAsia" w:ascii="仿宋_GB2312" w:hAnsi="仿宋_GB2312" w:eastAsia="仿宋_GB2312" w:cs="仿宋_GB2312"/>
                <w:bCs/>
                <w:sz w:val="28"/>
                <w:szCs w:val="28"/>
                <w:lang w:val="en-US" w:eastAsia="zh-CN"/>
              </w:rPr>
              <w:t>整体支出包括基本支出和专项支出。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黑体" w:hAnsi="黑体" w:eastAsia="黑体" w:cs="黑体"/>
                <w:bCs/>
                <w:sz w:val="28"/>
                <w:szCs w:val="28"/>
              </w:rPr>
              <w:t>二、部门（单位）整体支出管理及使用情况</w:t>
            </w:r>
          </w:p>
          <w:p>
            <w:pPr>
              <w:pStyle w:val="5"/>
              <w:keepNext w:val="0"/>
              <w:keepLines w:val="0"/>
              <w:widowControl/>
              <w:suppressLineNumbers w:val="0"/>
              <w:pBdr>
                <w:bottom w:val="none" w:color="auto" w:sz="0" w:space="0"/>
              </w:pBdr>
              <w:spacing w:before="0" w:beforeAutospacing="0" w:after="0" w:afterAutospacing="0" w:line="33" w:lineRule="atLeast"/>
              <w:ind w:right="0" w:firstLine="840" w:firstLineChars="3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2021年基本支出792.52万元，其中人员经费支出618.79万元，包括工资福利支出577.54万元，对个人和家庭的补助支出41.25万元。日常公用经费支出173.73万元。2021年“三公”经费2.5万元，全部为公务接待费。本单位无公务用车购置费及运行维护费，无因公出国（境）费。</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按照专项资金的管理要求，建立了相关的管理制度，本单位无50万以上的专项。</w:t>
            </w:r>
          </w:p>
          <w:p>
            <w:pPr>
              <w:numPr>
                <w:ilvl w:val="0"/>
                <w:numId w:val="1"/>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部门（单位）整体支出绩效情况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840" w:firstLineChars="300"/>
              <w:textAlignment w:val="auto"/>
              <w:rPr>
                <w:rFonts w:hint="eastAsia" w:ascii="仿宋_GB2312" w:hAnsi="仿宋_GB2312" w:eastAsia="仿宋_GB2312" w:cs="仿宋_GB2312"/>
                <w:kern w:val="2"/>
                <w:sz w:val="32"/>
                <w:szCs w:val="32"/>
                <w:shd w:val="clear" w:color="auto" w:fill="FFFFFF"/>
                <w:lang w:val="en-US" w:eastAsia="zh-CN" w:bidi="ar-SA"/>
              </w:rPr>
            </w:pPr>
            <w:r>
              <w:rPr>
                <w:rFonts w:hint="eastAsia" w:ascii="仿宋_GB2312" w:hAnsi="仿宋_GB2312" w:eastAsia="仿宋_GB2312" w:cs="仿宋_GB2312"/>
                <w:b/>
                <w:sz w:val="28"/>
                <w:szCs w:val="28"/>
                <w:lang w:val="en-US" w:eastAsia="zh-CN"/>
              </w:rPr>
              <w:t>1、</w:t>
            </w:r>
            <w:r>
              <w:rPr>
                <w:rFonts w:hint="eastAsia" w:ascii="仿宋_GB2312" w:hAnsi="仿宋_GB2312" w:eastAsia="仿宋_GB2312" w:cs="仿宋_GB2312"/>
                <w:b/>
                <w:sz w:val="28"/>
                <w:szCs w:val="28"/>
                <w:lang w:eastAsia="zh-CN"/>
              </w:rPr>
              <w:t>抓创新，不断提升</w:t>
            </w:r>
            <w:r>
              <w:rPr>
                <w:rFonts w:hint="eastAsia" w:ascii="仿宋_GB2312" w:hAnsi="仿宋_GB2312" w:eastAsia="仿宋_GB2312" w:cs="仿宋_GB2312"/>
                <w:b/>
                <w:sz w:val="28"/>
                <w:szCs w:val="28"/>
                <w:lang w:val="en-US" w:eastAsia="zh-CN"/>
              </w:rPr>
              <w:t>科技含量</w:t>
            </w:r>
            <w:r>
              <w:rPr>
                <w:rFonts w:hint="eastAsia" w:ascii="仿宋_GB2312" w:hAnsi="仿宋_GB2312" w:eastAsia="仿宋_GB2312" w:cs="仿宋_GB2312"/>
                <w:b/>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28"/>
                <w:szCs w:val="28"/>
                <w:shd w:val="clear" w:color="auto" w:fill="FFFFFF"/>
                <w:lang w:val="en-US" w:eastAsia="zh-CN" w:bidi="ar-SA"/>
              </w:rPr>
            </w:pPr>
            <w:r>
              <w:rPr>
                <w:rFonts w:hint="eastAsia"/>
                <w:sz w:val="32"/>
                <w:szCs w:val="32"/>
                <w:lang w:val="en-US" w:eastAsia="zh-CN"/>
              </w:rPr>
              <w:t xml:space="preserve"> </w:t>
            </w:r>
            <w:r>
              <w:rPr>
                <w:rFonts w:hint="eastAsia" w:ascii="仿宋_GB2312" w:hAnsi="仿宋_GB2312" w:eastAsia="仿宋_GB2312" w:cs="仿宋_GB2312"/>
                <w:kern w:val="2"/>
                <w:sz w:val="28"/>
                <w:szCs w:val="28"/>
                <w:shd w:val="clear" w:color="auto" w:fill="FFFFFF"/>
                <w:lang w:val="en-US" w:eastAsia="zh-CN" w:bidi="ar-SA"/>
              </w:rPr>
              <w:t>通过开展“送政策进企业活动大力宣传高新技术企业认定管理办法、《岳阳楼区促进区域经济发展扶植奖励办法》等优惠政策，积极兑现科技创新奖励。今年申报认定高新技术企业34家，目前我区高新技术企业总数达到60家，高新技术企业增加值占GDP的比重为7.6%。同时扎实开展科技扶贫，制定了《关于实施科技特派员行动计划工作方案》，成立了科技服务志愿团队，先后邀请6名科技专家开展乡村振兴农业培训班活动，针对性的传授种养殖技术，组织参与培训农民近500余人，发放1000余份资料，用科技有效促进农民增产增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i w:val="0"/>
                <w:iCs w:val="0"/>
                <w:caps w:val="0"/>
                <w:color w:val="000000"/>
                <w:spacing w:val="0"/>
                <w:sz w:val="28"/>
                <w:szCs w:val="28"/>
                <w:shd w:val="clear" w:color="auto" w:fill="FFFFFF"/>
                <w:lang w:eastAsia="zh-CN"/>
              </w:rPr>
            </w:pPr>
            <w:r>
              <w:rPr>
                <w:rFonts w:hint="eastAsia" w:ascii="仿宋_GB2312" w:hAnsi="仿宋_GB2312" w:eastAsia="仿宋_GB2312" w:cs="仿宋_GB2312"/>
                <w:b/>
                <w:bCs/>
                <w:sz w:val="28"/>
                <w:szCs w:val="28"/>
                <w:lang w:val="en-US" w:eastAsia="zh-CN"/>
              </w:rPr>
              <w:t>2、抓运行，推动工业经济向好发展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i w:val="0"/>
                <w:iCs w:val="0"/>
                <w:caps w:val="0"/>
                <w:color w:val="000000"/>
                <w:spacing w:val="0"/>
                <w:sz w:val="28"/>
                <w:szCs w:val="28"/>
                <w:shd w:val="clear" w:color="auto" w:fill="FFFFFF"/>
                <w:lang w:eastAsia="zh-CN"/>
              </w:rPr>
            </w:pPr>
            <w:r>
              <w:rPr>
                <w:rFonts w:hint="eastAsia" w:ascii="仿宋_GB2312" w:hAnsi="仿宋_GB2312" w:eastAsia="仿宋_GB2312" w:cs="仿宋_GB2312"/>
                <w:i w:val="0"/>
                <w:iCs w:val="0"/>
                <w:caps w:val="0"/>
                <w:color w:val="000000"/>
                <w:spacing w:val="0"/>
                <w:kern w:val="0"/>
                <w:sz w:val="28"/>
                <w:szCs w:val="28"/>
                <w:shd w:val="clear" w:color="auto" w:fill="FFFFFF"/>
                <w:lang w:val="en-US" w:eastAsia="zh-CN" w:bidi="ar-SA"/>
              </w:rPr>
              <w:t>强化定期调度机制，落实局班子成员联系服务重点企业制度，</w:t>
            </w:r>
            <w:r>
              <w:rPr>
                <w:rFonts w:hint="eastAsia" w:ascii="仿宋_GB2312" w:hAnsi="仿宋_GB2312" w:eastAsia="仿宋_GB2312" w:cs="仿宋_GB2312"/>
                <w:sz w:val="28"/>
                <w:szCs w:val="28"/>
                <w:shd w:val="clear" w:color="auto" w:fill="FFFFFF"/>
              </w:rPr>
              <w:t>确保工业经济呈现平稳增长态势。</w:t>
            </w:r>
            <w:r>
              <w:rPr>
                <w:rFonts w:hint="eastAsia" w:ascii="仿宋_GB2312" w:hAnsi="仿宋_GB2312" w:eastAsia="仿宋_GB2312" w:cs="仿宋_GB2312"/>
                <w:sz w:val="28"/>
                <w:szCs w:val="28"/>
                <w:shd w:val="clear" w:color="auto" w:fill="FFFFFF"/>
                <w:lang w:eastAsia="zh-CN"/>
              </w:rPr>
              <w:t>今年</w:t>
            </w:r>
            <w:r>
              <w:rPr>
                <w:rFonts w:hint="eastAsia" w:ascii="仿宋_GB2312" w:hAnsi="仿宋_GB2312" w:eastAsia="仿宋_GB2312" w:cs="仿宋_GB2312"/>
                <w:sz w:val="28"/>
                <w:szCs w:val="28"/>
                <w:lang w:val="en-US" w:eastAsia="zh-CN"/>
              </w:rPr>
              <w:t>全区规上工业企业预计</w:t>
            </w:r>
            <w:r>
              <w:rPr>
                <w:rFonts w:hint="eastAsia" w:ascii="仿宋_GB2312" w:hAnsi="仿宋_GB2312" w:eastAsia="仿宋_GB2312" w:cs="仿宋_GB2312"/>
                <w:color w:val="333333"/>
                <w:kern w:val="0"/>
                <w:sz w:val="28"/>
                <w:szCs w:val="28"/>
                <w:lang w:val="en-US" w:eastAsia="zh-CN"/>
              </w:rPr>
              <w:t>完成产值26.5亿元，</w:t>
            </w:r>
            <w:r>
              <w:rPr>
                <w:rFonts w:hint="eastAsia" w:ascii="仿宋_GB2312" w:hAnsi="仿宋_GB2312" w:eastAsia="仿宋_GB2312" w:cs="仿宋_GB2312"/>
                <w:sz w:val="28"/>
                <w:szCs w:val="28"/>
                <w:lang w:val="en-US" w:eastAsia="zh-CN"/>
              </w:rPr>
              <w:t>同比增长5%，预计实现规模工业增加值7.58</w:t>
            </w:r>
            <w:r>
              <w:rPr>
                <w:rFonts w:hint="eastAsia" w:ascii="仿宋_GB2312" w:hAnsi="仿宋_GB2312" w:eastAsia="仿宋_GB2312" w:cs="仿宋_GB2312"/>
                <w:color w:val="333333"/>
                <w:kern w:val="0"/>
                <w:sz w:val="28"/>
                <w:szCs w:val="28"/>
                <w:lang w:val="en-US" w:eastAsia="zh-CN"/>
              </w:rPr>
              <w:t>亿元，</w:t>
            </w:r>
            <w:r>
              <w:rPr>
                <w:rFonts w:hint="eastAsia" w:ascii="仿宋_GB2312" w:hAnsi="仿宋_GB2312" w:eastAsia="仿宋_GB2312" w:cs="仿宋_GB2312"/>
                <w:sz w:val="28"/>
                <w:szCs w:val="28"/>
                <w:lang w:val="en-US" w:eastAsia="zh-CN"/>
              </w:rPr>
              <w:t>同比增长1%</w:t>
            </w:r>
            <w:r>
              <w:rPr>
                <w:rFonts w:hint="eastAsia" w:ascii="仿宋_GB2312" w:hAnsi="仿宋_GB2312" w:eastAsia="仿宋_GB2312" w:cs="仿宋_GB2312"/>
                <w:sz w:val="28"/>
                <w:szCs w:val="28"/>
                <w:shd w:val="clear" w:color="auto" w:fill="FFFFFF"/>
              </w:rPr>
              <w:t>。</w:t>
            </w:r>
            <w:r>
              <w:rPr>
                <w:rFonts w:hint="eastAsia" w:ascii="仿宋_GB2312" w:hAnsi="仿宋_GB2312" w:eastAsia="仿宋_GB2312" w:cs="仿宋_GB2312"/>
                <w:kern w:val="2"/>
                <w:sz w:val="28"/>
                <w:szCs w:val="28"/>
                <w:shd w:val="clear" w:color="auto" w:fill="FFFFFF"/>
                <w:lang w:val="en-US" w:eastAsia="zh-CN" w:bidi="ar-SA"/>
              </w:rPr>
              <w:t>重点抓好“四上企业”培育工作，明确时间进度、确保梯次培育、有序推进入规。截至</w:t>
            </w:r>
            <w:r>
              <w:rPr>
                <w:rFonts w:hint="eastAsia" w:ascii="仿宋_GB2312" w:hAnsi="仿宋_GB2312" w:eastAsia="仿宋_GB2312" w:cs="仿宋_GB2312"/>
                <w:sz w:val="28"/>
                <w:szCs w:val="28"/>
                <w:lang w:val="en-US" w:eastAsia="zh-CN"/>
              </w:rPr>
              <w:t>目前已完成了3家企业入规工作，还有2家企业正在申报中。</w:t>
            </w:r>
            <w:r>
              <w:rPr>
                <w:rFonts w:hint="eastAsia" w:ascii="仿宋_GB2312" w:hAnsi="仿宋_GB2312" w:eastAsia="仿宋_GB2312" w:cs="仿宋_GB2312"/>
                <w:kern w:val="2"/>
                <w:sz w:val="28"/>
                <w:szCs w:val="28"/>
                <w:shd w:val="clear" w:color="auto" w:fill="FFFFFF"/>
                <w:lang w:val="en-US" w:eastAsia="zh-CN" w:bidi="ar-SA"/>
              </w:rPr>
              <w:t>目前全区规模工业企业达到26家。</w:t>
            </w:r>
            <w:r>
              <w:rPr>
                <w:rFonts w:hint="eastAsia" w:ascii="仿宋_GB2312" w:hAnsi="仿宋_GB2312" w:eastAsia="仿宋_GB2312" w:cs="仿宋_GB2312"/>
                <w:i w:val="0"/>
                <w:iCs w:val="0"/>
                <w:caps w:val="0"/>
                <w:color w:val="000000"/>
                <w:spacing w:val="0"/>
                <w:sz w:val="28"/>
                <w:szCs w:val="28"/>
                <w:shd w:val="clear" w:color="auto" w:fill="FFFFFF"/>
                <w:lang w:eastAsia="zh-CN"/>
              </w:rPr>
              <w:t>积极帮助企业向上争资争项，先后帮助</w:t>
            </w:r>
            <w:r>
              <w:rPr>
                <w:rFonts w:hint="eastAsia" w:ascii="仿宋_GB2312" w:hAnsi="仿宋_GB2312" w:eastAsia="仿宋_GB2312" w:cs="仿宋_GB2312"/>
                <w:sz w:val="28"/>
                <w:szCs w:val="28"/>
                <w:lang w:val="en-US" w:eastAsia="zh-CN"/>
              </w:rPr>
              <w:t>凯美特、世澳生物、景隆机械、皓羽食品等企业申报项目，</w:t>
            </w:r>
            <w:r>
              <w:rPr>
                <w:rFonts w:hint="eastAsia" w:ascii="仿宋_GB2312" w:hAnsi="仿宋_GB2312" w:eastAsia="仿宋_GB2312" w:cs="仿宋_GB2312"/>
                <w:i w:val="0"/>
                <w:iCs w:val="0"/>
                <w:caps w:val="0"/>
                <w:color w:val="000000"/>
                <w:spacing w:val="0"/>
                <w:sz w:val="28"/>
                <w:szCs w:val="28"/>
                <w:shd w:val="clear" w:color="auto" w:fill="FFFFFF"/>
                <w:lang w:eastAsia="zh-CN"/>
              </w:rPr>
              <w:t>争取省市项目资金</w:t>
            </w:r>
            <w:r>
              <w:rPr>
                <w:rFonts w:hint="eastAsia" w:ascii="仿宋_GB2312" w:hAnsi="仿宋_GB2312" w:eastAsia="仿宋_GB2312" w:cs="仿宋_GB2312"/>
                <w:i w:val="0"/>
                <w:iCs w:val="0"/>
                <w:caps w:val="0"/>
                <w:color w:val="000000"/>
                <w:spacing w:val="0"/>
                <w:sz w:val="28"/>
                <w:szCs w:val="28"/>
                <w:shd w:val="clear" w:color="auto" w:fill="FFFFFF"/>
                <w:lang w:val="en-US" w:eastAsia="zh-CN"/>
              </w:rPr>
              <w:t>1082</w:t>
            </w:r>
            <w:r>
              <w:rPr>
                <w:rFonts w:hint="eastAsia" w:ascii="仿宋_GB2312" w:hAnsi="仿宋_GB2312" w:eastAsia="仿宋_GB2312" w:cs="仿宋_GB2312"/>
                <w:i w:val="0"/>
                <w:iCs w:val="0"/>
                <w:caps w:val="0"/>
                <w:color w:val="000000"/>
                <w:spacing w:val="0"/>
                <w:sz w:val="28"/>
                <w:szCs w:val="28"/>
                <w:shd w:val="clear" w:color="auto" w:fill="FFFFFF"/>
                <w:lang w:eastAsia="zh-CN"/>
              </w:rPr>
              <w:t>万元。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kern w:val="2"/>
                <w:sz w:val="28"/>
                <w:szCs w:val="28"/>
                <w:shd w:val="clear" w:color="auto" w:fill="FFFFFF"/>
                <w:lang w:val="en-US" w:eastAsia="zh-CN" w:bidi="ar-SA"/>
              </w:rPr>
            </w:pPr>
            <w:r>
              <w:rPr>
                <w:rFonts w:hint="eastAsia" w:ascii="仿宋_GB2312" w:hAnsi="仿宋_GB2312" w:eastAsia="仿宋_GB2312" w:cs="仿宋_GB2312"/>
                <w:b/>
                <w:bCs/>
                <w:kern w:val="2"/>
                <w:sz w:val="28"/>
                <w:szCs w:val="28"/>
                <w:lang w:val="en-US" w:eastAsia="zh-CN" w:bidi="ar-SA"/>
              </w:rPr>
              <w:t>3、抓治理，全面推进“散乱污”整治。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kern w:val="2"/>
                <w:sz w:val="28"/>
                <w:szCs w:val="28"/>
                <w:shd w:val="clear" w:color="auto" w:fill="FFFFFF"/>
                <w:lang w:val="en-US" w:eastAsia="zh-CN" w:bidi="ar-SA"/>
              </w:rPr>
            </w:pPr>
            <w:r>
              <w:rPr>
                <w:rFonts w:hint="eastAsia" w:ascii="仿宋_GB2312" w:hAnsi="仿宋_GB2312" w:eastAsia="仿宋_GB2312" w:cs="仿宋_GB2312"/>
                <w:kern w:val="2"/>
                <w:sz w:val="28"/>
                <w:szCs w:val="28"/>
                <w:shd w:val="clear" w:color="auto" w:fill="FFFFFF"/>
                <w:lang w:val="en-US" w:eastAsia="zh-CN" w:bidi="ar-SA"/>
              </w:rPr>
              <w:t>强力推进东风湖流域“散乱污”企业整治工作,严格按照“两断三清”的原则，对新众源和花果畈周边废塑加工厂进行了关停取缔，按时间节点“销号”，对鑫诚塑料加工厂、新星许强、兴旺塑料加工厂等企业进行现场督办。省生态环境保护督察2次“回头看”，对整治效果给予了充分肯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4、抓维稳，积极化解企业矛盾。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2"/>
                <w:sz w:val="28"/>
                <w:szCs w:val="28"/>
                <w:shd w:val="clear" w:color="auto" w:fill="FFFFFF"/>
                <w:lang w:val="en-US" w:eastAsia="zh-CN" w:bidi="ar-SA"/>
              </w:rPr>
              <w:t>继续加大</w:t>
            </w:r>
            <w:r>
              <w:rPr>
                <w:rFonts w:hint="eastAsia" w:ascii="仿宋_GB2312" w:hAnsi="仿宋_GB2312" w:eastAsia="仿宋_GB2312" w:cs="仿宋_GB2312"/>
                <w:i w:val="0"/>
                <w:iCs w:val="0"/>
                <w:caps w:val="0"/>
                <w:color w:val="000000"/>
                <w:spacing w:val="0"/>
                <w:sz w:val="28"/>
                <w:szCs w:val="28"/>
                <w:shd w:val="clear" w:color="auto" w:fill="FFFFFF"/>
              </w:rPr>
              <w:t>对</w:t>
            </w:r>
            <w:r>
              <w:rPr>
                <w:rFonts w:hint="eastAsia" w:ascii="仿宋_GB2312" w:hAnsi="仿宋_GB2312" w:eastAsia="仿宋_GB2312" w:cs="仿宋_GB2312"/>
                <w:i w:val="0"/>
                <w:iCs w:val="0"/>
                <w:caps w:val="0"/>
                <w:color w:val="000000"/>
                <w:spacing w:val="0"/>
                <w:sz w:val="28"/>
                <w:szCs w:val="28"/>
                <w:shd w:val="clear" w:color="auto" w:fill="FFFFFF"/>
                <w:lang w:eastAsia="zh-CN"/>
              </w:rPr>
              <w:t>区直企业</w:t>
            </w:r>
            <w:r>
              <w:rPr>
                <w:rFonts w:hint="eastAsia" w:ascii="仿宋_GB2312" w:hAnsi="仿宋_GB2312" w:eastAsia="仿宋_GB2312" w:cs="仿宋_GB2312"/>
                <w:i w:val="0"/>
                <w:iCs w:val="0"/>
                <w:caps w:val="0"/>
                <w:color w:val="000000"/>
                <w:spacing w:val="0"/>
                <w:sz w:val="28"/>
                <w:szCs w:val="28"/>
                <w:shd w:val="clear" w:color="auto" w:fill="FFFFFF"/>
              </w:rPr>
              <w:t>遗留问题的</w:t>
            </w:r>
            <w:r>
              <w:rPr>
                <w:rFonts w:hint="eastAsia" w:ascii="仿宋_GB2312" w:hAnsi="仿宋_GB2312" w:eastAsia="仿宋_GB2312" w:cs="仿宋_GB2312"/>
                <w:i w:val="0"/>
                <w:iCs w:val="0"/>
                <w:caps w:val="0"/>
                <w:color w:val="000000"/>
                <w:spacing w:val="0"/>
                <w:sz w:val="28"/>
                <w:szCs w:val="28"/>
                <w:shd w:val="clear" w:color="auto" w:fill="FFFFFF"/>
                <w:lang w:eastAsia="zh-CN"/>
              </w:rPr>
              <w:t>化解</w:t>
            </w:r>
            <w:r>
              <w:rPr>
                <w:rFonts w:hint="eastAsia" w:ascii="仿宋_GB2312" w:hAnsi="仿宋_GB2312" w:eastAsia="仿宋_GB2312" w:cs="仿宋_GB2312"/>
                <w:i w:val="0"/>
                <w:iCs w:val="0"/>
                <w:caps w:val="0"/>
                <w:color w:val="000000"/>
                <w:spacing w:val="0"/>
                <w:sz w:val="28"/>
                <w:szCs w:val="28"/>
                <w:shd w:val="clear" w:color="auto" w:fill="FFFFFF"/>
              </w:rPr>
              <w:t>力度，</w:t>
            </w:r>
            <w:r>
              <w:rPr>
                <w:rFonts w:hint="eastAsia" w:ascii="仿宋_GB2312" w:hAnsi="仿宋_GB2312" w:eastAsia="仿宋_GB2312" w:cs="仿宋_GB2312"/>
                <w:i w:val="0"/>
                <w:iCs w:val="0"/>
                <w:caps w:val="0"/>
                <w:color w:val="000000"/>
                <w:spacing w:val="0"/>
                <w:sz w:val="28"/>
                <w:szCs w:val="28"/>
                <w:shd w:val="clear" w:color="auto" w:fill="FFFFFF"/>
                <w:lang w:eastAsia="zh-CN"/>
              </w:rPr>
              <w:t>今年来</w:t>
            </w:r>
            <w:r>
              <w:rPr>
                <w:rFonts w:hint="eastAsia" w:ascii="仿宋_GB2312" w:hAnsi="仿宋_GB2312" w:eastAsia="仿宋_GB2312" w:cs="仿宋_GB2312"/>
                <w:sz w:val="28"/>
                <w:szCs w:val="28"/>
              </w:rPr>
              <w:t>妥善处理了</w:t>
            </w:r>
            <w:r>
              <w:rPr>
                <w:rFonts w:hint="eastAsia" w:ascii="仿宋_GB2312" w:hAnsi="仿宋_GB2312" w:eastAsia="仿宋_GB2312" w:cs="仿宋_GB2312"/>
                <w:sz w:val="28"/>
                <w:szCs w:val="28"/>
                <w:lang w:eastAsia="zh-CN"/>
              </w:rPr>
              <w:t>已改制企业银桥公司、宏昌公司职工上访诉求</w:t>
            </w:r>
            <w:r>
              <w:rPr>
                <w:rFonts w:hint="eastAsia" w:ascii="仿宋_GB2312" w:hAnsi="仿宋_GB2312" w:eastAsia="仿宋_GB2312" w:cs="仿宋_GB2312"/>
                <w:sz w:val="28"/>
                <w:szCs w:val="28"/>
              </w:rPr>
              <w:t>等遗留问题，</w:t>
            </w:r>
            <w:r>
              <w:rPr>
                <w:rFonts w:hint="eastAsia" w:ascii="仿宋_GB2312" w:hAnsi="仿宋_GB2312" w:eastAsia="仿宋_GB2312" w:cs="仿宋_GB2312"/>
                <w:sz w:val="28"/>
                <w:szCs w:val="28"/>
                <w:lang w:eastAsia="zh-CN"/>
              </w:rPr>
              <w:t>辖区</w:t>
            </w:r>
            <w:r>
              <w:rPr>
                <w:rFonts w:hint="eastAsia" w:ascii="仿宋_GB2312" w:hAnsi="仿宋_GB2312" w:eastAsia="仿宋_GB2312" w:cs="仿宋_GB2312"/>
                <w:sz w:val="28"/>
                <w:szCs w:val="28"/>
                <w:lang w:val="en-US" w:eastAsia="zh-CN"/>
              </w:rPr>
              <w:t>33家改制企业改制的遗留问题基本处理完结，</w:t>
            </w:r>
            <w:r>
              <w:rPr>
                <w:rFonts w:hint="eastAsia" w:ascii="仿宋_GB2312" w:hAnsi="仿宋_GB2312" w:eastAsia="仿宋_GB2312" w:cs="仿宋_GB2312"/>
                <w:sz w:val="28"/>
                <w:szCs w:val="28"/>
              </w:rPr>
              <w:t>维护了社会稳定。</w:t>
            </w:r>
          </w:p>
          <w:p>
            <w:pPr>
              <w:pStyle w:val="2"/>
              <w:numPr>
                <w:ilvl w:val="0"/>
                <w:numId w:val="0"/>
              </w:numPr>
              <w:ind w:firstLine="560"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lang w:val="en-US" w:eastAsia="zh-CN"/>
              </w:rPr>
              <w:t>5、抓</w:t>
            </w:r>
            <w:r>
              <w:rPr>
                <w:rFonts w:hint="eastAsia" w:ascii="仿宋_GB2312" w:hAnsi="仿宋_GB2312" w:eastAsia="仿宋_GB2312" w:cs="仿宋_GB2312"/>
                <w:b/>
                <w:bCs/>
                <w:sz w:val="28"/>
                <w:szCs w:val="28"/>
                <w:lang w:eastAsia="zh-CN"/>
              </w:rPr>
              <w:t>数字经济发展</w:t>
            </w:r>
            <w:r>
              <w:rPr>
                <w:rFonts w:hint="eastAsia" w:ascii="仿宋_GB2312" w:hAnsi="仿宋_GB2312" w:eastAsia="仿宋_GB2312" w:cs="仿宋_GB2312"/>
                <w:b/>
                <w:bCs/>
                <w:sz w:val="28"/>
                <w:szCs w:val="28"/>
              </w:rPr>
              <w:t>。</w:t>
            </w:r>
          </w:p>
          <w:p>
            <w:pPr>
              <w:pStyle w:val="2"/>
              <w:numPr>
                <w:ilvl w:val="0"/>
                <w:numId w:val="0"/>
              </w:numPr>
              <w:ind w:firstLine="840" w:firstLineChars="3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我局积极与相关单位联系，协调沟通铁塔公司的基站建设事宜。通过我们的努力，目前我区已建设5G基站768座，投资4478.41万，已覆盖整个中心城区。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6、抓党建，不断加强自身建设。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kern w:val="2"/>
                <w:sz w:val="28"/>
                <w:szCs w:val="28"/>
                <w:shd w:val="clear" w:color="auto" w:fill="FFFFFF"/>
                <w:lang w:val="en-US" w:eastAsia="zh-CN" w:bidi="ar-SA"/>
              </w:rPr>
            </w:pPr>
            <w:r>
              <w:rPr>
                <w:rFonts w:hint="eastAsia" w:ascii="仿宋_GB2312" w:hAnsi="仿宋_GB2312" w:eastAsia="仿宋_GB2312" w:cs="仿宋_GB2312"/>
                <w:kern w:val="2"/>
                <w:sz w:val="28"/>
                <w:szCs w:val="28"/>
                <w:shd w:val="clear" w:color="auto" w:fill="FFFFFF"/>
                <w:lang w:val="en-US" w:eastAsia="zh-CN" w:bidi="ar-SA"/>
              </w:rPr>
              <w:t>突出政治建设，强化主体责任，深入开展党史学习教育，引导广大党员干部牢记共产党员初心使命。召开党史学习教育动员会，制订详细的学习计划，组织基层支部书记集中轮训2次，组织党员进行红色党性教育2次。充分利用好组织生活制度，召开了4次专题学习和交流讨论，让全体党员学有所思、学有所悟、学有所得。</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7、抓廉政，做好巡察整改工作。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kern w:val="2"/>
                <w:sz w:val="28"/>
                <w:szCs w:val="28"/>
                <w:shd w:val="clear" w:color="auto" w:fill="FFFFFF"/>
                <w:lang w:val="en-US" w:eastAsia="zh-CN" w:bidi="ar-SA"/>
              </w:rPr>
              <w:t>牢牢抓住重要时间节点，针对落实中央八项规定精神开展监督检查，开展专项治理，今年</w:t>
            </w:r>
            <w:r>
              <w:rPr>
                <w:rFonts w:hint="eastAsia" w:ascii="仿宋_GB2312" w:hAnsi="仿宋_GB2312" w:eastAsia="仿宋_GB2312" w:cs="仿宋_GB2312"/>
                <w:sz w:val="28"/>
                <w:szCs w:val="28"/>
              </w:rPr>
              <w:t>不定期的对机关工作人员</w:t>
            </w:r>
            <w:r>
              <w:rPr>
                <w:rFonts w:hint="eastAsia" w:ascii="仿宋_GB2312" w:hAnsi="仿宋_GB2312" w:eastAsia="仿宋_GB2312" w:cs="仿宋_GB2312"/>
                <w:sz w:val="28"/>
                <w:szCs w:val="28"/>
                <w:lang w:eastAsia="zh-CN"/>
              </w:rPr>
              <w:t>考勤，工作纪律</w:t>
            </w:r>
            <w:r>
              <w:rPr>
                <w:rFonts w:hint="eastAsia" w:ascii="仿宋_GB2312" w:hAnsi="仿宋_GB2312" w:eastAsia="仿宋_GB2312" w:cs="仿宋_GB2312"/>
                <w:sz w:val="28"/>
                <w:szCs w:val="28"/>
              </w:rPr>
              <w:t>进行了</w:t>
            </w:r>
            <w:r>
              <w:rPr>
                <w:rFonts w:hint="eastAsia" w:ascii="仿宋_GB2312" w:hAnsi="仿宋_GB2312" w:eastAsia="仿宋_GB2312" w:cs="仿宋_GB2312"/>
                <w:sz w:val="28"/>
                <w:szCs w:val="28"/>
                <w:lang w:val="en-US" w:eastAsia="zh-CN"/>
              </w:rPr>
              <w:t>11</w:t>
            </w:r>
            <w:r>
              <w:rPr>
                <w:rFonts w:hint="eastAsia" w:ascii="仿宋_GB2312" w:hAnsi="仿宋_GB2312" w:eastAsia="仿宋_GB2312" w:cs="仿宋_GB2312"/>
                <w:sz w:val="28"/>
                <w:szCs w:val="28"/>
              </w:rPr>
              <w:t>次督查，通报</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次，</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人被提醒谈话</w:t>
            </w:r>
            <w:r>
              <w:rPr>
                <w:rFonts w:hint="eastAsia" w:ascii="仿宋_GB2312" w:hAnsi="仿宋_GB2312" w:eastAsia="仿宋_GB2312" w:cs="仿宋_GB2312"/>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8、抓疫情，确保疫情防控工作落到实处。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严格落实落细疫情防控各项措施，做好健康防护，严格职工备案登记，体温筛查，上班佩戴口罩，同时做好车间、食堂、宿舍等公共场所通风、消毒工作;各企业要全方位开展</w:t>
            </w:r>
            <w:r>
              <w:rPr>
                <w:rFonts w:hint="eastAsia" w:ascii="仿宋_GB2312" w:hAnsi="仿宋_GB2312" w:eastAsia="仿宋_GB2312" w:cs="仿宋_GB2312"/>
                <w:sz w:val="28"/>
                <w:szCs w:val="28"/>
                <w:lang w:val="en-US" w:eastAsia="zh-CN"/>
              </w:rPr>
              <w:t>疫情防控</w:t>
            </w:r>
            <w:r>
              <w:rPr>
                <w:rFonts w:hint="eastAsia" w:ascii="仿宋_GB2312" w:hAnsi="仿宋_GB2312" w:eastAsia="仿宋_GB2312" w:cs="仿宋_GB2312"/>
                <w:sz w:val="28"/>
                <w:szCs w:val="28"/>
              </w:rPr>
              <w:t>宣传教育，</w:t>
            </w:r>
            <w:r>
              <w:rPr>
                <w:rFonts w:hint="eastAsia" w:ascii="仿宋_GB2312" w:hAnsi="仿宋_GB2312" w:eastAsia="仿宋_GB2312" w:cs="仿宋_GB2312"/>
                <w:sz w:val="28"/>
                <w:szCs w:val="28"/>
                <w:lang w:val="en-US" w:eastAsia="zh-CN"/>
              </w:rPr>
              <w:t>所有人员进行核酸检测，本企业人员去过高中风险地区及时上报社区，发现红码</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黄码人员要第一时间上报，不得隐瞒；</w:t>
            </w:r>
            <w:r>
              <w:rPr>
                <w:rFonts w:hint="eastAsia" w:ascii="仿宋_GB2312" w:hAnsi="仿宋_GB2312" w:eastAsia="仿宋_GB2312" w:cs="仿宋_GB2312"/>
                <w:sz w:val="28"/>
                <w:szCs w:val="28"/>
              </w:rPr>
              <w:t>做到职工岗前安全教育全覆盖、管理人员安全培训全覆盖，进行设备安全检修，确保各类设备设施处于完好适用状态，确保安全。</w:t>
            </w:r>
          </w:p>
          <w:p>
            <w:pPr>
              <w:numPr>
                <w:ilvl w:val="0"/>
                <w:numId w:val="1"/>
              </w:numPr>
              <w:spacing w:line="560" w:lineRule="exact"/>
              <w:ind w:left="0" w:leftChars="0"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存在的主要问题</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sz w:val="28"/>
                <w:szCs w:val="28"/>
              </w:rPr>
            </w:pPr>
            <w:r>
              <w:rPr>
                <w:rFonts w:hint="eastAsia" w:ascii="仿宋_GB2312" w:hAnsi="仿宋_GB2312" w:eastAsia="仿宋_GB2312" w:cs="仿宋_GB2312"/>
                <w:bCs/>
                <w:sz w:val="28"/>
                <w:szCs w:val="28"/>
                <w:lang w:val="en-US" w:eastAsia="zh-CN"/>
              </w:rPr>
              <w:t xml:space="preserve"> 绩效考核意识有待进一步加强，内部绩效管理制度还不够完善，评价体系有待进一步健全。预算编制工作不够细化具体有待进一步提高。</w:t>
            </w:r>
          </w:p>
          <w:p>
            <w:pPr>
              <w:numPr>
                <w:ilvl w:val="0"/>
                <w:numId w:val="1"/>
              </w:numPr>
              <w:spacing w:line="560" w:lineRule="exact"/>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改进措施和有关建议</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1、加强绩效管理，完善绩效管理制度。</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2、严格执行财务预算管理制度，重视日常财务收支管理，建立健全各项财务制度，对一切开支严格按财务制度办理，极大地提高资金的使用效益。</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3、强化监督，不断提高专项资金使用效益。</w:t>
            </w:r>
          </w:p>
          <w:p>
            <w:pPr>
              <w:pStyle w:val="5"/>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4、持续抓好‘三公经费’的管理和使用。</w:t>
            </w:r>
          </w:p>
          <w:p>
            <w:pPr>
              <w:pStyle w:val="2"/>
              <w:numPr>
                <w:ilvl w:val="0"/>
                <w:numId w:val="0"/>
              </w:numPr>
              <w:ind w:firstLine="560" w:firstLineChars="200"/>
              <w:rPr>
                <w:rFonts w:eastAsia="楷体_GB2312"/>
                <w:bCs/>
                <w:sz w:val="28"/>
                <w:szCs w:val="28"/>
              </w:rPr>
            </w:pPr>
            <w:r>
              <w:rPr>
                <w:rFonts w:hint="eastAsia" w:ascii="仿宋_GB2312" w:hAnsi="仿宋_GB2312" w:eastAsia="仿宋_GB2312" w:cs="仿宋_GB2312"/>
                <w:bCs/>
                <w:sz w:val="28"/>
                <w:szCs w:val="28"/>
                <w:lang w:val="en-US" w:eastAsia="zh-CN"/>
              </w:rPr>
              <w:t>5、针对项目经费的使用，严把支出关，做到不挪用、不截留</w:t>
            </w:r>
            <w:r>
              <w:rPr>
                <w:rFonts w:hint="eastAsia" w:ascii="仿宋_GB2312" w:hAnsi="仿宋_GB2312" w:cs="仿宋_GB2312"/>
                <w:bCs/>
                <w:sz w:val="28"/>
                <w:szCs w:val="28"/>
                <w:lang w:val="en-US" w:eastAsia="zh-CN"/>
              </w:rPr>
              <w:t>。</w:t>
            </w:r>
          </w:p>
        </w:tc>
      </w:tr>
    </w:tbl>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ind w:firstLine="180" w:firstLineChars="100"/>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ind w:firstLine="180" w:firstLineChars="100"/>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ind w:firstLine="180" w:firstLineChars="100"/>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预算有小量调整</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少数专项支出未符合有关专项资金管理办法</w:t>
            </w: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2.8</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lang w:val="en-US" w:eastAsia="zh-CN"/>
              </w:rPr>
              <w:t>政府采购执行率未达到100%</w:t>
            </w: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2.6</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lang w:val="en-US" w:eastAsia="zh-CN"/>
              </w:rPr>
              <w:t>刷卡率低于50%</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b w:val="0"/>
                <w:bCs w:val="0"/>
                <w:kern w:val="0"/>
                <w:sz w:val="15"/>
                <w:szCs w:val="15"/>
                <w:lang w:val="en-US" w:eastAsia="zh-CN"/>
              </w:rPr>
              <w:t>资产管理制度未完全有效执行</w:t>
            </w:r>
          </w:p>
        </w:tc>
      </w:tr>
    </w:tbl>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lang w:val="en-US" w:eastAsia="zh-CN"/>
              </w:rPr>
              <w:t>资产账务管理有待进一步完善</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95.9</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jc w:val="both"/>
        <w:rPr>
          <w:rFonts w:hint="eastAsia" w:cs="黑体" w:asciiTheme="minorEastAsia" w:hAnsiTheme="minorEastAsia" w:eastAsiaTheme="minorEastAsia"/>
          <w:color w:val="000000"/>
          <w:kern w:val="0"/>
          <w:sz w:val="32"/>
          <w:szCs w:val="32"/>
          <w:lang w:eastAsia="zh-CN"/>
        </w:rPr>
      </w:pPr>
    </w:p>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黑体"/>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5D595E"/>
    <w:multiLevelType w:val="singleLevel"/>
    <w:tmpl w:val="5C5D595E"/>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s>
  <w:rsids>
    <w:rsidRoot w:val="00000000"/>
    <w:rsid w:val="748613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4"/>
    <w:qFormat/>
    <w:uiPriority w:val="0"/>
    <w:pPr>
      <w:spacing w:after="120"/>
    </w:pPr>
    <w:rPr>
      <w:rFonts w:ascii="Calibri" w:hAnsi="Calibri" w:eastAsia="仿宋_GB2312" w:cs="Times New Roman"/>
      <w:sz w:val="32"/>
      <w:szCs w:val="24"/>
    </w:rPr>
  </w:style>
  <w:style w:type="paragraph" w:customStyle="1" w:styleId="4">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18030" w:hAnsi="???-18030" w:cs="???-18030"/>
      <w:kern w:val="0"/>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2023-03-30T01:33:46Z</dcterms:created>
  <dc:creator>yyy</dc:creator>
  <cp:lastModifiedBy>necrolyte</cp:lastModifiedBy>
  <dcterms:modified xsi:type="dcterms:W3CDTF">2023-03-30T01:33:54Z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10A59AEB8629447295C7830364BDD283</vt:lpwstr>
  </property>
</Properties>
</file>