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672718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proofErr w:type="gramStart"/>
      <w:r>
        <w:rPr>
          <w:rFonts w:ascii="黑体" w:eastAsia="黑体" w:hAnsi="黑体" w:hint="eastAsia"/>
          <w:sz w:val="60"/>
          <w:szCs w:val="60"/>
        </w:rPr>
        <w:t>长炼</w:t>
      </w:r>
      <w:r w:rsidR="00041695">
        <w:rPr>
          <w:rFonts w:ascii="黑体" w:eastAsia="黑体" w:hAnsi="黑体" w:hint="eastAsia"/>
          <w:sz w:val="60"/>
          <w:szCs w:val="60"/>
        </w:rPr>
        <w:t>花园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D251F8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C2057D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C2057D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9F3560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E55970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C2057D">
        <w:rPr>
          <w:rFonts w:ascii="微软雅黑 Light" w:eastAsia="微软雅黑 Light" w:hAnsi="微软雅黑 Light" w:hint="eastAsia"/>
          <w:sz w:val="24"/>
          <w:szCs w:val="24"/>
        </w:rPr>
        <w:t>5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C2057D">
        <w:rPr>
          <w:rFonts w:ascii="微软雅黑 Light" w:eastAsia="微软雅黑 Light" w:hAnsi="微软雅黑 Light" w:hint="eastAsia"/>
          <w:sz w:val="24"/>
          <w:szCs w:val="24"/>
        </w:rPr>
        <w:t>32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67271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长炼</w:t>
            </w:r>
            <w:r w:rsidR="00041695">
              <w:rPr>
                <w:rFonts w:ascii="微软雅黑 Light" w:eastAsia="微软雅黑 Light" w:hAnsi="微软雅黑 Light" w:hint="eastAsia"/>
                <w:sz w:val="26"/>
                <w:szCs w:val="26"/>
              </w:rPr>
              <w:t>花园</w:t>
            </w:r>
            <w:proofErr w:type="gramEnd"/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672718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五里牌东路与北港路交汇处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672718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岳阳和悦物业管理有限公司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67271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王后乐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E6160A" w:rsidP="0067271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137860</w:t>
            </w:r>
            <w:r w:rsidR="00672718">
              <w:rPr>
                <w:rFonts w:ascii="微软雅黑 Light" w:eastAsia="微软雅黑 Light" w:hAnsi="微软雅黑 Light" w:hint="eastAsia"/>
                <w:sz w:val="26"/>
                <w:szCs w:val="26"/>
              </w:rPr>
              <w:t>26996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672718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小区业主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672718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潘良辉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672718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13975027586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672718" w:rsidP="0067271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长炼花园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7栋09</w:t>
            </w:r>
            <w:r w:rsidR="0069354A">
              <w:rPr>
                <w:rFonts w:ascii="微软雅黑 Light" w:eastAsia="微软雅黑 Light" w:hAnsi="微软雅黑 Light" w:hint="eastAsia"/>
                <w:sz w:val="26"/>
                <w:szCs w:val="26"/>
              </w:rPr>
              <w:t>户</w:t>
            </w:r>
            <w:r w:rsidR="00C2057D">
              <w:rPr>
                <w:rFonts w:ascii="微软雅黑 Light" w:eastAsia="微软雅黑 Light" w:hAnsi="微软雅黑 Light" w:hint="eastAsia"/>
                <w:sz w:val="26"/>
                <w:szCs w:val="26"/>
              </w:rPr>
              <w:t>型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防水、10</w:t>
            </w:r>
            <w:r w:rsidR="0069354A">
              <w:rPr>
                <w:rFonts w:ascii="微软雅黑 Light" w:eastAsia="微软雅黑 Light" w:hAnsi="微软雅黑 Light" w:hint="eastAsia"/>
                <w:sz w:val="26"/>
                <w:szCs w:val="26"/>
              </w:rPr>
              <w:t>户</w:t>
            </w:r>
            <w:r w:rsidR="00C2057D">
              <w:rPr>
                <w:rFonts w:ascii="微软雅黑 Light" w:eastAsia="微软雅黑 Light" w:hAnsi="微软雅黑 Light" w:hint="eastAsia"/>
                <w:sz w:val="26"/>
                <w:szCs w:val="26"/>
              </w:rPr>
              <w:t>型</w:t>
            </w:r>
            <w:r w:rsidR="0069354A">
              <w:rPr>
                <w:rFonts w:ascii="微软雅黑 Light" w:eastAsia="微软雅黑 Light" w:hAnsi="微软雅黑 Light" w:hint="eastAsia"/>
                <w:sz w:val="26"/>
                <w:szCs w:val="26"/>
              </w:rPr>
              <w:t>厨房改管</w:t>
            </w:r>
            <w:r w:rsidR="00C2057D">
              <w:rPr>
                <w:rFonts w:ascii="微软雅黑 Light" w:eastAsia="微软雅黑 Light" w:hAnsi="微软雅黑 Light" w:hint="eastAsia"/>
                <w:sz w:val="26"/>
                <w:szCs w:val="26"/>
              </w:rPr>
              <w:t>工程</w:t>
            </w:r>
            <w:bookmarkStart w:id="0" w:name="_GoBack"/>
            <w:bookmarkEnd w:id="0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718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718" w:rsidP="00947D0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 w:rsidR="00947D05">
              <w:rPr>
                <w:rFonts w:ascii="微软雅黑 Light" w:eastAsia="微软雅黑 Light" w:hAnsi="微软雅黑 Light" w:hint="eastAsia"/>
                <w:sz w:val="26"/>
                <w:szCs w:val="26"/>
              </w:rPr>
              <w:t>88.92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718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718" w:rsidP="00947D0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 w:rsidR="00947D05">
              <w:rPr>
                <w:rFonts w:ascii="微软雅黑 Light" w:eastAsia="微软雅黑 Light" w:hAnsi="微软雅黑 Light" w:hint="eastAsia"/>
                <w:sz w:val="26"/>
                <w:szCs w:val="26"/>
              </w:rPr>
              <w:t>88.92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672718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3560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72718">
              <w:rPr>
                <w:rFonts w:ascii="微软雅黑 Light" w:eastAsia="微软雅黑 Light" w:hAnsi="微软雅黑 Light" w:hint="eastAsia"/>
                <w:sz w:val="26"/>
                <w:szCs w:val="26"/>
              </w:rPr>
              <w:t>叁仟伍佰陆拾元整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67271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3560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72718">
              <w:rPr>
                <w:rFonts w:ascii="微软雅黑 Light" w:eastAsia="微软雅黑 Light" w:hAnsi="微软雅黑 Light" w:hint="eastAsia"/>
                <w:sz w:val="26"/>
                <w:szCs w:val="26"/>
              </w:rPr>
              <w:t>叁仟伍佰陆拾元整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71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3560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72718">
              <w:rPr>
                <w:rFonts w:ascii="微软雅黑 Light" w:eastAsia="微软雅黑 Light" w:hAnsi="微软雅黑 Light" w:hint="eastAsia"/>
                <w:sz w:val="26"/>
                <w:szCs w:val="26"/>
              </w:rPr>
              <w:t>叁仟伍佰陆拾元整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由</w:t>
            </w:r>
            <w:r w:rsidR="008E0D58">
              <w:rPr>
                <w:rFonts w:ascii="微软雅黑 Light" w:eastAsia="微软雅黑 Light" w:hAnsi="微软雅黑 Light" w:hint="eastAsia"/>
                <w:sz w:val="26"/>
                <w:szCs w:val="26"/>
              </w:rPr>
              <w:t>长炼花园</w:t>
            </w:r>
            <w:proofErr w:type="gramEnd"/>
            <w:r w:rsidR="008E0D58"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小区业主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8E0D58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岳阳市长炼花园小区</w:t>
            </w:r>
            <w:r w:rsidR="00D325C4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业主委员会</w:t>
            </w:r>
            <w:r w:rsidR="0069354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审核，长</w:t>
            </w:r>
            <w:proofErr w:type="gramStart"/>
            <w:r w:rsidR="0069354A">
              <w:rPr>
                <w:rFonts w:ascii="微软雅黑 Light" w:eastAsia="微软雅黑 Light" w:hAnsi="微软雅黑 Light" w:hint="eastAsia"/>
                <w:sz w:val="26"/>
                <w:szCs w:val="26"/>
              </w:rPr>
              <w:t>鑫</w:t>
            </w:r>
            <w:proofErr w:type="gramEnd"/>
            <w:r w:rsidR="0069354A">
              <w:rPr>
                <w:rFonts w:ascii="微软雅黑 Light" w:eastAsia="微软雅黑 Light" w:hAnsi="微软雅黑 Light" w:hint="eastAsia"/>
                <w:kern w:val="0"/>
                <w:sz w:val="26"/>
                <w:szCs w:val="26"/>
              </w:rPr>
              <w:t>社区居民委员会监督。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C2057D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C2057D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54DA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C2057D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54DA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D251F8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D251F8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0C" w:rsidRDefault="00E9570C" w:rsidP="005341DA">
      <w:r>
        <w:separator/>
      </w:r>
    </w:p>
  </w:endnote>
  <w:endnote w:type="continuationSeparator" w:id="0">
    <w:p w:rsidR="00E9570C" w:rsidRDefault="00E9570C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0C" w:rsidRDefault="00E9570C" w:rsidP="005341DA">
      <w:r>
        <w:separator/>
      </w:r>
    </w:p>
  </w:footnote>
  <w:footnote w:type="continuationSeparator" w:id="0">
    <w:p w:rsidR="00E9570C" w:rsidRDefault="00E9570C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73611"/>
    <w:rsid w:val="001E187A"/>
    <w:rsid w:val="001E7F4A"/>
    <w:rsid w:val="002A6C7B"/>
    <w:rsid w:val="00346C20"/>
    <w:rsid w:val="003674C8"/>
    <w:rsid w:val="00381D76"/>
    <w:rsid w:val="003D7041"/>
    <w:rsid w:val="00406720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C0DAF"/>
    <w:rsid w:val="005C6389"/>
    <w:rsid w:val="005D6A48"/>
    <w:rsid w:val="005E084D"/>
    <w:rsid w:val="00606024"/>
    <w:rsid w:val="00630365"/>
    <w:rsid w:val="0064774A"/>
    <w:rsid w:val="00662272"/>
    <w:rsid w:val="00672718"/>
    <w:rsid w:val="006773FA"/>
    <w:rsid w:val="00682240"/>
    <w:rsid w:val="0069354A"/>
    <w:rsid w:val="007049CC"/>
    <w:rsid w:val="00720FBB"/>
    <w:rsid w:val="007A53E7"/>
    <w:rsid w:val="007B1365"/>
    <w:rsid w:val="007B3A9C"/>
    <w:rsid w:val="007C37E7"/>
    <w:rsid w:val="007D7812"/>
    <w:rsid w:val="00834B5D"/>
    <w:rsid w:val="00892BC1"/>
    <w:rsid w:val="008A531D"/>
    <w:rsid w:val="008C51E6"/>
    <w:rsid w:val="008C54DA"/>
    <w:rsid w:val="008D0BE9"/>
    <w:rsid w:val="008E0D58"/>
    <w:rsid w:val="00947D05"/>
    <w:rsid w:val="00963D96"/>
    <w:rsid w:val="009954D9"/>
    <w:rsid w:val="00997296"/>
    <w:rsid w:val="009A7B90"/>
    <w:rsid w:val="009B630E"/>
    <w:rsid w:val="009F3560"/>
    <w:rsid w:val="009F4E13"/>
    <w:rsid w:val="00A20376"/>
    <w:rsid w:val="00A24DEC"/>
    <w:rsid w:val="00A86997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953B9"/>
    <w:rsid w:val="00BB4B6D"/>
    <w:rsid w:val="00BC15CF"/>
    <w:rsid w:val="00C2057D"/>
    <w:rsid w:val="00C30ECA"/>
    <w:rsid w:val="00C36C34"/>
    <w:rsid w:val="00C534BE"/>
    <w:rsid w:val="00C60FC1"/>
    <w:rsid w:val="00CA6A5A"/>
    <w:rsid w:val="00CB1302"/>
    <w:rsid w:val="00D02EF1"/>
    <w:rsid w:val="00D176CD"/>
    <w:rsid w:val="00D17C41"/>
    <w:rsid w:val="00D251F8"/>
    <w:rsid w:val="00D325C4"/>
    <w:rsid w:val="00D8770B"/>
    <w:rsid w:val="00D87F4A"/>
    <w:rsid w:val="00DE26DD"/>
    <w:rsid w:val="00DF6508"/>
    <w:rsid w:val="00E0639A"/>
    <w:rsid w:val="00E55970"/>
    <w:rsid w:val="00E6160A"/>
    <w:rsid w:val="00E84FC0"/>
    <w:rsid w:val="00E9570C"/>
    <w:rsid w:val="00E979EE"/>
    <w:rsid w:val="00EA27EA"/>
    <w:rsid w:val="00EF6166"/>
    <w:rsid w:val="00F22252"/>
    <w:rsid w:val="00F3203B"/>
    <w:rsid w:val="00F50868"/>
    <w:rsid w:val="00F77A99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98FE-D33D-42C5-AA6E-B15822AD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cp:lastPrinted>2022-09-26T08:39:00Z</cp:lastPrinted>
  <dcterms:created xsi:type="dcterms:W3CDTF">2022-10-17T02:20:00Z</dcterms:created>
  <dcterms:modified xsi:type="dcterms:W3CDTF">2023-04-24T06:27:00Z</dcterms:modified>
</cp:coreProperties>
</file>