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7D7812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proofErr w:type="gramStart"/>
      <w:r>
        <w:rPr>
          <w:rFonts w:ascii="黑体" w:eastAsia="黑体" w:hAnsi="黑体" w:hint="eastAsia"/>
          <w:sz w:val="60"/>
          <w:szCs w:val="60"/>
        </w:rPr>
        <w:t>巴陵尚都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3E1CF0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-2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1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05</w:t>
      </w:r>
      <w:r w:rsidR="005341DA" w:rsidRPr="005341DA">
        <w:rPr>
          <w:rFonts w:ascii="微软雅黑 Light" w:eastAsia="微软雅黑 Light" w:hAnsi="微软雅黑 Light"/>
          <w:sz w:val="24"/>
          <w:szCs w:val="24"/>
        </w:rPr>
        <w:t xml:space="preserve">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7D781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巴陵尚都</w:t>
            </w:r>
            <w:proofErr w:type="gramEnd"/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7B3A9C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巴陵中路106号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8702DA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8702D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8702D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7B3A9C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巴陵尚都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业主委员会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7B3A9C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邓蕾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7B3A9C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15700829900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7B3A9C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巴陵尚都</w:t>
            </w:r>
            <w:r w:rsidR="00C2082B">
              <w:rPr>
                <w:rFonts w:ascii="微软雅黑 Light" w:eastAsia="微软雅黑 Light" w:hAnsi="微软雅黑 Light" w:hint="eastAsia"/>
                <w:sz w:val="26"/>
                <w:szCs w:val="26"/>
              </w:rPr>
              <w:t>二栋二单元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更换电梯钢丝绳和电梯门槛框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="007B3A9C">
              <w:rPr>
                <w:rFonts w:ascii="微软雅黑 Light" w:eastAsia="微软雅黑 Light" w:hAnsi="微软雅黑 Light" w:hint="eastAsia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B3A9C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3950.58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702DA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702D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2908.13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7B3A9C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32795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大写：叁</w:t>
            </w:r>
            <w:r w:rsidR="007049CC">
              <w:rPr>
                <w:rFonts w:ascii="微软雅黑 Light" w:eastAsia="微软雅黑 Light" w:hAnsi="微软雅黑 Light" w:hint="eastAsia"/>
                <w:sz w:val="26"/>
                <w:szCs w:val="26"/>
              </w:rPr>
              <w:t>万</w:t>
            </w:r>
            <w:r w:rsidR="00E0639A">
              <w:rPr>
                <w:rFonts w:ascii="微软雅黑 Light" w:eastAsia="微软雅黑 Light" w:hAnsi="微软雅黑 Light" w:hint="eastAsia"/>
                <w:sz w:val="26"/>
                <w:szCs w:val="26"/>
              </w:rPr>
              <w:t>贰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仟</w:t>
            </w:r>
            <w:r w:rsidR="00E0639A">
              <w:rPr>
                <w:rFonts w:ascii="微软雅黑 Light" w:eastAsia="微软雅黑 Light" w:hAnsi="微软雅黑 Light" w:hint="eastAsia"/>
                <w:sz w:val="26"/>
                <w:szCs w:val="26"/>
              </w:rPr>
              <w:t>柒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佰</w:t>
            </w:r>
            <w:r w:rsidR="00E0639A">
              <w:rPr>
                <w:rFonts w:ascii="微软雅黑 Light" w:eastAsia="微软雅黑 Light" w:hAnsi="微软雅黑 Light" w:hint="eastAsia"/>
                <w:sz w:val="26"/>
                <w:szCs w:val="26"/>
              </w:rPr>
              <w:t>玖拾伍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元</w:t>
            </w:r>
            <w:r w:rsidR="00E0639A">
              <w:rPr>
                <w:rFonts w:ascii="微软雅黑 Light" w:eastAsia="微软雅黑 Light" w:hAnsi="微软雅黑 Light" w:hint="eastAsia"/>
                <w:sz w:val="26"/>
                <w:szCs w:val="26"/>
              </w:rPr>
              <w:t>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7B3A9C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32795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E0639A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叁万贰仟柒佰玖拾伍元整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B3A9C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32795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E0639A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叁万贰仟柒佰玖拾伍元整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巴陵尚都业主委员会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巴陵尚都业主委员会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站前路街道办事处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5B16C7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月2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26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C01618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3E1CF0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FB" w:rsidRDefault="001274FB" w:rsidP="005341DA">
      <w:r>
        <w:separator/>
      </w:r>
    </w:p>
  </w:endnote>
  <w:endnote w:type="continuationSeparator" w:id="0">
    <w:p w:rsidR="001274FB" w:rsidRDefault="001274FB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FB" w:rsidRDefault="001274FB" w:rsidP="005341DA">
      <w:r>
        <w:separator/>
      </w:r>
    </w:p>
  </w:footnote>
  <w:footnote w:type="continuationSeparator" w:id="0">
    <w:p w:rsidR="001274FB" w:rsidRDefault="001274FB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60C6"/>
    <w:rsid w:val="000510D6"/>
    <w:rsid w:val="000B6CBC"/>
    <w:rsid w:val="001274FB"/>
    <w:rsid w:val="002A6C7B"/>
    <w:rsid w:val="003524A1"/>
    <w:rsid w:val="003E1CF0"/>
    <w:rsid w:val="00406720"/>
    <w:rsid w:val="005341DA"/>
    <w:rsid w:val="0055006F"/>
    <w:rsid w:val="00564C47"/>
    <w:rsid w:val="00567308"/>
    <w:rsid w:val="005B16C7"/>
    <w:rsid w:val="00630365"/>
    <w:rsid w:val="007049CC"/>
    <w:rsid w:val="00720FBB"/>
    <w:rsid w:val="007A53E7"/>
    <w:rsid w:val="007B3A9C"/>
    <w:rsid w:val="007C37E7"/>
    <w:rsid w:val="007D7812"/>
    <w:rsid w:val="008702DA"/>
    <w:rsid w:val="008A531D"/>
    <w:rsid w:val="00993123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C01618"/>
    <w:rsid w:val="00C2082B"/>
    <w:rsid w:val="00DE26DD"/>
    <w:rsid w:val="00E0639A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1115-98F6-4B4E-8063-29803158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2022-09-26T08:39:00Z</cp:lastPrinted>
  <dcterms:created xsi:type="dcterms:W3CDTF">2022-10-17T02:20:00Z</dcterms:created>
  <dcterms:modified xsi:type="dcterms:W3CDTF">2023-04-06T05:58:00Z</dcterms:modified>
</cp:coreProperties>
</file>