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81" w:rsidRDefault="00806381" w:rsidP="00806381">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806381" w:rsidRDefault="00806381" w:rsidP="00806381">
      <w:pPr>
        <w:spacing w:line="348" w:lineRule="auto"/>
        <w:jc w:val="center"/>
        <w:rPr>
          <w:rFonts w:eastAsia="方正小标宋简体"/>
          <w:bCs/>
          <w:sz w:val="42"/>
          <w:szCs w:val="42"/>
        </w:rPr>
      </w:pPr>
    </w:p>
    <w:p w:rsidR="00806381" w:rsidRDefault="00806381" w:rsidP="00806381">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2</w:t>
      </w:r>
      <w:r w:rsidR="00244833">
        <w:rPr>
          <w:rFonts w:eastAsia="方正小标宋简体" w:hint="eastAsia"/>
          <w:bCs/>
          <w:sz w:val="46"/>
          <w:szCs w:val="46"/>
          <w:u w:val="single"/>
        </w:rPr>
        <w:t>0</w:t>
      </w:r>
      <w:r>
        <w:rPr>
          <w:rFonts w:eastAsia="方正小标宋简体" w:hint="eastAsia"/>
          <w:bCs/>
          <w:sz w:val="46"/>
          <w:szCs w:val="46"/>
        </w:rPr>
        <w:t>年度部门（单位）整体支出绩效评价自评报告</w:t>
      </w:r>
    </w:p>
    <w:p w:rsidR="00806381" w:rsidRDefault="00806381" w:rsidP="00806381">
      <w:pPr>
        <w:rPr>
          <w:rFonts w:eastAsia="仿宋_GB2312"/>
          <w:b/>
          <w:sz w:val="32"/>
        </w:rPr>
      </w:pPr>
    </w:p>
    <w:p w:rsidR="00806381" w:rsidRDefault="00806381" w:rsidP="00806381">
      <w:pPr>
        <w:rPr>
          <w:rFonts w:eastAsia="仿宋_GB2312"/>
          <w:b/>
          <w:sz w:val="32"/>
        </w:rPr>
      </w:pPr>
    </w:p>
    <w:p w:rsidR="00806381" w:rsidRDefault="00806381" w:rsidP="00806381">
      <w:pPr>
        <w:rPr>
          <w:rFonts w:eastAsia="仿宋_GB2312"/>
          <w:b/>
          <w:sz w:val="32"/>
        </w:rPr>
      </w:pPr>
    </w:p>
    <w:p w:rsidR="00806381" w:rsidRDefault="00806381" w:rsidP="00B962B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80156">
        <w:rPr>
          <w:rFonts w:eastAsia="仿宋_GB2312" w:hint="eastAsia"/>
          <w:sz w:val="32"/>
          <w:u w:val="single"/>
        </w:rPr>
        <w:t>岳阳楼区工商业联合会</w:t>
      </w:r>
      <w:r w:rsidR="00480156">
        <w:rPr>
          <w:rFonts w:eastAsia="仿宋_GB2312" w:hint="eastAsia"/>
          <w:sz w:val="32"/>
          <w:u w:val="single"/>
        </w:rPr>
        <w:t xml:space="preserve">   </w:t>
      </w:r>
      <w:r>
        <w:rPr>
          <w:rFonts w:eastAsia="仿宋_GB2312" w:hint="eastAsia"/>
          <w:sz w:val="32"/>
          <w:szCs w:val="32"/>
          <w:u w:val="single"/>
        </w:rPr>
        <w:t xml:space="preserve">           </w:t>
      </w:r>
    </w:p>
    <w:p w:rsidR="00806381" w:rsidRDefault="00806381" w:rsidP="00B962B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480156">
        <w:rPr>
          <w:rFonts w:eastAsia="仿宋_GB2312" w:hint="eastAsia"/>
          <w:spacing w:val="20"/>
          <w:sz w:val="32"/>
          <w:szCs w:val="32"/>
          <w:u w:val="single"/>
        </w:rPr>
        <w:t xml:space="preserve">106004     </w:t>
      </w:r>
      <w:r>
        <w:rPr>
          <w:rFonts w:eastAsia="仿宋_GB2312" w:hint="eastAsia"/>
          <w:spacing w:val="20"/>
          <w:sz w:val="32"/>
          <w:szCs w:val="32"/>
          <w:u w:val="single"/>
        </w:rPr>
        <w:t xml:space="preserve">         </w:t>
      </w:r>
    </w:p>
    <w:p w:rsidR="00806381" w:rsidRDefault="00806381" w:rsidP="00B962B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06381" w:rsidRDefault="00806381" w:rsidP="00B962B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06381" w:rsidRDefault="00806381" w:rsidP="00806381">
      <w:pPr>
        <w:spacing w:line="348" w:lineRule="auto"/>
        <w:ind w:firstLineChars="690" w:firstLine="2182"/>
        <w:rPr>
          <w:rFonts w:eastAsia="仿宋_GB2312"/>
          <w:sz w:val="32"/>
        </w:rPr>
      </w:pPr>
    </w:p>
    <w:p w:rsidR="00806381" w:rsidRDefault="00806381" w:rsidP="00806381">
      <w:pPr>
        <w:spacing w:line="348" w:lineRule="auto"/>
        <w:ind w:firstLineChars="690" w:firstLine="2182"/>
        <w:rPr>
          <w:rFonts w:eastAsia="仿宋_GB2312"/>
          <w:sz w:val="32"/>
        </w:rPr>
      </w:pPr>
    </w:p>
    <w:p w:rsidR="00806381" w:rsidRDefault="00806381" w:rsidP="00806381">
      <w:pPr>
        <w:spacing w:line="348" w:lineRule="auto"/>
        <w:jc w:val="center"/>
        <w:rPr>
          <w:rFonts w:eastAsia="仿宋_GB2312"/>
          <w:sz w:val="32"/>
        </w:rPr>
      </w:pPr>
      <w:r>
        <w:rPr>
          <w:rFonts w:eastAsia="仿宋_GB2312" w:hint="eastAsia"/>
          <w:sz w:val="32"/>
        </w:rPr>
        <w:t>报告日期：</w:t>
      </w:r>
      <w:r w:rsidR="00480156">
        <w:rPr>
          <w:rFonts w:eastAsia="仿宋_GB2312" w:hint="eastAsia"/>
          <w:sz w:val="32"/>
        </w:rPr>
        <w:t>2021</w:t>
      </w:r>
      <w:r>
        <w:rPr>
          <w:rFonts w:eastAsia="仿宋_GB2312" w:hint="eastAsia"/>
          <w:sz w:val="32"/>
        </w:rPr>
        <w:t>年</w:t>
      </w:r>
      <w:r>
        <w:rPr>
          <w:rFonts w:eastAsia="仿宋_GB2312" w:hint="eastAsia"/>
          <w:sz w:val="32"/>
        </w:rPr>
        <w:t xml:space="preserve"> </w:t>
      </w:r>
      <w:r w:rsidR="00480156">
        <w:rPr>
          <w:rFonts w:eastAsia="仿宋_GB2312" w:hint="eastAsia"/>
          <w:sz w:val="32"/>
        </w:rPr>
        <w:t>6</w:t>
      </w:r>
      <w:r>
        <w:rPr>
          <w:rFonts w:eastAsia="仿宋_GB2312" w:hint="eastAsia"/>
          <w:sz w:val="32"/>
        </w:rPr>
        <w:t>月</w:t>
      </w:r>
      <w:r w:rsidR="00480156">
        <w:rPr>
          <w:rFonts w:eastAsia="仿宋_GB2312" w:hint="eastAsia"/>
          <w:sz w:val="32"/>
        </w:rPr>
        <w:t>28</w:t>
      </w:r>
      <w:r>
        <w:rPr>
          <w:rFonts w:eastAsia="仿宋_GB2312" w:hint="eastAsia"/>
          <w:sz w:val="32"/>
        </w:rPr>
        <w:t xml:space="preserve"> </w:t>
      </w:r>
      <w:r>
        <w:rPr>
          <w:rFonts w:eastAsia="仿宋_GB2312" w:hint="eastAsia"/>
          <w:sz w:val="32"/>
        </w:rPr>
        <w:t>日</w:t>
      </w:r>
    </w:p>
    <w:p w:rsidR="00806381" w:rsidRDefault="00806381" w:rsidP="00806381">
      <w:pPr>
        <w:autoSpaceDN w:val="0"/>
        <w:jc w:val="center"/>
        <w:textAlignment w:val="center"/>
        <w:rPr>
          <w:rFonts w:eastAsia="仿宋_GB2312"/>
          <w:sz w:val="32"/>
          <w:szCs w:val="32"/>
        </w:rPr>
        <w:sectPr w:rsidR="00806381">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98"/>
        <w:gridCol w:w="782"/>
        <w:gridCol w:w="1479"/>
        <w:gridCol w:w="226"/>
        <w:gridCol w:w="196"/>
        <w:gridCol w:w="259"/>
        <w:gridCol w:w="1080"/>
        <w:gridCol w:w="265"/>
        <w:gridCol w:w="139"/>
        <w:gridCol w:w="316"/>
        <w:gridCol w:w="625"/>
      </w:tblGrid>
      <w:tr w:rsidR="00806381" w:rsidTr="00740246">
        <w:trPr>
          <w:trHeight w:val="416"/>
          <w:jc w:val="center"/>
        </w:trPr>
        <w:tc>
          <w:tcPr>
            <w:tcW w:w="9800" w:type="dxa"/>
            <w:gridSpan w:val="17"/>
            <w:vAlign w:val="center"/>
          </w:tcPr>
          <w:p w:rsidR="00806381" w:rsidRDefault="00806381"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480156" w:rsidTr="00740246">
        <w:trPr>
          <w:trHeight w:val="410"/>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江俊</w:t>
            </w:r>
          </w:p>
        </w:tc>
        <w:tc>
          <w:tcPr>
            <w:tcW w:w="1479" w:type="dxa"/>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480156" w:rsidRDefault="00B962B9" w:rsidP="00B962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8245460</w:t>
            </w:r>
          </w:p>
        </w:tc>
      </w:tr>
      <w:tr w:rsidR="00480156" w:rsidTr="00740246">
        <w:trPr>
          <w:trHeight w:val="416"/>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c>
          <w:tcPr>
            <w:tcW w:w="1479" w:type="dxa"/>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r>
      <w:tr w:rsidR="00480156" w:rsidTr="0011304D">
        <w:trPr>
          <w:trHeight w:val="845"/>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480156" w:rsidRPr="00323DCC" w:rsidRDefault="00480156" w:rsidP="0011304D">
            <w:pPr>
              <w:autoSpaceDN w:val="0"/>
              <w:spacing w:line="280" w:lineRule="exact"/>
              <w:textAlignment w:val="center"/>
              <w:rPr>
                <w:rFonts w:ascii="仿宋_GB2312" w:eastAsia="仿宋_GB2312" w:hAnsi="仿宋_GB2312" w:cs="仿宋_GB2312"/>
                <w:color w:val="000000"/>
                <w:sz w:val="24"/>
                <w:szCs w:val="24"/>
              </w:rPr>
            </w:pPr>
            <w:r w:rsidRPr="00323DCC">
              <w:rPr>
                <w:rFonts w:ascii="仿宋_GB2312" w:eastAsia="仿宋_GB2312" w:hAnsi="Microsoft YaHei" w:hint="eastAsia"/>
                <w:sz w:val="24"/>
                <w:szCs w:val="24"/>
              </w:rPr>
              <w:t>区工商联是中国共产党领导的以非公有制企业和非公有制经济人士为主体的人民团体和商会组织，是党和政府联系非公有制经济人士的桥梁纽带，是政府管理和服务非公有制经济的助手，</w:t>
            </w:r>
            <w:r w:rsidRPr="00323DCC">
              <w:rPr>
                <w:rFonts w:ascii="仿宋_GB2312" w:eastAsia="仿宋_GB2312" w:hAnsi="仿宋_GB2312" w:cs="仿宋_GB2312" w:hint="eastAsia"/>
                <w:sz w:val="24"/>
                <w:szCs w:val="24"/>
              </w:rPr>
              <w:t>现有人数6人，其中在职在岗6人。</w:t>
            </w:r>
          </w:p>
        </w:tc>
      </w:tr>
      <w:tr w:rsidR="00480156" w:rsidTr="00740246">
        <w:trPr>
          <w:trHeight w:val="1414"/>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任务1：抓好企业家的教育培训工作。</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任务2：深入开展企业帮扶工作。</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任务3：引导会员参与社会公益事业。</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任务4：积极引导会员参政议政。</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任务5：组织会员外出学习考察。</w:t>
            </w:r>
          </w:p>
          <w:p w:rsidR="00480156" w:rsidRPr="00480156" w:rsidRDefault="00480156" w:rsidP="0011304D">
            <w:pPr>
              <w:autoSpaceDN w:val="0"/>
              <w:spacing w:line="220" w:lineRule="exact"/>
              <w:jc w:val="left"/>
              <w:textAlignment w:val="center"/>
              <w:rPr>
                <w:rFonts w:ascii="仿宋_GB2312" w:eastAsia="仿宋_GB2312" w:hAnsi="仿宋_GB2312" w:cs="仿宋_GB2312"/>
                <w:color w:val="000000"/>
                <w:sz w:val="24"/>
                <w:szCs w:val="24"/>
              </w:rPr>
            </w:pPr>
            <w:r w:rsidRPr="00480156">
              <w:rPr>
                <w:rFonts w:ascii="仿宋_GB2312" w:eastAsia="仿宋_GB2312" w:hAnsi="仿宋_GB2312" w:cs="仿宋_GB2312" w:hint="eastAsia"/>
                <w:color w:val="000000"/>
                <w:sz w:val="24"/>
                <w:szCs w:val="24"/>
              </w:rPr>
              <w:t>任务6：按照章程开好执委会、常委会、副主席会议。</w:t>
            </w:r>
          </w:p>
          <w:p w:rsidR="00480156" w:rsidRDefault="00480156" w:rsidP="0011304D">
            <w:pPr>
              <w:autoSpaceDN w:val="0"/>
              <w:spacing w:line="220" w:lineRule="exact"/>
              <w:jc w:val="left"/>
              <w:textAlignment w:val="center"/>
              <w:rPr>
                <w:rFonts w:ascii="仿宋_GB2312" w:eastAsia="仿宋_GB2312" w:hAnsi="仿宋_GB2312" w:cs="仿宋_GB2312"/>
                <w:color w:val="000000"/>
                <w:sz w:val="24"/>
              </w:rPr>
            </w:pPr>
            <w:r w:rsidRPr="00480156">
              <w:rPr>
                <w:rFonts w:ascii="仿宋_GB2312" w:eastAsia="仿宋_GB2312" w:hAnsi="仿宋_GB2312" w:cs="仿宋_GB2312" w:hint="eastAsia"/>
                <w:color w:val="000000"/>
                <w:sz w:val="24"/>
                <w:szCs w:val="24"/>
              </w:rPr>
              <w:t>任务7：认真抓好非公党建工作。</w:t>
            </w:r>
          </w:p>
        </w:tc>
      </w:tr>
      <w:tr w:rsidR="00480156" w:rsidTr="00740246">
        <w:trPr>
          <w:trHeight w:val="1123"/>
          <w:jc w:val="center"/>
        </w:trPr>
        <w:tc>
          <w:tcPr>
            <w:tcW w:w="1654"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480156" w:rsidRPr="0011304D" w:rsidRDefault="0011304D" w:rsidP="0011304D">
            <w:pPr>
              <w:spacing w:line="240" w:lineRule="exact"/>
              <w:ind w:firstLineChars="196" w:firstLine="412"/>
              <w:rPr>
                <w:rFonts w:ascii="仿宋_GB2312" w:eastAsia="仿宋_GB2312" w:hAnsi="Times New Roman"/>
                <w:szCs w:val="21"/>
              </w:rPr>
            </w:pPr>
            <w:r w:rsidRPr="0011304D">
              <w:rPr>
                <w:rFonts w:ascii="仿宋_GB2312" w:eastAsia="仿宋_GB2312" w:hAnsi="Times New Roman" w:hint="eastAsia"/>
                <w:szCs w:val="21"/>
              </w:rPr>
              <w:t>2020年，对16名入党积极分子进行了集中培训，发展了5名中共预备党员，对6名预备党员如期转正。</w:t>
            </w:r>
            <w:r w:rsidRPr="0011304D">
              <w:rPr>
                <w:rFonts w:ascii="仿宋_GB2312" w:eastAsia="仿宋_GB2312" w:hAnsi="微软雅黑" w:cs="宋体" w:hint="eastAsia"/>
                <w:kern w:val="0"/>
                <w:szCs w:val="21"/>
              </w:rPr>
              <w:t>紧紧围绕区委区政府中心工作，</w:t>
            </w:r>
            <w:r w:rsidRPr="0011304D">
              <w:rPr>
                <w:rFonts w:ascii="仿宋_GB2312" w:eastAsia="仿宋_GB2312" w:hAnsi="Times New Roman" w:hint="eastAsia"/>
                <w:szCs w:val="21"/>
              </w:rPr>
              <w:t>向区委、区政府建言献策36条。深入开展“民企大走访、同心促发展”活动，对全区15个乡街办事处、6家基层商会进行了走访调研。编印了《岳阳楼区疫情防控政策汇编》</w:t>
            </w:r>
            <w:r w:rsidRPr="0011304D">
              <w:rPr>
                <w:rFonts w:ascii="仿宋_GB2312" w:eastAsia="仿宋_GB2312" w:hAnsi="宋体" w:cs="宋体" w:hint="eastAsia"/>
                <w:kern w:val="0"/>
                <w:szCs w:val="21"/>
              </w:rPr>
              <w:t>。实行特派员制度，各</w:t>
            </w:r>
            <w:r w:rsidRPr="0011304D">
              <w:rPr>
                <w:rFonts w:ascii="仿宋_GB2312" w:eastAsia="仿宋_GB2312" w:hAnsi="宋体" w:hint="eastAsia"/>
                <w:kern w:val="0"/>
                <w:szCs w:val="21"/>
              </w:rPr>
              <w:t>区级领导及责任单位先后走访企业40多次，先后帮助协调</w:t>
            </w:r>
            <w:r w:rsidRPr="0011304D">
              <w:rPr>
                <w:rFonts w:ascii="仿宋_GB2312" w:eastAsia="仿宋_GB2312" w:hAnsi="Times New Roman" w:hint="eastAsia"/>
                <w:szCs w:val="21"/>
              </w:rPr>
              <w:t>各类问题12个</w:t>
            </w:r>
            <w:r w:rsidRPr="0011304D">
              <w:rPr>
                <w:rFonts w:ascii="仿宋_GB2312" w:eastAsia="仿宋_GB2312" w:hAnsi="宋体" w:cs="宋体" w:hint="eastAsia"/>
                <w:kern w:val="0"/>
                <w:szCs w:val="21"/>
              </w:rPr>
              <w:t>。</w:t>
            </w:r>
            <w:r w:rsidRPr="0011304D">
              <w:rPr>
                <w:rFonts w:ascii="仿宋_GB2312" w:eastAsia="仿宋_GB2312" w:hAnsi="Times New Roman" w:hint="eastAsia"/>
                <w:szCs w:val="21"/>
              </w:rPr>
              <w:t>积极引导会员参与</w:t>
            </w:r>
            <w:r w:rsidRPr="0011304D">
              <w:rPr>
                <w:rFonts w:ascii="仿宋_GB2312" w:eastAsia="仿宋_GB2312" w:hAnsi="黑体" w:hint="eastAsia"/>
                <w:szCs w:val="21"/>
              </w:rPr>
              <w:t>“万企帮万村”和“亲帮亲、户帮户”活动，</w:t>
            </w:r>
            <w:r w:rsidRPr="0011304D">
              <w:rPr>
                <w:rFonts w:ascii="仿宋_GB2312" w:eastAsia="仿宋_GB2312" w:hAnsi="仿宋_GB2312" w:cs="仿宋_GB2312" w:hint="eastAsia"/>
                <w:szCs w:val="21"/>
              </w:rPr>
              <w:t>参与企业67家，公益帮扶611人，帮扶资金94.72万元。疫情期间，发动会员</w:t>
            </w:r>
            <w:r w:rsidRPr="0011304D">
              <w:rPr>
                <w:rFonts w:ascii="仿宋_GB2312" w:eastAsia="仿宋_GB2312" w:hAnsi="Times New Roman" w:hint="eastAsia"/>
                <w:bCs/>
                <w:szCs w:val="21"/>
              </w:rPr>
              <w:t>为社区和基层一线捐款捐物60多万元。</w:t>
            </w:r>
            <w:r w:rsidRPr="0011304D">
              <w:rPr>
                <w:rFonts w:ascii="仿宋_GB2312" w:eastAsia="仿宋_GB2312" w:hAnsi="Times New Roman" w:hint="eastAsia"/>
                <w:szCs w:val="21"/>
              </w:rPr>
              <w:t>加强对民营企业家的宣传力度，编印了《岳阳楼区工商联宣传画册》。</w:t>
            </w:r>
            <w:r w:rsidRPr="0011304D">
              <w:rPr>
                <w:rFonts w:ascii="仿宋_GB2312" w:eastAsia="仿宋_GB2312" w:hAnsi="微软雅黑" w:cs="宋体" w:hint="eastAsia"/>
                <w:kern w:val="0"/>
                <w:szCs w:val="21"/>
              </w:rPr>
              <w:t>进一步规范基层商会建设，并向上申报了2家省级“四好”商会。</w:t>
            </w:r>
          </w:p>
        </w:tc>
      </w:tr>
      <w:tr w:rsidR="00480156" w:rsidTr="00740246">
        <w:trPr>
          <w:trHeight w:val="420"/>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480156" w:rsidTr="00740246">
        <w:trPr>
          <w:trHeight w:val="413"/>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480156" w:rsidTr="00740246">
        <w:trPr>
          <w:trHeight w:val="405"/>
          <w:jc w:val="center"/>
        </w:trPr>
        <w:tc>
          <w:tcPr>
            <w:tcW w:w="1700" w:type="dxa"/>
            <w:gridSpan w:val="3"/>
            <w:vMerge w:val="restart"/>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80156" w:rsidTr="00740246">
        <w:trPr>
          <w:trHeight w:val="800"/>
          <w:jc w:val="center"/>
        </w:trPr>
        <w:tc>
          <w:tcPr>
            <w:tcW w:w="1700" w:type="dxa"/>
            <w:gridSpan w:val="3"/>
            <w:vMerge/>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480156" w:rsidTr="00740246">
        <w:trPr>
          <w:trHeight w:val="438"/>
          <w:jc w:val="center"/>
        </w:trPr>
        <w:tc>
          <w:tcPr>
            <w:tcW w:w="1700" w:type="dxa"/>
            <w:gridSpan w:val="3"/>
            <w:vAlign w:val="center"/>
          </w:tcPr>
          <w:p w:rsidR="00480156" w:rsidRPr="00DB4223" w:rsidRDefault="00DB4223" w:rsidP="007A1EED">
            <w:pPr>
              <w:autoSpaceDN w:val="0"/>
              <w:spacing w:line="320" w:lineRule="exact"/>
              <w:jc w:val="center"/>
              <w:textAlignment w:val="center"/>
              <w:rPr>
                <w:rFonts w:ascii="仿宋_GB2312" w:eastAsia="仿宋_GB2312" w:hAnsi="仿宋_GB2312" w:cs="仿宋_GB2312"/>
                <w:color w:val="000000"/>
                <w:spacing w:val="-8"/>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7C3E85" w:rsidP="007A1EE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145.8</w:t>
            </w:r>
          </w:p>
        </w:tc>
        <w:tc>
          <w:tcPr>
            <w:tcW w:w="1355" w:type="dxa"/>
            <w:gridSpan w:val="2"/>
            <w:tcBorders>
              <w:left w:val="single" w:sz="4" w:space="0" w:color="auto"/>
            </w:tcBorders>
            <w:vAlign w:val="center"/>
          </w:tcPr>
          <w:p w:rsidR="00480156" w:rsidRDefault="007A1EED" w:rsidP="007C3E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w:t>
            </w:r>
            <w:r w:rsidR="00DB4223">
              <w:rPr>
                <w:rFonts w:ascii="仿宋_GB2312" w:eastAsia="仿宋_GB2312" w:hAnsi="仿宋_GB2312" w:cs="仿宋_GB2312" w:hint="eastAsia"/>
                <w:color w:val="000000"/>
                <w:sz w:val="24"/>
              </w:rPr>
              <w:t>.</w:t>
            </w:r>
            <w:r w:rsidR="007C3E85">
              <w:rPr>
                <w:rFonts w:ascii="仿宋_GB2312" w:eastAsia="仿宋_GB2312" w:hAnsi="仿宋_GB2312" w:cs="仿宋_GB2312" w:hint="eastAsia"/>
                <w:color w:val="000000"/>
                <w:sz w:val="24"/>
              </w:rPr>
              <w:t>3</w:t>
            </w:r>
          </w:p>
        </w:tc>
        <w:tc>
          <w:tcPr>
            <w:tcW w:w="1080" w:type="dxa"/>
            <w:gridSpan w:val="2"/>
            <w:vAlign w:val="center"/>
          </w:tcPr>
          <w:p w:rsidR="00480156" w:rsidRDefault="007C3E85" w:rsidP="007A1EE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113.2</w:t>
            </w:r>
          </w:p>
        </w:tc>
        <w:tc>
          <w:tcPr>
            <w:tcW w:w="1705" w:type="dxa"/>
            <w:gridSpan w:val="2"/>
            <w:vAlign w:val="center"/>
          </w:tcPr>
          <w:p w:rsidR="00480156" w:rsidRDefault="00480156" w:rsidP="007A1EED">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480156" w:rsidRDefault="00480156" w:rsidP="007A1EE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480156" w:rsidRDefault="007C3E85" w:rsidP="007A1EE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w:t>
            </w:r>
          </w:p>
        </w:tc>
      </w:tr>
      <w:tr w:rsidR="00480156" w:rsidTr="00740246">
        <w:trPr>
          <w:trHeight w:val="624"/>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480156" w:rsidTr="00740246">
        <w:trPr>
          <w:trHeight w:val="355"/>
          <w:jc w:val="center"/>
        </w:trPr>
        <w:tc>
          <w:tcPr>
            <w:tcW w:w="1700" w:type="dxa"/>
            <w:gridSpan w:val="3"/>
            <w:vMerge w:val="restart"/>
            <w:vAlign w:val="center"/>
          </w:tcPr>
          <w:p w:rsidR="00480156" w:rsidRDefault="00480156" w:rsidP="0074024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480156" w:rsidTr="00740246">
        <w:trPr>
          <w:trHeight w:val="417"/>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480156" w:rsidTr="00740246">
        <w:trPr>
          <w:trHeight w:val="408"/>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552"/>
          <w:jc w:val="center"/>
        </w:trPr>
        <w:tc>
          <w:tcPr>
            <w:tcW w:w="1700" w:type="dxa"/>
            <w:gridSpan w:val="3"/>
            <w:vAlign w:val="center"/>
          </w:tcPr>
          <w:p w:rsidR="00480156" w:rsidRDefault="007A1EED" w:rsidP="00740246">
            <w:pPr>
              <w:spacing w:line="320" w:lineRule="exact"/>
              <w:jc w:val="left"/>
              <w:rPr>
                <w:rFonts w:ascii="仿宋_GB2312" w:eastAsia="仿宋_GB2312" w:hAnsi="仿宋_GB2312" w:cs="仿宋_GB2312"/>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7A1EE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141.4</w:t>
            </w:r>
          </w:p>
        </w:tc>
        <w:tc>
          <w:tcPr>
            <w:tcW w:w="1355" w:type="dxa"/>
            <w:gridSpan w:val="2"/>
            <w:tcBorders>
              <w:left w:val="single" w:sz="4" w:space="0" w:color="auto"/>
            </w:tcBorders>
            <w:vAlign w:val="center"/>
          </w:tcPr>
          <w:p w:rsidR="00480156" w:rsidRDefault="007A1EE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125.4</w:t>
            </w:r>
          </w:p>
        </w:tc>
        <w:tc>
          <w:tcPr>
            <w:tcW w:w="1080" w:type="dxa"/>
            <w:gridSpan w:val="2"/>
            <w:vAlign w:val="center"/>
          </w:tcPr>
          <w:p w:rsidR="00480156" w:rsidRDefault="007A1EE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119.7</w:t>
            </w:r>
          </w:p>
        </w:tc>
        <w:tc>
          <w:tcPr>
            <w:tcW w:w="2160" w:type="dxa"/>
            <w:gridSpan w:val="4"/>
            <w:vAlign w:val="center"/>
          </w:tcPr>
          <w:p w:rsidR="00480156" w:rsidRDefault="007A1EE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w:t>
            </w:r>
          </w:p>
        </w:tc>
        <w:tc>
          <w:tcPr>
            <w:tcW w:w="1080" w:type="dxa"/>
            <w:vAlign w:val="center"/>
          </w:tcPr>
          <w:p w:rsidR="00480156" w:rsidRDefault="007A1EED"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720" w:type="dxa"/>
            <w:gridSpan w:val="3"/>
            <w:tcBorders>
              <w:right w:val="single" w:sz="4" w:space="0" w:color="auto"/>
            </w:tcBorders>
            <w:vAlign w:val="center"/>
          </w:tcPr>
          <w:p w:rsidR="00480156" w:rsidRDefault="007C3E85"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w:t>
            </w:r>
          </w:p>
        </w:tc>
        <w:tc>
          <w:tcPr>
            <w:tcW w:w="625" w:type="dxa"/>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265"/>
          <w:jc w:val="center"/>
        </w:trPr>
        <w:tc>
          <w:tcPr>
            <w:tcW w:w="1700" w:type="dxa"/>
            <w:gridSpan w:val="3"/>
            <w:vMerge w:val="restart"/>
            <w:vAlign w:val="center"/>
          </w:tcPr>
          <w:p w:rsidR="00480156" w:rsidRDefault="00480156" w:rsidP="007402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80156" w:rsidTr="00740246">
        <w:trPr>
          <w:trHeight w:val="624"/>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480156" w:rsidTr="00740246">
        <w:trPr>
          <w:trHeight w:val="558"/>
          <w:jc w:val="center"/>
        </w:trPr>
        <w:tc>
          <w:tcPr>
            <w:tcW w:w="1700" w:type="dxa"/>
            <w:gridSpan w:val="3"/>
            <w:vAlign w:val="center"/>
          </w:tcPr>
          <w:p w:rsidR="00480156" w:rsidRDefault="007A1EED" w:rsidP="00740246">
            <w:pPr>
              <w:spacing w:line="320" w:lineRule="exact"/>
              <w:jc w:val="left"/>
              <w:rPr>
                <w:rFonts w:ascii="仿宋_GB2312" w:eastAsia="仿宋_GB2312" w:hAnsi="仿宋_GB2312" w:cs="仿宋_GB2312"/>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w:t>
            </w:r>
          </w:p>
        </w:tc>
        <w:tc>
          <w:tcPr>
            <w:tcW w:w="1355" w:type="dxa"/>
            <w:gridSpan w:val="2"/>
            <w:tcBorders>
              <w:left w:val="single" w:sz="4" w:space="0" w:color="auto"/>
            </w:tcBorders>
            <w:vAlign w:val="center"/>
          </w:tcPr>
          <w:p w:rsidR="00480156"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w:t>
            </w:r>
          </w:p>
        </w:tc>
        <w:tc>
          <w:tcPr>
            <w:tcW w:w="1080"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443"/>
          <w:jc w:val="center"/>
        </w:trPr>
        <w:tc>
          <w:tcPr>
            <w:tcW w:w="1700" w:type="dxa"/>
            <w:gridSpan w:val="3"/>
            <w:vMerge w:val="restart"/>
            <w:vAlign w:val="center"/>
          </w:tcPr>
          <w:p w:rsidR="00480156" w:rsidRDefault="00480156" w:rsidP="0074024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480156" w:rsidTr="00740246">
        <w:trPr>
          <w:trHeight w:val="406"/>
          <w:jc w:val="center"/>
        </w:trPr>
        <w:tc>
          <w:tcPr>
            <w:tcW w:w="1700" w:type="dxa"/>
            <w:gridSpan w:val="3"/>
            <w:vMerge/>
            <w:vAlign w:val="center"/>
          </w:tcPr>
          <w:p w:rsidR="00480156" w:rsidRDefault="00480156" w:rsidP="007402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730"/>
          <w:jc w:val="center"/>
        </w:trPr>
        <w:tc>
          <w:tcPr>
            <w:tcW w:w="1700" w:type="dxa"/>
            <w:gridSpan w:val="3"/>
            <w:vAlign w:val="center"/>
          </w:tcPr>
          <w:p w:rsidR="00480156" w:rsidRDefault="007A1EED" w:rsidP="00740246">
            <w:pPr>
              <w:spacing w:line="320" w:lineRule="exact"/>
              <w:jc w:val="left"/>
              <w:rPr>
                <w:rFonts w:ascii="仿宋_GB2312" w:eastAsia="仿宋_GB2312" w:hAnsi="仿宋_GB2312" w:cs="仿宋_GB2312"/>
                <w:sz w:val="24"/>
              </w:rPr>
            </w:pPr>
            <w:r w:rsidRPr="00DB4223">
              <w:rPr>
                <w:rFonts w:ascii="仿宋_GB2312" w:eastAsia="仿宋_GB2312" w:hAnsi="仿宋_GB2312" w:cs="仿宋_GB2312" w:hint="eastAsia"/>
                <w:color w:val="000000"/>
                <w:spacing w:val="-8"/>
                <w:sz w:val="24"/>
              </w:rPr>
              <w:t>岳阳楼区工商联</w:t>
            </w:r>
          </w:p>
        </w:tc>
        <w:tc>
          <w:tcPr>
            <w:tcW w:w="1080" w:type="dxa"/>
            <w:tcBorders>
              <w:right w:val="single" w:sz="4" w:space="0" w:color="auto"/>
            </w:tcBorders>
            <w:vAlign w:val="center"/>
          </w:tcPr>
          <w:p w:rsidR="00480156"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6.61</w:t>
            </w:r>
          </w:p>
        </w:tc>
        <w:tc>
          <w:tcPr>
            <w:tcW w:w="2435" w:type="dxa"/>
            <w:gridSpan w:val="4"/>
            <w:tcBorders>
              <w:left w:val="single" w:sz="4" w:space="0" w:color="auto"/>
            </w:tcBorders>
            <w:vAlign w:val="center"/>
          </w:tcPr>
          <w:p w:rsidR="00480156"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6.61</w:t>
            </w:r>
          </w:p>
        </w:tc>
        <w:tc>
          <w:tcPr>
            <w:tcW w:w="3644" w:type="dxa"/>
            <w:gridSpan w:val="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p>
        </w:tc>
      </w:tr>
      <w:tr w:rsidR="00480156" w:rsidTr="00740246">
        <w:trPr>
          <w:trHeight w:val="420"/>
          <w:jc w:val="center"/>
        </w:trPr>
        <w:tc>
          <w:tcPr>
            <w:tcW w:w="9800" w:type="dxa"/>
            <w:gridSpan w:val="1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480156" w:rsidTr="00740246">
        <w:trPr>
          <w:trHeight w:val="401"/>
          <w:jc w:val="center"/>
        </w:trPr>
        <w:tc>
          <w:tcPr>
            <w:tcW w:w="1441" w:type="dxa"/>
            <w:vMerge w:val="restart"/>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D3BB1" w:rsidTr="001D3BB1">
        <w:trPr>
          <w:trHeight w:val="1703"/>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3774" w:type="dxa"/>
            <w:gridSpan w:val="7"/>
            <w:vAlign w:val="center"/>
          </w:tcPr>
          <w:p w:rsidR="001D3BB1" w:rsidRPr="007E0866" w:rsidRDefault="001D3BB1" w:rsidP="00740246">
            <w:pPr>
              <w:autoSpaceDN w:val="0"/>
              <w:spacing w:line="280" w:lineRule="exact"/>
              <w:textAlignment w:val="center"/>
              <w:rPr>
                <w:rFonts w:ascii="仿宋_GB2312" w:eastAsia="仿宋_GB2312" w:hAnsi="仿宋_GB2312" w:cs="仿宋_GB2312"/>
                <w:color w:val="000000"/>
                <w:szCs w:val="21"/>
              </w:rPr>
            </w:pPr>
            <w:r w:rsidRPr="007E0866">
              <w:rPr>
                <w:rFonts w:ascii="仿宋_GB2312" w:eastAsia="仿宋_GB2312" w:hAnsi="仿宋_GB2312" w:cs="仿宋_GB2312" w:hint="eastAsia"/>
                <w:color w:val="000000"/>
                <w:szCs w:val="21"/>
              </w:rPr>
              <w:t>抓好企业家的教育培训工作。深入开展企业帮扶工作。引导会员参与社会公益事业。积极引导会员参政议政。组织会员外出学习考察。按照章程开好执委会、常委会、副主席会议。认真抓好非公党建工作。</w:t>
            </w:r>
          </w:p>
        </w:tc>
        <w:tc>
          <w:tcPr>
            <w:tcW w:w="4585" w:type="dxa"/>
            <w:gridSpan w:val="9"/>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全部完成</w:t>
            </w:r>
          </w:p>
        </w:tc>
      </w:tr>
      <w:tr w:rsidR="00480156" w:rsidTr="001D3BB1">
        <w:trPr>
          <w:trHeight w:val="567"/>
          <w:jc w:val="center"/>
        </w:trPr>
        <w:tc>
          <w:tcPr>
            <w:tcW w:w="1441" w:type="dxa"/>
            <w:vMerge w:val="restart"/>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92"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83" w:type="dxa"/>
            <w:gridSpan w:val="4"/>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480156" w:rsidRDefault="00480156"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D3BB1" w:rsidTr="001D3BB1">
        <w:trPr>
          <w:trHeight w:val="838"/>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restart"/>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43" w:type="dxa"/>
            <w:gridSpan w:val="2"/>
            <w:vMerge w:val="restart"/>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认真抓好企业家培训工作</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850"/>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Merge/>
            <w:vAlign w:val="center"/>
          </w:tcPr>
          <w:p w:rsidR="001D3BB1" w:rsidRDefault="001D3BB1" w:rsidP="00740246">
            <w:pPr>
              <w:spacing w:line="320" w:lineRule="exact"/>
              <w:rPr>
                <w:rFonts w:ascii="仿宋_GB2312" w:eastAsia="仿宋_GB2312" w:hAnsi="仿宋_GB2312" w:cs="仿宋_GB2312"/>
                <w:sz w:val="24"/>
              </w:rPr>
            </w:pPr>
          </w:p>
        </w:tc>
        <w:tc>
          <w:tcPr>
            <w:tcW w:w="2683" w:type="dxa"/>
            <w:gridSpan w:val="4"/>
            <w:vAlign w:val="center"/>
          </w:tcPr>
          <w:p w:rsidR="001D3BB1" w:rsidRDefault="001D3BB1" w:rsidP="001D3B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认真抓好非公党建工作</w:t>
            </w:r>
            <w:r w:rsidRPr="00FD68B8">
              <w:rPr>
                <w:rFonts w:ascii="仿宋_GB2312" w:eastAsia="仿宋_GB2312" w:hint="eastAsia"/>
                <w:szCs w:val="21"/>
              </w:rPr>
              <w:t>新发展党员</w:t>
            </w:r>
            <w:r>
              <w:rPr>
                <w:rFonts w:ascii="仿宋_GB2312" w:eastAsia="仿宋_GB2312" w:hint="eastAsia"/>
                <w:szCs w:val="21"/>
              </w:rPr>
              <w:t>5</w:t>
            </w:r>
            <w:r w:rsidRPr="00FD68B8">
              <w:rPr>
                <w:rFonts w:ascii="仿宋_GB2312" w:eastAsia="仿宋_GB2312" w:hint="eastAsia"/>
                <w:szCs w:val="21"/>
              </w:rPr>
              <w:t>名</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630"/>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kern w:val="0"/>
                <w:szCs w:val="21"/>
              </w:rPr>
              <w:t>组织外出学习考察2次</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682"/>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召开工商联相关会议</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454"/>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严格控制预算，严格控制“三公”经费支出，做到预算支出不超标</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876"/>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restart"/>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深入开展学习教育</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1181"/>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83" w:type="dxa"/>
            <w:gridSpan w:val="4"/>
            <w:vAlign w:val="center"/>
          </w:tcPr>
          <w:p w:rsidR="001D3BB1" w:rsidRDefault="001D3BB1" w:rsidP="001D3BB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深入开展企业帮扶、维权服务工作，</w:t>
            </w:r>
            <w:r w:rsidRPr="00FD68B8">
              <w:rPr>
                <w:rFonts w:ascii="仿宋_GB2312" w:eastAsia="仿宋_GB2312" w:hAnsi="宋体" w:hint="eastAsia"/>
                <w:kern w:val="0"/>
                <w:szCs w:val="21"/>
              </w:rPr>
              <w:t>走访企业</w:t>
            </w:r>
            <w:r>
              <w:rPr>
                <w:rFonts w:ascii="仿宋_GB2312" w:eastAsia="仿宋_GB2312" w:hAnsi="宋体" w:hint="eastAsia"/>
                <w:kern w:val="0"/>
                <w:szCs w:val="21"/>
              </w:rPr>
              <w:t>4</w:t>
            </w:r>
            <w:r w:rsidRPr="00FD68B8">
              <w:rPr>
                <w:rFonts w:ascii="仿宋_GB2312" w:eastAsia="仿宋_GB2312" w:hAnsi="宋体" w:hint="eastAsia"/>
                <w:kern w:val="0"/>
                <w:szCs w:val="21"/>
              </w:rPr>
              <w:t>0多次，收到问题困难</w:t>
            </w:r>
            <w:r>
              <w:rPr>
                <w:rFonts w:ascii="仿宋_GB2312" w:eastAsia="仿宋_GB2312" w:hAnsi="宋体" w:hint="eastAsia"/>
                <w:kern w:val="0"/>
                <w:szCs w:val="21"/>
              </w:rPr>
              <w:t>12</w:t>
            </w:r>
            <w:r w:rsidRPr="00FD68B8">
              <w:rPr>
                <w:rFonts w:ascii="仿宋_GB2312" w:eastAsia="仿宋_GB2312" w:hAnsi="宋体" w:hint="eastAsia"/>
                <w:kern w:val="0"/>
                <w:szCs w:val="21"/>
              </w:rPr>
              <w:t>条</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454"/>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83" w:type="dxa"/>
            <w:gridSpan w:val="4"/>
            <w:vAlign w:val="center"/>
          </w:tcPr>
          <w:p w:rsidR="001D3BB1" w:rsidRPr="003268EF" w:rsidRDefault="001D3BB1" w:rsidP="00740246">
            <w:pPr>
              <w:autoSpaceDN w:val="0"/>
              <w:spacing w:line="320" w:lineRule="exact"/>
              <w:jc w:val="left"/>
              <w:textAlignment w:val="center"/>
              <w:rPr>
                <w:rFonts w:ascii="仿宋_GB2312" w:eastAsia="仿宋_GB2312" w:hAnsi="仿宋_GB2312" w:cs="仿宋_GB2312"/>
                <w:color w:val="000000"/>
                <w:szCs w:val="21"/>
              </w:rPr>
            </w:pPr>
            <w:r w:rsidRPr="003268EF">
              <w:rPr>
                <w:rFonts w:ascii="仿宋_GB2312" w:eastAsia="仿宋_GB2312" w:hint="eastAsia"/>
                <w:szCs w:val="21"/>
              </w:rPr>
              <w:t>积极引导会员参与</w:t>
            </w:r>
            <w:r w:rsidRPr="003268EF">
              <w:rPr>
                <w:rFonts w:ascii="仿宋_GB2312" w:eastAsia="仿宋_GB2312" w:hAnsi="黑体" w:hint="eastAsia"/>
                <w:szCs w:val="21"/>
              </w:rPr>
              <w:t>“万企帮万村”和“亲帮亲、户帮户”,</w:t>
            </w:r>
            <w:r w:rsidRPr="003268EF">
              <w:rPr>
                <w:rFonts w:ascii="仿宋_GB2312" w:eastAsia="仿宋_GB2312" w:hAnsi="仿宋_GB2312" w:cs="仿宋_GB2312" w:hint="eastAsia"/>
                <w:szCs w:val="21"/>
              </w:rPr>
              <w:t>参与精准扶贫企业67家，帮扶村117个，公益帮扶611人，帮扶资金94.72万元</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1D3BB1">
        <w:trPr>
          <w:trHeight w:val="454"/>
          <w:jc w:val="center"/>
        </w:trPr>
        <w:tc>
          <w:tcPr>
            <w:tcW w:w="1441" w:type="dxa"/>
            <w:vMerge/>
            <w:vAlign w:val="center"/>
          </w:tcPr>
          <w:p w:rsidR="001D3BB1" w:rsidRDefault="001D3BB1" w:rsidP="00740246">
            <w:pPr>
              <w:spacing w:line="320" w:lineRule="exact"/>
              <w:rPr>
                <w:rFonts w:ascii="仿宋_GB2312" w:eastAsia="仿宋_GB2312" w:hAnsi="仿宋_GB2312" w:cs="仿宋_GB2312"/>
                <w:sz w:val="24"/>
              </w:rPr>
            </w:pPr>
          </w:p>
        </w:tc>
        <w:tc>
          <w:tcPr>
            <w:tcW w:w="1549" w:type="dxa"/>
            <w:gridSpan w:val="4"/>
            <w:vMerge/>
            <w:vAlign w:val="center"/>
          </w:tcPr>
          <w:p w:rsidR="001D3BB1" w:rsidRDefault="001D3BB1" w:rsidP="00740246">
            <w:pPr>
              <w:autoSpaceDN w:val="0"/>
              <w:spacing w:line="320" w:lineRule="exact"/>
              <w:rPr>
                <w:rFonts w:ascii="仿宋_GB2312" w:eastAsia="仿宋_GB2312" w:hAnsi="仿宋_GB2312" w:cs="仿宋_GB2312"/>
                <w:sz w:val="24"/>
              </w:rPr>
            </w:pPr>
          </w:p>
        </w:tc>
        <w:tc>
          <w:tcPr>
            <w:tcW w:w="1443"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83" w:type="dxa"/>
            <w:gridSpan w:val="4"/>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指标1：服务群众满意度100%</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指标2：上级主管部门满意度99%</w:t>
            </w:r>
          </w:p>
        </w:tc>
        <w:tc>
          <w:tcPr>
            <w:tcW w:w="2684"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1D3BB1" w:rsidTr="00740246">
        <w:trPr>
          <w:trHeight w:val="567"/>
          <w:jc w:val="center"/>
        </w:trPr>
        <w:tc>
          <w:tcPr>
            <w:tcW w:w="2990" w:type="dxa"/>
            <w:gridSpan w:val="5"/>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1D3BB1" w:rsidTr="00740246">
        <w:trPr>
          <w:trHeight w:val="567"/>
          <w:jc w:val="center"/>
        </w:trPr>
        <w:tc>
          <w:tcPr>
            <w:tcW w:w="2990" w:type="dxa"/>
            <w:gridSpan w:val="5"/>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1D3BB1" w:rsidTr="00740246">
        <w:trPr>
          <w:trHeight w:val="680"/>
          <w:jc w:val="center"/>
        </w:trPr>
        <w:tc>
          <w:tcPr>
            <w:tcW w:w="9800" w:type="dxa"/>
            <w:gridSpan w:val="17"/>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1D3BB1" w:rsidTr="00740246">
        <w:trPr>
          <w:trHeight w:val="567"/>
          <w:jc w:val="center"/>
        </w:trPr>
        <w:tc>
          <w:tcPr>
            <w:tcW w:w="1654"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D3BB1" w:rsidTr="00740246">
        <w:trPr>
          <w:trHeight w:val="680"/>
          <w:jc w:val="center"/>
        </w:trPr>
        <w:tc>
          <w:tcPr>
            <w:tcW w:w="1654" w:type="dxa"/>
            <w:gridSpan w:val="2"/>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彭芳奇</w:t>
            </w:r>
          </w:p>
        </w:tc>
        <w:tc>
          <w:tcPr>
            <w:tcW w:w="3561" w:type="dxa"/>
            <w:gridSpan w:val="6"/>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副主席</w:t>
            </w:r>
          </w:p>
        </w:tc>
        <w:tc>
          <w:tcPr>
            <w:tcW w:w="1479" w:type="dxa"/>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区工商联</w:t>
            </w: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680"/>
          <w:jc w:val="center"/>
        </w:trPr>
        <w:tc>
          <w:tcPr>
            <w:tcW w:w="1654" w:type="dxa"/>
            <w:gridSpan w:val="2"/>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江俊</w:t>
            </w:r>
          </w:p>
        </w:tc>
        <w:tc>
          <w:tcPr>
            <w:tcW w:w="3561" w:type="dxa"/>
            <w:gridSpan w:val="6"/>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1D3BB1" w:rsidRDefault="001D3BB1" w:rsidP="0074024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区工商联</w:t>
            </w: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680"/>
          <w:jc w:val="center"/>
        </w:trPr>
        <w:tc>
          <w:tcPr>
            <w:tcW w:w="1654"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680"/>
          <w:jc w:val="center"/>
        </w:trPr>
        <w:tc>
          <w:tcPr>
            <w:tcW w:w="1654" w:type="dxa"/>
            <w:gridSpan w:val="2"/>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1D3BB1" w:rsidRDefault="001D3BB1" w:rsidP="00740246">
            <w:pPr>
              <w:autoSpaceDN w:val="0"/>
              <w:spacing w:line="320" w:lineRule="exact"/>
              <w:jc w:val="center"/>
              <w:textAlignment w:val="center"/>
              <w:rPr>
                <w:rFonts w:ascii="仿宋_GB2312" w:eastAsia="仿宋_GB2312" w:hAnsi="仿宋_GB2312" w:cs="仿宋_GB2312"/>
                <w:color w:val="000000"/>
                <w:sz w:val="24"/>
              </w:rPr>
            </w:pPr>
          </w:p>
        </w:tc>
      </w:tr>
      <w:tr w:rsidR="001D3BB1" w:rsidTr="00740246">
        <w:trPr>
          <w:trHeight w:val="2722"/>
          <w:jc w:val="center"/>
        </w:trPr>
        <w:tc>
          <w:tcPr>
            <w:tcW w:w="9800" w:type="dxa"/>
            <w:gridSpan w:val="17"/>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D3BB1" w:rsidTr="00740246">
        <w:trPr>
          <w:trHeight w:val="2722"/>
          <w:jc w:val="center"/>
        </w:trPr>
        <w:tc>
          <w:tcPr>
            <w:tcW w:w="9800" w:type="dxa"/>
            <w:gridSpan w:val="17"/>
            <w:vAlign w:val="center"/>
          </w:tcPr>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D3BB1" w:rsidTr="00740246">
        <w:trPr>
          <w:trHeight w:val="2722"/>
          <w:jc w:val="center"/>
        </w:trPr>
        <w:tc>
          <w:tcPr>
            <w:tcW w:w="9800" w:type="dxa"/>
            <w:gridSpan w:val="17"/>
            <w:vAlign w:val="center"/>
          </w:tcPr>
          <w:p w:rsidR="001D3BB1" w:rsidRDefault="001D3BB1" w:rsidP="00740246">
            <w:pPr>
              <w:spacing w:line="320" w:lineRule="exact"/>
              <w:rPr>
                <w:rFonts w:eastAsia="仿宋_GB2312"/>
                <w:sz w:val="24"/>
              </w:rPr>
            </w:pPr>
            <w:r>
              <w:rPr>
                <w:rFonts w:eastAsia="仿宋_GB2312" w:hint="eastAsia"/>
                <w:sz w:val="24"/>
              </w:rPr>
              <w:t>财政部门归口业务科室意见：</w:t>
            </w: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p>
          <w:p w:rsidR="001D3BB1" w:rsidRDefault="001D3BB1" w:rsidP="0074024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D3BB1" w:rsidRDefault="001D3BB1" w:rsidP="0074024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06381" w:rsidRDefault="00806381" w:rsidP="00806381">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806381" w:rsidTr="00740246">
        <w:trPr>
          <w:trHeight w:val="12998"/>
          <w:jc w:val="center"/>
        </w:trPr>
        <w:tc>
          <w:tcPr>
            <w:tcW w:w="9558" w:type="dxa"/>
          </w:tcPr>
          <w:p w:rsidR="00806381" w:rsidRDefault="00806381" w:rsidP="00740246">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806381" w:rsidRDefault="00806381" w:rsidP="00740246">
            <w:pPr>
              <w:spacing w:line="440" w:lineRule="exact"/>
              <w:ind w:firstLineChars="200" w:firstLine="640"/>
              <w:rPr>
                <w:rFonts w:eastAsia="仿宋_GB2312"/>
                <w:sz w:val="32"/>
                <w:szCs w:val="32"/>
              </w:rPr>
            </w:pP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111ED3" w:rsidRDefault="001D3BB1" w:rsidP="00111ED3">
            <w:pPr>
              <w:spacing w:line="560" w:lineRule="exact"/>
              <w:ind w:firstLineChars="200" w:firstLine="560"/>
              <w:rPr>
                <w:rFonts w:ascii="仿宋_GB2312" w:eastAsia="仿宋_GB2312" w:hAnsi="仿宋_GB2312" w:cs="仿宋_GB2312"/>
                <w:bCs/>
                <w:sz w:val="28"/>
                <w:szCs w:val="28"/>
              </w:rPr>
            </w:pPr>
            <w:r w:rsidRPr="001D3BB1">
              <w:rPr>
                <w:rFonts w:ascii="仿宋_GB2312" w:eastAsia="仿宋_GB2312" w:hAnsi="仿宋_GB2312" w:cs="仿宋_GB2312" w:hint="eastAsia"/>
                <w:bCs/>
                <w:sz w:val="28"/>
                <w:szCs w:val="28"/>
              </w:rPr>
              <w:t>（一）部门（单位）基本情况</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sidRPr="001D3BB1">
              <w:rPr>
                <w:rFonts w:ascii="仿宋_GB2312" w:eastAsia="仿宋_GB2312" w:hAnsi="黑体" w:cs="黑体" w:hint="eastAsia"/>
                <w:bCs/>
                <w:szCs w:val="21"/>
              </w:rPr>
              <w:t>岳阳楼区工商联隶属区委群团机关，为正科级单位，内设办公室、会员股两个股室，二级机构一个维权服务中心。年末实有编制8个，参公编制5个，事业编制3个;在编在岗6人；退休6人。</w:t>
            </w:r>
          </w:p>
          <w:p w:rsidR="00111ED3" w:rsidRDefault="001D3BB1" w:rsidP="00111ED3">
            <w:pPr>
              <w:spacing w:line="560" w:lineRule="exact"/>
              <w:ind w:firstLineChars="200" w:firstLine="560"/>
              <w:rPr>
                <w:rFonts w:ascii="仿宋_GB2312" w:eastAsia="仿宋_GB2312" w:hAnsi="仿宋_GB2312" w:cs="仿宋_GB2312"/>
                <w:bCs/>
                <w:sz w:val="28"/>
                <w:szCs w:val="28"/>
              </w:rPr>
            </w:pPr>
            <w:r w:rsidRPr="001D3BB1">
              <w:rPr>
                <w:rFonts w:ascii="仿宋_GB2312" w:eastAsia="仿宋_GB2312" w:hAnsi="仿宋_GB2312" w:cs="仿宋_GB2312" w:hint="eastAsia"/>
                <w:bCs/>
                <w:sz w:val="28"/>
                <w:szCs w:val="28"/>
              </w:rPr>
              <w:t>（二）部门（单位）整体支出规模、使用方向和主要内容、涉及范围等</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sidRPr="001D3BB1">
              <w:rPr>
                <w:rFonts w:ascii="仿宋_GB2312" w:eastAsia="仿宋_GB2312" w:hAnsi="Times New Roman" w:hint="eastAsia"/>
                <w:bCs/>
                <w:szCs w:val="21"/>
              </w:rPr>
              <w:t>岳阳楼区工商联20</w:t>
            </w:r>
            <w:r>
              <w:rPr>
                <w:rFonts w:ascii="仿宋_GB2312" w:eastAsia="仿宋_GB2312" w:hAnsi="Times New Roman" w:hint="eastAsia"/>
                <w:bCs/>
                <w:szCs w:val="21"/>
              </w:rPr>
              <w:t>20</w:t>
            </w:r>
            <w:r w:rsidRPr="001D3BB1">
              <w:rPr>
                <w:rFonts w:ascii="仿宋_GB2312" w:eastAsia="仿宋_GB2312" w:hAnsi="Times New Roman" w:hint="eastAsia"/>
                <w:bCs/>
                <w:szCs w:val="21"/>
              </w:rPr>
              <w:t>度收入合计</w:t>
            </w:r>
            <w:r>
              <w:rPr>
                <w:rFonts w:ascii="仿宋_GB2312" w:eastAsia="仿宋_GB2312" w:hAnsi="仿宋_GB2312" w:cs="仿宋_GB2312" w:hint="eastAsia"/>
                <w:color w:val="000000"/>
                <w:sz w:val="24"/>
                <w:szCs w:val="24"/>
              </w:rPr>
              <w:t>145.8</w:t>
            </w:r>
            <w:r w:rsidRPr="001D3BB1">
              <w:rPr>
                <w:rFonts w:ascii="仿宋_GB2312" w:eastAsia="仿宋_GB2312" w:hAnsi="Times New Roman" w:hint="eastAsia"/>
                <w:bCs/>
                <w:szCs w:val="21"/>
              </w:rPr>
              <w:t>万元。其中：财政拨款收入</w:t>
            </w:r>
            <w:r>
              <w:rPr>
                <w:rFonts w:ascii="仿宋_GB2312" w:eastAsia="仿宋_GB2312" w:hAnsi="仿宋_GB2312" w:cs="仿宋_GB2312" w:hint="eastAsia"/>
                <w:color w:val="000000"/>
                <w:sz w:val="24"/>
                <w:szCs w:val="24"/>
              </w:rPr>
              <w:t>113.2</w:t>
            </w:r>
            <w:r w:rsidRPr="001D3BB1">
              <w:rPr>
                <w:rFonts w:ascii="仿宋_GB2312" w:eastAsia="仿宋_GB2312" w:hAnsi="Times New Roman" w:hint="eastAsia"/>
                <w:bCs/>
                <w:szCs w:val="21"/>
              </w:rPr>
              <w:t>万元，上年结转</w:t>
            </w:r>
            <w:r>
              <w:rPr>
                <w:rFonts w:ascii="仿宋_GB2312" w:eastAsia="仿宋_GB2312" w:hAnsi="Times New Roman" w:hint="eastAsia"/>
                <w:bCs/>
                <w:szCs w:val="21"/>
              </w:rPr>
              <w:t>30.3</w:t>
            </w:r>
            <w:r w:rsidRPr="001D3BB1">
              <w:rPr>
                <w:rFonts w:ascii="仿宋_GB2312" w:eastAsia="仿宋_GB2312" w:hAnsi="Times New Roman" w:hint="eastAsia"/>
                <w:bCs/>
                <w:szCs w:val="21"/>
              </w:rPr>
              <w:t>万元，其他收入</w:t>
            </w:r>
            <w:r>
              <w:rPr>
                <w:rFonts w:ascii="仿宋_GB2312" w:eastAsia="仿宋_GB2312" w:hAnsi="Times New Roman" w:hint="eastAsia"/>
                <w:bCs/>
                <w:szCs w:val="21"/>
              </w:rPr>
              <w:t>2.3</w:t>
            </w:r>
            <w:r w:rsidRPr="001D3BB1">
              <w:rPr>
                <w:rFonts w:ascii="仿宋_GB2312" w:eastAsia="仿宋_GB2312" w:hAnsi="Times New Roman" w:hint="eastAsia"/>
                <w:bCs/>
                <w:szCs w:val="21"/>
              </w:rPr>
              <w:t>万元。</w:t>
            </w: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11ED3" w:rsidRDefault="00806381" w:rsidP="00111ED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Pr>
                <w:rFonts w:ascii="仿宋_GB2312" w:eastAsia="仿宋_GB2312" w:hAnsi="Times New Roman" w:hint="eastAsia"/>
                <w:bCs/>
                <w:szCs w:val="21"/>
              </w:rPr>
              <w:t>2020年度</w:t>
            </w:r>
            <w:r w:rsidRPr="001D3BB1">
              <w:rPr>
                <w:rFonts w:ascii="仿宋_GB2312" w:eastAsia="仿宋_GB2312" w:hAnsi="Times New Roman" w:hint="eastAsia"/>
                <w:bCs/>
                <w:szCs w:val="21"/>
              </w:rPr>
              <w:t>用于岳阳楼区工商联机关正常运转的日常支出</w:t>
            </w:r>
            <w:r>
              <w:rPr>
                <w:rFonts w:ascii="仿宋_GB2312" w:eastAsia="仿宋_GB2312" w:hAnsi="仿宋_GB2312" w:cs="仿宋_GB2312" w:hint="eastAsia"/>
                <w:color w:val="000000"/>
                <w:sz w:val="24"/>
                <w:szCs w:val="24"/>
              </w:rPr>
              <w:t>141.4</w:t>
            </w:r>
            <w:r w:rsidRPr="001D3BB1">
              <w:rPr>
                <w:rFonts w:ascii="仿宋_GB2312" w:eastAsia="仿宋_GB2312" w:hAnsi="Times New Roman" w:hint="eastAsia"/>
                <w:bCs/>
                <w:szCs w:val="21"/>
              </w:rPr>
              <w:t>万元，其中基本支出</w:t>
            </w:r>
            <w:r>
              <w:rPr>
                <w:rFonts w:ascii="仿宋_GB2312" w:eastAsia="仿宋_GB2312" w:hAnsi="仿宋_GB2312" w:cs="仿宋_GB2312" w:hint="eastAsia"/>
                <w:color w:val="000000"/>
                <w:sz w:val="24"/>
                <w:szCs w:val="24"/>
              </w:rPr>
              <w:t>125.4</w:t>
            </w:r>
            <w:r w:rsidRPr="001D3BB1">
              <w:rPr>
                <w:rFonts w:ascii="仿宋_GB2312" w:eastAsia="仿宋_GB2312" w:hAnsi="Times New Roman" w:hint="eastAsia"/>
                <w:bCs/>
                <w:szCs w:val="21"/>
              </w:rPr>
              <w:t>万元（人员支出</w:t>
            </w:r>
            <w:r>
              <w:rPr>
                <w:rFonts w:ascii="仿宋_GB2312" w:eastAsia="仿宋_GB2312" w:hAnsi="仿宋_GB2312" w:cs="仿宋_GB2312" w:hint="eastAsia"/>
                <w:color w:val="000000"/>
                <w:sz w:val="24"/>
                <w:szCs w:val="24"/>
              </w:rPr>
              <w:t>119.7</w:t>
            </w:r>
            <w:r w:rsidRPr="001D3BB1">
              <w:rPr>
                <w:rFonts w:ascii="仿宋_GB2312" w:eastAsia="仿宋_GB2312" w:hAnsi="Times New Roman" w:hint="eastAsia"/>
                <w:bCs/>
                <w:szCs w:val="21"/>
              </w:rPr>
              <w:t>万元、公用支出</w:t>
            </w:r>
            <w:r>
              <w:rPr>
                <w:rFonts w:ascii="仿宋_GB2312" w:eastAsia="仿宋_GB2312" w:hAnsi="仿宋_GB2312" w:cs="仿宋_GB2312" w:hint="eastAsia"/>
                <w:color w:val="000000"/>
                <w:sz w:val="24"/>
                <w:szCs w:val="24"/>
              </w:rPr>
              <w:t>5.7</w:t>
            </w:r>
            <w:r w:rsidRPr="001D3BB1">
              <w:rPr>
                <w:rFonts w:ascii="仿宋_GB2312" w:eastAsia="仿宋_GB2312" w:hAnsi="Times New Roman" w:hint="eastAsia"/>
                <w:bCs/>
                <w:szCs w:val="21"/>
              </w:rPr>
              <w:t>万元），项目支出</w:t>
            </w:r>
            <w:r>
              <w:rPr>
                <w:rFonts w:ascii="仿宋_GB2312" w:eastAsia="仿宋_GB2312" w:hAnsi="仿宋_GB2312" w:cs="仿宋_GB2312" w:hint="eastAsia"/>
                <w:color w:val="000000"/>
                <w:sz w:val="24"/>
                <w:szCs w:val="24"/>
              </w:rPr>
              <w:t>16</w:t>
            </w:r>
            <w:r w:rsidRPr="001D3BB1">
              <w:rPr>
                <w:rFonts w:ascii="仿宋_GB2312" w:eastAsia="仿宋_GB2312" w:hAnsi="Times New Roman" w:hint="eastAsia"/>
                <w:bCs/>
                <w:szCs w:val="21"/>
              </w:rPr>
              <w:t>万元。</w:t>
            </w:r>
          </w:p>
          <w:p w:rsidR="00111ED3" w:rsidRDefault="00806381" w:rsidP="00111ED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1D3BB1" w:rsidRPr="001D3BB1" w:rsidRDefault="001D3BB1" w:rsidP="00111ED3">
            <w:pPr>
              <w:spacing w:line="560" w:lineRule="exact"/>
              <w:ind w:firstLineChars="200" w:firstLine="420"/>
              <w:rPr>
                <w:rFonts w:ascii="仿宋_GB2312" w:eastAsia="仿宋_GB2312" w:hAnsi="仿宋_GB2312" w:cs="仿宋_GB2312"/>
                <w:bCs/>
                <w:sz w:val="28"/>
                <w:szCs w:val="28"/>
              </w:rPr>
            </w:pPr>
            <w:r w:rsidRPr="001D3BB1">
              <w:rPr>
                <w:rFonts w:ascii="仿宋_GB2312" w:eastAsia="仿宋_GB2312" w:hAnsi="仿宋_GB2312" w:cs="仿宋_GB2312" w:hint="eastAsia"/>
                <w:bCs/>
                <w:szCs w:val="21"/>
              </w:rPr>
              <w:t>无专项资金</w:t>
            </w: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D975EC" w:rsidRPr="00D975EC" w:rsidRDefault="00D975EC" w:rsidP="00D975EC">
            <w:pPr>
              <w:spacing w:line="400" w:lineRule="exact"/>
              <w:ind w:firstLineChars="200" w:firstLine="422"/>
              <w:rPr>
                <w:rFonts w:ascii="黑体" w:eastAsia="黑体" w:hAnsi="黑体" w:cs="黑体"/>
                <w:bCs/>
                <w:sz w:val="28"/>
                <w:szCs w:val="28"/>
              </w:rPr>
            </w:pPr>
            <w:r w:rsidRPr="00D975EC">
              <w:rPr>
                <w:rFonts w:ascii="仿宋_GB2312" w:eastAsia="仿宋_GB2312" w:hAnsi="Times New Roman" w:hint="eastAsia"/>
                <w:b/>
                <w:szCs w:val="21"/>
              </w:rPr>
              <w:t>完善阵地建设，不断提升党建质量。</w:t>
            </w:r>
            <w:r w:rsidRPr="00D975EC">
              <w:rPr>
                <w:rFonts w:ascii="仿宋_GB2312" w:eastAsia="仿宋_GB2312" w:hAnsi="Times New Roman"/>
                <w:szCs w:val="21"/>
              </w:rPr>
              <w:t>根据区委组织部的安排，</w:t>
            </w:r>
            <w:r w:rsidRPr="00D975EC">
              <w:rPr>
                <w:rFonts w:ascii="仿宋_GB2312" w:eastAsia="仿宋_GB2312" w:hAnsi="Times New Roman" w:hint="eastAsia"/>
                <w:szCs w:val="21"/>
              </w:rPr>
              <w:t>对所辖党支部进行了政治考察，通过对把握政治方向、保持政治定力、加强政治领导、夯实政治根基、提高政治能力等方面督促检查，树立了花嫁喜铺、建国保安、五里牌街道商会三家全区示范党支部。2020年对16名入党积极分子进行了集中培训，发展了5名中共预备党员，对6名预备党员如期转正。</w:t>
            </w:r>
          </w:p>
          <w:p w:rsidR="00D975EC" w:rsidRPr="00D975EC" w:rsidRDefault="00D975EC" w:rsidP="00D975EC">
            <w:pPr>
              <w:spacing w:line="400" w:lineRule="exact"/>
              <w:ind w:firstLineChars="196" w:firstLine="413"/>
              <w:rPr>
                <w:rFonts w:ascii="仿宋_GB2312" w:eastAsia="仿宋_GB2312" w:hAnsi="微软雅黑"/>
                <w:szCs w:val="21"/>
                <w:shd w:val="clear" w:color="auto" w:fill="FFFFFF"/>
              </w:rPr>
            </w:pPr>
            <w:r w:rsidRPr="00D975EC">
              <w:rPr>
                <w:rFonts w:ascii="仿宋_GB2312" w:eastAsia="仿宋_GB2312" w:hAnsi="Times New Roman" w:hint="eastAsia"/>
                <w:b/>
                <w:szCs w:val="21"/>
              </w:rPr>
              <w:t>发挥组织优势，积极参与建言献策。</w:t>
            </w:r>
            <w:r w:rsidRPr="00D975EC">
              <w:rPr>
                <w:rFonts w:ascii="仿宋_GB2312" w:eastAsia="仿宋_GB2312" w:hAnsi="微软雅黑" w:cs="宋体" w:hint="eastAsia"/>
                <w:kern w:val="0"/>
                <w:szCs w:val="21"/>
              </w:rPr>
              <w:t>紧紧围绕区委区政府中心工作，充分运用直属商会以及会员中人大代表、政协委员的优势资源，</w:t>
            </w:r>
            <w:r w:rsidRPr="00D975EC">
              <w:rPr>
                <w:rFonts w:ascii="仿宋_GB2312" w:eastAsia="仿宋_GB2312" w:hAnsi="Times New Roman" w:hint="eastAsia"/>
                <w:szCs w:val="21"/>
              </w:rPr>
              <w:t>向区委、区政府建言献策36条。发动经济界的政协委员聚焦</w:t>
            </w:r>
            <w:r w:rsidRPr="00D975EC">
              <w:rPr>
                <w:rFonts w:ascii="仿宋_GB2312" w:eastAsia="仿宋_GB2312" w:hAnsi="宋体" w:cs="宋体" w:hint="eastAsia"/>
                <w:kern w:val="0"/>
                <w:szCs w:val="21"/>
              </w:rPr>
              <w:t>营商环境，</w:t>
            </w:r>
            <w:r w:rsidRPr="00D975EC">
              <w:rPr>
                <w:rFonts w:ascii="仿宋_GB2312" w:eastAsia="仿宋_GB2312" w:hAnsi="Microsoft YaHei" w:cs="宋体" w:hint="eastAsia"/>
                <w:kern w:val="0"/>
                <w:szCs w:val="21"/>
              </w:rPr>
              <w:t>深入相关部门、基层商会、民营企业等，通过实地走访、座谈调研，听取部门、企业负责人意见建议等方式，开展了为期1个多月的专题调研，</w:t>
            </w:r>
            <w:r w:rsidRPr="00D975EC">
              <w:rPr>
                <w:rFonts w:ascii="仿宋_GB2312" w:eastAsia="仿宋_GB2312" w:hAnsi="宋体" w:cs="宋体" w:hint="eastAsia"/>
                <w:kern w:val="0"/>
                <w:szCs w:val="21"/>
              </w:rPr>
              <w:t>形成了《</w:t>
            </w:r>
            <w:r w:rsidRPr="00D975EC">
              <w:rPr>
                <w:rFonts w:ascii="仿宋_GB2312" w:eastAsia="仿宋_GB2312" w:hAnsi="黑体" w:cs="Helvetica" w:hint="eastAsia"/>
                <w:szCs w:val="21"/>
                <w:shd w:val="clear" w:color="auto" w:fill="FFFFFF"/>
              </w:rPr>
              <w:t>岳阳楼区优化营商环境情况调研</w:t>
            </w:r>
            <w:r w:rsidRPr="00D975EC">
              <w:rPr>
                <w:rFonts w:ascii="仿宋_GB2312" w:eastAsia="仿宋_GB2312" w:hAnsi="宋体" w:cs="宋体" w:hint="eastAsia"/>
                <w:kern w:val="0"/>
                <w:szCs w:val="21"/>
              </w:rPr>
              <w:t>》的</w:t>
            </w:r>
            <w:r w:rsidRPr="00D975EC">
              <w:rPr>
                <w:rFonts w:ascii="仿宋_GB2312" w:eastAsia="仿宋_GB2312" w:hAnsi="黑体" w:hint="eastAsia"/>
                <w:szCs w:val="21"/>
              </w:rPr>
              <w:t>调研</w:t>
            </w:r>
            <w:r w:rsidRPr="00D975EC">
              <w:rPr>
                <w:rFonts w:ascii="仿宋_GB2312" w:eastAsia="仿宋_GB2312" w:hAnsi="宋体" w:cs="宋体" w:hint="eastAsia"/>
                <w:kern w:val="0"/>
                <w:szCs w:val="21"/>
              </w:rPr>
              <w:t>报告，</w:t>
            </w:r>
            <w:r w:rsidRPr="00D975EC">
              <w:rPr>
                <w:rFonts w:ascii="仿宋_GB2312" w:eastAsia="仿宋_GB2312" w:hAnsi="微软雅黑" w:hint="eastAsia"/>
                <w:szCs w:val="21"/>
                <w:shd w:val="clear" w:color="auto" w:fill="FFFFFF"/>
              </w:rPr>
              <w:t>得到区政协的充分肯定。</w:t>
            </w:r>
          </w:p>
          <w:p w:rsidR="00D975EC" w:rsidRPr="00D975EC" w:rsidRDefault="00D975EC" w:rsidP="00D975EC">
            <w:pPr>
              <w:spacing w:line="400" w:lineRule="exact"/>
              <w:ind w:firstLineChars="196" w:firstLine="413"/>
              <w:rPr>
                <w:rFonts w:ascii="仿宋_GB2312" w:eastAsia="仿宋_GB2312" w:hAnsi="Times New Roman"/>
                <w:szCs w:val="21"/>
              </w:rPr>
            </w:pPr>
            <w:r w:rsidRPr="00D975EC">
              <w:rPr>
                <w:rFonts w:ascii="仿宋_GB2312" w:eastAsia="仿宋_GB2312" w:hAnsi="微软雅黑" w:hint="eastAsia"/>
                <w:b/>
                <w:szCs w:val="21"/>
                <w:shd w:val="clear" w:color="auto" w:fill="FFFFFF"/>
              </w:rPr>
              <w:t>积极应对疫情，帮助企业复工复产。</w:t>
            </w:r>
            <w:r w:rsidRPr="00D975EC">
              <w:rPr>
                <w:rFonts w:ascii="仿宋_GB2312" w:eastAsia="仿宋_GB2312" w:hAnsi="微软雅黑" w:hint="eastAsia"/>
                <w:szCs w:val="21"/>
                <w:shd w:val="clear" w:color="auto" w:fill="FFFFFF"/>
              </w:rPr>
              <w:t>疫情期间，区工商联除了抽调干部驻企业指导复工复产工作，</w:t>
            </w:r>
            <w:r w:rsidRPr="00D975EC">
              <w:rPr>
                <w:rFonts w:ascii="仿宋_GB2312" w:eastAsia="仿宋_GB2312" w:hAnsi="Times New Roman" w:hint="eastAsia"/>
                <w:szCs w:val="21"/>
              </w:rPr>
              <w:t>还深入开展“民企大走访、同心促发展”活动，对全区15个乡街办事处、6家基层商会进行了走访调研。编印了《岳阳楼区疫情防控政策汇编》，通过</w:t>
            </w:r>
            <w:r w:rsidRPr="00D975EC">
              <w:rPr>
                <w:rFonts w:ascii="仿宋_GB2312" w:eastAsia="仿宋_GB2312" w:hAnsi="宋体" w:hint="eastAsia"/>
                <w:szCs w:val="21"/>
              </w:rPr>
              <w:t>发放宣传资料、征求意见表、召开座谈会、走访谈心</w:t>
            </w:r>
            <w:r w:rsidRPr="00D975EC">
              <w:rPr>
                <w:rFonts w:ascii="仿宋_GB2312" w:eastAsia="仿宋_GB2312" w:hAnsi="宋体" w:hint="eastAsia"/>
                <w:szCs w:val="21"/>
              </w:rPr>
              <w:lastRenderedPageBreak/>
              <w:t>等方式，广泛听取企业对经济环境、企业发展等方面的意见建议，共走访</w:t>
            </w:r>
            <w:r w:rsidRPr="00D975EC">
              <w:rPr>
                <w:rFonts w:ascii="仿宋_GB2312" w:eastAsia="仿宋_GB2312" w:hAnsi="Times New Roman" w:hint="eastAsia"/>
                <w:szCs w:val="21"/>
              </w:rPr>
              <w:t>企业300多家，整理收集各类问题60多个</w:t>
            </w:r>
            <w:r w:rsidRPr="00D975EC">
              <w:rPr>
                <w:rFonts w:ascii="仿宋_GB2312" w:eastAsia="仿宋_GB2312" w:hAnsi="宋体" w:cs="宋体" w:hint="eastAsia"/>
                <w:kern w:val="0"/>
                <w:szCs w:val="21"/>
              </w:rPr>
              <w:t>。</w:t>
            </w:r>
          </w:p>
          <w:p w:rsidR="00D975EC" w:rsidRPr="00D975EC" w:rsidRDefault="00D975EC" w:rsidP="00D975EC">
            <w:pPr>
              <w:spacing w:line="400" w:lineRule="exact"/>
              <w:ind w:firstLineChars="200" w:firstLine="422"/>
              <w:rPr>
                <w:rFonts w:ascii="仿宋_GB2312" w:eastAsia="仿宋_GB2312" w:hAnsi="Times New Roman"/>
                <w:szCs w:val="21"/>
              </w:rPr>
            </w:pPr>
            <w:r w:rsidRPr="00D975EC">
              <w:rPr>
                <w:rFonts w:ascii="仿宋_GB2312" w:eastAsia="仿宋_GB2312" w:hAnsi="Times New Roman" w:hint="eastAsia"/>
                <w:b/>
                <w:szCs w:val="21"/>
              </w:rPr>
              <w:t>践行发展理念，全力服务企业发展。</w:t>
            </w:r>
            <w:r w:rsidRPr="00D975EC">
              <w:rPr>
                <w:rFonts w:ascii="仿宋_GB2312" w:eastAsia="仿宋_GB2312" w:hAnsi="宋体" w:cs="宋体" w:hint="eastAsia"/>
                <w:kern w:val="0"/>
                <w:szCs w:val="21"/>
              </w:rPr>
              <w:t>实行特派员制度，</w:t>
            </w:r>
            <w:r w:rsidRPr="00D975EC">
              <w:rPr>
                <w:rFonts w:ascii="仿宋_GB2312" w:eastAsia="仿宋_GB2312" w:hAnsi="华文中宋" w:hint="eastAsia"/>
                <w:szCs w:val="21"/>
              </w:rPr>
              <w:t>确定了</w:t>
            </w:r>
            <w:r w:rsidRPr="00D975EC">
              <w:rPr>
                <w:rFonts w:ascii="仿宋_GB2312" w:eastAsia="仿宋_GB2312" w:hAnsi="Times New Roman" w:hint="eastAsia"/>
                <w:kern w:val="0"/>
                <w:szCs w:val="21"/>
              </w:rPr>
              <w:t>由</w:t>
            </w:r>
            <w:r w:rsidRPr="00D975EC">
              <w:rPr>
                <w:rFonts w:ascii="仿宋_GB2312" w:eastAsia="仿宋_GB2312" w:hAnsi="宋体" w:cs="宋体" w:hint="eastAsia"/>
                <w:kern w:val="0"/>
                <w:szCs w:val="21"/>
              </w:rPr>
              <w:t>23名区级领导、23个责任单位结对帮扶23家重点民营企业，各</w:t>
            </w:r>
            <w:r w:rsidRPr="00D975EC">
              <w:rPr>
                <w:rFonts w:ascii="仿宋_GB2312" w:eastAsia="仿宋_GB2312" w:hAnsi="宋体" w:hint="eastAsia"/>
                <w:kern w:val="0"/>
                <w:szCs w:val="21"/>
              </w:rPr>
              <w:t>区级领导及责任单位先后走访企业40多次，先后帮助协调凯美特总投资</w:t>
            </w:r>
            <w:r w:rsidRPr="00D975EC">
              <w:rPr>
                <w:rFonts w:ascii="仿宋_GB2312" w:eastAsia="仿宋_GB2312" w:hAnsi="Times New Roman" w:hint="eastAsia"/>
                <w:szCs w:val="21"/>
              </w:rPr>
              <w:t>2.24亿元的电子特种稀有气体研发和投资项目申报、新泰和绿色菜园网电子商务独立建站、</w:t>
            </w:r>
            <w:r w:rsidRPr="00D975EC">
              <w:rPr>
                <w:rFonts w:ascii="仿宋_GB2312" w:eastAsia="仿宋_GB2312" w:hAnsi="宋体" w:cs="宋体" w:hint="eastAsia"/>
                <w:kern w:val="0"/>
                <w:szCs w:val="21"/>
              </w:rPr>
              <w:t>新长城建材市场整体搬迁</w:t>
            </w:r>
            <w:r w:rsidRPr="00D975EC">
              <w:rPr>
                <w:rFonts w:ascii="仿宋_GB2312" w:eastAsia="仿宋_GB2312" w:hAnsi="Times New Roman" w:hint="eastAsia"/>
                <w:szCs w:val="21"/>
              </w:rPr>
              <w:t>等各类问题12个</w:t>
            </w:r>
            <w:r w:rsidRPr="00D975EC">
              <w:rPr>
                <w:rFonts w:ascii="仿宋_GB2312" w:eastAsia="仿宋_GB2312" w:hAnsi="宋体" w:cs="宋体" w:hint="eastAsia"/>
                <w:kern w:val="0"/>
                <w:szCs w:val="21"/>
              </w:rPr>
              <w:t>。</w:t>
            </w:r>
            <w:r w:rsidRPr="00D975EC">
              <w:rPr>
                <w:rFonts w:ascii="仿宋_GB2312" w:eastAsia="仿宋_GB2312" w:hAnsi="Times New Roman" w:hint="eastAsia"/>
                <w:szCs w:val="21"/>
              </w:rPr>
              <w:t>加强与兴业银行、农商银行等银行和担保公司的沟通协调，</w:t>
            </w:r>
            <w:r w:rsidRPr="00D975EC">
              <w:rPr>
                <w:rFonts w:ascii="仿宋_GB2312" w:eastAsia="仿宋_GB2312" w:hAnsi="仿宋" w:cs="仿宋" w:hint="eastAsia"/>
                <w:kern w:val="0"/>
                <w:szCs w:val="21"/>
              </w:rPr>
              <w:t>与岳阳农商银行营业部签订</w:t>
            </w:r>
            <w:r w:rsidRPr="00D975EC">
              <w:rPr>
                <w:rFonts w:ascii="仿宋_GB2312" w:eastAsia="仿宋_GB2312" w:hAnsi="微软雅黑" w:cs="宋体" w:hint="eastAsia"/>
                <w:color w:val="000000"/>
                <w:kern w:val="0"/>
                <w:szCs w:val="21"/>
              </w:rPr>
              <w:t>战略合作框架协议，</w:t>
            </w:r>
            <w:r w:rsidRPr="00D975EC">
              <w:rPr>
                <w:rFonts w:ascii="仿宋_GB2312" w:eastAsia="仿宋_GB2312" w:hAnsi="微软雅黑" w:hint="eastAsia"/>
                <w:color w:val="000000"/>
                <w:szCs w:val="21"/>
              </w:rPr>
              <w:t>筹划了座谈会、推介会、企业家走进银行等多种形式的交流活动，截止10月岳阳市融资保担保公司已对接我区110家企业，为37家企业提供担保发放贷款1.9亿元。</w:t>
            </w:r>
            <w:r w:rsidRPr="00D975EC">
              <w:rPr>
                <w:rFonts w:ascii="仿宋_GB2312" w:eastAsia="仿宋_GB2312" w:hAnsi="Times New Roman" w:hint="eastAsia"/>
                <w:szCs w:val="21"/>
              </w:rPr>
              <w:t>同时，还</w:t>
            </w:r>
            <w:r w:rsidRPr="00D975EC">
              <w:rPr>
                <w:rFonts w:ascii="仿宋_GB2312" w:eastAsia="仿宋_GB2312" w:hAnsi="宋体" w:hint="eastAsia"/>
                <w:szCs w:val="21"/>
              </w:rPr>
              <w:t>建立了</w:t>
            </w:r>
            <w:r w:rsidRPr="00D975EC">
              <w:rPr>
                <w:rFonts w:ascii="仿宋_GB2312" w:eastAsia="仿宋_GB2312" w:hAnsi="宋体" w:cs="宋体" w:hint="eastAsia"/>
                <w:kern w:val="0"/>
                <w:szCs w:val="21"/>
              </w:rPr>
              <w:t>区委常委联系民营企业家制度，开展了“联手帮扶企业、产业发展升级”行动，及时了解民营企业家的愿望、诉求以及企业的经营现状，帮助民营企业解决实际问题。</w:t>
            </w:r>
          </w:p>
          <w:p w:rsidR="00D975EC" w:rsidRPr="00D975EC" w:rsidRDefault="00D975EC" w:rsidP="00D975EC">
            <w:pPr>
              <w:spacing w:line="400" w:lineRule="exact"/>
              <w:ind w:firstLineChars="196" w:firstLine="413"/>
              <w:rPr>
                <w:rFonts w:ascii="仿宋_GB2312" w:eastAsia="仿宋_GB2312" w:hAnsi="Times New Roman"/>
                <w:b/>
                <w:szCs w:val="21"/>
              </w:rPr>
            </w:pPr>
            <w:r w:rsidRPr="00D975EC">
              <w:rPr>
                <w:rFonts w:ascii="仿宋_GB2312" w:eastAsia="仿宋_GB2312" w:hAnsiTheme="minorHAnsi" w:cstheme="minorBidi" w:hint="eastAsia"/>
                <w:b/>
                <w:szCs w:val="21"/>
              </w:rPr>
              <w:t>加强思想教育，引导企业回报社会。</w:t>
            </w:r>
            <w:r w:rsidRPr="00D975EC">
              <w:rPr>
                <w:rFonts w:ascii="仿宋_GB2312" w:eastAsia="仿宋_GB2312" w:hAnsi="Times New Roman" w:hint="eastAsia"/>
                <w:szCs w:val="21"/>
              </w:rPr>
              <w:t>在会员中深入开展了以“守法诚信经营，坚定发展信心”为重点的理想信念教育实践活动，</w:t>
            </w:r>
            <w:r w:rsidRPr="00D975EC">
              <w:rPr>
                <w:rFonts w:ascii="仿宋_GB2312" w:eastAsia="仿宋_GB2312" w:hAnsi="微软雅黑" w:cs="宋体" w:hint="eastAsia"/>
                <w:kern w:val="0"/>
                <w:szCs w:val="21"/>
              </w:rPr>
              <w:t>下发了</w:t>
            </w:r>
            <w:r w:rsidRPr="00D975EC">
              <w:rPr>
                <w:rFonts w:ascii="仿宋_GB2312" w:eastAsia="仿宋_GB2312" w:hAnsi="Times New Roman" w:hint="eastAsia"/>
                <w:szCs w:val="21"/>
              </w:rPr>
              <w:t>“坚持守法诚信，维护公平正义”倡议书，</w:t>
            </w:r>
            <w:r w:rsidRPr="00D975EC">
              <w:rPr>
                <w:rFonts w:ascii="仿宋_GB2312" w:eastAsia="仿宋_GB2312" w:hAnsi="微软雅黑" w:cs="宋体" w:hint="eastAsia"/>
                <w:kern w:val="0"/>
                <w:szCs w:val="21"/>
              </w:rPr>
              <w:t>用身边人身边事影响和带动广大民营企业家。</w:t>
            </w:r>
            <w:r w:rsidRPr="00D975EC">
              <w:rPr>
                <w:rFonts w:ascii="仿宋_GB2312" w:eastAsia="仿宋_GB2312" w:hAnsi="等线" w:hint="eastAsia"/>
                <w:szCs w:val="21"/>
              </w:rPr>
              <w:t>坚持把捐资助学作为光彩事业的重要组成部分，采取了一系列措施积极推进，形成了扶贫帮困的良好氛围，主动承担社会责任，积极回报社会，已经在楼区民营企业家中形成了共识和常态。</w:t>
            </w:r>
            <w:r w:rsidRPr="00D975EC">
              <w:rPr>
                <w:rFonts w:ascii="仿宋_GB2312" w:eastAsia="仿宋_GB2312" w:hAnsi="Times New Roman" w:hint="eastAsia"/>
                <w:szCs w:val="21"/>
              </w:rPr>
              <w:t>为支援新型冠状病毒感染的肺炎疫情防控工作，根据区委、区政府的决策部署，区工商联</w:t>
            </w:r>
            <w:r w:rsidRPr="00D975EC">
              <w:rPr>
                <w:rFonts w:ascii="仿宋_GB2312" w:eastAsia="仿宋_GB2312" w:hAnsi="Arial" w:cs="Arial" w:hint="eastAsia"/>
                <w:szCs w:val="21"/>
                <w:shd w:val="clear" w:color="auto" w:fill="FFFFFF"/>
              </w:rPr>
              <w:t>发出《</w:t>
            </w:r>
            <w:r w:rsidRPr="00D975EC">
              <w:rPr>
                <w:rFonts w:ascii="仿宋_GB2312" w:eastAsia="仿宋_GB2312" w:hAnsi="Times New Roman" w:hint="eastAsia"/>
                <w:bCs/>
                <w:szCs w:val="21"/>
              </w:rPr>
              <w:t>关于全力支持打赢新型冠状病毒肺炎疫情抗击战的倡议》，</w:t>
            </w:r>
            <w:r w:rsidRPr="00D975EC">
              <w:rPr>
                <w:rFonts w:ascii="仿宋_GB2312" w:eastAsia="仿宋_GB2312" w:hAnsi="Times New Roman" w:hint="eastAsia"/>
                <w:szCs w:val="21"/>
                <w:shd w:val="clear" w:color="auto" w:fill="FFFFFF"/>
              </w:rPr>
              <w:t>得到了会员和基层商会的积极响应，共捐款捐物32万余元。</w:t>
            </w:r>
            <w:r w:rsidRPr="00D975EC">
              <w:rPr>
                <w:rFonts w:ascii="仿宋_GB2312" w:eastAsia="仿宋_GB2312" w:hAnsi="Arial" w:cs="Arial" w:hint="eastAsia"/>
                <w:bCs/>
                <w:szCs w:val="21"/>
              </w:rPr>
              <w:t>“大手牵小手、快乐向前走”爱心助学活动在楼区已进行了三年，区工商联会员共为贫困学子赠送助学金20多万元。</w:t>
            </w:r>
            <w:r w:rsidRPr="00D975EC">
              <w:rPr>
                <w:rFonts w:ascii="仿宋_GB2312" w:eastAsia="仿宋_GB2312" w:hAnsi="Times New Roman" w:hint="eastAsia"/>
                <w:szCs w:val="21"/>
              </w:rPr>
              <w:t>积极引导会员参与</w:t>
            </w:r>
            <w:r w:rsidRPr="00D975EC">
              <w:rPr>
                <w:rFonts w:ascii="仿宋_GB2312" w:eastAsia="仿宋_GB2312" w:hAnsi="黑体" w:hint="eastAsia"/>
                <w:szCs w:val="21"/>
              </w:rPr>
              <w:t>“万企帮万村”和“亲帮亲、户帮户”活动，</w:t>
            </w:r>
            <w:r w:rsidRPr="00D975EC">
              <w:rPr>
                <w:rFonts w:ascii="仿宋_GB2312" w:eastAsia="仿宋_GB2312" w:hAnsi="仿宋_GB2312" w:cs="仿宋_GB2312" w:hint="eastAsia"/>
                <w:szCs w:val="21"/>
              </w:rPr>
              <w:t>参与企业67家，公益帮扶611人，帮扶资金94.72万元。特别是疫情期间，积极发动会员</w:t>
            </w:r>
            <w:r w:rsidRPr="00D975EC">
              <w:rPr>
                <w:rFonts w:ascii="仿宋_GB2312" w:eastAsia="仿宋_GB2312" w:hAnsi="Times New Roman" w:hint="eastAsia"/>
                <w:bCs/>
                <w:szCs w:val="21"/>
              </w:rPr>
              <w:t>为社区和基层一线捐款捐物60多万元。</w:t>
            </w:r>
          </w:p>
          <w:p w:rsidR="001D3BB1" w:rsidRPr="00D975EC" w:rsidRDefault="00D975EC" w:rsidP="00D975EC">
            <w:pPr>
              <w:spacing w:line="400" w:lineRule="exact"/>
              <w:ind w:firstLineChars="200" w:firstLine="422"/>
              <w:rPr>
                <w:rFonts w:ascii="仿宋_GB2312" w:eastAsia="仿宋_GB2312" w:hAnsi="微软雅黑" w:cs="宋体"/>
                <w:kern w:val="0"/>
                <w:sz w:val="32"/>
                <w:szCs w:val="32"/>
              </w:rPr>
            </w:pPr>
            <w:r w:rsidRPr="00D975EC">
              <w:rPr>
                <w:rFonts w:ascii="仿宋_GB2312" w:eastAsia="仿宋_GB2312" w:hAnsi="Times New Roman" w:hint="eastAsia"/>
                <w:b/>
                <w:szCs w:val="21"/>
              </w:rPr>
              <w:t>强化组织建设，拓展激发会员活力。</w:t>
            </w:r>
            <w:r w:rsidRPr="00D975EC">
              <w:rPr>
                <w:rFonts w:ascii="仿宋_GB2312" w:eastAsia="仿宋_GB2312" w:hAnsi="Times New Roman" w:hint="eastAsia"/>
                <w:szCs w:val="21"/>
              </w:rPr>
              <w:t>加强对民营企业家的宣传力度，编印了《岳阳楼区工商联宣传画册》。充分发挥舆论宣传的导向作用，向报纸、电视、政务信息网、手机报等媒体报送信息20余条，被省工商联动态采用1条，岳阳日报采用2条，岳阳楼区手机报、网站采用16条。</w:t>
            </w:r>
            <w:r w:rsidRPr="00D975EC">
              <w:rPr>
                <w:rFonts w:ascii="仿宋_GB2312" w:eastAsia="仿宋_GB2312" w:hAnsi="微软雅黑" w:cs="宋体" w:hint="eastAsia"/>
                <w:kern w:val="0"/>
                <w:szCs w:val="21"/>
              </w:rPr>
              <w:t>积极做好会员数据库统计录入工作，</w:t>
            </w:r>
            <w:r w:rsidRPr="00D975EC">
              <w:rPr>
                <w:rFonts w:ascii="仿宋_GB2312" w:eastAsia="仿宋_GB2312" w:hAnsi="Times New Roman" w:hint="eastAsia"/>
                <w:szCs w:val="21"/>
              </w:rPr>
              <w:t>会员组织报表、会员、商会数据库上报及时准确，如期按市联要求全部入库并及时维护和更新</w:t>
            </w:r>
            <w:r w:rsidRPr="00D975EC">
              <w:rPr>
                <w:rFonts w:ascii="仿宋_GB2312" w:eastAsia="仿宋_GB2312" w:hAnsi="微软雅黑" w:cs="宋体" w:hint="eastAsia"/>
                <w:kern w:val="0"/>
                <w:szCs w:val="21"/>
              </w:rPr>
              <w:t>。进一步规范基层商会建设，对各基层商会进行了走访，就商会制度建设、活动开展等情况进行了指导，并向上申报了2家省级“四好”商会。</w:t>
            </w:r>
          </w:p>
          <w:p w:rsidR="00D975EC" w:rsidRDefault="00806381" w:rsidP="00D975E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D975EC" w:rsidRDefault="00D975EC" w:rsidP="00D975EC">
            <w:pPr>
              <w:spacing w:line="400" w:lineRule="exact"/>
              <w:ind w:firstLineChars="200" w:firstLine="420"/>
              <w:rPr>
                <w:rFonts w:ascii="黑体" w:eastAsia="黑体" w:hAnsi="黑体" w:cs="黑体"/>
                <w:bCs/>
                <w:sz w:val="28"/>
                <w:szCs w:val="28"/>
              </w:rPr>
            </w:pPr>
            <w:r w:rsidRPr="0011304D">
              <w:rPr>
                <w:rFonts w:ascii="仿宋_GB2312" w:eastAsia="仿宋_GB2312" w:hAnsi="Times New Roman" w:hint="eastAsia"/>
                <w:szCs w:val="21"/>
              </w:rPr>
              <w:t>2020年，对16名入党积极分子进行了集中培训，发展了5名中共预备党员，对6名预备党员如期转正。</w:t>
            </w:r>
            <w:r w:rsidRPr="0011304D">
              <w:rPr>
                <w:rFonts w:ascii="仿宋_GB2312" w:eastAsia="仿宋_GB2312" w:hAnsi="微软雅黑" w:cs="宋体" w:hint="eastAsia"/>
                <w:kern w:val="0"/>
                <w:szCs w:val="21"/>
              </w:rPr>
              <w:t>紧紧围绕区委区政府中心工作，</w:t>
            </w:r>
            <w:r w:rsidRPr="0011304D">
              <w:rPr>
                <w:rFonts w:ascii="仿宋_GB2312" w:eastAsia="仿宋_GB2312" w:hAnsi="Times New Roman" w:hint="eastAsia"/>
                <w:szCs w:val="21"/>
              </w:rPr>
              <w:t>向区委、区政府建言献策36条。深入开展“民企大走访、同心促发展”活动，对全区15个乡街办事处、6家基层商会进行了走访调研。编印了《岳阳楼区疫情防控政策汇编》</w:t>
            </w:r>
            <w:r w:rsidRPr="0011304D">
              <w:rPr>
                <w:rFonts w:ascii="仿宋_GB2312" w:eastAsia="仿宋_GB2312" w:hAnsi="宋体" w:cs="宋体" w:hint="eastAsia"/>
                <w:kern w:val="0"/>
                <w:szCs w:val="21"/>
              </w:rPr>
              <w:t>。实行特派员制度，各</w:t>
            </w:r>
            <w:r w:rsidRPr="0011304D">
              <w:rPr>
                <w:rFonts w:ascii="仿宋_GB2312" w:eastAsia="仿宋_GB2312" w:hAnsi="宋体" w:hint="eastAsia"/>
                <w:kern w:val="0"/>
                <w:szCs w:val="21"/>
              </w:rPr>
              <w:t>区级领导及责任单位先后走访企业40多次，先后帮助协调</w:t>
            </w:r>
            <w:r w:rsidRPr="0011304D">
              <w:rPr>
                <w:rFonts w:ascii="仿宋_GB2312" w:eastAsia="仿宋_GB2312" w:hAnsi="Times New Roman" w:hint="eastAsia"/>
                <w:szCs w:val="21"/>
              </w:rPr>
              <w:t>各类问题12个</w:t>
            </w:r>
            <w:r w:rsidRPr="0011304D">
              <w:rPr>
                <w:rFonts w:ascii="仿宋_GB2312" w:eastAsia="仿宋_GB2312" w:hAnsi="宋体" w:cs="宋体" w:hint="eastAsia"/>
                <w:kern w:val="0"/>
                <w:szCs w:val="21"/>
              </w:rPr>
              <w:t>。</w:t>
            </w:r>
            <w:r w:rsidRPr="0011304D">
              <w:rPr>
                <w:rFonts w:ascii="仿宋_GB2312" w:eastAsia="仿宋_GB2312" w:hAnsi="Times New Roman" w:hint="eastAsia"/>
                <w:szCs w:val="21"/>
              </w:rPr>
              <w:t>积极引导会员参与</w:t>
            </w:r>
            <w:r w:rsidRPr="0011304D">
              <w:rPr>
                <w:rFonts w:ascii="仿宋_GB2312" w:eastAsia="仿宋_GB2312" w:hAnsi="黑体" w:hint="eastAsia"/>
                <w:szCs w:val="21"/>
              </w:rPr>
              <w:t>“万企帮万村”和“亲帮亲、户帮户”活动，</w:t>
            </w:r>
            <w:r w:rsidRPr="0011304D">
              <w:rPr>
                <w:rFonts w:ascii="仿宋_GB2312" w:eastAsia="仿宋_GB2312" w:hAnsi="仿宋_GB2312" w:cs="仿宋_GB2312" w:hint="eastAsia"/>
                <w:szCs w:val="21"/>
              </w:rPr>
              <w:t>参与企业67家，公益帮扶611人，帮扶资金94.72万元。疫情期间，发动会员</w:t>
            </w:r>
            <w:r w:rsidRPr="0011304D">
              <w:rPr>
                <w:rFonts w:ascii="仿宋_GB2312" w:eastAsia="仿宋_GB2312" w:hAnsi="Times New Roman" w:hint="eastAsia"/>
                <w:bCs/>
                <w:szCs w:val="21"/>
              </w:rPr>
              <w:t>为社区和基层一线捐款捐物60多万元。</w:t>
            </w:r>
            <w:r w:rsidRPr="0011304D">
              <w:rPr>
                <w:rFonts w:ascii="仿宋_GB2312" w:eastAsia="仿宋_GB2312" w:hAnsi="Times New Roman" w:hint="eastAsia"/>
                <w:szCs w:val="21"/>
              </w:rPr>
              <w:t>加强对民营企业家的宣传力度，编印了《岳阳楼区工商联宣传画册》。</w:t>
            </w:r>
            <w:r w:rsidRPr="0011304D">
              <w:rPr>
                <w:rFonts w:ascii="仿宋_GB2312" w:eastAsia="仿宋_GB2312" w:hAnsi="微软雅黑" w:cs="宋体" w:hint="eastAsia"/>
                <w:kern w:val="0"/>
                <w:szCs w:val="21"/>
              </w:rPr>
              <w:t>进一步规范基层商会建设，并向上申报了2家</w:t>
            </w:r>
            <w:r w:rsidRPr="0011304D">
              <w:rPr>
                <w:rFonts w:ascii="仿宋_GB2312" w:eastAsia="仿宋_GB2312" w:hAnsi="微软雅黑" w:cs="宋体" w:hint="eastAsia"/>
                <w:kern w:val="0"/>
                <w:szCs w:val="21"/>
              </w:rPr>
              <w:lastRenderedPageBreak/>
              <w:t>省级“四好”商会。</w:t>
            </w:r>
          </w:p>
          <w:p w:rsidR="00806381" w:rsidRDefault="00806381" w:rsidP="0074024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D975EC" w:rsidRPr="00D975EC" w:rsidRDefault="00D975EC" w:rsidP="00D975EC">
            <w:pPr>
              <w:pStyle w:val="a5"/>
              <w:spacing w:before="0" w:beforeAutospacing="0" w:after="0" w:afterAutospacing="0" w:line="480" w:lineRule="auto"/>
              <w:ind w:firstLine="480"/>
              <w:jc w:val="both"/>
              <w:rPr>
                <w:rFonts w:ascii="仿宋_GB2312" w:eastAsia="仿宋_GB2312"/>
                <w:sz w:val="21"/>
                <w:szCs w:val="21"/>
              </w:rPr>
            </w:pPr>
            <w:r w:rsidRPr="00534239">
              <w:rPr>
                <w:rFonts w:ascii="仿宋_GB2312" w:eastAsia="仿宋_GB2312" w:hAnsi="Microsoft YaHei" w:hint="eastAsia"/>
                <w:sz w:val="21"/>
                <w:szCs w:val="21"/>
              </w:rPr>
              <w:t>预算编制有待更严格执行</w:t>
            </w:r>
            <w:r>
              <w:rPr>
                <w:rFonts w:ascii="仿宋_GB2312" w:eastAsia="仿宋_GB2312" w:hAnsi="Microsoft YaHei" w:hint="eastAsia"/>
                <w:sz w:val="21"/>
                <w:szCs w:val="21"/>
              </w:rPr>
              <w:t>，</w:t>
            </w:r>
            <w:r w:rsidRPr="00534239">
              <w:rPr>
                <w:rFonts w:ascii="仿宋_GB2312" w:eastAsia="仿宋_GB2312" w:hAnsi="Microsoft YaHei" w:hint="eastAsia"/>
                <w:sz w:val="21"/>
                <w:szCs w:val="21"/>
              </w:rPr>
              <w:t>预算编制与实际支出项目有的存在差异。</w:t>
            </w:r>
          </w:p>
          <w:p w:rsidR="00D975EC" w:rsidRDefault="00806381" w:rsidP="00D975EC">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806381" w:rsidRPr="00D975EC" w:rsidRDefault="00D975EC" w:rsidP="00D975EC">
            <w:pPr>
              <w:spacing w:line="560" w:lineRule="exact"/>
              <w:ind w:firstLineChars="200" w:firstLine="420"/>
              <w:rPr>
                <w:rFonts w:ascii="黑体" w:eastAsia="黑体" w:hAnsi="黑体" w:cs="黑体"/>
                <w:bCs/>
                <w:sz w:val="28"/>
                <w:szCs w:val="28"/>
              </w:rPr>
            </w:pPr>
            <w:r w:rsidRPr="003C534A">
              <w:rPr>
                <w:rFonts w:ascii="仿宋_GB2312" w:eastAsia="仿宋_GB2312" w:hint="eastAsia"/>
                <w:bCs/>
                <w:szCs w:val="21"/>
              </w:rPr>
              <w:t>进一步落实有关文件精神，抓好财务管理工作。</w:t>
            </w:r>
          </w:p>
        </w:tc>
      </w:tr>
    </w:tbl>
    <w:p w:rsidR="00D975EC" w:rsidRDefault="00D975EC" w:rsidP="00806381">
      <w:pPr>
        <w:spacing w:line="348" w:lineRule="auto"/>
        <w:rPr>
          <w:rFonts w:eastAsia="黑体" w:cs="黑体"/>
          <w:bCs/>
          <w:sz w:val="32"/>
          <w:szCs w:val="32"/>
        </w:rPr>
      </w:pPr>
    </w:p>
    <w:p w:rsidR="00806381" w:rsidRDefault="00806381" w:rsidP="00806381">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806381" w:rsidRDefault="00806381" w:rsidP="00B962B9">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000"/>
      </w:tblPr>
      <w:tblGrid>
        <w:gridCol w:w="976"/>
        <w:gridCol w:w="939"/>
        <w:gridCol w:w="1389"/>
        <w:gridCol w:w="4171"/>
        <w:gridCol w:w="619"/>
        <w:gridCol w:w="720"/>
        <w:gridCol w:w="1080"/>
      </w:tblGrid>
      <w:tr w:rsidR="00806381" w:rsidTr="00D975EC">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D975EC" w:rsidTr="00D975EC">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p>
        </w:tc>
      </w:tr>
      <w:tr w:rsidR="00D975EC" w:rsidTr="00D975EC">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p>
        </w:tc>
      </w:tr>
      <w:tr w:rsidR="00D975EC" w:rsidTr="00D975EC">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color w:val="000000"/>
                <w:kern w:val="0"/>
                <w:sz w:val="18"/>
                <w:szCs w:val="18"/>
              </w:rPr>
            </w:pPr>
          </w:p>
        </w:tc>
      </w:tr>
      <w:tr w:rsidR="00D975EC" w:rsidTr="00D975EC">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color w:val="000000"/>
                <w:kern w:val="0"/>
                <w:sz w:val="18"/>
                <w:szCs w:val="18"/>
              </w:rPr>
            </w:pPr>
          </w:p>
        </w:tc>
      </w:tr>
      <w:tr w:rsidR="00D975EC" w:rsidTr="00D975EC">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bl>
    <w:p w:rsidR="00806381" w:rsidRDefault="00806381" w:rsidP="00806381"/>
    <w:tbl>
      <w:tblPr>
        <w:tblW w:w="9894" w:type="dxa"/>
        <w:jc w:val="center"/>
        <w:tblLayout w:type="fixed"/>
        <w:tblLook w:val="0000"/>
      </w:tblPr>
      <w:tblGrid>
        <w:gridCol w:w="976"/>
        <w:gridCol w:w="939"/>
        <w:gridCol w:w="1389"/>
        <w:gridCol w:w="4171"/>
        <w:gridCol w:w="619"/>
        <w:gridCol w:w="720"/>
        <w:gridCol w:w="1080"/>
      </w:tblGrid>
      <w:tr w:rsidR="00806381" w:rsidTr="00D975EC">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06381" w:rsidRDefault="00806381" w:rsidP="0074024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D975EC" w:rsidTr="00D975EC">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D975EC" w:rsidRDefault="00D975EC" w:rsidP="0074024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kern w:val="0"/>
                <w:sz w:val="18"/>
                <w:szCs w:val="18"/>
              </w:rPr>
            </w:pPr>
          </w:p>
        </w:tc>
      </w:tr>
      <w:tr w:rsidR="00D975EC" w:rsidTr="00D975EC">
        <w:trPr>
          <w:trHeight w:val="670"/>
          <w:jc w:val="center"/>
        </w:trPr>
        <w:tc>
          <w:tcPr>
            <w:tcW w:w="976" w:type="dxa"/>
            <w:tcBorders>
              <w:top w:val="nil"/>
              <w:left w:val="single" w:sz="4" w:space="0" w:color="auto"/>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D975EC" w:rsidRDefault="00D975EC" w:rsidP="00740246">
            <w:pPr>
              <w:widowControl/>
              <w:spacing w:line="240" w:lineRule="exact"/>
              <w:jc w:val="center"/>
              <w:rPr>
                <w:rFonts w:ascii="仿宋_GB2312" w:eastAsia="仿宋_GB2312" w:hAnsi="宋体" w:cs="宋体"/>
                <w:b/>
                <w:bCs/>
                <w:kern w:val="0"/>
                <w:sz w:val="18"/>
                <w:szCs w:val="18"/>
              </w:rPr>
            </w:pPr>
          </w:p>
        </w:tc>
      </w:tr>
    </w:tbl>
    <w:p w:rsidR="00151B33" w:rsidRDefault="00151B33"/>
    <w:sectPr w:rsidR="00151B33" w:rsidSect="00151B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0D6" w:rsidRDefault="005140D6" w:rsidP="00E27A48">
      <w:r>
        <w:separator/>
      </w:r>
    </w:p>
  </w:endnote>
  <w:endnote w:type="continuationSeparator" w:id="1">
    <w:p w:rsidR="005140D6" w:rsidRDefault="005140D6" w:rsidP="00E27A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27" w:rsidRDefault="007460AA">
    <w:pPr>
      <w:framePr w:h="0" w:wrap="around" w:vAnchor="text" w:hAnchor="margin" w:xAlign="outside" w:y="1"/>
    </w:pPr>
    <w:r>
      <w:fldChar w:fldCharType="begin"/>
    </w:r>
    <w:r w:rsidR="00244833">
      <w:instrText xml:space="preserve">PAGE  </w:instrText>
    </w:r>
    <w:r>
      <w:fldChar w:fldCharType="separate"/>
    </w:r>
    <w:r w:rsidR="00244833">
      <w:t>1</w:t>
    </w:r>
    <w:r>
      <w:fldChar w:fldCharType="end"/>
    </w:r>
  </w:p>
  <w:p w:rsidR="00BD3927" w:rsidRDefault="005140D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27" w:rsidRDefault="005140D6">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0D6" w:rsidRDefault="005140D6" w:rsidP="00E27A48">
      <w:r>
        <w:separator/>
      </w:r>
    </w:p>
  </w:footnote>
  <w:footnote w:type="continuationSeparator" w:id="1">
    <w:p w:rsidR="005140D6" w:rsidRDefault="005140D6" w:rsidP="00E27A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6381"/>
    <w:rsid w:val="00111ED3"/>
    <w:rsid w:val="0011304D"/>
    <w:rsid w:val="00151B33"/>
    <w:rsid w:val="001D3BB1"/>
    <w:rsid w:val="00244833"/>
    <w:rsid w:val="00323DCC"/>
    <w:rsid w:val="00480156"/>
    <w:rsid w:val="005140D6"/>
    <w:rsid w:val="007460AA"/>
    <w:rsid w:val="007A1EED"/>
    <w:rsid w:val="007C3E85"/>
    <w:rsid w:val="00806381"/>
    <w:rsid w:val="00A62BFC"/>
    <w:rsid w:val="00B962B9"/>
    <w:rsid w:val="00C7720D"/>
    <w:rsid w:val="00D975EC"/>
    <w:rsid w:val="00DB4223"/>
    <w:rsid w:val="00E27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1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156"/>
    <w:rPr>
      <w:rFonts w:ascii="Calibri" w:eastAsia="宋体" w:hAnsi="Calibri" w:cs="Times New Roman"/>
      <w:sz w:val="18"/>
      <w:szCs w:val="18"/>
    </w:rPr>
  </w:style>
  <w:style w:type="paragraph" w:styleId="a4">
    <w:name w:val="footer"/>
    <w:basedOn w:val="a"/>
    <w:link w:val="Char0"/>
    <w:uiPriority w:val="99"/>
    <w:semiHidden/>
    <w:unhideWhenUsed/>
    <w:rsid w:val="004801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156"/>
    <w:rPr>
      <w:rFonts w:ascii="Calibri" w:eastAsia="宋体" w:hAnsi="Calibri" w:cs="Times New Roman"/>
      <w:sz w:val="18"/>
      <w:szCs w:val="18"/>
    </w:rPr>
  </w:style>
  <w:style w:type="paragraph" w:styleId="a5">
    <w:name w:val="Normal (Web)"/>
    <w:basedOn w:val="a"/>
    <w:rsid w:val="00D975E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3232</Words>
  <Characters>3426</Characters>
  <Application>Microsoft Office Word</Application>
  <DocSecurity>0</DocSecurity>
  <Lines>428</Lines>
  <Paragraphs>350</Paragraphs>
  <ScaleCrop>false</ScaleCrop>
  <Company>微软中国</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11</cp:revision>
  <cp:lastPrinted>2021-06-28T07:47:00Z</cp:lastPrinted>
  <dcterms:created xsi:type="dcterms:W3CDTF">2021-06-28T02:33:00Z</dcterms:created>
  <dcterms:modified xsi:type="dcterms:W3CDTF">2021-07-22T06:15:00Z</dcterms:modified>
</cp:coreProperties>
</file>