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3CC" w:rsidRDefault="009653CC" w:rsidP="009653CC">
      <w:pPr>
        <w:widowControl/>
        <w:snapToGrid w:val="0"/>
        <w:spacing w:line="400" w:lineRule="exact"/>
        <w:ind w:left="360" w:hangingChars="100" w:hanging="360"/>
        <w:jc w:val="left"/>
        <w:rPr>
          <w:rFonts w:ascii="宋体" w:hAnsi="宋体" w:cs="宋体"/>
          <w:color w:val="000000"/>
          <w:sz w:val="36"/>
          <w:szCs w:val="36"/>
        </w:rPr>
      </w:pPr>
      <w:r>
        <w:rPr>
          <w:rFonts w:ascii="宋体" w:hAnsi="宋体" w:cs="宋体" w:hint="eastAsia"/>
          <w:color w:val="000000"/>
          <w:sz w:val="36"/>
          <w:szCs w:val="36"/>
        </w:rPr>
        <w:t>附件1：岳阳楼区民政局2018年社区便民服务平台建设资金专项基金绩效评价指标打分表</w:t>
      </w:r>
    </w:p>
    <w:p w:rsidR="009653CC" w:rsidRDefault="009653CC" w:rsidP="009653CC">
      <w:pPr>
        <w:widowControl/>
        <w:snapToGrid w:val="0"/>
        <w:spacing w:line="400" w:lineRule="exact"/>
        <w:jc w:val="center"/>
        <w:rPr>
          <w:rFonts w:ascii="宋体" w:hAnsi="宋体" w:cs="宋体"/>
          <w:color w:val="000000"/>
          <w:sz w:val="36"/>
          <w:szCs w:val="36"/>
        </w:rPr>
      </w:pPr>
    </w:p>
    <w:tbl>
      <w:tblPr>
        <w:tblW w:w="14054" w:type="dxa"/>
        <w:tblLayout w:type="fixed"/>
        <w:tblCellMar>
          <w:top w:w="15" w:type="dxa"/>
          <w:left w:w="15" w:type="dxa"/>
          <w:bottom w:w="15" w:type="dxa"/>
          <w:right w:w="15" w:type="dxa"/>
        </w:tblCellMar>
        <w:tblLook w:val="04A0" w:firstRow="1" w:lastRow="0" w:firstColumn="1" w:lastColumn="0" w:noHBand="0" w:noVBand="1"/>
      </w:tblPr>
      <w:tblGrid>
        <w:gridCol w:w="1232"/>
        <w:gridCol w:w="1333"/>
        <w:gridCol w:w="1529"/>
        <w:gridCol w:w="753"/>
        <w:gridCol w:w="2661"/>
        <w:gridCol w:w="3808"/>
        <w:gridCol w:w="890"/>
        <w:gridCol w:w="1848"/>
      </w:tblGrid>
      <w:tr w:rsidR="009653CC" w:rsidTr="003D230C">
        <w:trPr>
          <w:trHeight w:val="420"/>
        </w:trPr>
        <w:tc>
          <w:tcPr>
            <w:tcW w:w="12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一级</w:t>
            </w:r>
            <w:r>
              <w:rPr>
                <w:rFonts w:ascii="仿宋" w:eastAsia="仿宋" w:hAnsi="仿宋" w:cs="仿宋" w:hint="eastAsia"/>
                <w:b/>
                <w:color w:val="000000"/>
                <w:kern w:val="0"/>
                <w:sz w:val="20"/>
                <w:szCs w:val="20"/>
              </w:rPr>
              <w:br/>
              <w:t>指标</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二级</w:t>
            </w:r>
            <w:r>
              <w:rPr>
                <w:rFonts w:ascii="仿宋" w:eastAsia="仿宋" w:hAnsi="仿宋" w:cs="仿宋" w:hint="eastAsia"/>
                <w:b/>
                <w:color w:val="000000"/>
                <w:kern w:val="0"/>
                <w:sz w:val="20"/>
                <w:szCs w:val="20"/>
              </w:rPr>
              <w:br/>
              <w:t>指标</w:t>
            </w:r>
          </w:p>
        </w:tc>
        <w:tc>
          <w:tcPr>
            <w:tcW w:w="494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三级指标</w:t>
            </w:r>
          </w:p>
        </w:tc>
        <w:tc>
          <w:tcPr>
            <w:tcW w:w="38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评分标准</w:t>
            </w:r>
          </w:p>
        </w:tc>
        <w:tc>
          <w:tcPr>
            <w:tcW w:w="890" w:type="dxa"/>
            <w:vMerge w:val="restart"/>
            <w:tcBorders>
              <w:top w:val="single" w:sz="4" w:space="0" w:color="000000"/>
              <w:left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kern w:val="0"/>
                <w:sz w:val="20"/>
                <w:szCs w:val="20"/>
              </w:rPr>
            </w:pPr>
            <w:r>
              <w:rPr>
                <w:rFonts w:ascii="仿宋" w:eastAsia="仿宋" w:hAnsi="仿宋" w:cs="仿宋" w:hint="eastAsia"/>
                <w:b/>
                <w:color w:val="000000"/>
                <w:kern w:val="0"/>
                <w:sz w:val="20"/>
                <w:szCs w:val="20"/>
              </w:rPr>
              <w:t>得分</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扣分原因</w:t>
            </w:r>
          </w:p>
        </w:tc>
      </w:tr>
      <w:tr w:rsidR="009653CC" w:rsidTr="003D230C">
        <w:trPr>
          <w:trHeight w:val="39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宋体" w:hAnsi="宋体" w:cs="宋体"/>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宋体" w:hAnsi="宋体" w:cs="宋体"/>
                <w:b/>
                <w:color w:val="000000"/>
                <w:sz w:val="20"/>
                <w:szCs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指标名称</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分值</w:t>
            </w:r>
          </w:p>
        </w:tc>
        <w:tc>
          <w:tcPr>
            <w:tcW w:w="2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指标解释说明</w:t>
            </w:r>
          </w:p>
        </w:tc>
        <w:tc>
          <w:tcPr>
            <w:tcW w:w="38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宋体" w:hAnsi="宋体" w:cs="宋体"/>
                <w:b/>
                <w:color w:val="000000"/>
                <w:sz w:val="20"/>
                <w:szCs w:val="20"/>
              </w:rPr>
            </w:pPr>
          </w:p>
        </w:tc>
        <w:tc>
          <w:tcPr>
            <w:tcW w:w="890" w:type="dxa"/>
            <w:vMerge/>
            <w:tcBorders>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宋体" w:hAnsi="宋体" w:cs="宋体"/>
                <w:b/>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宋体" w:hAnsi="宋体" w:cs="宋体"/>
                <w:b/>
                <w:color w:val="000000"/>
                <w:sz w:val="20"/>
                <w:szCs w:val="20"/>
              </w:rPr>
            </w:pPr>
          </w:p>
        </w:tc>
      </w:tr>
      <w:tr w:rsidR="009653CC" w:rsidTr="003D230C">
        <w:trPr>
          <w:trHeight w:val="675"/>
        </w:trPr>
        <w:tc>
          <w:tcPr>
            <w:tcW w:w="12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项目决策</w:t>
            </w:r>
          </w:p>
          <w:p w:rsidR="009653CC" w:rsidRDefault="009653CC" w:rsidP="003D230C">
            <w:pPr>
              <w:widowControl/>
              <w:jc w:val="center"/>
              <w:textAlignment w:val="center"/>
              <w:rPr>
                <w:rFonts w:ascii="仿宋" w:eastAsia="仿宋" w:hAnsi="仿宋" w:cs="仿宋"/>
                <w:b/>
                <w:color w:val="000000"/>
                <w:sz w:val="18"/>
                <w:szCs w:val="18"/>
              </w:rPr>
            </w:pPr>
            <w:r>
              <w:rPr>
                <w:rStyle w:val="font61"/>
                <w:rFonts w:ascii="仿宋" w:eastAsia="仿宋" w:hAnsi="仿宋" w:cs="仿宋" w:hint="eastAsia"/>
              </w:rPr>
              <w:t>（20分）</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决策过程</w:t>
            </w:r>
          </w:p>
          <w:p w:rsidR="009653CC" w:rsidRDefault="009653CC" w:rsidP="003D230C">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（10分）</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目标内容</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w:t>
            </w:r>
          </w:p>
        </w:tc>
        <w:tc>
          <w:tcPr>
            <w:tcW w:w="2661" w:type="dxa"/>
            <w:tcBorders>
              <w:top w:val="single" w:sz="4" w:space="0" w:color="000000"/>
              <w:left w:val="single" w:sz="4" w:space="0" w:color="000000"/>
              <w:bottom w:val="single" w:sz="4" w:space="0" w:color="000000"/>
              <w:right w:val="single" w:sz="4" w:space="0" w:color="000000"/>
            </w:tcBorders>
          </w:tcPr>
          <w:p w:rsidR="009653CC" w:rsidRDefault="009653CC" w:rsidP="003D230C">
            <w:pPr>
              <w:widowControl/>
              <w:textAlignment w:val="bottom"/>
              <w:rPr>
                <w:rFonts w:ascii="仿宋" w:eastAsia="仿宋" w:hAnsi="仿宋" w:cs="仿宋"/>
                <w:color w:val="000000"/>
                <w:sz w:val="18"/>
                <w:szCs w:val="18"/>
              </w:rPr>
            </w:pPr>
            <w:r>
              <w:rPr>
                <w:rFonts w:ascii="仿宋" w:eastAsia="仿宋" w:hAnsi="仿宋" w:cs="仿宋" w:hint="eastAsia"/>
                <w:color w:val="000000"/>
                <w:sz w:val="18"/>
                <w:szCs w:val="18"/>
              </w:rPr>
              <w:t>设立了项目绩效目标；目标明确；目标细化；目标量化</w:t>
            </w:r>
          </w:p>
        </w:tc>
        <w:tc>
          <w:tcPr>
            <w:tcW w:w="380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设有目标（1分）</w:t>
            </w:r>
          </w:p>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目标明确（1分）</w:t>
            </w:r>
          </w:p>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目标细化（1分）</w:t>
            </w:r>
          </w:p>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目标量化（1分）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0</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未设立项目绩效目标，扣4分。</w:t>
            </w:r>
          </w:p>
        </w:tc>
      </w:tr>
      <w:tr w:rsidR="009653CC" w:rsidTr="003D230C">
        <w:trPr>
          <w:trHeight w:val="78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决策依据</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2661" w:type="dxa"/>
            <w:tcBorders>
              <w:top w:val="single" w:sz="4" w:space="0" w:color="000000"/>
              <w:left w:val="single" w:sz="4" w:space="0" w:color="000000"/>
              <w:bottom w:val="single" w:sz="4" w:space="0" w:color="000000"/>
              <w:right w:val="single" w:sz="4" w:space="0" w:color="000000"/>
            </w:tcBorders>
          </w:tcPr>
          <w:p w:rsidR="009653CC" w:rsidRDefault="009653CC" w:rsidP="003D230C">
            <w:pPr>
              <w:widowControl/>
              <w:textAlignment w:val="bottom"/>
              <w:rPr>
                <w:rFonts w:ascii="仿宋" w:eastAsia="仿宋" w:hAnsi="仿宋" w:cs="仿宋"/>
                <w:color w:val="000000"/>
                <w:sz w:val="18"/>
                <w:szCs w:val="18"/>
              </w:rPr>
            </w:pPr>
            <w:r>
              <w:rPr>
                <w:rFonts w:ascii="仿宋" w:eastAsia="仿宋" w:hAnsi="仿宋" w:cs="仿宋" w:hint="eastAsia"/>
                <w:color w:val="000000"/>
                <w:sz w:val="18"/>
                <w:szCs w:val="18"/>
              </w:rPr>
              <w:t>有关法律法规的明确规定；经济社会发展规划；部门年度工作计划；实际问题和需求</w:t>
            </w:r>
          </w:p>
        </w:tc>
        <w:tc>
          <w:tcPr>
            <w:tcW w:w="380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符合法律法规（1分）</w:t>
            </w:r>
          </w:p>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符合经济社会发展规划（1分）</w:t>
            </w:r>
          </w:p>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部门年度工作计划（1分）</w:t>
            </w:r>
          </w:p>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解决实际问题和需求（1分）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78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决策程序</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2661" w:type="dxa"/>
            <w:tcBorders>
              <w:top w:val="single" w:sz="4" w:space="0" w:color="000000"/>
              <w:left w:val="single" w:sz="4" w:space="0" w:color="000000"/>
              <w:bottom w:val="single" w:sz="4" w:space="0" w:color="000000"/>
              <w:right w:val="single" w:sz="4" w:space="0" w:color="000000"/>
            </w:tcBorders>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项目符合申报条件；申报、批复程序符合相关管理办法；项目调整履行了相关手续</w:t>
            </w:r>
          </w:p>
        </w:tc>
        <w:tc>
          <w:tcPr>
            <w:tcW w:w="380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符合申报条件（1分）</w:t>
            </w:r>
          </w:p>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申报、批复程序符合相关管理办法（1分）</w:t>
            </w:r>
          </w:p>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项目调整履行了相关手续（1分）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60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基金落实</w:t>
            </w:r>
          </w:p>
          <w:p w:rsidR="009653CC" w:rsidRDefault="009653CC" w:rsidP="003D230C">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（10分）</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 xml:space="preserve">基金分配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基金分配符合相关管理办法；分配结果公平合理</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符合分配办法计2分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分配公平合理计2分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4</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45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 xml:space="preserve">基金到位率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基金到位率=（实际到位基金/计划投入基金）×100%</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100%计3分；90%-100%计2分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90%以下计1分。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51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 xml:space="preserve">到位及时率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rsidR="009653CC" w:rsidRDefault="009653CC" w:rsidP="003D230C">
            <w:pPr>
              <w:widowControl/>
              <w:textAlignment w:val="bottom"/>
              <w:rPr>
                <w:rFonts w:ascii="仿宋" w:eastAsia="仿宋" w:hAnsi="仿宋" w:cs="仿宋"/>
                <w:color w:val="000000"/>
                <w:sz w:val="18"/>
                <w:szCs w:val="18"/>
              </w:rPr>
            </w:pPr>
            <w:r>
              <w:rPr>
                <w:rFonts w:ascii="仿宋" w:eastAsia="仿宋" w:hAnsi="仿宋" w:cs="仿宋" w:hint="eastAsia"/>
                <w:color w:val="000000"/>
                <w:kern w:val="0"/>
                <w:sz w:val="18"/>
                <w:szCs w:val="18"/>
              </w:rPr>
              <w:t>从指标下文开始算起，基金及时到位，若未及时到位，是否影响项目进度</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基金按文件要求及时到位计3分</w:t>
            </w:r>
          </w:p>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到位不及时但未影响项目进度（2分）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到位不及时并影响项目进度（0.5分）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450"/>
        </w:trPr>
        <w:tc>
          <w:tcPr>
            <w:tcW w:w="12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lastRenderedPageBreak/>
              <w:t>项目管理</w:t>
            </w:r>
          </w:p>
          <w:p w:rsidR="009653CC" w:rsidRDefault="009653CC" w:rsidP="003D230C">
            <w:pPr>
              <w:widowControl/>
              <w:jc w:val="center"/>
              <w:textAlignment w:val="center"/>
              <w:rPr>
                <w:rFonts w:ascii="仿宋" w:eastAsia="仿宋" w:hAnsi="仿宋" w:cs="仿宋"/>
                <w:b/>
                <w:color w:val="000000"/>
                <w:sz w:val="18"/>
                <w:szCs w:val="18"/>
              </w:rPr>
            </w:pPr>
            <w:r>
              <w:rPr>
                <w:rStyle w:val="font61"/>
                <w:rFonts w:ascii="仿宋" w:eastAsia="仿宋" w:hAnsi="仿宋" w:cs="仿宋" w:hint="eastAsia"/>
              </w:rPr>
              <w:t>（25分）</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ind w:firstLineChars="150" w:firstLine="271"/>
              <w:textAlignment w:val="center"/>
              <w:rPr>
                <w:rFonts w:ascii="仿宋" w:eastAsia="仿宋" w:hAnsi="仿宋" w:cs="仿宋"/>
                <w:b/>
                <w:color w:val="000000"/>
                <w:kern w:val="0"/>
                <w:sz w:val="18"/>
                <w:szCs w:val="18"/>
              </w:rPr>
            </w:pPr>
          </w:p>
          <w:p w:rsidR="009653CC" w:rsidRDefault="009653CC" w:rsidP="003D230C">
            <w:pPr>
              <w:widowControl/>
              <w:ind w:firstLineChars="150" w:firstLine="271"/>
              <w:textAlignment w:val="center"/>
              <w:rPr>
                <w:rFonts w:ascii="仿宋" w:eastAsia="仿宋" w:hAnsi="仿宋" w:cs="仿宋"/>
                <w:b/>
                <w:color w:val="000000"/>
                <w:kern w:val="0"/>
                <w:sz w:val="18"/>
                <w:szCs w:val="18"/>
              </w:rPr>
            </w:pPr>
          </w:p>
          <w:p w:rsidR="009653CC" w:rsidRDefault="009653CC" w:rsidP="003D230C">
            <w:pPr>
              <w:widowControl/>
              <w:ind w:firstLineChars="150" w:firstLine="271"/>
              <w:textAlignment w:val="center"/>
              <w:rPr>
                <w:rFonts w:ascii="仿宋" w:eastAsia="仿宋" w:hAnsi="仿宋" w:cs="仿宋"/>
                <w:b/>
                <w:color w:val="000000"/>
                <w:kern w:val="0"/>
                <w:sz w:val="18"/>
                <w:szCs w:val="18"/>
              </w:rPr>
            </w:pPr>
          </w:p>
          <w:p w:rsidR="009653CC" w:rsidRDefault="009653CC" w:rsidP="003D230C">
            <w:pPr>
              <w:widowControl/>
              <w:ind w:firstLineChars="150" w:firstLine="271"/>
              <w:textAlignment w:val="center"/>
              <w:rPr>
                <w:rFonts w:ascii="仿宋" w:eastAsia="仿宋" w:hAnsi="仿宋" w:cs="仿宋"/>
                <w:b/>
                <w:color w:val="000000"/>
                <w:kern w:val="0"/>
                <w:sz w:val="18"/>
                <w:szCs w:val="18"/>
              </w:rPr>
            </w:pPr>
          </w:p>
          <w:p w:rsidR="009653CC" w:rsidRDefault="009653CC" w:rsidP="003D230C">
            <w:pPr>
              <w:widowControl/>
              <w:ind w:firstLineChars="150" w:firstLine="271"/>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项目管理</w:t>
            </w:r>
          </w:p>
          <w:p w:rsidR="009653CC" w:rsidRDefault="009653CC" w:rsidP="003D230C">
            <w:pPr>
              <w:widowControl/>
              <w:ind w:firstLineChars="150" w:firstLine="271"/>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（10分）</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管理制度健全性</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项目实施单位的业务管理制度健全；是否严格执行相关管理制度</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管理制度健全（2 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 xml:space="preserve">制度执行严格（2 分）             </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业务制度欠健全，扣2分。</w:t>
            </w:r>
          </w:p>
        </w:tc>
      </w:tr>
      <w:tr w:rsidR="009653CC" w:rsidTr="003D230C">
        <w:trPr>
          <w:trHeight w:val="45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组织机构</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机构健全、分工明确；项目实施单位是否提供了必备的人员、场地、设备等条件</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机构健全、分工明确（1分）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具备人员、场地、设备条件（1分）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90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项目实施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项目按计划进度实施；按计划完成</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项目按计划进度实施（1分）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按计划完成（1分）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675"/>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制度执行有效性</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项目实施是否符合相关业务管理规定有效执行。</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遵守相关法律法规和业务管理规定1分</w:t>
            </w:r>
          </w:p>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项目执行过程中各项手续完备齐全并及时归档1分</w:t>
            </w:r>
          </w:p>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项目实施的人员条件、场地设备、</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信息支撑等落实到位1分。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45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ind w:firstLineChars="150" w:firstLine="271"/>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财务管理</w:t>
            </w:r>
          </w:p>
          <w:p w:rsidR="009653CC" w:rsidRDefault="009653CC" w:rsidP="003D230C">
            <w:pPr>
              <w:widowControl/>
              <w:ind w:firstLineChars="150" w:firstLine="271"/>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（15分）</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管理制度健全性</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基金管理、费用支出等制度健全；制度执行严格；会计核算规范</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财务制度健全（1分）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严格执行制度（2分）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会计核算规范（2分）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1</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roofErr w:type="gramStart"/>
            <w:r>
              <w:rPr>
                <w:rFonts w:ascii="仿宋" w:eastAsia="仿宋" w:hAnsi="仿宋" w:cs="仿宋" w:hint="eastAsia"/>
                <w:color w:val="000000"/>
                <w:sz w:val="18"/>
                <w:szCs w:val="18"/>
              </w:rPr>
              <w:t>岳荣社区</w:t>
            </w:r>
            <w:proofErr w:type="gramEnd"/>
            <w:r>
              <w:rPr>
                <w:rFonts w:ascii="仿宋" w:eastAsia="仿宋" w:hAnsi="仿宋" w:cs="仿宋" w:hint="eastAsia"/>
                <w:color w:val="000000"/>
                <w:sz w:val="18"/>
                <w:szCs w:val="18"/>
              </w:rPr>
              <w:t>20000万元工程</w:t>
            </w:r>
            <w:proofErr w:type="gramStart"/>
            <w:r>
              <w:rPr>
                <w:rFonts w:ascii="仿宋" w:eastAsia="仿宋" w:hAnsi="仿宋" w:cs="仿宋" w:hint="eastAsia"/>
                <w:color w:val="000000"/>
                <w:sz w:val="18"/>
                <w:szCs w:val="18"/>
              </w:rPr>
              <w:t>预支款</w:t>
            </w:r>
            <w:proofErr w:type="gramEnd"/>
            <w:r>
              <w:rPr>
                <w:rFonts w:ascii="仿宋" w:eastAsia="仿宋" w:hAnsi="仿宋" w:cs="仿宋" w:hint="eastAsia"/>
                <w:color w:val="000000"/>
                <w:sz w:val="18"/>
                <w:szCs w:val="18"/>
              </w:rPr>
              <w:t>还款手续不规范</w:t>
            </w:r>
          </w:p>
        </w:tc>
      </w:tr>
      <w:tr w:rsidR="009653CC" w:rsidTr="003D230C">
        <w:trPr>
          <w:trHeight w:val="1125"/>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基金使用情况</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支出依据合</w:t>
            </w:r>
            <w:proofErr w:type="gramStart"/>
            <w:r>
              <w:rPr>
                <w:rFonts w:ascii="仿宋" w:eastAsia="仿宋" w:hAnsi="仿宋" w:cs="仿宋" w:hint="eastAsia"/>
                <w:color w:val="000000"/>
                <w:sz w:val="18"/>
                <w:szCs w:val="18"/>
              </w:rPr>
              <w:t>规</w:t>
            </w:r>
            <w:proofErr w:type="gramEnd"/>
            <w:r>
              <w:rPr>
                <w:rFonts w:ascii="仿宋" w:eastAsia="仿宋" w:hAnsi="仿宋" w:cs="仿宋" w:hint="eastAsia"/>
                <w:color w:val="000000"/>
                <w:sz w:val="18"/>
                <w:szCs w:val="18"/>
              </w:rPr>
              <w:t>，无虚列项目支出情况；无截留挤占挪用情况；无超标准开支情况；无超预算情况</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支出依据合</w:t>
            </w:r>
            <w:proofErr w:type="gramStart"/>
            <w:r>
              <w:rPr>
                <w:rFonts w:ascii="仿宋" w:eastAsia="仿宋" w:hAnsi="仿宋" w:cs="仿宋" w:hint="eastAsia"/>
                <w:color w:val="000000"/>
                <w:sz w:val="18"/>
                <w:szCs w:val="18"/>
              </w:rPr>
              <w:t>规</w:t>
            </w:r>
            <w:proofErr w:type="gramEnd"/>
            <w:r>
              <w:rPr>
                <w:rFonts w:ascii="仿宋" w:eastAsia="仿宋" w:hAnsi="仿宋" w:cs="仿宋" w:hint="eastAsia"/>
                <w:color w:val="000000"/>
                <w:sz w:val="18"/>
                <w:szCs w:val="18"/>
              </w:rPr>
              <w:t>，无虚列项目支出情况</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无截留挤占挪用情况</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无超标准开支情况</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无超预算情况</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0</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超预算、挪用资金</w:t>
            </w:r>
          </w:p>
        </w:tc>
      </w:tr>
      <w:tr w:rsidR="009653CC" w:rsidTr="003D230C">
        <w:trPr>
          <w:trHeight w:val="1125"/>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基金进度</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评价项目单位实际使用专项基金情况与专项基金指标下达数进行对比。</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当年末项目单位使用专项基金未达到90%的扣2分</w:t>
            </w:r>
          </w:p>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未达到80%的扣3分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未达到70%的扣4分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0</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ind w:firstLineChars="400" w:firstLine="720"/>
              <w:rPr>
                <w:rFonts w:ascii="仿宋" w:eastAsia="仿宋" w:hAnsi="仿宋" w:cs="仿宋"/>
                <w:color w:val="000000"/>
                <w:sz w:val="18"/>
                <w:szCs w:val="18"/>
              </w:rPr>
            </w:pPr>
            <w:r>
              <w:rPr>
                <w:rFonts w:ascii="仿宋" w:eastAsia="仿宋" w:hAnsi="仿宋" w:cs="仿宋" w:hint="eastAsia"/>
                <w:color w:val="000000"/>
                <w:sz w:val="18"/>
                <w:szCs w:val="18"/>
              </w:rPr>
              <w:t>超预算</w:t>
            </w:r>
          </w:p>
        </w:tc>
      </w:tr>
      <w:tr w:rsidR="009653CC" w:rsidTr="003D230C">
        <w:trPr>
          <w:trHeight w:val="195"/>
        </w:trPr>
        <w:tc>
          <w:tcPr>
            <w:tcW w:w="12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lastRenderedPageBreak/>
              <w:t>项目绩效</w:t>
            </w:r>
          </w:p>
          <w:p w:rsidR="009653CC" w:rsidRDefault="009653CC" w:rsidP="003D230C">
            <w:pPr>
              <w:widowControl/>
              <w:jc w:val="center"/>
              <w:textAlignment w:val="center"/>
              <w:rPr>
                <w:rFonts w:ascii="仿宋" w:eastAsia="仿宋" w:hAnsi="仿宋" w:cs="仿宋"/>
                <w:b/>
                <w:color w:val="000000"/>
                <w:sz w:val="18"/>
                <w:szCs w:val="18"/>
              </w:rPr>
            </w:pPr>
            <w:r>
              <w:rPr>
                <w:rStyle w:val="font61"/>
                <w:rFonts w:ascii="仿宋" w:eastAsia="仿宋" w:hAnsi="仿宋" w:cs="仿宋" w:hint="eastAsia"/>
              </w:rPr>
              <w:t>（55分）</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项目</w:t>
            </w:r>
            <w:r>
              <w:rPr>
                <w:rFonts w:ascii="仿宋" w:eastAsia="仿宋" w:hAnsi="仿宋" w:cs="仿宋" w:hint="eastAsia"/>
                <w:b/>
                <w:color w:val="000000"/>
                <w:kern w:val="0"/>
                <w:sz w:val="18"/>
                <w:szCs w:val="18"/>
              </w:rPr>
              <w:br/>
              <w:t>产出（15分）</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数量指标</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661" w:type="dxa"/>
            <w:tcBorders>
              <w:top w:val="single" w:sz="4" w:space="0" w:color="000000"/>
              <w:left w:val="single" w:sz="4" w:space="0" w:color="000000"/>
              <w:bottom w:val="single" w:sz="4" w:space="0" w:color="auto"/>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目标完成率=目标完成数／</w:t>
            </w:r>
            <w:proofErr w:type="gramStart"/>
            <w:r>
              <w:rPr>
                <w:rFonts w:ascii="仿宋" w:eastAsia="仿宋" w:hAnsi="仿宋" w:cs="仿宋" w:hint="eastAsia"/>
                <w:color w:val="000000"/>
                <w:sz w:val="18"/>
                <w:szCs w:val="18"/>
              </w:rPr>
              <w:t>预目标</w:t>
            </w:r>
            <w:proofErr w:type="gramEnd"/>
            <w:r>
              <w:rPr>
                <w:rFonts w:ascii="仿宋" w:eastAsia="仿宋" w:hAnsi="仿宋" w:cs="仿宋" w:hint="eastAsia"/>
                <w:color w:val="000000"/>
                <w:sz w:val="18"/>
                <w:szCs w:val="18"/>
              </w:rPr>
              <w:t>数*100%</w:t>
            </w:r>
          </w:p>
        </w:tc>
        <w:tc>
          <w:tcPr>
            <w:tcW w:w="3808" w:type="dxa"/>
            <w:tcBorders>
              <w:top w:val="single" w:sz="4" w:space="0" w:color="000000"/>
              <w:left w:val="single" w:sz="4" w:space="0" w:color="000000"/>
              <w:bottom w:val="single" w:sz="4" w:space="0" w:color="auto"/>
              <w:right w:val="single" w:sz="4" w:space="0" w:color="000000"/>
            </w:tcBorders>
            <w:shd w:val="clear" w:color="auto" w:fill="FFFFFF"/>
            <w:vAlign w:val="center"/>
          </w:tcPr>
          <w:p w:rsidR="009653CC" w:rsidRDefault="009653CC" w:rsidP="003D230C">
            <w:pPr>
              <w:rPr>
                <w:rFonts w:ascii="仿宋" w:eastAsia="仿宋" w:hAnsi="仿宋" w:cs="仿宋"/>
                <w:color w:val="000000"/>
                <w:sz w:val="18"/>
                <w:szCs w:val="18"/>
              </w:rPr>
            </w:pPr>
            <w:r>
              <w:rPr>
                <w:rFonts w:ascii="仿宋" w:eastAsia="仿宋" w:hAnsi="仿宋" w:cs="仿宋" w:hint="eastAsia"/>
                <w:color w:val="000000"/>
                <w:sz w:val="18"/>
                <w:szCs w:val="18"/>
              </w:rPr>
              <w:t>完成绩效目标100%得分，</w:t>
            </w:r>
          </w:p>
          <w:p w:rsidR="009653CC" w:rsidRDefault="009653CC" w:rsidP="003D230C">
            <w:pPr>
              <w:rPr>
                <w:rFonts w:ascii="仿宋" w:eastAsia="仿宋" w:hAnsi="仿宋" w:cs="仿宋"/>
                <w:color w:val="000000"/>
                <w:sz w:val="18"/>
                <w:szCs w:val="18"/>
              </w:rPr>
            </w:pPr>
            <w:r>
              <w:rPr>
                <w:rFonts w:ascii="仿宋" w:eastAsia="仿宋" w:hAnsi="仿宋" w:cs="仿宋" w:hint="eastAsia"/>
                <w:color w:val="000000"/>
                <w:sz w:val="18"/>
                <w:szCs w:val="18"/>
              </w:rPr>
              <w:t>未完成100%的按同比例扣分</w:t>
            </w:r>
          </w:p>
        </w:tc>
        <w:tc>
          <w:tcPr>
            <w:tcW w:w="890" w:type="dxa"/>
            <w:tcBorders>
              <w:top w:val="single" w:sz="4" w:space="0" w:color="000000"/>
              <w:left w:val="single" w:sz="4" w:space="0" w:color="000000"/>
              <w:bottom w:val="single" w:sz="4" w:space="0" w:color="auto"/>
              <w:right w:val="single" w:sz="4" w:space="0" w:color="000000"/>
            </w:tcBorders>
            <w:vAlign w:val="center"/>
          </w:tcPr>
          <w:p w:rsidR="009653CC" w:rsidRDefault="009653CC" w:rsidP="003D230C">
            <w:pPr>
              <w:rPr>
                <w:rFonts w:ascii="仿宋" w:eastAsia="仿宋" w:hAnsi="仿宋" w:cs="仿宋"/>
                <w:color w:val="000000"/>
                <w:sz w:val="18"/>
                <w:szCs w:val="18"/>
              </w:rPr>
            </w:pPr>
            <w:r>
              <w:rPr>
                <w:rFonts w:ascii="仿宋" w:eastAsia="仿宋" w:hAnsi="仿宋" w:cs="仿宋" w:hint="eastAsia"/>
                <w:color w:val="000000"/>
                <w:sz w:val="18"/>
                <w:szCs w:val="18"/>
              </w:rPr>
              <w:t xml:space="preserve">    5</w:t>
            </w:r>
          </w:p>
        </w:tc>
        <w:tc>
          <w:tcPr>
            <w:tcW w:w="1848" w:type="dxa"/>
            <w:tcBorders>
              <w:top w:val="single" w:sz="4" w:space="0" w:color="000000"/>
              <w:left w:val="single" w:sz="4" w:space="0" w:color="000000"/>
              <w:bottom w:val="single" w:sz="4" w:space="0" w:color="auto"/>
              <w:right w:val="single" w:sz="4" w:space="0" w:color="000000"/>
            </w:tcBorders>
            <w:vAlign w:val="center"/>
          </w:tcPr>
          <w:p w:rsidR="009653CC" w:rsidRDefault="009653CC" w:rsidP="003D230C">
            <w:pPr>
              <w:rPr>
                <w:rFonts w:ascii="仿宋" w:eastAsia="仿宋" w:hAnsi="仿宋" w:cs="仿宋"/>
                <w:color w:val="000000"/>
                <w:sz w:val="18"/>
                <w:szCs w:val="18"/>
              </w:rPr>
            </w:pPr>
            <w:r>
              <w:rPr>
                <w:rFonts w:ascii="仿宋" w:eastAsia="仿宋" w:hAnsi="仿宋" w:cs="仿宋" w:hint="eastAsia"/>
                <w:color w:val="000000"/>
                <w:sz w:val="18"/>
                <w:szCs w:val="18"/>
              </w:rPr>
              <w:t xml:space="preserve">    </w:t>
            </w:r>
          </w:p>
        </w:tc>
      </w:tr>
      <w:tr w:rsidR="009653CC" w:rsidTr="003D230C">
        <w:trPr>
          <w:trHeight w:val="12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质量指标</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w:t>
            </w:r>
          </w:p>
        </w:tc>
        <w:tc>
          <w:tcPr>
            <w:tcW w:w="2661" w:type="dxa"/>
            <w:tcBorders>
              <w:top w:val="single" w:sz="4" w:space="0" w:color="000000"/>
              <w:left w:val="single" w:sz="4" w:space="0" w:color="000000"/>
              <w:bottom w:val="single" w:sz="4" w:space="0" w:color="auto"/>
              <w:right w:val="single" w:sz="4" w:space="0" w:color="000000"/>
            </w:tcBorders>
            <w:shd w:val="clear" w:color="auto" w:fill="FFFFFF"/>
          </w:tcPr>
          <w:p w:rsidR="009653CC" w:rsidRDefault="009653CC" w:rsidP="003D230C">
            <w:pPr>
              <w:spacing w:line="540" w:lineRule="exact"/>
              <w:rPr>
                <w:rFonts w:ascii="仿宋" w:eastAsia="仿宋" w:hAnsi="仿宋" w:cs="仿宋"/>
                <w:sz w:val="18"/>
                <w:szCs w:val="18"/>
              </w:rPr>
            </w:pPr>
            <w:r>
              <w:rPr>
                <w:rFonts w:ascii="仿宋" w:eastAsia="仿宋" w:hAnsi="仿宋" w:cs="仿宋" w:hint="eastAsia"/>
                <w:sz w:val="18"/>
                <w:szCs w:val="18"/>
              </w:rPr>
              <w:t>目标完成质量=实际达到的效果／预定目标*100%</w:t>
            </w:r>
          </w:p>
        </w:tc>
        <w:tc>
          <w:tcPr>
            <w:tcW w:w="3808" w:type="dxa"/>
            <w:tcBorders>
              <w:top w:val="single" w:sz="4" w:space="0" w:color="000000"/>
              <w:left w:val="single" w:sz="4" w:space="0" w:color="000000"/>
              <w:bottom w:val="single" w:sz="4" w:space="0" w:color="auto"/>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项目产出质量达到绩效目标100%得分，</w:t>
            </w:r>
          </w:p>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sz w:val="18"/>
                <w:szCs w:val="18"/>
              </w:rPr>
              <w:t>未如期完成且无充分理由的扣分</w:t>
            </w:r>
          </w:p>
        </w:tc>
        <w:tc>
          <w:tcPr>
            <w:tcW w:w="890" w:type="dxa"/>
            <w:tcBorders>
              <w:top w:val="single" w:sz="4" w:space="0" w:color="000000"/>
              <w:left w:val="single" w:sz="4" w:space="0" w:color="000000"/>
              <w:bottom w:val="single" w:sz="4" w:space="0" w:color="auto"/>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4</w:t>
            </w:r>
          </w:p>
        </w:tc>
        <w:tc>
          <w:tcPr>
            <w:tcW w:w="1848" w:type="dxa"/>
            <w:tcBorders>
              <w:top w:val="single" w:sz="4" w:space="0" w:color="000000"/>
              <w:left w:val="single" w:sz="4" w:space="0" w:color="000000"/>
              <w:bottom w:val="single" w:sz="4" w:space="0" w:color="auto"/>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414"/>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auto"/>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auto"/>
              <w:right w:val="single" w:sz="4" w:space="0" w:color="000000"/>
            </w:tcBorders>
            <w:shd w:val="clear" w:color="auto" w:fill="FFFFFF"/>
            <w:vAlign w:val="center"/>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时效指标</w:t>
            </w:r>
          </w:p>
        </w:tc>
        <w:tc>
          <w:tcPr>
            <w:tcW w:w="753" w:type="dxa"/>
            <w:tcBorders>
              <w:top w:val="single" w:sz="4" w:space="0" w:color="000000"/>
              <w:left w:val="single" w:sz="4" w:space="0" w:color="000000"/>
              <w:bottom w:val="single" w:sz="4" w:space="0" w:color="auto"/>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2661" w:type="dxa"/>
            <w:tcBorders>
              <w:top w:val="single" w:sz="4" w:space="0" w:color="000000"/>
              <w:left w:val="single" w:sz="4" w:space="0" w:color="000000"/>
              <w:bottom w:val="single" w:sz="4" w:space="0" w:color="auto"/>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项目基金使用的目标是否如期完成，未完成的理由是否充分</w:t>
            </w:r>
          </w:p>
        </w:tc>
        <w:tc>
          <w:tcPr>
            <w:tcW w:w="3808" w:type="dxa"/>
            <w:tcBorders>
              <w:top w:val="single" w:sz="4" w:space="0" w:color="000000"/>
              <w:left w:val="single" w:sz="4" w:space="0" w:color="000000"/>
              <w:bottom w:val="single" w:sz="4" w:space="0" w:color="auto"/>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项目产出时效达到绩效目标100%得分，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未完成100%的按同比例扣分</w:t>
            </w:r>
          </w:p>
        </w:tc>
        <w:tc>
          <w:tcPr>
            <w:tcW w:w="890" w:type="dxa"/>
            <w:tcBorders>
              <w:top w:val="single" w:sz="4" w:space="0" w:color="000000"/>
              <w:left w:val="single" w:sz="4" w:space="0" w:color="000000"/>
              <w:bottom w:val="single" w:sz="4" w:space="0" w:color="auto"/>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1848" w:type="dxa"/>
            <w:tcBorders>
              <w:top w:val="single" w:sz="4" w:space="0" w:color="000000"/>
              <w:left w:val="single" w:sz="4" w:space="0" w:color="000000"/>
              <w:bottom w:val="single" w:sz="4" w:space="0" w:color="auto"/>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345"/>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auto"/>
              <w:left w:val="single" w:sz="4" w:space="0" w:color="000000"/>
              <w:bottom w:val="single" w:sz="4" w:space="0" w:color="auto"/>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auto"/>
              <w:left w:val="single" w:sz="4" w:space="0" w:color="000000"/>
              <w:bottom w:val="single" w:sz="4" w:space="0" w:color="auto"/>
              <w:right w:val="single" w:sz="4" w:space="0" w:color="000000"/>
            </w:tcBorders>
            <w:shd w:val="clear" w:color="auto" w:fill="FFFFFF"/>
            <w:vAlign w:val="center"/>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成本指标</w:t>
            </w:r>
          </w:p>
        </w:tc>
        <w:tc>
          <w:tcPr>
            <w:tcW w:w="753" w:type="dxa"/>
            <w:tcBorders>
              <w:top w:val="single" w:sz="4" w:space="0" w:color="auto"/>
              <w:left w:val="single" w:sz="4" w:space="0" w:color="000000"/>
              <w:bottom w:val="single" w:sz="4" w:space="0" w:color="auto"/>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2661" w:type="dxa"/>
            <w:tcBorders>
              <w:top w:val="single" w:sz="4" w:space="0" w:color="auto"/>
              <w:left w:val="single" w:sz="4" w:space="0" w:color="000000"/>
              <w:bottom w:val="single" w:sz="4" w:space="0" w:color="auto"/>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项目产出成本是否按绩效目标控制</w:t>
            </w:r>
          </w:p>
        </w:tc>
        <w:tc>
          <w:tcPr>
            <w:tcW w:w="3808" w:type="dxa"/>
            <w:tcBorders>
              <w:top w:val="single" w:sz="4" w:space="0" w:color="auto"/>
              <w:left w:val="single" w:sz="4" w:space="0" w:color="000000"/>
              <w:bottom w:val="single" w:sz="4" w:space="0" w:color="auto"/>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项目产出成本控制在按绩效目标内得分，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未控制好，按比例扣分</w:t>
            </w:r>
          </w:p>
        </w:tc>
        <w:tc>
          <w:tcPr>
            <w:tcW w:w="890" w:type="dxa"/>
            <w:tcBorders>
              <w:top w:val="single" w:sz="4" w:space="0" w:color="auto"/>
              <w:left w:val="single" w:sz="4" w:space="0" w:color="000000"/>
              <w:bottom w:val="single" w:sz="4" w:space="0" w:color="auto"/>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1848" w:type="dxa"/>
            <w:tcBorders>
              <w:top w:val="single" w:sz="4" w:space="0" w:color="auto"/>
              <w:left w:val="single" w:sz="4" w:space="0" w:color="000000"/>
              <w:bottom w:val="single" w:sz="4" w:space="0" w:color="auto"/>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675"/>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 xml:space="preserve">项目效益 </w:t>
            </w:r>
          </w:p>
          <w:p w:rsidR="009653CC" w:rsidRDefault="009653CC" w:rsidP="003D230C">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（40分）</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经济效益</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项目对国民经济或区域经济发展所带来的直接或间接效益</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完成绩效目标设定的经济效益得8分，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未完成的，按完成情况酌情扣分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0</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45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 xml:space="preserve">社会效益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项目实施是否产生社会综合效益</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完成绩效目标设定的社会效益得8分，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未完成的，按完成情况酌情扣分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8</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45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环境效益</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项目实施是否对环境产生积极或消极影响</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完成绩效目标设定的环境效益得8分，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未完成的，按完成情况酌情扣分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8</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521"/>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可持续性影响</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项目实施对人、自然、资源是否带来可持续影响</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完成绩效目标设定的</w:t>
            </w:r>
            <w:r>
              <w:rPr>
                <w:rFonts w:ascii="仿宋" w:eastAsia="仿宋" w:hAnsi="仿宋" w:cs="仿宋" w:hint="eastAsia"/>
                <w:color w:val="000000"/>
                <w:kern w:val="0"/>
                <w:sz w:val="18"/>
                <w:szCs w:val="18"/>
              </w:rPr>
              <w:t>可持续性影响</w:t>
            </w:r>
            <w:r>
              <w:rPr>
                <w:rFonts w:ascii="仿宋" w:eastAsia="仿宋" w:hAnsi="仿宋" w:cs="仿宋" w:hint="eastAsia"/>
                <w:color w:val="000000"/>
                <w:sz w:val="18"/>
                <w:szCs w:val="18"/>
              </w:rPr>
              <w:t>得8分，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未完成的，按完成情况酌情扣分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8</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45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社会公众或服务对象满意度</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9653CC" w:rsidRDefault="009653CC" w:rsidP="003D230C">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 xml:space="preserve">社会公众或服务对象对专项基金实施效果的满意程度。  </w:t>
            </w:r>
          </w:p>
        </w:tc>
        <w:tc>
          <w:tcPr>
            <w:tcW w:w="380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满意度≥90%以上，得8分；90%＞满意度≥80%，得6分</w:t>
            </w:r>
          </w:p>
          <w:p w:rsidR="009653CC" w:rsidRDefault="009653CC" w:rsidP="003D230C">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满意度＜70%＜80%得2分；满意度＜60%不得分</w:t>
            </w: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r>
              <w:rPr>
                <w:rFonts w:ascii="仿宋" w:eastAsia="仿宋" w:hAnsi="仿宋" w:cs="仿宋" w:hint="eastAsia"/>
                <w:color w:val="000000"/>
                <w:sz w:val="18"/>
                <w:szCs w:val="18"/>
              </w:rPr>
              <w:t>8</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jc w:val="center"/>
              <w:rPr>
                <w:rFonts w:ascii="仿宋" w:eastAsia="仿宋" w:hAnsi="仿宋" w:cs="仿宋"/>
                <w:color w:val="000000"/>
                <w:sz w:val="18"/>
                <w:szCs w:val="18"/>
              </w:rPr>
            </w:pPr>
          </w:p>
        </w:tc>
      </w:tr>
      <w:tr w:rsidR="009653CC" w:rsidTr="003D230C">
        <w:trPr>
          <w:trHeight w:val="286"/>
        </w:trPr>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合计：</w:t>
            </w:r>
          </w:p>
        </w:tc>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100</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100</w:t>
            </w:r>
          </w:p>
        </w:tc>
        <w:tc>
          <w:tcPr>
            <w:tcW w:w="2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53CC" w:rsidRDefault="009653CC" w:rsidP="003D230C">
            <w:pPr>
              <w:jc w:val="center"/>
              <w:rPr>
                <w:rFonts w:ascii="仿宋" w:eastAsia="仿宋" w:hAnsi="仿宋" w:cs="仿宋"/>
                <w:b/>
                <w:color w:val="000000"/>
                <w:sz w:val="18"/>
                <w:szCs w:val="18"/>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sz w:val="18"/>
                <w:szCs w:val="18"/>
              </w:rPr>
              <w:t>80</w:t>
            </w:r>
          </w:p>
        </w:tc>
        <w:tc>
          <w:tcPr>
            <w:tcW w:w="1848" w:type="dxa"/>
            <w:tcBorders>
              <w:top w:val="single" w:sz="4" w:space="0" w:color="000000"/>
              <w:left w:val="single" w:sz="4" w:space="0" w:color="000000"/>
              <w:bottom w:val="single" w:sz="4" w:space="0" w:color="000000"/>
              <w:right w:val="single" w:sz="4" w:space="0" w:color="000000"/>
            </w:tcBorders>
            <w:vAlign w:val="center"/>
          </w:tcPr>
          <w:p w:rsidR="009653CC" w:rsidRDefault="009653CC" w:rsidP="003D230C">
            <w:pPr>
              <w:widowControl/>
              <w:jc w:val="center"/>
              <w:textAlignment w:val="center"/>
              <w:rPr>
                <w:rFonts w:ascii="仿宋" w:eastAsia="仿宋" w:hAnsi="仿宋" w:cs="仿宋"/>
                <w:b/>
                <w:color w:val="000000"/>
                <w:sz w:val="18"/>
                <w:szCs w:val="18"/>
              </w:rPr>
            </w:pPr>
          </w:p>
        </w:tc>
      </w:tr>
    </w:tbl>
    <w:p w:rsidR="00372B65" w:rsidRDefault="00372B65">
      <w:pPr>
        <w:rPr>
          <w:rFonts w:hint="eastAsia"/>
        </w:rPr>
      </w:pPr>
      <w:bookmarkStart w:id="0" w:name="_GoBack"/>
      <w:bookmarkEnd w:id="0"/>
    </w:p>
    <w:sectPr w:rsidR="00372B65" w:rsidSect="009653CC">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CC"/>
    <w:rsid w:val="00372B65"/>
    <w:rsid w:val="00965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4821"/>
  <w15:chartTrackingRefBased/>
  <w15:docId w15:val="{5DC7B18F-4DAE-4282-B113-09095A4F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3C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61">
    <w:name w:val="font61"/>
    <w:basedOn w:val="a0"/>
    <w:qFormat/>
    <w:rsid w:val="009653CC"/>
    <w:rPr>
      <w:rFonts w:ascii="楷体_GB2312" w:eastAsia="楷体_GB2312" w:cs="楷体_GB2312" w:hint="default"/>
      <w:b/>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1051</Characters>
  <Application>Microsoft Office Word</Application>
  <DocSecurity>0</DocSecurity>
  <Lines>52</Lines>
  <Paragraphs>47</Paragraphs>
  <ScaleCrop>false</ScaleCrop>
  <Company>Microsoft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cp:revision>
  <dcterms:created xsi:type="dcterms:W3CDTF">2020-07-10T05:11:00Z</dcterms:created>
  <dcterms:modified xsi:type="dcterms:W3CDTF">2020-07-10T05:13:00Z</dcterms:modified>
</cp:coreProperties>
</file>