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cs="仿宋_GB2312"/>
          <w:b/>
          <w:sz w:val="44"/>
          <w:szCs w:val="44"/>
        </w:rPr>
      </w:pPr>
      <w:r>
        <w:rPr>
          <w:rFonts w:hint="eastAsia" w:ascii="宋体" w:hAnsi="宋体" w:cs="仿宋_GB2312"/>
          <w:b/>
          <w:sz w:val="44"/>
          <w:szCs w:val="44"/>
        </w:rPr>
        <w:t>岳阳楼区定点办</w:t>
      </w:r>
      <w:r>
        <w:rPr>
          <w:rFonts w:ascii="宋体" w:hAnsi="宋体" w:cs="仿宋_GB2312"/>
          <w:b/>
          <w:sz w:val="44"/>
          <w:szCs w:val="44"/>
        </w:rPr>
        <w:t>201</w:t>
      </w:r>
      <w:r>
        <w:rPr>
          <w:rFonts w:hint="eastAsia" w:ascii="宋体" w:hAnsi="宋体" w:cs="仿宋_GB2312"/>
          <w:b/>
          <w:sz w:val="44"/>
          <w:szCs w:val="44"/>
          <w:lang w:val="en-US" w:eastAsia="zh-CN"/>
        </w:rPr>
        <w:t>7</w:t>
      </w:r>
      <w:r>
        <w:rPr>
          <w:rFonts w:hint="eastAsia" w:ascii="宋体" w:hAnsi="宋体" w:cs="仿宋_GB2312"/>
          <w:b/>
          <w:sz w:val="44"/>
          <w:szCs w:val="44"/>
        </w:rPr>
        <w:t>年度部门整体支出</w:t>
      </w:r>
    </w:p>
    <w:p>
      <w:pPr>
        <w:spacing w:line="360" w:lineRule="auto"/>
        <w:jc w:val="center"/>
        <w:rPr>
          <w:rFonts w:ascii="宋体" w:cs="仿宋_GB2312"/>
          <w:b/>
          <w:sz w:val="44"/>
          <w:szCs w:val="44"/>
        </w:rPr>
      </w:pPr>
      <w:r>
        <w:rPr>
          <w:rFonts w:hint="eastAsia" w:ascii="宋体" w:hAnsi="宋体" w:cs="仿宋_GB2312"/>
          <w:b/>
          <w:sz w:val="44"/>
          <w:szCs w:val="44"/>
        </w:rPr>
        <w:t>绩效自评报告</w:t>
      </w:r>
    </w:p>
    <w:p>
      <w:pPr>
        <w:spacing w:line="360" w:lineRule="auto"/>
        <w:jc w:val="center"/>
        <w:rPr>
          <w:rFonts w:ascii="宋体" w:cs="仿宋_GB2312"/>
          <w:b/>
          <w:sz w:val="44"/>
          <w:szCs w:val="44"/>
        </w:rPr>
      </w:pPr>
    </w:p>
    <w:p>
      <w:pPr>
        <w:pStyle w:val="5"/>
        <w:spacing w:line="360" w:lineRule="auto"/>
        <w:ind w:firstLine="480" w:firstLineChars="200"/>
        <w:rPr>
          <w:rFonts w:ascii="宋体" w:cs="仿宋_GB2312"/>
          <w:sz w:val="24"/>
          <w:szCs w:val="24"/>
        </w:rPr>
      </w:pPr>
      <w:r>
        <w:rPr>
          <w:rFonts w:hint="eastAsia" w:ascii="宋体" w:hAnsi="宋体" w:cs="仿宋_GB2312"/>
          <w:sz w:val="24"/>
          <w:szCs w:val="24"/>
        </w:rPr>
        <w:t>根据岳阳楼区财政局关于开展</w:t>
      </w:r>
      <w:r>
        <w:rPr>
          <w:rFonts w:ascii="宋体" w:hAnsi="宋体" w:cs="仿宋_GB2312"/>
          <w:sz w:val="24"/>
          <w:szCs w:val="24"/>
        </w:rPr>
        <w:t>201</w:t>
      </w:r>
      <w:r>
        <w:rPr>
          <w:rFonts w:hint="eastAsia" w:ascii="宋体" w:hAnsi="宋体" w:cs="仿宋_GB2312"/>
          <w:sz w:val="24"/>
          <w:szCs w:val="24"/>
          <w:lang w:val="en-US" w:eastAsia="zh-CN"/>
        </w:rPr>
        <w:t>7</w:t>
      </w:r>
      <w:r>
        <w:rPr>
          <w:rFonts w:hint="eastAsia" w:ascii="宋体" w:hAnsi="宋体" w:cs="仿宋_GB2312"/>
          <w:sz w:val="24"/>
          <w:szCs w:val="24"/>
        </w:rPr>
        <w:t>年度部门整体支出绩效自评工作的通知</w:t>
      </w:r>
      <w:r>
        <w:rPr>
          <w:rFonts w:hint="eastAsia" w:ascii="宋体" w:hAnsi="宋体" w:cs="仿宋_GB2312"/>
          <w:sz w:val="24"/>
          <w:szCs w:val="24"/>
          <w:lang w:eastAsia="zh-CN"/>
        </w:rPr>
        <w:t>要求</w:t>
      </w:r>
      <w:r>
        <w:rPr>
          <w:rFonts w:ascii="宋体" w:cs="仿宋_GB2312"/>
          <w:sz w:val="24"/>
          <w:szCs w:val="24"/>
        </w:rPr>
        <w:t>,</w:t>
      </w:r>
      <w:r>
        <w:rPr>
          <w:rFonts w:hint="eastAsia" w:ascii="宋体" w:hAnsi="宋体" w:cs="仿宋_GB2312"/>
          <w:sz w:val="24"/>
          <w:szCs w:val="24"/>
        </w:rPr>
        <w:t>楼区定点办对部门整体支出及项目支出开展了绩效重点评价。现将情况报告如下：</w:t>
      </w:r>
    </w:p>
    <w:p>
      <w:pPr>
        <w:pStyle w:val="5"/>
        <w:numPr>
          <w:ilvl w:val="0"/>
          <w:numId w:val="1"/>
        </w:numPr>
        <w:spacing w:line="360" w:lineRule="auto"/>
        <w:ind w:firstLine="482" w:firstLineChars="200"/>
        <w:rPr>
          <w:rFonts w:ascii="宋体" w:cs="仿宋_GB2312"/>
          <w:b/>
          <w:bCs/>
          <w:sz w:val="24"/>
          <w:szCs w:val="24"/>
        </w:rPr>
      </w:pPr>
      <w:r>
        <w:rPr>
          <w:rFonts w:hint="eastAsia" w:ascii="宋体" w:hAnsi="宋体" w:cs="仿宋_GB2312"/>
          <w:b/>
          <w:bCs/>
          <w:sz w:val="24"/>
          <w:szCs w:val="24"/>
        </w:rPr>
        <w:t>部门概况</w:t>
      </w:r>
    </w:p>
    <w:p>
      <w:pPr>
        <w:pStyle w:val="5"/>
        <w:spacing w:line="360" w:lineRule="auto"/>
        <w:rPr>
          <w:rFonts w:ascii="宋体" w:cs="仿宋_GB2312"/>
          <w:b/>
          <w:sz w:val="24"/>
          <w:szCs w:val="24"/>
        </w:rPr>
      </w:pPr>
      <w:r>
        <w:rPr>
          <w:rFonts w:ascii="宋体" w:hAnsi="宋体" w:cs="仿宋_GB2312"/>
          <w:b/>
          <w:sz w:val="24"/>
          <w:szCs w:val="24"/>
        </w:rPr>
        <w:t>(</w:t>
      </w:r>
      <w:r>
        <w:rPr>
          <w:rFonts w:hint="eastAsia" w:ascii="宋体" w:hAnsi="宋体" w:cs="仿宋_GB2312"/>
          <w:b/>
          <w:sz w:val="24"/>
          <w:szCs w:val="24"/>
        </w:rPr>
        <w:t>一</w:t>
      </w:r>
      <w:r>
        <w:rPr>
          <w:rFonts w:ascii="宋体" w:hAnsi="宋体" w:cs="仿宋_GB2312"/>
          <w:b/>
          <w:sz w:val="24"/>
          <w:szCs w:val="24"/>
        </w:rPr>
        <w:t>)</w:t>
      </w:r>
      <w:r>
        <w:rPr>
          <w:rFonts w:hint="eastAsia" w:ascii="宋体" w:hAnsi="宋体" w:cs="仿宋_GB2312"/>
          <w:b/>
          <w:sz w:val="24"/>
          <w:szCs w:val="24"/>
        </w:rPr>
        <w:t>单位基本情况</w:t>
      </w:r>
    </w:p>
    <w:p>
      <w:pPr>
        <w:spacing w:line="360" w:lineRule="auto"/>
        <w:jc w:val="left"/>
        <w:rPr>
          <w:rFonts w:ascii="宋体" w:cs="仿宋_GB2312"/>
          <w:sz w:val="24"/>
          <w:szCs w:val="24"/>
        </w:rPr>
      </w:pPr>
      <w:r>
        <w:rPr>
          <w:rFonts w:ascii="宋体" w:hAnsi="宋体" w:cs="仿宋_GB2312"/>
          <w:sz w:val="24"/>
          <w:szCs w:val="24"/>
        </w:rPr>
        <w:t>1</w:t>
      </w:r>
      <w:r>
        <w:rPr>
          <w:rFonts w:hint="eastAsia" w:ascii="宋体" w:hAnsi="宋体" w:cs="仿宋_GB2312"/>
          <w:sz w:val="24"/>
          <w:szCs w:val="24"/>
        </w:rPr>
        <w:t>、主要职责</w:t>
      </w:r>
    </w:p>
    <w:p>
      <w:pPr>
        <w:spacing w:line="360" w:lineRule="auto"/>
        <w:ind w:firstLine="480" w:firstLineChars="200"/>
        <w:jc w:val="left"/>
        <w:rPr>
          <w:rFonts w:ascii="宋体" w:cs="宋体"/>
          <w:sz w:val="24"/>
          <w:szCs w:val="24"/>
        </w:rPr>
      </w:pPr>
      <w:r>
        <w:rPr>
          <w:rFonts w:hint="eastAsia" w:ascii="宋体" w:hAnsi="宋体"/>
          <w:sz w:val="24"/>
          <w:szCs w:val="24"/>
        </w:rPr>
        <w:t>负责贯彻执行国务院《生猪屠宰管理条例》，规范定点屠宰，监管屠宰企业、外埠肉品入市登记，维护屠宰行业正常经营秩序，提高服务水平，打击私屠滥宰，协同有关部门抓好所属区域内的肉品质量集中整治行动，确保上市肉品质量。</w:t>
      </w:r>
    </w:p>
    <w:p>
      <w:pPr>
        <w:spacing w:line="360" w:lineRule="auto"/>
        <w:rPr>
          <w:rFonts w:ascii="宋体" w:cs="仿宋_GB2312"/>
          <w:sz w:val="24"/>
          <w:szCs w:val="24"/>
        </w:rPr>
      </w:pPr>
      <w:r>
        <w:rPr>
          <w:rFonts w:ascii="宋体" w:hAnsi="宋体" w:cs="仿宋_GB2312"/>
          <w:sz w:val="24"/>
          <w:szCs w:val="24"/>
        </w:rPr>
        <w:t>2</w:t>
      </w:r>
      <w:r>
        <w:rPr>
          <w:rFonts w:hint="eastAsia" w:ascii="宋体" w:hAnsi="宋体" w:cs="仿宋_GB2312"/>
          <w:sz w:val="24"/>
          <w:szCs w:val="24"/>
        </w:rPr>
        <w:t>、机构设置及人员情况</w:t>
      </w:r>
    </w:p>
    <w:p>
      <w:pPr>
        <w:spacing w:line="360" w:lineRule="auto"/>
        <w:ind w:firstLine="450"/>
        <w:rPr>
          <w:rFonts w:cs="仿宋_GB2312"/>
          <w:sz w:val="24"/>
          <w:szCs w:val="24"/>
        </w:rPr>
      </w:pPr>
      <w:r>
        <w:rPr>
          <w:rFonts w:hint="eastAsia"/>
          <w:sz w:val="24"/>
          <w:szCs w:val="24"/>
        </w:rPr>
        <w:t>岳阳楼区定点屠宰管理办公室（岳阳楼区城区肉类市场稽查大队）为副科级行政支持类事业单位，核定全额拨款事业编制</w:t>
      </w:r>
      <w:r>
        <w:rPr>
          <w:sz w:val="24"/>
          <w:szCs w:val="24"/>
        </w:rPr>
        <w:t>30</w:t>
      </w:r>
      <w:r>
        <w:rPr>
          <w:rFonts w:hint="eastAsia"/>
          <w:sz w:val="24"/>
          <w:szCs w:val="24"/>
        </w:rPr>
        <w:t>名，其中主任</w:t>
      </w:r>
      <w:r>
        <w:rPr>
          <w:sz w:val="24"/>
          <w:szCs w:val="24"/>
        </w:rPr>
        <w:t>1</w:t>
      </w:r>
      <w:r>
        <w:rPr>
          <w:rFonts w:hint="eastAsia"/>
          <w:sz w:val="24"/>
          <w:szCs w:val="24"/>
        </w:rPr>
        <w:t>名，副主任</w:t>
      </w:r>
      <w:r>
        <w:rPr>
          <w:sz w:val="24"/>
          <w:szCs w:val="24"/>
        </w:rPr>
        <w:t>3</w:t>
      </w:r>
      <w:r>
        <w:rPr>
          <w:rFonts w:hint="eastAsia"/>
          <w:sz w:val="24"/>
          <w:szCs w:val="24"/>
        </w:rPr>
        <w:t>名，</w:t>
      </w:r>
      <w:r>
        <w:rPr>
          <w:sz w:val="24"/>
          <w:szCs w:val="24"/>
        </w:rPr>
        <w:t>2010</w:t>
      </w:r>
      <w:r>
        <w:rPr>
          <w:rFonts w:hint="eastAsia"/>
          <w:sz w:val="24"/>
          <w:szCs w:val="24"/>
        </w:rPr>
        <w:t>年纳入参照公务员管理单位范筹。</w:t>
      </w:r>
      <w:r>
        <w:rPr>
          <w:rFonts w:hint="eastAsia" w:cs="仿宋_GB2312"/>
          <w:sz w:val="24"/>
          <w:szCs w:val="24"/>
        </w:rPr>
        <w:t>内设职能股室</w:t>
      </w:r>
      <w:r>
        <w:rPr>
          <w:rFonts w:cs="仿宋_GB2312"/>
          <w:sz w:val="24"/>
          <w:szCs w:val="24"/>
        </w:rPr>
        <w:t>4</w:t>
      </w:r>
      <w:r>
        <w:rPr>
          <w:rFonts w:hint="eastAsia" w:cs="仿宋_GB2312"/>
          <w:sz w:val="24"/>
          <w:szCs w:val="24"/>
        </w:rPr>
        <w:t>个，现有</w:t>
      </w:r>
      <w:r>
        <w:rPr>
          <w:rFonts w:cs="仿宋_GB2312"/>
          <w:sz w:val="24"/>
          <w:szCs w:val="24"/>
        </w:rPr>
        <w:t>2</w:t>
      </w:r>
      <w:r>
        <w:rPr>
          <w:rFonts w:hint="eastAsia" w:cs="仿宋_GB2312"/>
          <w:sz w:val="24"/>
          <w:szCs w:val="24"/>
          <w:lang w:val="en-US" w:eastAsia="zh-CN"/>
        </w:rPr>
        <w:t>7</w:t>
      </w:r>
      <w:r>
        <w:rPr>
          <w:rFonts w:hint="eastAsia" w:cs="仿宋_GB2312"/>
          <w:sz w:val="24"/>
          <w:szCs w:val="24"/>
        </w:rPr>
        <w:t>人，其中在职</w:t>
      </w:r>
      <w:r>
        <w:rPr>
          <w:rFonts w:cs="仿宋_GB2312"/>
          <w:sz w:val="24"/>
          <w:szCs w:val="24"/>
        </w:rPr>
        <w:t>2</w:t>
      </w:r>
      <w:r>
        <w:rPr>
          <w:rFonts w:hint="eastAsia" w:cs="仿宋_GB2312"/>
          <w:sz w:val="24"/>
          <w:szCs w:val="24"/>
          <w:lang w:val="en-US" w:eastAsia="zh-CN"/>
        </w:rPr>
        <w:t>5</w:t>
      </w:r>
      <w:r>
        <w:rPr>
          <w:rFonts w:hint="eastAsia" w:cs="仿宋_GB2312"/>
          <w:sz w:val="24"/>
          <w:szCs w:val="24"/>
        </w:rPr>
        <w:t>人，退休</w:t>
      </w:r>
      <w:r>
        <w:rPr>
          <w:rFonts w:cs="仿宋_GB2312"/>
          <w:sz w:val="24"/>
          <w:szCs w:val="24"/>
        </w:rPr>
        <w:t>2</w:t>
      </w:r>
      <w:r>
        <w:rPr>
          <w:rFonts w:hint="eastAsia" w:cs="仿宋_GB2312"/>
          <w:sz w:val="24"/>
          <w:szCs w:val="24"/>
        </w:rPr>
        <w:t>人。</w:t>
      </w:r>
    </w:p>
    <w:p>
      <w:pPr>
        <w:spacing w:line="360" w:lineRule="auto"/>
        <w:rPr>
          <w:rFonts w:ascii="宋体" w:cs="仿宋_GB2312"/>
          <w:b/>
          <w:sz w:val="24"/>
          <w:szCs w:val="24"/>
        </w:rPr>
      </w:pPr>
      <w:r>
        <w:rPr>
          <w:rFonts w:hint="eastAsia" w:cs="仿宋_GB2312"/>
          <w:b/>
          <w:bCs/>
          <w:sz w:val="24"/>
          <w:szCs w:val="24"/>
        </w:rPr>
        <w:t>（二）整体支出规模、使用方向和主要内容</w:t>
      </w:r>
    </w:p>
    <w:p>
      <w:pPr>
        <w:spacing w:line="360" w:lineRule="auto"/>
        <w:ind w:firstLine="480" w:firstLineChars="200"/>
        <w:rPr>
          <w:rFonts w:ascii="宋体" w:cs="仿宋_GB2312"/>
          <w:bCs/>
          <w:sz w:val="24"/>
          <w:szCs w:val="24"/>
        </w:rPr>
      </w:pPr>
      <w:r>
        <w:rPr>
          <w:rFonts w:ascii="宋体" w:hAnsi="宋体" w:cs="仿宋_GB2312"/>
          <w:bCs/>
          <w:sz w:val="24"/>
          <w:szCs w:val="24"/>
        </w:rPr>
        <w:t>1.</w:t>
      </w:r>
      <w:r>
        <w:rPr>
          <w:rFonts w:hint="eastAsia" w:ascii="宋体" w:hAnsi="宋体" w:cs="仿宋_GB2312"/>
          <w:bCs/>
          <w:sz w:val="24"/>
          <w:szCs w:val="24"/>
        </w:rPr>
        <w:t>整体预算指标下达情况</w:t>
      </w:r>
    </w:p>
    <w:p>
      <w:pPr>
        <w:pStyle w:val="5"/>
        <w:spacing w:line="360" w:lineRule="auto"/>
        <w:ind w:firstLine="480" w:firstLineChars="200"/>
        <w:rPr>
          <w:rFonts w:ascii="宋体" w:cs="仿宋_GB2312"/>
          <w:sz w:val="24"/>
          <w:szCs w:val="24"/>
        </w:rPr>
      </w:pPr>
      <w:r>
        <w:rPr>
          <w:rFonts w:hint="eastAsia" w:ascii="宋体" w:hAnsi="宋体" w:cs="仿宋_GB2312"/>
          <w:sz w:val="24"/>
          <w:szCs w:val="24"/>
        </w:rPr>
        <w:t>根据岳阳楼区人大会议批准，区定点办</w:t>
      </w:r>
      <w:r>
        <w:rPr>
          <w:rFonts w:ascii="宋体" w:hAnsi="宋体" w:cs="仿宋_GB2312"/>
          <w:sz w:val="24"/>
          <w:szCs w:val="24"/>
        </w:rPr>
        <w:t>201</w:t>
      </w:r>
      <w:r>
        <w:rPr>
          <w:rFonts w:hint="eastAsia" w:ascii="宋体" w:hAnsi="宋体" w:cs="仿宋_GB2312"/>
          <w:sz w:val="24"/>
          <w:szCs w:val="24"/>
          <w:lang w:val="en-US" w:eastAsia="zh-CN"/>
        </w:rPr>
        <w:t>7</w:t>
      </w:r>
      <w:r>
        <w:rPr>
          <w:rFonts w:hint="eastAsia" w:ascii="宋体" w:hAnsi="宋体" w:cs="仿宋_GB2312"/>
          <w:sz w:val="24"/>
          <w:szCs w:val="24"/>
        </w:rPr>
        <w:t>年度实际下达指标</w:t>
      </w:r>
      <w:r>
        <w:rPr>
          <w:rFonts w:hint="eastAsia" w:ascii="宋体" w:hAnsi="宋体" w:cs="仿宋_GB2312"/>
          <w:sz w:val="24"/>
          <w:szCs w:val="24"/>
          <w:lang w:val="en-US" w:eastAsia="zh-CN"/>
        </w:rPr>
        <w:t>319.96</w:t>
      </w:r>
      <w:r>
        <w:rPr>
          <w:rFonts w:hint="eastAsia" w:ascii="宋体" w:hAnsi="宋体" w:cs="仿宋_GB2312"/>
          <w:sz w:val="24"/>
          <w:szCs w:val="24"/>
        </w:rPr>
        <w:t>万元，具体情况如下：基本支出</w:t>
      </w:r>
      <w:r>
        <w:rPr>
          <w:rFonts w:ascii="宋体" w:hAnsi="宋体" w:cs="仿宋_GB2312"/>
          <w:sz w:val="24"/>
          <w:szCs w:val="24"/>
        </w:rPr>
        <w:t xml:space="preserve"> 2</w:t>
      </w:r>
      <w:r>
        <w:rPr>
          <w:rFonts w:hint="eastAsia" w:ascii="宋体" w:hAnsi="宋体" w:cs="仿宋_GB2312"/>
          <w:sz w:val="24"/>
          <w:szCs w:val="24"/>
          <w:lang w:val="en-US" w:eastAsia="zh-CN"/>
        </w:rPr>
        <w:t>41.46</w:t>
      </w:r>
      <w:r>
        <w:rPr>
          <w:rFonts w:hint="eastAsia" w:ascii="宋体" w:hAnsi="宋体" w:cs="仿宋_GB2312"/>
          <w:sz w:val="24"/>
          <w:szCs w:val="24"/>
        </w:rPr>
        <w:t>万元（工资福利支出</w:t>
      </w:r>
      <w:r>
        <w:rPr>
          <w:rFonts w:hint="eastAsia" w:ascii="宋体" w:hAnsi="宋体" w:cs="仿宋_GB2312"/>
          <w:sz w:val="24"/>
          <w:szCs w:val="24"/>
          <w:lang w:val="en-US" w:eastAsia="zh-CN"/>
        </w:rPr>
        <w:t>191.28</w:t>
      </w:r>
      <w:r>
        <w:rPr>
          <w:rFonts w:hint="eastAsia" w:ascii="宋体" w:hAnsi="宋体" w:cs="仿宋_GB2312"/>
          <w:sz w:val="24"/>
          <w:szCs w:val="24"/>
        </w:rPr>
        <w:t>万元、一般商品和服务支出</w:t>
      </w:r>
      <w:r>
        <w:rPr>
          <w:rFonts w:ascii="宋体" w:hAnsi="宋体" w:cs="仿宋_GB2312"/>
          <w:sz w:val="24"/>
          <w:szCs w:val="24"/>
        </w:rPr>
        <w:t>3</w:t>
      </w:r>
      <w:r>
        <w:rPr>
          <w:rFonts w:hint="eastAsia" w:ascii="宋体" w:hAnsi="宋体" w:cs="仿宋_GB2312"/>
          <w:sz w:val="24"/>
          <w:szCs w:val="24"/>
          <w:lang w:val="en-US" w:eastAsia="zh-CN"/>
        </w:rPr>
        <w:t>4.48</w:t>
      </w:r>
      <w:r>
        <w:rPr>
          <w:rFonts w:hint="eastAsia" w:ascii="宋体" w:hAnsi="宋体" w:cs="仿宋_GB2312"/>
          <w:sz w:val="24"/>
          <w:szCs w:val="24"/>
        </w:rPr>
        <w:t>万元、对个人和家庭的补助支出</w:t>
      </w:r>
      <w:r>
        <w:rPr>
          <w:rFonts w:ascii="宋体" w:hAnsi="宋体" w:cs="仿宋_GB2312"/>
          <w:sz w:val="24"/>
          <w:szCs w:val="24"/>
        </w:rPr>
        <w:t>1</w:t>
      </w:r>
      <w:r>
        <w:rPr>
          <w:rFonts w:hint="eastAsia" w:ascii="宋体" w:hAnsi="宋体" w:cs="仿宋_GB2312"/>
          <w:sz w:val="24"/>
          <w:szCs w:val="24"/>
          <w:lang w:val="en-US" w:eastAsia="zh-CN"/>
        </w:rPr>
        <w:t>5.7</w:t>
      </w:r>
      <w:r>
        <w:rPr>
          <w:rFonts w:hint="eastAsia" w:ascii="宋体" w:hAnsi="宋体" w:cs="仿宋_GB2312"/>
          <w:sz w:val="24"/>
          <w:szCs w:val="24"/>
        </w:rPr>
        <w:t>万元）；项目支出</w:t>
      </w:r>
      <w:r>
        <w:rPr>
          <w:rFonts w:hint="eastAsia" w:ascii="宋体" w:hAnsi="宋体" w:cs="仿宋_GB2312"/>
          <w:sz w:val="24"/>
          <w:szCs w:val="24"/>
          <w:lang w:val="en-US" w:eastAsia="zh-CN"/>
        </w:rPr>
        <w:t>68</w:t>
      </w:r>
      <w:r>
        <w:rPr>
          <w:rFonts w:hint="eastAsia" w:ascii="宋体" w:hAnsi="宋体" w:cs="仿宋_GB2312"/>
          <w:sz w:val="24"/>
          <w:szCs w:val="24"/>
        </w:rPr>
        <w:t>万元。纳入预算管理的非税收入拨款</w:t>
      </w:r>
      <w:r>
        <w:rPr>
          <w:rFonts w:hint="eastAsia" w:ascii="宋体" w:hAnsi="宋体" w:cs="仿宋_GB2312"/>
          <w:sz w:val="24"/>
          <w:szCs w:val="24"/>
          <w:lang w:val="en-US" w:eastAsia="zh-CN"/>
        </w:rPr>
        <w:t>10.5</w:t>
      </w:r>
      <w:r>
        <w:rPr>
          <w:rFonts w:hint="eastAsia" w:ascii="宋体" w:hAnsi="宋体" w:cs="仿宋_GB2312"/>
          <w:sz w:val="24"/>
          <w:szCs w:val="24"/>
        </w:rPr>
        <w:t>万元</w:t>
      </w:r>
      <w:r>
        <w:rPr>
          <w:rFonts w:ascii="宋体" w:cs="仿宋_GB2312"/>
          <w:sz w:val="24"/>
          <w:szCs w:val="24"/>
        </w:rPr>
        <w:t>.</w:t>
      </w:r>
    </w:p>
    <w:p>
      <w:pPr>
        <w:pStyle w:val="5"/>
        <w:spacing w:line="360" w:lineRule="auto"/>
        <w:ind w:firstLine="480" w:firstLineChars="200"/>
        <w:rPr>
          <w:rFonts w:ascii="宋体" w:cs="仿宋_GB2312"/>
          <w:sz w:val="24"/>
          <w:szCs w:val="24"/>
        </w:rPr>
      </w:pPr>
      <w:r>
        <w:rPr>
          <w:rFonts w:hint="eastAsia" w:ascii="宋体" w:hAnsi="宋体" w:cs="仿宋_GB2312"/>
          <w:sz w:val="24"/>
          <w:szCs w:val="24"/>
        </w:rPr>
        <w:t>区定点办</w:t>
      </w:r>
      <w:r>
        <w:rPr>
          <w:rFonts w:ascii="宋体" w:hAnsi="宋体" w:cs="仿宋_GB2312"/>
          <w:sz w:val="24"/>
          <w:szCs w:val="24"/>
        </w:rPr>
        <w:t>201</w:t>
      </w:r>
      <w:r>
        <w:rPr>
          <w:rFonts w:hint="eastAsia" w:ascii="宋体" w:hAnsi="宋体" w:cs="仿宋_GB2312"/>
          <w:sz w:val="24"/>
          <w:szCs w:val="24"/>
          <w:lang w:val="en-US" w:eastAsia="zh-CN"/>
        </w:rPr>
        <w:t>7</w:t>
      </w:r>
      <w:r>
        <w:rPr>
          <w:rFonts w:hint="eastAsia" w:ascii="宋体" w:hAnsi="宋体" w:cs="仿宋_GB2312"/>
          <w:sz w:val="24"/>
          <w:szCs w:val="24"/>
        </w:rPr>
        <w:t>年度工资福利性预算指标</w:t>
      </w:r>
      <w:r>
        <w:rPr>
          <w:rFonts w:hint="eastAsia" w:ascii="宋体" w:hAnsi="宋体" w:cs="仿宋_GB2312"/>
          <w:sz w:val="24"/>
          <w:szCs w:val="24"/>
          <w:lang w:val="en-US" w:eastAsia="zh-CN"/>
        </w:rPr>
        <w:t>191.28</w:t>
      </w:r>
      <w:r>
        <w:rPr>
          <w:rFonts w:hint="eastAsia" w:ascii="宋体" w:hAnsi="宋体" w:cs="仿宋_GB2312"/>
          <w:sz w:val="24"/>
          <w:szCs w:val="24"/>
        </w:rPr>
        <w:t>万元，占本年度下达预算指标的</w:t>
      </w:r>
      <w:r>
        <w:rPr>
          <w:rFonts w:hint="eastAsia" w:ascii="宋体" w:hAnsi="宋体" w:cs="仿宋_GB2312"/>
          <w:sz w:val="24"/>
          <w:szCs w:val="24"/>
          <w:lang w:val="en-US" w:eastAsia="zh-CN"/>
        </w:rPr>
        <w:t>60</w:t>
      </w:r>
      <w:r>
        <w:rPr>
          <w:rFonts w:ascii="宋体" w:hAnsi="宋体" w:cs="仿宋_GB2312"/>
          <w:sz w:val="24"/>
          <w:szCs w:val="24"/>
        </w:rPr>
        <w:t>%</w:t>
      </w:r>
      <w:r>
        <w:rPr>
          <w:rFonts w:hint="eastAsia" w:ascii="宋体" w:hAnsi="宋体" w:cs="仿宋_GB2312"/>
          <w:sz w:val="24"/>
          <w:szCs w:val="24"/>
        </w:rPr>
        <w:t>；商品和服务支出预算指标</w:t>
      </w:r>
      <w:r>
        <w:rPr>
          <w:rFonts w:ascii="宋体" w:hAnsi="宋体" w:cs="仿宋_GB2312"/>
          <w:sz w:val="24"/>
          <w:szCs w:val="24"/>
        </w:rPr>
        <w:t>3</w:t>
      </w:r>
      <w:r>
        <w:rPr>
          <w:rFonts w:hint="eastAsia" w:ascii="宋体" w:hAnsi="宋体" w:cs="仿宋_GB2312"/>
          <w:sz w:val="24"/>
          <w:szCs w:val="24"/>
          <w:lang w:val="en-US" w:eastAsia="zh-CN"/>
        </w:rPr>
        <w:t>4.48</w:t>
      </w:r>
      <w:r>
        <w:rPr>
          <w:rFonts w:hint="eastAsia" w:ascii="宋体" w:hAnsi="宋体" w:cs="仿宋_GB2312"/>
          <w:sz w:val="24"/>
          <w:szCs w:val="24"/>
        </w:rPr>
        <w:t>万元，主要用于支付办公费、印刷费、水电费、会议费、招待费、交通费等运行支出，占本年度下达预算指标的</w:t>
      </w:r>
      <w:r>
        <w:rPr>
          <w:rFonts w:ascii="宋体" w:hAnsi="宋体" w:cs="仿宋_GB2312"/>
          <w:sz w:val="24"/>
          <w:szCs w:val="24"/>
        </w:rPr>
        <w:t>11%</w:t>
      </w:r>
      <w:r>
        <w:rPr>
          <w:rFonts w:hint="eastAsia" w:ascii="宋体" w:hAnsi="宋体" w:cs="仿宋_GB2312"/>
          <w:sz w:val="24"/>
          <w:szCs w:val="24"/>
        </w:rPr>
        <w:t>；对个人和家庭的补助支出预算指标</w:t>
      </w:r>
      <w:r>
        <w:rPr>
          <w:rFonts w:hint="eastAsia" w:ascii="宋体" w:hAnsi="宋体" w:cs="仿宋_GB2312"/>
          <w:sz w:val="24"/>
          <w:szCs w:val="24"/>
          <w:lang w:val="en-US" w:eastAsia="zh-CN"/>
        </w:rPr>
        <w:t>15.7</w:t>
      </w:r>
      <w:r>
        <w:rPr>
          <w:rFonts w:hint="eastAsia" w:ascii="宋体" w:hAnsi="宋体" w:cs="仿宋_GB2312"/>
          <w:sz w:val="24"/>
          <w:szCs w:val="24"/>
        </w:rPr>
        <w:t>万元</w:t>
      </w:r>
      <w:r>
        <w:rPr>
          <w:rFonts w:ascii="宋体" w:cs="仿宋_GB2312"/>
          <w:sz w:val="24"/>
          <w:szCs w:val="24"/>
        </w:rPr>
        <w:t>,</w:t>
      </w:r>
      <w:r>
        <w:rPr>
          <w:rFonts w:hint="eastAsia" w:ascii="宋体" w:hAnsi="宋体" w:cs="仿宋_GB2312"/>
          <w:sz w:val="24"/>
          <w:szCs w:val="24"/>
        </w:rPr>
        <w:t>主要用于住房保障支出</w:t>
      </w:r>
      <w:r>
        <w:rPr>
          <w:rFonts w:ascii="宋体" w:cs="仿宋_GB2312"/>
          <w:sz w:val="24"/>
          <w:szCs w:val="24"/>
        </w:rPr>
        <w:t>,</w:t>
      </w:r>
      <w:r>
        <w:rPr>
          <w:rFonts w:hint="eastAsia" w:ascii="宋体" w:hAnsi="宋体" w:cs="仿宋_GB2312"/>
          <w:sz w:val="24"/>
          <w:szCs w:val="24"/>
        </w:rPr>
        <w:t>占本年度下达预算指标的</w:t>
      </w:r>
      <w:r>
        <w:rPr>
          <w:rFonts w:hint="eastAsia" w:ascii="宋体" w:hAnsi="宋体" w:cs="仿宋_GB2312"/>
          <w:sz w:val="24"/>
          <w:szCs w:val="24"/>
          <w:lang w:val="en-US" w:eastAsia="zh-CN"/>
        </w:rPr>
        <w:t>5</w:t>
      </w:r>
      <w:r>
        <w:rPr>
          <w:rFonts w:ascii="宋体" w:hAnsi="宋体" w:cs="仿宋_GB2312"/>
          <w:sz w:val="24"/>
          <w:szCs w:val="24"/>
        </w:rPr>
        <w:t>%.</w:t>
      </w:r>
      <w:r>
        <w:rPr>
          <w:rFonts w:hint="eastAsia" w:ascii="宋体" w:hAnsi="宋体" w:cs="仿宋_GB2312"/>
          <w:sz w:val="24"/>
          <w:szCs w:val="24"/>
        </w:rPr>
        <w:t>非税收入直接执收成本支出</w:t>
      </w:r>
      <w:r>
        <w:rPr>
          <w:rFonts w:hint="eastAsia" w:ascii="宋体" w:hAnsi="宋体" w:cs="仿宋_GB2312"/>
          <w:sz w:val="24"/>
          <w:szCs w:val="24"/>
          <w:lang w:val="en-US" w:eastAsia="zh-CN"/>
        </w:rPr>
        <w:t>10.5</w:t>
      </w:r>
      <w:r>
        <w:rPr>
          <w:rFonts w:hint="eastAsia" w:ascii="宋体" w:hAnsi="宋体" w:cs="仿宋_GB2312"/>
          <w:sz w:val="24"/>
          <w:szCs w:val="24"/>
        </w:rPr>
        <w:t>万元</w:t>
      </w:r>
      <w:r>
        <w:rPr>
          <w:rFonts w:ascii="宋体" w:cs="仿宋_GB2312"/>
          <w:sz w:val="24"/>
          <w:szCs w:val="24"/>
        </w:rPr>
        <w:t>,</w:t>
      </w:r>
      <w:r>
        <w:rPr>
          <w:rFonts w:hint="eastAsia" w:ascii="宋体" w:hAnsi="宋体" w:cs="仿宋_GB2312"/>
          <w:sz w:val="24"/>
          <w:szCs w:val="24"/>
        </w:rPr>
        <w:t>占本年度下达预算指标的</w:t>
      </w:r>
      <w:r>
        <w:rPr>
          <w:rFonts w:ascii="宋体" w:hAnsi="宋体" w:cs="仿宋_GB2312"/>
          <w:sz w:val="24"/>
          <w:szCs w:val="24"/>
        </w:rPr>
        <w:t>3%</w:t>
      </w:r>
      <w:r>
        <w:rPr>
          <w:rFonts w:hint="eastAsia" w:ascii="宋体" w:hAnsi="宋体" w:cs="仿宋_GB2312"/>
          <w:sz w:val="24"/>
          <w:szCs w:val="24"/>
        </w:rPr>
        <w:t>。项目预算安排的支出指标</w:t>
      </w:r>
      <w:r>
        <w:rPr>
          <w:rFonts w:hint="eastAsia" w:ascii="宋体" w:hAnsi="宋体" w:cs="仿宋_GB2312"/>
          <w:sz w:val="24"/>
          <w:szCs w:val="24"/>
          <w:lang w:val="en-US" w:eastAsia="zh-CN"/>
        </w:rPr>
        <w:t>68</w:t>
      </w:r>
      <w:r>
        <w:rPr>
          <w:rFonts w:hint="eastAsia" w:ascii="宋体" w:hAnsi="宋体" w:cs="仿宋_GB2312"/>
          <w:sz w:val="24"/>
          <w:szCs w:val="24"/>
        </w:rPr>
        <w:t>万元，占本年度下达预算指标的</w:t>
      </w:r>
      <w:r>
        <w:rPr>
          <w:rFonts w:hint="eastAsia" w:ascii="宋体" w:hAnsi="宋体" w:cs="仿宋_GB2312"/>
          <w:sz w:val="24"/>
          <w:szCs w:val="24"/>
          <w:lang w:val="en-US" w:eastAsia="zh-CN"/>
        </w:rPr>
        <w:t>21</w:t>
      </w:r>
      <w:r>
        <w:rPr>
          <w:rFonts w:ascii="宋体" w:hAnsi="宋体" w:cs="仿宋_GB2312"/>
          <w:sz w:val="24"/>
          <w:szCs w:val="24"/>
        </w:rPr>
        <w:t>%</w:t>
      </w:r>
      <w:r>
        <w:rPr>
          <w:rFonts w:hint="eastAsia" w:ascii="宋体" w:hAnsi="宋体" w:cs="仿宋_GB2312"/>
          <w:sz w:val="24"/>
          <w:szCs w:val="24"/>
        </w:rPr>
        <w:t>。项目预算指标为特殊岗位工作津贴及办案费</w:t>
      </w:r>
      <w:r>
        <w:rPr>
          <w:rFonts w:ascii="宋体" w:hAnsi="宋体" w:cs="仿宋_GB2312"/>
          <w:sz w:val="24"/>
          <w:szCs w:val="24"/>
        </w:rPr>
        <w:t>20</w:t>
      </w:r>
      <w:r>
        <w:rPr>
          <w:rFonts w:hint="eastAsia" w:ascii="宋体" w:hAnsi="宋体" w:cs="仿宋_GB2312"/>
          <w:sz w:val="24"/>
          <w:szCs w:val="24"/>
        </w:rPr>
        <w:t>万元</w:t>
      </w:r>
      <w:r>
        <w:rPr>
          <w:rFonts w:hint="eastAsia" w:ascii="宋体" w:hAnsi="宋体" w:cs="仿宋_GB2312"/>
          <w:sz w:val="24"/>
          <w:szCs w:val="24"/>
          <w:lang w:eastAsia="zh-CN"/>
        </w:rPr>
        <w:t>，市中心城区屠宰市场监管工作经费</w:t>
      </w:r>
      <w:r>
        <w:rPr>
          <w:rFonts w:hint="eastAsia" w:ascii="宋体" w:hAnsi="宋体" w:cs="仿宋_GB2312"/>
          <w:sz w:val="24"/>
          <w:szCs w:val="24"/>
          <w:lang w:val="en-US" w:eastAsia="zh-CN"/>
        </w:rPr>
        <w:t>30万元，办公场地租金及办公楼整体搬迁装修和办公设备购置费18万元。</w:t>
      </w:r>
    </w:p>
    <w:p>
      <w:pPr>
        <w:numPr>
          <w:ilvl w:val="0"/>
          <w:numId w:val="2"/>
        </w:numPr>
        <w:spacing w:line="360" w:lineRule="auto"/>
        <w:ind w:firstLine="482" w:firstLineChars="200"/>
        <w:rPr>
          <w:rFonts w:ascii="宋体" w:cs="仿宋_GB2312"/>
          <w:b/>
          <w:bCs/>
          <w:kern w:val="0"/>
          <w:sz w:val="24"/>
          <w:szCs w:val="24"/>
        </w:rPr>
      </w:pPr>
      <w:r>
        <w:rPr>
          <w:rFonts w:hint="eastAsia" w:ascii="宋体" w:hAnsi="宋体" w:cs="仿宋_GB2312"/>
          <w:b/>
          <w:bCs/>
          <w:kern w:val="0"/>
          <w:sz w:val="24"/>
          <w:szCs w:val="24"/>
        </w:rPr>
        <w:t>部门整体支出管理及使用情况</w:t>
      </w:r>
    </w:p>
    <w:p>
      <w:pPr>
        <w:spacing w:line="360" w:lineRule="auto"/>
        <w:ind w:firstLine="360" w:firstLineChars="150"/>
        <w:rPr>
          <w:rFonts w:ascii="宋体" w:cs="仿宋_GB2312"/>
          <w:kern w:val="0"/>
          <w:sz w:val="24"/>
          <w:szCs w:val="24"/>
        </w:rPr>
      </w:pPr>
      <w:r>
        <w:rPr>
          <w:rFonts w:hint="eastAsia" w:ascii="宋体" w:hAnsi="宋体" w:cs="仿宋_GB2312"/>
          <w:kern w:val="0"/>
          <w:sz w:val="24"/>
          <w:szCs w:val="24"/>
        </w:rPr>
        <w:t>本年度收支基本平衡</w:t>
      </w:r>
      <w:r>
        <w:rPr>
          <w:rFonts w:ascii="宋体" w:cs="仿宋_GB2312"/>
          <w:kern w:val="0"/>
          <w:sz w:val="24"/>
          <w:szCs w:val="24"/>
        </w:rPr>
        <w:t>,</w:t>
      </w:r>
      <w:r>
        <w:rPr>
          <w:rFonts w:hint="eastAsia" w:ascii="宋体" w:hAnsi="宋体" w:cs="仿宋_GB2312"/>
          <w:kern w:val="0"/>
          <w:sz w:val="24"/>
          <w:szCs w:val="24"/>
        </w:rPr>
        <w:t>本年度总收入为</w:t>
      </w:r>
      <w:r>
        <w:rPr>
          <w:rFonts w:ascii="宋体" w:hAnsi="宋体" w:cs="仿宋_GB2312"/>
          <w:kern w:val="0"/>
          <w:sz w:val="24"/>
          <w:szCs w:val="24"/>
        </w:rPr>
        <w:t>33</w:t>
      </w:r>
      <w:r>
        <w:rPr>
          <w:rFonts w:hint="eastAsia" w:ascii="宋体" w:hAnsi="宋体" w:cs="仿宋_GB2312"/>
          <w:kern w:val="0"/>
          <w:sz w:val="24"/>
          <w:szCs w:val="24"/>
          <w:lang w:val="en-US" w:eastAsia="zh-CN"/>
        </w:rPr>
        <w:t>5</w:t>
      </w:r>
      <w:r>
        <w:rPr>
          <w:rFonts w:hint="eastAsia" w:ascii="宋体" w:hAnsi="宋体" w:cs="仿宋_GB2312"/>
          <w:kern w:val="0"/>
          <w:sz w:val="24"/>
          <w:szCs w:val="24"/>
        </w:rPr>
        <w:t>万元，其中公共财政拨款</w:t>
      </w:r>
      <w:r>
        <w:rPr>
          <w:rFonts w:ascii="宋体" w:hAnsi="宋体" w:cs="仿宋_GB2312"/>
          <w:kern w:val="0"/>
          <w:sz w:val="24"/>
          <w:szCs w:val="24"/>
        </w:rPr>
        <w:t>3</w:t>
      </w:r>
      <w:r>
        <w:rPr>
          <w:rFonts w:hint="eastAsia" w:ascii="宋体" w:hAnsi="宋体" w:cs="仿宋_GB2312"/>
          <w:kern w:val="0"/>
          <w:sz w:val="24"/>
          <w:szCs w:val="24"/>
          <w:lang w:val="en-US" w:eastAsia="zh-CN"/>
        </w:rPr>
        <w:t>30</w:t>
      </w:r>
      <w:r>
        <w:rPr>
          <w:rFonts w:hint="eastAsia" w:ascii="宋体" w:hAnsi="宋体" w:cs="仿宋_GB2312"/>
          <w:kern w:val="0"/>
          <w:sz w:val="24"/>
          <w:szCs w:val="24"/>
        </w:rPr>
        <w:t>万元</w:t>
      </w:r>
      <w:r>
        <w:rPr>
          <w:rFonts w:ascii="宋体" w:cs="仿宋_GB2312"/>
          <w:kern w:val="0"/>
          <w:sz w:val="24"/>
          <w:szCs w:val="24"/>
        </w:rPr>
        <w:t>,</w:t>
      </w:r>
      <w:r>
        <w:rPr>
          <w:rFonts w:hint="eastAsia" w:ascii="宋体" w:hAnsi="宋体" w:cs="仿宋_GB2312"/>
          <w:kern w:val="0"/>
          <w:sz w:val="24"/>
          <w:szCs w:val="24"/>
        </w:rPr>
        <w:t>事业类收入</w:t>
      </w:r>
      <w:r>
        <w:rPr>
          <w:rFonts w:hint="eastAsia" w:ascii="宋体" w:hAnsi="宋体" w:cs="仿宋_GB2312"/>
          <w:kern w:val="0"/>
          <w:sz w:val="24"/>
          <w:szCs w:val="24"/>
          <w:lang w:val="en-US" w:eastAsia="zh-CN"/>
        </w:rPr>
        <w:t>5</w:t>
      </w:r>
      <w:r>
        <w:rPr>
          <w:rFonts w:hint="eastAsia" w:ascii="宋体" w:hAnsi="宋体" w:cs="仿宋_GB2312"/>
          <w:kern w:val="0"/>
          <w:sz w:val="24"/>
          <w:szCs w:val="24"/>
        </w:rPr>
        <w:t>万元</w:t>
      </w:r>
      <w:r>
        <w:rPr>
          <w:rFonts w:ascii="宋体" w:cs="仿宋_GB2312"/>
          <w:kern w:val="0"/>
          <w:sz w:val="24"/>
          <w:szCs w:val="24"/>
        </w:rPr>
        <w:t>.</w:t>
      </w:r>
      <w:r>
        <w:rPr>
          <w:rFonts w:hint="eastAsia" w:ascii="宋体" w:hAnsi="宋体" w:cs="仿宋_GB2312"/>
          <w:kern w:val="0"/>
          <w:sz w:val="24"/>
          <w:szCs w:val="24"/>
        </w:rPr>
        <w:t>实际支出</w:t>
      </w:r>
      <w:r>
        <w:rPr>
          <w:rFonts w:hint="eastAsia" w:ascii="宋体" w:hAnsi="宋体" w:cs="仿宋_GB2312"/>
          <w:kern w:val="0"/>
          <w:sz w:val="24"/>
          <w:szCs w:val="24"/>
          <w:lang w:val="en-US" w:eastAsia="zh-CN"/>
        </w:rPr>
        <w:t>371</w:t>
      </w:r>
      <w:r>
        <w:rPr>
          <w:rFonts w:hint="eastAsia" w:ascii="宋体" w:hAnsi="宋体" w:cs="仿宋_GB2312"/>
          <w:kern w:val="0"/>
          <w:sz w:val="24"/>
          <w:szCs w:val="24"/>
        </w:rPr>
        <w:t>万元</w:t>
      </w:r>
      <w:r>
        <w:rPr>
          <w:rFonts w:ascii="宋体" w:cs="仿宋_GB2312"/>
          <w:kern w:val="0"/>
          <w:sz w:val="24"/>
          <w:szCs w:val="24"/>
        </w:rPr>
        <w:t>,</w:t>
      </w:r>
      <w:r>
        <w:rPr>
          <w:rFonts w:hint="eastAsia" w:ascii="宋体" w:hAnsi="宋体" w:cs="仿宋_GB2312"/>
          <w:kern w:val="0"/>
          <w:sz w:val="24"/>
          <w:szCs w:val="24"/>
        </w:rPr>
        <w:t>其中</w:t>
      </w:r>
      <w:r>
        <w:rPr>
          <w:rFonts w:hint="eastAsia" w:ascii="宋体" w:hAnsi="宋体" w:cs="仿宋_GB2312"/>
          <w:sz w:val="24"/>
          <w:szCs w:val="24"/>
        </w:rPr>
        <w:t>工资福利支出</w:t>
      </w:r>
      <w:r>
        <w:rPr>
          <w:rFonts w:ascii="宋体" w:hAnsi="宋体" w:cs="仿宋_GB2312"/>
          <w:sz w:val="24"/>
          <w:szCs w:val="24"/>
        </w:rPr>
        <w:t>2</w:t>
      </w:r>
      <w:r>
        <w:rPr>
          <w:rFonts w:hint="eastAsia" w:ascii="宋体" w:hAnsi="宋体" w:cs="仿宋_GB2312"/>
          <w:sz w:val="24"/>
          <w:szCs w:val="24"/>
          <w:lang w:val="en-US" w:eastAsia="zh-CN"/>
        </w:rPr>
        <w:t>77</w:t>
      </w:r>
      <w:r>
        <w:rPr>
          <w:rFonts w:hint="eastAsia" w:ascii="宋体" w:hAnsi="宋体" w:cs="仿宋_GB2312"/>
          <w:sz w:val="24"/>
          <w:szCs w:val="24"/>
        </w:rPr>
        <w:t>万元、一般商品和服务支出</w:t>
      </w:r>
      <w:r>
        <w:rPr>
          <w:rFonts w:hint="eastAsia" w:ascii="宋体" w:hAnsi="宋体" w:cs="仿宋_GB2312"/>
          <w:sz w:val="24"/>
          <w:szCs w:val="24"/>
          <w:lang w:val="en-US" w:eastAsia="zh-CN"/>
        </w:rPr>
        <w:t>53</w:t>
      </w:r>
      <w:r>
        <w:rPr>
          <w:rFonts w:hint="eastAsia" w:ascii="宋体" w:hAnsi="宋体" w:cs="仿宋_GB2312"/>
          <w:sz w:val="24"/>
          <w:szCs w:val="24"/>
        </w:rPr>
        <w:t>万元、对个人和家庭的补助支出</w:t>
      </w:r>
      <w:r>
        <w:rPr>
          <w:rFonts w:hint="eastAsia" w:ascii="宋体" w:hAnsi="宋体" w:cs="仿宋_GB2312"/>
          <w:sz w:val="24"/>
          <w:szCs w:val="24"/>
          <w:lang w:val="en-US" w:eastAsia="zh-CN"/>
        </w:rPr>
        <w:t>19</w:t>
      </w:r>
      <w:r>
        <w:rPr>
          <w:rFonts w:hint="eastAsia" w:ascii="宋体" w:hAnsi="宋体" w:cs="仿宋_GB2312"/>
          <w:sz w:val="24"/>
          <w:szCs w:val="24"/>
        </w:rPr>
        <w:t>万元</w:t>
      </w:r>
      <w:r>
        <w:rPr>
          <w:rFonts w:ascii="宋体" w:cs="仿宋_GB2312"/>
          <w:sz w:val="24"/>
          <w:szCs w:val="24"/>
        </w:rPr>
        <w:t>.</w:t>
      </w:r>
      <w:r>
        <w:rPr>
          <w:rFonts w:hint="eastAsia" w:ascii="宋体" w:hAnsi="宋体" w:cs="仿宋_GB2312"/>
          <w:sz w:val="24"/>
          <w:szCs w:val="24"/>
        </w:rPr>
        <w:t>基本建设支出</w:t>
      </w:r>
      <w:r>
        <w:rPr>
          <w:rFonts w:hint="eastAsia" w:ascii="宋体" w:hAnsi="宋体" w:cs="仿宋_GB2312"/>
          <w:sz w:val="24"/>
          <w:szCs w:val="24"/>
          <w:lang w:val="en-US" w:eastAsia="zh-CN"/>
        </w:rPr>
        <w:t>1</w:t>
      </w:r>
      <w:r>
        <w:rPr>
          <w:rFonts w:ascii="宋体" w:hAnsi="宋体" w:cs="仿宋_GB2312"/>
          <w:sz w:val="24"/>
          <w:szCs w:val="24"/>
        </w:rPr>
        <w:t>5</w:t>
      </w:r>
      <w:r>
        <w:rPr>
          <w:rFonts w:hint="eastAsia" w:ascii="宋体" w:hAnsi="宋体" w:cs="仿宋_GB2312"/>
          <w:sz w:val="24"/>
          <w:szCs w:val="24"/>
        </w:rPr>
        <w:t>万元，拨出</w:t>
      </w:r>
      <w:r>
        <w:rPr>
          <w:rFonts w:hint="eastAsia" w:ascii="宋体" w:hAnsi="宋体" w:cs="仿宋_GB2312"/>
          <w:sz w:val="24"/>
          <w:szCs w:val="24"/>
          <w:lang w:eastAsia="zh-CN"/>
        </w:rPr>
        <w:t>屠宰市场监管</w:t>
      </w:r>
      <w:r>
        <w:rPr>
          <w:rFonts w:hint="eastAsia" w:ascii="宋体" w:hAnsi="宋体" w:cs="仿宋_GB2312"/>
          <w:sz w:val="24"/>
          <w:szCs w:val="24"/>
        </w:rPr>
        <w:t>工作经费</w:t>
      </w:r>
      <w:r>
        <w:rPr>
          <w:rFonts w:hint="eastAsia" w:ascii="宋体" w:hAnsi="宋体" w:cs="仿宋_GB2312"/>
          <w:sz w:val="24"/>
          <w:szCs w:val="24"/>
          <w:lang w:val="en-US" w:eastAsia="zh-CN"/>
        </w:rPr>
        <w:t>7.</w:t>
      </w:r>
      <w:r>
        <w:rPr>
          <w:rFonts w:ascii="宋体" w:hAnsi="宋体" w:cs="仿宋_GB2312"/>
          <w:sz w:val="24"/>
          <w:szCs w:val="24"/>
        </w:rPr>
        <w:t>5</w:t>
      </w:r>
      <w:r>
        <w:rPr>
          <w:rFonts w:hint="eastAsia" w:ascii="宋体" w:hAnsi="宋体" w:cs="仿宋_GB2312"/>
          <w:sz w:val="24"/>
          <w:szCs w:val="24"/>
        </w:rPr>
        <w:t>万元。</w:t>
      </w:r>
    </w:p>
    <w:p>
      <w:pPr>
        <w:spacing w:line="360" w:lineRule="auto"/>
        <w:ind w:firstLine="482" w:firstLineChars="200"/>
        <w:rPr>
          <w:rFonts w:ascii="宋体" w:cs="仿宋_GB2312"/>
          <w:b/>
          <w:kern w:val="0"/>
          <w:sz w:val="24"/>
          <w:szCs w:val="24"/>
        </w:rPr>
      </w:pPr>
      <w:r>
        <w:rPr>
          <w:rFonts w:ascii="宋体" w:hAnsi="宋体" w:cs="仿宋_GB2312"/>
          <w:b/>
          <w:kern w:val="0"/>
          <w:sz w:val="24"/>
          <w:szCs w:val="24"/>
        </w:rPr>
        <w:t>1.</w:t>
      </w:r>
      <w:r>
        <w:rPr>
          <w:rFonts w:hint="eastAsia" w:ascii="宋体" w:hAnsi="宋体" w:cs="仿宋_GB2312"/>
          <w:b/>
          <w:kern w:val="0"/>
          <w:sz w:val="24"/>
          <w:szCs w:val="24"/>
        </w:rPr>
        <w:t>工资福利经费管理和使用情况</w:t>
      </w:r>
    </w:p>
    <w:p>
      <w:pPr>
        <w:pStyle w:val="5"/>
        <w:spacing w:line="360" w:lineRule="auto"/>
        <w:ind w:firstLine="480" w:firstLineChars="200"/>
        <w:rPr>
          <w:rFonts w:ascii="宋体" w:cs="仿宋_GB2312"/>
          <w:kern w:val="0"/>
          <w:sz w:val="24"/>
          <w:szCs w:val="24"/>
        </w:rPr>
      </w:pPr>
      <w:r>
        <w:rPr>
          <w:rFonts w:hint="eastAsia" w:ascii="宋体" w:hAnsi="宋体" w:cs="仿宋_GB2312"/>
          <w:sz w:val="24"/>
          <w:szCs w:val="24"/>
        </w:rPr>
        <w:t>工资福利支出严格按照要求进行工资统发或规定的标准发放</w:t>
      </w:r>
      <w:r>
        <w:rPr>
          <w:rFonts w:ascii="宋体" w:cs="仿宋_GB2312"/>
          <w:sz w:val="24"/>
          <w:szCs w:val="24"/>
        </w:rPr>
        <w:t>,</w:t>
      </w:r>
      <w:r>
        <w:rPr>
          <w:rFonts w:hint="eastAsia" w:ascii="宋体" w:hAnsi="宋体" w:cs="仿宋_GB2312"/>
          <w:sz w:val="24"/>
          <w:szCs w:val="24"/>
        </w:rPr>
        <w:t>不存在多发福利现象。</w:t>
      </w:r>
    </w:p>
    <w:p>
      <w:pPr>
        <w:spacing w:line="360" w:lineRule="auto"/>
        <w:ind w:firstLine="482" w:firstLineChars="200"/>
        <w:rPr>
          <w:rFonts w:ascii="宋体" w:cs="仿宋_GB2312"/>
          <w:b/>
          <w:kern w:val="0"/>
          <w:sz w:val="24"/>
          <w:szCs w:val="24"/>
        </w:rPr>
      </w:pPr>
      <w:r>
        <w:rPr>
          <w:rFonts w:ascii="宋体" w:hAnsi="宋体" w:cs="仿宋_GB2312"/>
          <w:b/>
          <w:kern w:val="0"/>
          <w:sz w:val="24"/>
          <w:szCs w:val="24"/>
        </w:rPr>
        <w:t>2.</w:t>
      </w:r>
      <w:r>
        <w:rPr>
          <w:rFonts w:hint="eastAsia" w:ascii="宋体" w:hAnsi="宋体" w:cs="仿宋_GB2312"/>
          <w:b/>
          <w:kern w:val="0"/>
          <w:sz w:val="24"/>
          <w:szCs w:val="24"/>
        </w:rPr>
        <w:t>“三公经费”支出使用和管理情况</w:t>
      </w:r>
    </w:p>
    <w:p>
      <w:pPr>
        <w:spacing w:line="360" w:lineRule="auto"/>
        <w:ind w:firstLine="480" w:firstLineChars="200"/>
        <w:rPr>
          <w:rFonts w:ascii="宋体" w:cs="仿宋_GB2312"/>
          <w:kern w:val="0"/>
          <w:sz w:val="24"/>
          <w:szCs w:val="24"/>
        </w:rPr>
      </w:pPr>
      <w:r>
        <w:rPr>
          <w:rFonts w:hint="eastAsia" w:ascii="宋体" w:hAnsi="宋体" w:cs="仿宋_GB2312"/>
          <w:sz w:val="24"/>
          <w:szCs w:val="24"/>
        </w:rPr>
        <w:t>区定点办</w:t>
      </w:r>
      <w:r>
        <w:rPr>
          <w:rFonts w:ascii="宋体" w:hAnsi="宋体" w:cs="仿宋_GB2312"/>
          <w:sz w:val="24"/>
          <w:szCs w:val="24"/>
        </w:rPr>
        <w:t>201</w:t>
      </w:r>
      <w:r>
        <w:rPr>
          <w:rFonts w:hint="eastAsia" w:ascii="宋体" w:hAnsi="宋体" w:cs="仿宋_GB2312"/>
          <w:sz w:val="24"/>
          <w:szCs w:val="24"/>
          <w:lang w:val="en-US" w:eastAsia="zh-CN"/>
        </w:rPr>
        <w:t>7</w:t>
      </w:r>
      <w:r>
        <w:rPr>
          <w:rFonts w:hint="eastAsia" w:ascii="宋体" w:hAnsi="宋体" w:cs="仿宋_GB2312"/>
          <w:sz w:val="24"/>
          <w:szCs w:val="24"/>
        </w:rPr>
        <w:t>年三公经费年初预算为</w:t>
      </w:r>
      <w:r>
        <w:rPr>
          <w:rFonts w:ascii="宋体" w:hAnsi="宋体" w:cs="仿宋_GB2312"/>
          <w:sz w:val="24"/>
          <w:szCs w:val="24"/>
        </w:rPr>
        <w:t>1</w:t>
      </w:r>
      <w:r>
        <w:rPr>
          <w:rFonts w:hint="eastAsia" w:ascii="宋体" w:hAnsi="宋体" w:cs="仿宋_GB2312"/>
          <w:sz w:val="24"/>
          <w:szCs w:val="24"/>
          <w:lang w:val="en-US" w:eastAsia="zh-CN"/>
        </w:rPr>
        <w:t>0.2</w:t>
      </w:r>
      <w:r>
        <w:rPr>
          <w:rFonts w:hint="eastAsia" w:ascii="宋体" w:hAnsi="宋体" w:cs="仿宋_GB2312"/>
          <w:sz w:val="24"/>
          <w:szCs w:val="24"/>
        </w:rPr>
        <w:t>万元，</w:t>
      </w:r>
      <w:r>
        <w:rPr>
          <w:rFonts w:ascii="宋体" w:hAnsi="宋体" w:cs="仿宋_GB2312"/>
          <w:sz w:val="24"/>
          <w:szCs w:val="24"/>
        </w:rPr>
        <w:t>201</w:t>
      </w:r>
      <w:r>
        <w:rPr>
          <w:rFonts w:hint="eastAsia" w:ascii="宋体" w:hAnsi="宋体" w:cs="仿宋_GB2312"/>
          <w:sz w:val="24"/>
          <w:szCs w:val="24"/>
          <w:lang w:val="en-US" w:eastAsia="zh-CN"/>
        </w:rPr>
        <w:t>7</w:t>
      </w:r>
      <w:r>
        <w:rPr>
          <w:rFonts w:hint="eastAsia" w:ascii="宋体" w:hAnsi="宋体" w:cs="仿宋_GB2312"/>
          <w:sz w:val="24"/>
          <w:szCs w:val="24"/>
        </w:rPr>
        <w:t>年度三公经费总支出</w:t>
      </w:r>
      <w:r>
        <w:rPr>
          <w:rFonts w:hint="eastAsia" w:ascii="宋体" w:hAnsi="宋体" w:cs="仿宋_GB2312"/>
          <w:sz w:val="24"/>
          <w:szCs w:val="24"/>
          <w:lang w:val="en-US" w:eastAsia="zh-CN"/>
        </w:rPr>
        <w:t>9.5</w:t>
      </w:r>
      <w:r>
        <w:rPr>
          <w:rFonts w:hint="eastAsia" w:ascii="宋体" w:hAnsi="宋体" w:cs="仿宋_GB2312"/>
          <w:sz w:val="24"/>
          <w:szCs w:val="24"/>
        </w:rPr>
        <w:t>万元，未超预算。</w:t>
      </w:r>
      <w:r>
        <w:rPr>
          <w:rFonts w:ascii="宋体" w:hAnsi="宋体" w:cs="仿宋_GB2312"/>
          <w:sz w:val="24"/>
          <w:szCs w:val="24"/>
        </w:rPr>
        <w:t>201</w:t>
      </w:r>
      <w:r>
        <w:rPr>
          <w:rFonts w:hint="eastAsia" w:ascii="宋体" w:hAnsi="宋体" w:cs="仿宋_GB2312"/>
          <w:sz w:val="24"/>
          <w:szCs w:val="24"/>
          <w:lang w:val="en-US" w:eastAsia="zh-CN"/>
        </w:rPr>
        <w:t>7</w:t>
      </w:r>
      <w:r>
        <w:rPr>
          <w:rFonts w:hint="eastAsia" w:ascii="宋体" w:hAnsi="宋体" w:cs="仿宋_GB2312"/>
          <w:sz w:val="24"/>
          <w:szCs w:val="24"/>
        </w:rPr>
        <w:t>年三公经费实际支出比预算少</w:t>
      </w:r>
      <w:r>
        <w:rPr>
          <w:rFonts w:hint="eastAsia" w:ascii="宋体" w:hAnsi="宋体" w:cs="仿宋_GB2312"/>
          <w:sz w:val="24"/>
          <w:szCs w:val="24"/>
          <w:lang w:val="en-US" w:eastAsia="zh-CN"/>
        </w:rPr>
        <w:t>0.7</w:t>
      </w:r>
      <w:r>
        <w:rPr>
          <w:rFonts w:hint="eastAsia" w:ascii="宋体" w:hAnsi="宋体" w:cs="仿宋_GB2312"/>
          <w:sz w:val="24"/>
          <w:szCs w:val="24"/>
        </w:rPr>
        <w:t>万元，实际使用率只占</w:t>
      </w:r>
      <w:r>
        <w:rPr>
          <w:rFonts w:hint="eastAsia" w:ascii="宋体" w:hAnsi="宋体" w:cs="仿宋_GB2312"/>
          <w:sz w:val="24"/>
          <w:szCs w:val="24"/>
          <w:lang w:val="en-US" w:eastAsia="zh-CN"/>
        </w:rPr>
        <w:t>93</w:t>
      </w:r>
      <w:r>
        <w:rPr>
          <w:rFonts w:ascii="宋体" w:hAnsi="宋体" w:cs="仿宋_GB2312"/>
          <w:sz w:val="24"/>
          <w:szCs w:val="24"/>
        </w:rPr>
        <w:t>%</w:t>
      </w:r>
      <w:r>
        <w:rPr>
          <w:rFonts w:hint="eastAsia" w:ascii="宋体" w:hAnsi="宋体" w:cs="仿宋_GB2312"/>
          <w:sz w:val="24"/>
          <w:szCs w:val="24"/>
        </w:rPr>
        <w:t>；三公经费控制较好。</w:t>
      </w:r>
    </w:p>
    <w:p>
      <w:pPr>
        <w:spacing w:line="360" w:lineRule="auto"/>
        <w:ind w:firstLine="482" w:firstLineChars="200"/>
        <w:rPr>
          <w:rFonts w:ascii="宋体" w:cs="仿宋_GB2312"/>
          <w:b/>
          <w:kern w:val="0"/>
          <w:sz w:val="24"/>
          <w:szCs w:val="24"/>
        </w:rPr>
      </w:pPr>
      <w:r>
        <w:rPr>
          <w:rFonts w:ascii="宋体" w:hAnsi="宋体" w:cs="仿宋_GB2312"/>
          <w:b/>
          <w:kern w:val="0"/>
          <w:sz w:val="24"/>
          <w:szCs w:val="24"/>
        </w:rPr>
        <w:t>3.</w:t>
      </w:r>
      <w:r>
        <w:rPr>
          <w:rFonts w:hint="eastAsia" w:ascii="宋体" w:hAnsi="宋体" w:cs="仿宋_GB2312"/>
          <w:b/>
          <w:kern w:val="0"/>
          <w:sz w:val="24"/>
          <w:szCs w:val="24"/>
        </w:rPr>
        <w:t>项目资金管理和使用情况</w:t>
      </w:r>
    </w:p>
    <w:p>
      <w:pPr>
        <w:pStyle w:val="5"/>
        <w:spacing w:line="360" w:lineRule="auto"/>
        <w:ind w:firstLine="480" w:firstLineChars="200"/>
        <w:rPr>
          <w:rFonts w:ascii="宋体" w:cs="仿宋_GB2312"/>
          <w:kern w:val="0"/>
          <w:sz w:val="24"/>
          <w:szCs w:val="24"/>
        </w:rPr>
      </w:pPr>
      <w:r>
        <w:rPr>
          <w:rFonts w:hint="eastAsia" w:ascii="宋体" w:hAnsi="宋体" w:cs="仿宋_GB2312"/>
          <w:kern w:val="0"/>
          <w:sz w:val="24"/>
          <w:szCs w:val="24"/>
        </w:rPr>
        <w:t>本年度财政安排项目资金</w:t>
      </w:r>
      <w:r>
        <w:rPr>
          <w:rFonts w:hint="eastAsia" w:ascii="宋体" w:hAnsi="宋体" w:cs="仿宋_GB2312"/>
          <w:kern w:val="0"/>
          <w:sz w:val="24"/>
          <w:szCs w:val="24"/>
          <w:lang w:val="en-US" w:eastAsia="zh-CN"/>
        </w:rPr>
        <w:t>68</w:t>
      </w:r>
      <w:r>
        <w:rPr>
          <w:rFonts w:hint="eastAsia" w:ascii="宋体" w:hAnsi="宋体" w:cs="仿宋_GB2312"/>
          <w:kern w:val="0"/>
          <w:sz w:val="24"/>
          <w:szCs w:val="24"/>
        </w:rPr>
        <w:t>万元，实际使用</w:t>
      </w:r>
      <w:r>
        <w:rPr>
          <w:rFonts w:hint="eastAsia" w:ascii="宋体" w:hAnsi="宋体" w:cs="仿宋_GB2312"/>
          <w:kern w:val="0"/>
          <w:sz w:val="24"/>
          <w:szCs w:val="24"/>
          <w:lang w:val="en-US" w:eastAsia="zh-CN"/>
        </w:rPr>
        <w:t>78.77</w:t>
      </w:r>
      <w:r>
        <w:rPr>
          <w:rFonts w:hint="eastAsia" w:ascii="宋体" w:hAnsi="宋体" w:cs="仿宋_GB2312"/>
          <w:kern w:val="0"/>
          <w:sz w:val="24"/>
          <w:szCs w:val="24"/>
        </w:rPr>
        <w:t>万元，其中特殊岗位津贴</w:t>
      </w:r>
      <w:r>
        <w:rPr>
          <w:rFonts w:hint="eastAsia" w:ascii="宋体" w:hAnsi="宋体" w:cs="仿宋_GB2312"/>
          <w:kern w:val="0"/>
          <w:sz w:val="24"/>
          <w:szCs w:val="24"/>
          <w:lang w:eastAsia="zh-CN"/>
        </w:rPr>
        <w:t>及</w:t>
      </w:r>
      <w:r>
        <w:rPr>
          <w:rFonts w:hint="eastAsia" w:ascii="宋体" w:hAnsi="宋体" w:cs="仿宋_GB2312"/>
          <w:kern w:val="0"/>
          <w:sz w:val="24"/>
          <w:szCs w:val="24"/>
        </w:rPr>
        <w:t>办案费</w:t>
      </w:r>
      <w:r>
        <w:rPr>
          <w:rFonts w:hint="eastAsia" w:ascii="宋体" w:hAnsi="宋体" w:cs="仿宋_GB2312"/>
          <w:kern w:val="0"/>
          <w:sz w:val="24"/>
          <w:szCs w:val="24"/>
          <w:lang w:val="en-US" w:eastAsia="zh-CN"/>
        </w:rPr>
        <w:t>19.89</w:t>
      </w:r>
      <w:r>
        <w:rPr>
          <w:rFonts w:hint="eastAsia" w:ascii="宋体" w:hAnsi="宋体" w:cs="仿宋_GB2312"/>
          <w:kern w:val="0"/>
          <w:sz w:val="24"/>
          <w:szCs w:val="24"/>
        </w:rPr>
        <w:t>万元</w:t>
      </w:r>
      <w:r>
        <w:rPr>
          <w:rFonts w:ascii="宋体" w:hAnsi="宋体" w:cs="仿宋_GB2312"/>
          <w:kern w:val="0"/>
          <w:sz w:val="24"/>
          <w:szCs w:val="24"/>
        </w:rPr>
        <w:t xml:space="preserve"> </w:t>
      </w:r>
      <w:r>
        <w:rPr>
          <w:rFonts w:hint="eastAsia" w:ascii="宋体" w:hAnsi="宋体" w:cs="仿宋_GB2312"/>
          <w:kern w:val="0"/>
          <w:sz w:val="24"/>
          <w:szCs w:val="24"/>
        </w:rPr>
        <w:t>，</w:t>
      </w:r>
      <w:r>
        <w:rPr>
          <w:rFonts w:hint="eastAsia" w:ascii="宋体" w:hAnsi="宋体" w:cs="仿宋_GB2312"/>
          <w:sz w:val="24"/>
          <w:szCs w:val="24"/>
          <w:lang w:eastAsia="zh-CN"/>
        </w:rPr>
        <w:t>市中心城区屠宰市场监管工作经费</w:t>
      </w:r>
      <w:r>
        <w:rPr>
          <w:rFonts w:hint="eastAsia" w:ascii="宋体" w:hAnsi="宋体" w:cs="仿宋_GB2312"/>
          <w:sz w:val="24"/>
          <w:szCs w:val="24"/>
          <w:lang w:val="en-US" w:eastAsia="zh-CN"/>
        </w:rPr>
        <w:t>39.2万元，办公场地租金及办公楼整体搬迁装修和办公设备购置费19.68万元。</w:t>
      </w:r>
    </w:p>
    <w:p>
      <w:pPr>
        <w:pStyle w:val="5"/>
        <w:spacing w:line="360" w:lineRule="auto"/>
        <w:ind w:firstLine="482" w:firstLineChars="200"/>
        <w:rPr>
          <w:rFonts w:ascii="宋体" w:cs="仿宋_GB2312"/>
          <w:b/>
          <w:bCs/>
          <w:sz w:val="24"/>
          <w:szCs w:val="24"/>
        </w:rPr>
      </w:pPr>
      <w:r>
        <w:rPr>
          <w:rFonts w:hint="eastAsia" w:ascii="宋体" w:hAnsi="宋体" w:cs="仿宋_GB2312"/>
          <w:b/>
          <w:bCs/>
          <w:sz w:val="24"/>
          <w:szCs w:val="24"/>
        </w:rPr>
        <w:t>三、部门整体支出绩效情况分析</w:t>
      </w:r>
    </w:p>
    <w:p>
      <w:pPr>
        <w:pStyle w:val="5"/>
        <w:spacing w:line="360" w:lineRule="auto"/>
        <w:ind w:firstLine="480" w:firstLineChars="200"/>
        <w:rPr>
          <w:rFonts w:ascii="宋体" w:cs="仿宋_GB2312"/>
          <w:sz w:val="24"/>
          <w:szCs w:val="24"/>
        </w:rPr>
      </w:pPr>
      <w:r>
        <w:rPr>
          <w:rFonts w:hint="eastAsia" w:ascii="宋体" w:hAnsi="宋体" w:cs="仿宋_GB2312"/>
          <w:sz w:val="24"/>
          <w:szCs w:val="24"/>
        </w:rPr>
        <w:t>区定点办</w:t>
      </w:r>
      <w:r>
        <w:rPr>
          <w:rFonts w:ascii="宋体" w:hAnsi="宋体" w:cs="仿宋_GB2312"/>
          <w:sz w:val="24"/>
          <w:szCs w:val="24"/>
        </w:rPr>
        <w:t>201</w:t>
      </w:r>
      <w:r>
        <w:rPr>
          <w:rFonts w:hint="eastAsia" w:ascii="宋体" w:hAnsi="宋体" w:cs="仿宋_GB2312"/>
          <w:sz w:val="24"/>
          <w:szCs w:val="24"/>
          <w:lang w:val="en-US" w:eastAsia="zh-CN"/>
        </w:rPr>
        <w:t>7</w:t>
      </w:r>
      <w:r>
        <w:rPr>
          <w:rFonts w:hint="eastAsia" w:ascii="宋体" w:hAnsi="宋体" w:cs="仿宋_GB2312"/>
          <w:sz w:val="24"/>
          <w:szCs w:val="24"/>
        </w:rPr>
        <w:t>年度部门整体支出取得良好的成效，主要表现如下：</w:t>
      </w:r>
    </w:p>
    <w:p>
      <w:pPr>
        <w:pStyle w:val="5"/>
        <w:spacing w:line="360" w:lineRule="auto"/>
        <w:ind w:firstLine="482" w:firstLineChars="200"/>
        <w:rPr>
          <w:rFonts w:ascii="宋体" w:hAnsi="宋体" w:cs="仿宋_GB2312"/>
          <w:b/>
          <w:sz w:val="24"/>
          <w:szCs w:val="24"/>
        </w:rPr>
      </w:pPr>
      <w:r>
        <w:rPr>
          <w:rFonts w:ascii="宋体" w:hAnsi="宋体" w:cs="仿宋_GB2312"/>
          <w:b/>
          <w:sz w:val="24"/>
          <w:szCs w:val="24"/>
        </w:rPr>
        <w:t>1.</w:t>
      </w:r>
      <w:r>
        <w:rPr>
          <w:rFonts w:hint="eastAsia" w:ascii="宋体" w:hAnsi="宋体" w:cs="仿宋_GB2312"/>
          <w:b/>
          <w:sz w:val="24"/>
          <w:szCs w:val="24"/>
        </w:rPr>
        <w:t>经济性方面评价</w:t>
      </w:r>
      <w:r>
        <w:rPr>
          <w:rFonts w:ascii="宋体" w:hAnsi="宋体" w:cs="仿宋_GB2312"/>
          <w:b/>
          <w:sz w:val="24"/>
          <w:szCs w:val="24"/>
        </w:rPr>
        <w:t>:</w:t>
      </w:r>
    </w:p>
    <w:p>
      <w:pPr>
        <w:pStyle w:val="5"/>
        <w:spacing w:line="360" w:lineRule="auto"/>
        <w:ind w:firstLine="480" w:firstLineChars="200"/>
        <w:rPr>
          <w:rFonts w:ascii="宋体" w:cs="仿宋_GB2312"/>
          <w:sz w:val="24"/>
          <w:szCs w:val="24"/>
        </w:rPr>
      </w:pPr>
      <w:r>
        <w:rPr>
          <w:rFonts w:hint="eastAsia" w:ascii="宋体" w:hAnsi="宋体" w:cs="仿宋_GB2312"/>
          <w:sz w:val="24"/>
          <w:szCs w:val="24"/>
        </w:rPr>
        <w:t>预算执行方面，支出总额基本控制在预算总额以内，除专项预算追加和政策性工资绩效预算的追加外，本年部门预算未进行预算相关事项的调整。预算内专项资金在取得财政局的年度预算批复时，随批复一同进行了下达；追加的项目专项资金在取得上级或同级财政批复后随批复及时进行了下达；转移支付在收到专项资金时基本上做到及时拨付。</w:t>
      </w:r>
    </w:p>
    <w:p>
      <w:pPr>
        <w:pStyle w:val="5"/>
        <w:spacing w:line="360" w:lineRule="auto"/>
        <w:ind w:firstLine="482" w:firstLineChars="200"/>
        <w:rPr>
          <w:rFonts w:ascii="宋体" w:hAnsi="宋体" w:cs="仿宋_GB2312"/>
          <w:b/>
          <w:sz w:val="24"/>
          <w:szCs w:val="24"/>
        </w:rPr>
      </w:pPr>
      <w:r>
        <w:rPr>
          <w:rFonts w:ascii="宋体" w:hAnsi="宋体" w:cs="仿宋_GB2312"/>
          <w:b/>
          <w:sz w:val="24"/>
          <w:szCs w:val="24"/>
        </w:rPr>
        <w:t>2.</w:t>
      </w:r>
      <w:r>
        <w:rPr>
          <w:rFonts w:hint="eastAsia" w:ascii="宋体" w:hAnsi="宋体" w:cs="仿宋_GB2312"/>
          <w:b/>
          <w:sz w:val="24"/>
          <w:szCs w:val="24"/>
        </w:rPr>
        <w:t>效率性评价和有效性评价</w:t>
      </w:r>
      <w:r>
        <w:rPr>
          <w:rFonts w:ascii="宋体" w:hAnsi="宋体" w:cs="仿宋_GB2312"/>
          <w:b/>
          <w:sz w:val="24"/>
          <w:szCs w:val="24"/>
        </w:rPr>
        <w:t>:</w:t>
      </w:r>
      <w:bookmarkStart w:id="0" w:name="_GoBack"/>
      <w:bookmarkEnd w:id="0"/>
    </w:p>
    <w:p>
      <w:pPr>
        <w:spacing w:line="540" w:lineRule="exact"/>
        <w:ind w:firstLine="480" w:firstLineChars="200"/>
        <w:rPr>
          <w:rFonts w:hint="eastAsia" w:ascii="宋体" w:hAnsi="宋体" w:cs="仿宋_GB2312"/>
          <w:color w:val="000000"/>
          <w:sz w:val="21"/>
          <w:szCs w:val="21"/>
          <w:shd w:val="clear" w:color="auto" w:fill="FFFFFF"/>
        </w:rPr>
      </w:pPr>
      <w:r>
        <w:rPr>
          <w:rFonts w:hint="eastAsia" w:ascii="宋体" w:hAnsi="宋体" w:cs="仿宋_GB2312"/>
          <w:sz w:val="24"/>
          <w:szCs w:val="24"/>
        </w:rPr>
        <w:t>区定点办基本上执行了年初预算，不断优化资金支出结构，提高资金的使用效益，以达</w:t>
      </w:r>
      <w:r>
        <w:rPr>
          <w:rFonts w:hint="eastAsia" w:ascii="宋体" w:hAnsi="宋体" w:cs="仿宋_GB2312"/>
          <w:sz w:val="21"/>
          <w:szCs w:val="21"/>
        </w:rPr>
        <w:t>到了保运转，保民生，保安全，促均衡的效果。</w:t>
      </w:r>
      <w:r>
        <w:rPr>
          <w:rFonts w:hint="eastAsia" w:ascii="宋体" w:hAnsi="宋体" w:cs="仿宋_GB2312"/>
          <w:color w:val="000000"/>
          <w:sz w:val="21"/>
          <w:szCs w:val="21"/>
          <w:shd w:val="clear" w:color="auto" w:fill="FFFFFF"/>
        </w:rPr>
        <w:t>我办对于</w:t>
      </w:r>
      <w:r>
        <w:rPr>
          <w:rFonts w:ascii="宋体" w:hAnsi="宋体" w:cs="仿宋_GB2312"/>
          <w:color w:val="000000"/>
          <w:sz w:val="21"/>
          <w:szCs w:val="21"/>
          <w:shd w:val="clear" w:color="auto" w:fill="FFFFFF"/>
        </w:rPr>
        <w:t>201</w:t>
      </w:r>
      <w:r>
        <w:rPr>
          <w:rFonts w:hint="eastAsia" w:ascii="宋体" w:hAnsi="宋体" w:cs="仿宋_GB2312"/>
          <w:color w:val="000000"/>
          <w:sz w:val="21"/>
          <w:szCs w:val="21"/>
          <w:shd w:val="clear" w:color="auto" w:fill="FFFFFF"/>
          <w:lang w:val="en-US" w:eastAsia="zh-CN"/>
        </w:rPr>
        <w:t>7</w:t>
      </w:r>
      <w:r>
        <w:rPr>
          <w:rFonts w:hint="eastAsia" w:ascii="宋体" w:hAnsi="宋体" w:cs="仿宋_GB2312"/>
          <w:color w:val="000000"/>
          <w:sz w:val="21"/>
          <w:szCs w:val="21"/>
          <w:shd w:val="clear" w:color="auto" w:fill="FFFFFF"/>
        </w:rPr>
        <w:t>年度全区目标管理绩效考核指标均落实到位，圆满完成了既定任务，各项工作成效显著。主要表现如下</w:t>
      </w:r>
      <w:r>
        <w:rPr>
          <w:rFonts w:ascii="宋体" w:hAnsi="宋体" w:cs="仿宋_GB2312"/>
          <w:color w:val="000000"/>
          <w:sz w:val="21"/>
          <w:szCs w:val="21"/>
          <w:shd w:val="clear" w:color="auto" w:fill="FFFFFF"/>
        </w:rPr>
        <w:t xml:space="preserve"> </w:t>
      </w:r>
      <w:r>
        <w:rPr>
          <w:rFonts w:hint="eastAsia" w:ascii="宋体" w:hAnsi="宋体" w:cs="仿宋_GB2312"/>
          <w:color w:val="000000"/>
          <w:sz w:val="21"/>
          <w:szCs w:val="21"/>
          <w:shd w:val="clear" w:color="auto" w:fill="FFFFFF"/>
        </w:rPr>
        <w:t>：</w:t>
      </w:r>
    </w:p>
    <w:p>
      <w:pPr>
        <w:spacing w:line="54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市场供应。元月份以来，中心城区共上市生猪产品199148头。海泰食品有限公司供应生猪产品总量为191010头（其中自营154150头、代宰带皮22842头、代宰剥皮14018头），双汇集团供应冷鲜生猪产品8138头，本地热鲜肉市场供应总量与去年同期比增长9.4%。牛羊定点屠宰场供应热鲜肉牛7795头、羊4620头。进场屠宰率达99%，市场供应得到有力保障。</w:t>
      </w:r>
    </w:p>
    <w:p>
      <w:pPr>
        <w:spacing w:line="52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屠宰企业监管。为了确保日常及节假日上市生猪、牛肉产品质量，我们坚持实施24小时驻场监管与不定期临检相结合，严把生猪、牛进场和肉品出场关，敦促落实检疫检验各项规章制度，同时要求屠宰设备运行、保洁等各环节都实施专人管理维护，出场和入市肉品一律具备“两证两章”（检疫和检验合格证、章）。年初为了攻克肉品溢水现象（应激反映），我们要求改进屠宰工艺，落实了用活体刺杀取代了三点麻的流程，减少了应激反映，肉品溢水现象明显改善，从源头提升了上市肉品质量。确保了肉品出场合格率为100%，屠商满意度逐步提高。</w:t>
      </w:r>
    </w:p>
    <w:p>
      <w:pPr>
        <w:spacing w:line="520" w:lineRule="exact"/>
        <w:ind w:firstLine="420" w:firstLineChars="200"/>
        <w:rPr>
          <w:rFonts w:ascii="宋体" w:cs="仿宋_GB2312"/>
          <w:color w:val="000000"/>
          <w:sz w:val="21"/>
          <w:szCs w:val="21"/>
          <w:shd w:val="clear" w:color="auto" w:fill="FFFFFF"/>
        </w:rPr>
      </w:pPr>
      <w:r>
        <w:rPr>
          <w:rFonts w:hint="eastAsia" w:asciiTheme="majorEastAsia" w:hAnsiTheme="majorEastAsia" w:eastAsiaTheme="majorEastAsia" w:cstheme="majorEastAsia"/>
          <w:sz w:val="21"/>
          <w:szCs w:val="21"/>
        </w:rPr>
        <w:t>3.病害猪、肉无害化处理监管。为了确保屠宰环节病害猪、肉实施无害化处理有效落实，我们加强了屠宰企业肉品品质检验，杜绝不合格肉品流向市场。采取肉品品质检验与屠宰同步进行，要求寄生虫抽检率达20%以上、瘦肉精抽检率达5%以上，同时加强了“三腺”摘除要求，现日摘除量近200公斤（包括乳腺），不合格的肉品严格按照国家有关规定作无害化处理，明显提升了上市肉品档次。截止日前，已经实施无害化处理总量为1098头，其中病害猪164头、产品折合936头，无害化处理量达100%。</w:t>
      </w:r>
    </w:p>
    <w:p>
      <w:pPr>
        <w:pStyle w:val="5"/>
        <w:numPr>
          <w:ilvl w:val="0"/>
          <w:numId w:val="3"/>
        </w:numPr>
        <w:spacing w:line="360" w:lineRule="auto"/>
        <w:ind w:firstLine="482" w:firstLineChars="200"/>
        <w:rPr>
          <w:rFonts w:ascii="宋体" w:hAnsi="宋体" w:cs="仿宋_GB2312"/>
          <w:b/>
          <w:sz w:val="24"/>
          <w:szCs w:val="24"/>
        </w:rPr>
      </w:pPr>
      <w:r>
        <w:rPr>
          <w:rFonts w:hint="eastAsia" w:ascii="宋体" w:hAnsi="宋体" w:cs="仿宋_GB2312"/>
          <w:b/>
          <w:sz w:val="24"/>
          <w:szCs w:val="24"/>
        </w:rPr>
        <w:t>社会公众满意度评价</w:t>
      </w:r>
      <w:r>
        <w:rPr>
          <w:rFonts w:ascii="宋体" w:hAnsi="宋体" w:cs="仿宋_GB2312"/>
          <w:b/>
          <w:sz w:val="24"/>
          <w:szCs w:val="24"/>
        </w:rPr>
        <w:t>:</w:t>
      </w:r>
    </w:p>
    <w:p>
      <w:pPr>
        <w:spacing w:line="360" w:lineRule="auto"/>
        <w:rPr>
          <w:rFonts w:ascii="宋体" w:cs="仿宋_GB2312"/>
          <w:sz w:val="21"/>
          <w:szCs w:val="21"/>
        </w:rPr>
      </w:pPr>
      <w:r>
        <w:rPr>
          <w:rFonts w:ascii="宋体" w:hAnsi="宋体" w:cs="仿宋_GB2312"/>
          <w:sz w:val="24"/>
          <w:szCs w:val="24"/>
        </w:rPr>
        <w:t xml:space="preserve">    </w:t>
      </w:r>
      <w:r>
        <w:rPr>
          <w:rFonts w:hint="eastAsia" w:ascii="宋体" w:hAnsi="宋体" w:cs="仿宋_GB2312"/>
          <w:sz w:val="21"/>
          <w:szCs w:val="21"/>
        </w:rPr>
        <w:t>通过开展形式多样的宣传</w:t>
      </w:r>
      <w:r>
        <w:rPr>
          <w:rFonts w:ascii="宋体" w:cs="仿宋_GB2312"/>
          <w:sz w:val="21"/>
          <w:szCs w:val="21"/>
        </w:rPr>
        <w:t>,</w:t>
      </w:r>
      <w:r>
        <w:rPr>
          <w:rFonts w:hint="eastAsia" w:ascii="宋体" w:hAnsi="宋体" w:cs="仿宋_GB2312"/>
          <w:sz w:val="21"/>
          <w:szCs w:val="21"/>
        </w:rPr>
        <w:t>以及有效的监督管理</w:t>
      </w:r>
      <w:r>
        <w:rPr>
          <w:rFonts w:ascii="宋体" w:cs="仿宋_GB2312"/>
          <w:sz w:val="21"/>
          <w:szCs w:val="21"/>
        </w:rPr>
        <w:t>,</w:t>
      </w:r>
      <w:r>
        <w:rPr>
          <w:rFonts w:hint="eastAsia" w:ascii="宋体" w:hAnsi="宋体" w:cs="仿宋_GB2312"/>
          <w:sz w:val="21"/>
          <w:szCs w:val="21"/>
        </w:rPr>
        <w:t>现形成了本市中心城区生猪</w:t>
      </w:r>
      <w:r>
        <w:rPr>
          <w:rFonts w:ascii="宋体" w:hAnsi="宋体" w:cs="仿宋_GB2312"/>
          <w:sz w:val="21"/>
          <w:szCs w:val="21"/>
        </w:rPr>
        <w:t>(</w:t>
      </w:r>
      <w:r>
        <w:rPr>
          <w:rFonts w:hint="eastAsia" w:ascii="宋体" w:hAnsi="宋体" w:cs="仿宋_GB2312"/>
          <w:sz w:val="21"/>
          <w:szCs w:val="21"/>
        </w:rPr>
        <w:t>牛</w:t>
      </w:r>
      <w:r>
        <w:rPr>
          <w:rFonts w:ascii="宋体" w:hAnsi="宋体" w:cs="仿宋_GB2312"/>
          <w:sz w:val="21"/>
          <w:szCs w:val="21"/>
        </w:rPr>
        <w:t>)</w:t>
      </w:r>
      <w:r>
        <w:rPr>
          <w:rFonts w:hint="eastAsia" w:ascii="宋体" w:hAnsi="宋体" w:cs="仿宋_GB2312"/>
          <w:sz w:val="21"/>
          <w:szCs w:val="21"/>
        </w:rPr>
        <w:t>肉品市场经营和行业稳定的良好局面。正确引导了辖区内屠宰企业健康、科学、有序发展，确保了设施设备正常运转；积极协调，实现了从业人员及屠宰企业利润共盈；实施了</w:t>
      </w:r>
      <w:r>
        <w:rPr>
          <w:rFonts w:ascii="宋体" w:hAnsi="宋体" w:cs="仿宋_GB2312"/>
          <w:sz w:val="21"/>
          <w:szCs w:val="21"/>
        </w:rPr>
        <w:t>24</w:t>
      </w:r>
      <w:r>
        <w:rPr>
          <w:rFonts w:hint="eastAsia" w:ascii="宋体" w:hAnsi="宋体" w:cs="仿宋_GB2312"/>
          <w:sz w:val="21"/>
          <w:szCs w:val="21"/>
        </w:rPr>
        <w:t>小时全天候监管，确保了上市肉品质优、价稳、量足。广大市民满意度逐步提升，多次受到省、市、区对口管理部门的高度评价。</w:t>
      </w:r>
    </w:p>
    <w:p>
      <w:pPr>
        <w:spacing w:line="360" w:lineRule="auto"/>
        <w:rPr>
          <w:rFonts w:ascii="宋体" w:cs="仿宋_GB2312"/>
          <w:sz w:val="24"/>
          <w:szCs w:val="24"/>
        </w:rPr>
      </w:pPr>
    </w:p>
    <w:p>
      <w:pPr>
        <w:spacing w:line="360" w:lineRule="auto"/>
        <w:rPr>
          <w:rFonts w:asci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suff w:val="nothing"/>
      <w:lvlText w:val="%1、"/>
      <w:lvlJc w:val="left"/>
      <w:rPr>
        <w:rFonts w:cs="Times New Roman"/>
      </w:rPr>
    </w:lvl>
  </w:abstractNum>
  <w:abstractNum w:abstractNumId="1">
    <w:nsid w:val="0000000D"/>
    <w:multiLevelType w:val="singleLevel"/>
    <w:tmpl w:val="0000000D"/>
    <w:lvl w:ilvl="0" w:tentative="0">
      <w:start w:val="3"/>
      <w:numFmt w:val="decimal"/>
      <w:suff w:val="nothing"/>
      <w:lvlText w:val="%1."/>
      <w:lvlJc w:val="left"/>
      <w:rPr>
        <w:rFonts w:cs="Times New Roman"/>
      </w:rPr>
    </w:lvl>
  </w:abstractNum>
  <w:abstractNum w:abstractNumId="2">
    <w:nsid w:val="0000000F"/>
    <w:multiLevelType w:val="singleLevel"/>
    <w:tmpl w:val="0000000F"/>
    <w:lvl w:ilvl="0" w:tentative="0">
      <w:start w:val="2"/>
      <w:numFmt w:val="chineseCounting"/>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0D9"/>
    <w:rsid w:val="00052C93"/>
    <w:rsid w:val="001B782C"/>
    <w:rsid w:val="00262BB0"/>
    <w:rsid w:val="002A61CD"/>
    <w:rsid w:val="002C670F"/>
    <w:rsid w:val="002F7280"/>
    <w:rsid w:val="004F4B65"/>
    <w:rsid w:val="0074713C"/>
    <w:rsid w:val="00860F13"/>
    <w:rsid w:val="009B3AC4"/>
    <w:rsid w:val="00A35F5B"/>
    <w:rsid w:val="00A668F9"/>
    <w:rsid w:val="00AE291A"/>
    <w:rsid w:val="00AF39BA"/>
    <w:rsid w:val="00DD3FB9"/>
    <w:rsid w:val="00F24C56"/>
    <w:rsid w:val="00FA70D9"/>
    <w:rsid w:val="0C4B50CD"/>
    <w:rsid w:val="32AE71B5"/>
    <w:rsid w:val="3D4C0A22"/>
    <w:rsid w:val="5AC1557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6"/>
    <w:semiHidden/>
    <w:uiPriority w:val="99"/>
    <w:rPr>
      <w:sz w:val="18"/>
      <w:szCs w:val="18"/>
    </w:rPr>
  </w:style>
  <w:style w:type="paragraph" w:styleId="5">
    <w:name w:val="No Spacing"/>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6">
    <w:name w:val="Balloon Text Char"/>
    <w:basedOn w:val="3"/>
    <w:link w:val="2"/>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Win7w.Com</Company>
  <Pages>3</Pages>
  <Words>350</Words>
  <Characters>1996</Characters>
  <Lines>0</Lines>
  <Paragraphs>0</Paragraphs>
  <TotalTime>0</TotalTime>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2017-04-23T11:19:00Z</dcterms:created>
  <dc:creator>Win7w</dc:creator>
  <cp:lastModifiedBy>Administrator</cp:lastModifiedBy>
  <cp:lastPrinted>2017-04-23T11:16:00Z</cp:lastPrinted>
  <dcterms:modified xsi:type="dcterms:W3CDTF">2018-03-20T02:14:14Z</dcterms:modified>
  <dc:title>岳阳楼区定点办2016年度部门整体支出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