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5B7B" w:rsidRDefault="00625B7B">
      <w:pPr>
        <w:pStyle w:val="Heading3"/>
        <w:adjustRightInd w:val="0"/>
        <w:spacing w:line="240" w:lineRule="auto"/>
        <w:jc w:val="center"/>
        <w:rPr>
          <w:rFonts w:ascii="宋体" w:cs="宋体"/>
          <w:sz w:val="44"/>
          <w:szCs w:val="44"/>
        </w:rPr>
      </w:pPr>
      <w:r>
        <w:rPr>
          <w:rFonts w:ascii="宋体" w:hAnsi="宋体" w:cs="宋体" w:hint="eastAsia"/>
          <w:sz w:val="44"/>
          <w:szCs w:val="44"/>
        </w:rPr>
        <w:t>社会事业发展规划专项绩效评价自评报告</w:t>
      </w:r>
    </w:p>
    <w:p w:rsidR="00625B7B" w:rsidRDefault="00625B7B">
      <w:pPr>
        <w:jc w:val="center"/>
        <w:rPr>
          <w:rFonts w:ascii="楷体" w:eastAsia="楷体" w:hAnsi="楷体" w:cs="楷体"/>
          <w:sz w:val="32"/>
          <w:szCs w:val="32"/>
        </w:rPr>
      </w:pPr>
      <w:r>
        <w:rPr>
          <w:rFonts w:ascii="楷体" w:eastAsia="楷体" w:hAnsi="楷体" w:cs="楷体" w:hint="eastAsia"/>
          <w:sz w:val="32"/>
          <w:szCs w:val="32"/>
        </w:rPr>
        <w:t>区发展和改革局</w:t>
      </w:r>
    </w:p>
    <w:p w:rsidR="00625B7B" w:rsidRDefault="00625B7B">
      <w:pPr>
        <w:pStyle w:val="Heading3"/>
        <w:adjustRightInd w:val="0"/>
        <w:spacing w:line="240" w:lineRule="auto"/>
      </w:pPr>
      <w:r>
        <w:rPr>
          <w:rFonts w:ascii="宋体" w:hAnsi="宋体" w:cs="宋体" w:hint="eastAsia"/>
        </w:rPr>
        <w:t>（一）项目概况</w:t>
      </w:r>
    </w:p>
    <w:p w:rsidR="00625B7B" w:rsidRDefault="00625B7B" w:rsidP="00AA1847">
      <w:pPr>
        <w:adjustRightInd w:val="0"/>
        <w:ind w:firstLineChars="200" w:firstLine="31680"/>
        <w:outlineLvl w:val="0"/>
        <w:rPr>
          <w:rFonts w:eastAsia="Times New Roman"/>
          <w:color w:val="000000"/>
          <w:sz w:val="32"/>
          <w:szCs w:val="32"/>
        </w:rPr>
      </w:pPr>
      <w:r>
        <w:rPr>
          <w:rFonts w:eastAsia="Times New Roman"/>
          <w:color w:val="000000"/>
          <w:sz w:val="32"/>
          <w:szCs w:val="32"/>
        </w:rPr>
        <w:t>1</w:t>
      </w:r>
      <w:r>
        <w:rPr>
          <w:rFonts w:ascii="宋体" w:hAnsi="宋体" w:cs="宋体" w:hint="eastAsia"/>
          <w:color w:val="000000"/>
          <w:sz w:val="32"/>
          <w:szCs w:val="32"/>
        </w:rPr>
        <w:t>、项目单位基本情况。</w:t>
      </w:r>
    </w:p>
    <w:p w:rsidR="00625B7B" w:rsidRDefault="00625B7B" w:rsidP="00AA1847">
      <w:pPr>
        <w:adjustRightInd w:val="0"/>
        <w:ind w:firstLineChars="200" w:firstLine="31680"/>
        <w:outlineLvl w:val="0"/>
        <w:rPr>
          <w:rFonts w:eastAsia="Times New Roman"/>
          <w:color w:val="000000"/>
          <w:sz w:val="32"/>
          <w:szCs w:val="32"/>
        </w:rPr>
      </w:pPr>
      <w:r>
        <w:rPr>
          <w:rFonts w:ascii="宋体" w:hAnsi="宋体" w:cs="宋体" w:hint="eastAsia"/>
          <w:color w:val="000000"/>
          <w:sz w:val="32"/>
          <w:szCs w:val="32"/>
        </w:rPr>
        <w:t>我局是区政府宏观经济管理综合部门，负责拟订并组织实施全区国民经济和社会发展战略中、长期规划和年度计划；综合管理全区建设项目；贯彻执行国家和省、市价格方针、政策以及相关法律、法规；协调推进经济发展环境的优化；组织实施国民经济动员和装备动员相关工作等。我局现有内设股室</w:t>
      </w:r>
      <w:r>
        <w:rPr>
          <w:rFonts w:eastAsia="Times New Roman"/>
          <w:color w:val="000000"/>
          <w:sz w:val="32"/>
          <w:szCs w:val="32"/>
        </w:rPr>
        <w:t>1</w:t>
      </w:r>
      <w:r>
        <w:rPr>
          <w:color w:val="000000"/>
          <w:sz w:val="32"/>
          <w:szCs w:val="32"/>
        </w:rPr>
        <w:t>3</w:t>
      </w:r>
      <w:r>
        <w:rPr>
          <w:rFonts w:ascii="宋体" w:hAnsi="宋体" w:cs="宋体" w:hint="eastAsia"/>
          <w:color w:val="000000"/>
          <w:sz w:val="32"/>
          <w:szCs w:val="32"/>
        </w:rPr>
        <w:t>个，下设二级机构</w:t>
      </w:r>
      <w:r>
        <w:rPr>
          <w:rFonts w:eastAsia="Times New Roman"/>
          <w:color w:val="000000"/>
          <w:sz w:val="32"/>
          <w:szCs w:val="32"/>
        </w:rPr>
        <w:t>5</w:t>
      </w:r>
      <w:r>
        <w:rPr>
          <w:rFonts w:ascii="宋体" w:hAnsi="宋体" w:cs="宋体" w:hint="eastAsia"/>
          <w:color w:val="000000"/>
          <w:sz w:val="32"/>
          <w:szCs w:val="32"/>
        </w:rPr>
        <w:t>个，共有干部职工</w:t>
      </w:r>
      <w:r>
        <w:rPr>
          <w:color w:val="000000"/>
          <w:sz w:val="32"/>
          <w:szCs w:val="32"/>
        </w:rPr>
        <w:t>70</w:t>
      </w:r>
      <w:r>
        <w:rPr>
          <w:rFonts w:ascii="宋体" w:hAnsi="宋体" w:cs="宋体" w:hint="eastAsia"/>
          <w:color w:val="000000"/>
          <w:sz w:val="32"/>
          <w:szCs w:val="32"/>
        </w:rPr>
        <w:t>人。</w:t>
      </w:r>
    </w:p>
    <w:p w:rsidR="00625B7B" w:rsidRDefault="00625B7B" w:rsidP="00AA1847">
      <w:pPr>
        <w:numPr>
          <w:ilvl w:val="0"/>
          <w:numId w:val="1"/>
        </w:numPr>
        <w:adjustRightInd w:val="0"/>
        <w:ind w:firstLineChars="200" w:firstLine="31680"/>
        <w:outlineLvl w:val="0"/>
        <w:rPr>
          <w:rFonts w:eastAsia="Times New Roman"/>
          <w:color w:val="000000"/>
          <w:sz w:val="32"/>
          <w:szCs w:val="32"/>
        </w:rPr>
      </w:pPr>
      <w:r>
        <w:rPr>
          <w:rFonts w:ascii="宋体" w:hAnsi="宋体" w:cs="宋体" w:hint="eastAsia"/>
          <w:color w:val="000000"/>
          <w:sz w:val="32"/>
          <w:szCs w:val="32"/>
        </w:rPr>
        <w:t>项目年度预算绩效目标、绩效指标设定情况。</w:t>
      </w:r>
    </w:p>
    <w:p w:rsidR="00625B7B" w:rsidRDefault="00625B7B" w:rsidP="00AA1847">
      <w:pPr>
        <w:adjustRightInd w:val="0"/>
        <w:ind w:firstLineChars="200" w:firstLine="31680"/>
        <w:outlineLvl w:val="0"/>
        <w:rPr>
          <w:rFonts w:eastAsia="Times New Roman"/>
          <w:color w:val="000000"/>
          <w:sz w:val="32"/>
          <w:szCs w:val="32"/>
        </w:rPr>
      </w:pPr>
      <w:r>
        <w:rPr>
          <w:rFonts w:ascii="宋体" w:hAnsi="宋体" w:cs="宋体" w:hint="eastAsia"/>
          <w:color w:val="000000"/>
          <w:sz w:val="32"/>
          <w:szCs w:val="32"/>
        </w:rPr>
        <w:t>社会事业发展规划是关系到各项社会事业发展的专项规划，社会事业包括的部门很多，如农林、水利、人口、就业、文化、教育、卫生、体育、环保等，社会事业发展中、长期规划的执行引领全区各项社会事业全面持续发展。作为区政府宏观经济管理综合部门，配合相关单位执行专项规划既是我局的权力，更是我局的义务。据此，年度目标设置为配合全区各相关单位完成年度内相关规划的执行工作。当前，年度目标任务已完成。</w:t>
      </w:r>
    </w:p>
    <w:p w:rsidR="00625B7B" w:rsidRDefault="00625B7B">
      <w:pPr>
        <w:pStyle w:val="Heading3"/>
        <w:adjustRightInd w:val="0"/>
        <w:spacing w:line="240" w:lineRule="auto"/>
      </w:pPr>
      <w:r>
        <w:t xml:space="preserve">    </w:t>
      </w:r>
      <w:r>
        <w:rPr>
          <w:rFonts w:ascii="宋体" w:hAnsi="宋体" w:cs="宋体" w:hint="eastAsia"/>
        </w:rPr>
        <w:t>（二）项目资金使用及管理情况</w:t>
      </w:r>
    </w:p>
    <w:p w:rsidR="00625B7B" w:rsidRDefault="00625B7B" w:rsidP="00AA1847">
      <w:pPr>
        <w:adjustRightInd w:val="0"/>
        <w:ind w:firstLineChars="200" w:firstLine="31680"/>
        <w:outlineLvl w:val="0"/>
        <w:rPr>
          <w:rFonts w:eastAsia="Times New Roman"/>
          <w:bCs/>
          <w:color w:val="000000"/>
          <w:sz w:val="32"/>
          <w:szCs w:val="32"/>
        </w:rPr>
      </w:pPr>
      <w:r>
        <w:rPr>
          <w:rFonts w:eastAsia="Times New Roman"/>
          <w:bCs/>
          <w:color w:val="000000"/>
          <w:sz w:val="32"/>
          <w:szCs w:val="32"/>
        </w:rPr>
        <w:t>1</w:t>
      </w:r>
      <w:r>
        <w:rPr>
          <w:rFonts w:ascii="宋体" w:hAnsi="宋体" w:cs="宋体" w:hint="eastAsia"/>
          <w:bCs/>
          <w:color w:val="000000"/>
          <w:sz w:val="32"/>
          <w:szCs w:val="32"/>
        </w:rPr>
        <w:t>、区政府安排十三五规划执行项目资金共计</w:t>
      </w:r>
      <w:r>
        <w:rPr>
          <w:rFonts w:eastAsia="Times New Roman"/>
          <w:bCs/>
          <w:color w:val="000000"/>
          <w:sz w:val="32"/>
          <w:szCs w:val="32"/>
        </w:rPr>
        <w:t>60</w:t>
      </w:r>
      <w:r>
        <w:rPr>
          <w:rFonts w:ascii="宋体" w:hAnsi="宋体" w:cs="宋体" w:hint="eastAsia"/>
          <w:bCs/>
          <w:color w:val="000000"/>
          <w:sz w:val="32"/>
          <w:szCs w:val="32"/>
        </w:rPr>
        <w:t>万元。</w:t>
      </w:r>
    </w:p>
    <w:p w:rsidR="00625B7B" w:rsidRPr="00D94D93" w:rsidRDefault="00625B7B" w:rsidP="00AA1847">
      <w:pPr>
        <w:adjustRightInd w:val="0"/>
        <w:ind w:firstLineChars="200" w:firstLine="31680"/>
        <w:outlineLvl w:val="0"/>
        <w:rPr>
          <w:rFonts w:ascii="??_GB2312" w:eastAsia="Times New Roman"/>
          <w:sz w:val="32"/>
          <w:szCs w:val="32"/>
        </w:rPr>
      </w:pPr>
      <w:r>
        <w:rPr>
          <w:rFonts w:eastAsia="Times New Roman"/>
          <w:bCs/>
          <w:color w:val="000000"/>
          <w:sz w:val="32"/>
          <w:szCs w:val="32"/>
        </w:rPr>
        <w:t>2</w:t>
      </w:r>
      <w:r>
        <w:rPr>
          <w:rFonts w:ascii="宋体" w:hAnsi="宋体" w:cs="宋体" w:hint="eastAsia"/>
          <w:bCs/>
          <w:color w:val="000000"/>
          <w:sz w:val="32"/>
          <w:szCs w:val="32"/>
        </w:rPr>
        <w:t>、</w:t>
      </w:r>
      <w:r>
        <w:rPr>
          <w:rFonts w:eastAsia="Times New Roman"/>
          <w:bCs/>
          <w:color w:val="000000"/>
          <w:sz w:val="32"/>
          <w:szCs w:val="32"/>
        </w:rPr>
        <w:t>201</w:t>
      </w:r>
      <w:r>
        <w:rPr>
          <w:bCs/>
          <w:color w:val="000000"/>
          <w:sz w:val="32"/>
          <w:szCs w:val="32"/>
        </w:rPr>
        <w:t>7</w:t>
      </w:r>
      <w:r>
        <w:rPr>
          <w:rFonts w:ascii="宋体" w:hAnsi="宋体" w:cs="宋体" w:hint="eastAsia"/>
          <w:bCs/>
          <w:color w:val="000000"/>
          <w:sz w:val="32"/>
          <w:szCs w:val="32"/>
        </w:rPr>
        <w:t>年，项目实际使用资</w:t>
      </w:r>
      <w:r w:rsidRPr="00D94D93">
        <w:rPr>
          <w:rFonts w:ascii="??_GB2312" w:eastAsia="Times New Roman"/>
          <w:sz w:val="32"/>
          <w:szCs w:val="32"/>
        </w:rPr>
        <w:t>金</w:t>
      </w:r>
      <w:r w:rsidRPr="00D94D93">
        <w:rPr>
          <w:rFonts w:ascii="??_GB2312" w:eastAsia="Times New Roman"/>
          <w:sz w:val="32"/>
          <w:szCs w:val="32"/>
        </w:rPr>
        <w:t>60</w:t>
      </w:r>
      <w:r w:rsidRPr="00D94D93">
        <w:rPr>
          <w:rFonts w:ascii="??_GB2312" w:eastAsia="Times New Roman"/>
          <w:sz w:val="32"/>
          <w:szCs w:val="32"/>
        </w:rPr>
        <w:t>万元。其中：</w:t>
      </w:r>
      <w:r>
        <w:rPr>
          <w:rFonts w:ascii="??_GB2312" w:hint="eastAsia"/>
          <w:sz w:val="32"/>
          <w:szCs w:val="32"/>
        </w:rPr>
        <w:t>咨询费</w:t>
      </w:r>
      <w:r w:rsidRPr="00D94D93">
        <w:rPr>
          <w:rFonts w:ascii="??_GB2312" w:eastAsia="Times New Roman"/>
          <w:sz w:val="32"/>
          <w:szCs w:val="32"/>
        </w:rPr>
        <w:t>支出</w:t>
      </w:r>
      <w:r>
        <w:rPr>
          <w:rFonts w:ascii="??_GB2312"/>
          <w:sz w:val="32"/>
          <w:szCs w:val="32"/>
        </w:rPr>
        <w:t>19.5</w:t>
      </w:r>
      <w:r w:rsidRPr="00D94D93">
        <w:rPr>
          <w:rFonts w:ascii="??_GB2312" w:eastAsia="Times New Roman"/>
          <w:sz w:val="32"/>
          <w:szCs w:val="32"/>
        </w:rPr>
        <w:t>万元，</w:t>
      </w:r>
      <w:r>
        <w:rPr>
          <w:rFonts w:ascii="??_GB2312" w:hint="eastAsia"/>
          <w:sz w:val="32"/>
          <w:szCs w:val="32"/>
        </w:rPr>
        <w:t>编制费支出</w:t>
      </w:r>
      <w:r>
        <w:rPr>
          <w:rFonts w:ascii="??_GB2312"/>
          <w:sz w:val="32"/>
          <w:szCs w:val="32"/>
        </w:rPr>
        <w:t>15.5</w:t>
      </w:r>
      <w:r>
        <w:rPr>
          <w:rFonts w:ascii="??_GB2312" w:hint="eastAsia"/>
          <w:sz w:val="32"/>
          <w:szCs w:val="32"/>
        </w:rPr>
        <w:t>万元，聘请专业人员工资</w:t>
      </w:r>
      <w:r>
        <w:rPr>
          <w:rFonts w:ascii="??_GB2312"/>
          <w:sz w:val="32"/>
          <w:szCs w:val="32"/>
        </w:rPr>
        <w:t>3.8</w:t>
      </w:r>
      <w:r>
        <w:rPr>
          <w:rFonts w:ascii="??_GB2312" w:hint="eastAsia"/>
          <w:sz w:val="32"/>
          <w:szCs w:val="32"/>
        </w:rPr>
        <w:t>万元，办公费支出</w:t>
      </w:r>
      <w:r>
        <w:rPr>
          <w:rFonts w:ascii="??_GB2312"/>
          <w:sz w:val="32"/>
          <w:szCs w:val="32"/>
        </w:rPr>
        <w:t>9.6</w:t>
      </w:r>
      <w:r>
        <w:rPr>
          <w:rFonts w:ascii="??_GB2312" w:hint="eastAsia"/>
          <w:sz w:val="32"/>
          <w:szCs w:val="32"/>
        </w:rPr>
        <w:t>万元，</w:t>
      </w:r>
      <w:r w:rsidRPr="00D94D93">
        <w:rPr>
          <w:rFonts w:ascii="??_GB2312" w:eastAsia="Times New Roman"/>
          <w:sz w:val="32"/>
          <w:szCs w:val="32"/>
        </w:rPr>
        <w:t>印刷费支出</w:t>
      </w:r>
      <w:r w:rsidRPr="00D94D93">
        <w:rPr>
          <w:rFonts w:ascii="??_GB2312" w:eastAsia="Times New Roman"/>
          <w:sz w:val="32"/>
          <w:szCs w:val="32"/>
        </w:rPr>
        <w:t>7.1</w:t>
      </w:r>
      <w:r w:rsidRPr="00D94D93">
        <w:rPr>
          <w:rFonts w:ascii="??_GB2312" w:eastAsia="Times New Roman"/>
          <w:sz w:val="32"/>
          <w:szCs w:val="32"/>
        </w:rPr>
        <w:t>万元</w:t>
      </w:r>
      <w:r>
        <w:rPr>
          <w:rFonts w:ascii="??_GB2312" w:hint="eastAsia"/>
          <w:sz w:val="32"/>
          <w:szCs w:val="32"/>
        </w:rPr>
        <w:t>，其他支出</w:t>
      </w:r>
      <w:r>
        <w:rPr>
          <w:rFonts w:ascii="??_GB2312"/>
          <w:sz w:val="32"/>
          <w:szCs w:val="32"/>
        </w:rPr>
        <w:t>4.5</w:t>
      </w:r>
      <w:r>
        <w:rPr>
          <w:rFonts w:ascii="??_GB2312" w:hint="eastAsia"/>
          <w:sz w:val="32"/>
          <w:szCs w:val="32"/>
        </w:rPr>
        <w:t>万</w:t>
      </w:r>
      <w:r w:rsidRPr="00D94D93">
        <w:rPr>
          <w:rFonts w:ascii="??_GB2312" w:eastAsia="Times New Roman"/>
          <w:sz w:val="32"/>
          <w:szCs w:val="32"/>
        </w:rPr>
        <w:t>。</w:t>
      </w:r>
    </w:p>
    <w:p w:rsidR="00625B7B" w:rsidRPr="00EC2D84" w:rsidRDefault="00625B7B" w:rsidP="00AA1847">
      <w:pPr>
        <w:adjustRightInd w:val="0"/>
        <w:ind w:firstLineChars="200" w:firstLine="31680"/>
        <w:outlineLvl w:val="0"/>
        <w:rPr>
          <w:b/>
          <w:bCs/>
          <w:color w:val="000000"/>
          <w:sz w:val="32"/>
          <w:szCs w:val="32"/>
        </w:rPr>
      </w:pPr>
      <w:r>
        <w:rPr>
          <w:rFonts w:eastAsia="Times New Roman"/>
          <w:bCs/>
          <w:color w:val="000000"/>
          <w:sz w:val="32"/>
          <w:szCs w:val="32"/>
        </w:rPr>
        <w:t>3</w:t>
      </w:r>
      <w:r>
        <w:rPr>
          <w:rFonts w:ascii="宋体" w:hAnsi="宋体" w:cs="宋体" w:hint="eastAsia"/>
          <w:bCs/>
          <w:color w:val="000000"/>
          <w:sz w:val="32"/>
          <w:szCs w:val="32"/>
        </w:rPr>
        <w:t>、</w:t>
      </w:r>
      <w:r>
        <w:rPr>
          <w:rFonts w:ascii="??_GB2312" w:eastAsia="Times New Roman"/>
          <w:sz w:val="32"/>
          <w:szCs w:val="32"/>
        </w:rPr>
        <w:t>项目的资金管理严格按照专项资金使用管理办法实行专款专用，该项目实施时所产生的费用须由项目负责人及财务主管签字审批后方可报销</w:t>
      </w:r>
      <w:r>
        <w:rPr>
          <w:rFonts w:ascii="??_GB2312" w:hint="eastAsia"/>
          <w:sz w:val="32"/>
          <w:szCs w:val="32"/>
        </w:rPr>
        <w:t>，大额资金的使用由局党组会研究决定。</w:t>
      </w:r>
    </w:p>
    <w:p w:rsidR="00625B7B" w:rsidRDefault="00625B7B">
      <w:pPr>
        <w:pStyle w:val="Heading3"/>
        <w:adjustRightInd w:val="0"/>
        <w:spacing w:line="240" w:lineRule="auto"/>
      </w:pPr>
      <w:r>
        <w:t xml:space="preserve">    </w:t>
      </w:r>
      <w:r>
        <w:rPr>
          <w:rFonts w:ascii="宋体" w:hAnsi="宋体" w:cs="宋体" w:hint="eastAsia"/>
        </w:rPr>
        <w:t>（三）项目组织实施情况</w:t>
      </w:r>
    </w:p>
    <w:p w:rsidR="00625B7B" w:rsidRDefault="00625B7B" w:rsidP="00AA1847">
      <w:pPr>
        <w:numPr>
          <w:ilvl w:val="0"/>
          <w:numId w:val="2"/>
        </w:numPr>
        <w:adjustRightInd w:val="0"/>
        <w:ind w:firstLineChars="200" w:firstLine="31680"/>
        <w:outlineLvl w:val="0"/>
        <w:rPr>
          <w:rFonts w:eastAsia="Times New Roman"/>
          <w:bCs/>
          <w:color w:val="000000"/>
          <w:sz w:val="32"/>
          <w:szCs w:val="32"/>
        </w:rPr>
      </w:pPr>
      <w:r>
        <w:rPr>
          <w:rFonts w:ascii="宋体" w:hAnsi="宋体" w:cs="宋体" w:hint="eastAsia"/>
          <w:bCs/>
          <w:color w:val="000000"/>
          <w:sz w:val="32"/>
          <w:szCs w:val="32"/>
        </w:rPr>
        <w:t>项目组织情况分析。</w:t>
      </w:r>
    </w:p>
    <w:p w:rsidR="00625B7B" w:rsidRDefault="00625B7B" w:rsidP="00AA1847">
      <w:pPr>
        <w:adjustRightInd w:val="0"/>
        <w:ind w:firstLineChars="200" w:firstLine="31680"/>
        <w:outlineLvl w:val="0"/>
        <w:rPr>
          <w:rFonts w:eastAsia="Times New Roman"/>
          <w:bCs/>
          <w:color w:val="000000"/>
          <w:sz w:val="32"/>
          <w:szCs w:val="32"/>
        </w:rPr>
      </w:pPr>
      <w:r>
        <w:rPr>
          <w:rFonts w:eastAsia="Times New Roman"/>
          <w:bCs/>
          <w:color w:val="000000"/>
          <w:sz w:val="32"/>
          <w:szCs w:val="32"/>
        </w:rPr>
        <w:t>201</w:t>
      </w:r>
      <w:r>
        <w:rPr>
          <w:bCs/>
          <w:color w:val="000000"/>
          <w:sz w:val="32"/>
          <w:szCs w:val="32"/>
        </w:rPr>
        <w:t>7</w:t>
      </w:r>
      <w:r>
        <w:rPr>
          <w:rFonts w:ascii="宋体" w:hAnsi="宋体" w:cs="宋体" w:hint="eastAsia"/>
          <w:bCs/>
          <w:color w:val="000000"/>
          <w:sz w:val="32"/>
          <w:szCs w:val="32"/>
        </w:rPr>
        <w:t>年，为了做好全区社会事业规划工作，我局开展了一系列工作：召开党组会研究，确定年度重点的社会发展专项规划；确定负责规划工作的分管副职；将工作任务细化分解到相关股室；组织相关工作人员召开会议，提出了工作要求；向相关单位推荐了相关具有高级资质的规划公司；组织对规划草案进行评审等。</w:t>
      </w:r>
    </w:p>
    <w:p w:rsidR="00625B7B" w:rsidRDefault="00625B7B" w:rsidP="00AA1847">
      <w:pPr>
        <w:numPr>
          <w:ilvl w:val="0"/>
          <w:numId w:val="2"/>
        </w:numPr>
        <w:adjustRightInd w:val="0"/>
        <w:ind w:firstLineChars="200" w:firstLine="31680"/>
        <w:outlineLvl w:val="0"/>
        <w:rPr>
          <w:rFonts w:eastAsia="Times New Roman"/>
          <w:bCs/>
          <w:color w:val="000000"/>
          <w:sz w:val="32"/>
          <w:szCs w:val="32"/>
        </w:rPr>
      </w:pPr>
      <w:r>
        <w:rPr>
          <w:rFonts w:ascii="宋体" w:hAnsi="宋体" w:cs="宋体" w:hint="eastAsia"/>
          <w:bCs/>
          <w:color w:val="000000"/>
          <w:sz w:val="32"/>
          <w:szCs w:val="32"/>
        </w:rPr>
        <w:t>项目管理情况分析。</w:t>
      </w:r>
    </w:p>
    <w:p w:rsidR="00625B7B" w:rsidRDefault="00625B7B" w:rsidP="00AA1847">
      <w:pPr>
        <w:adjustRightInd w:val="0"/>
        <w:ind w:firstLineChars="200" w:firstLine="31680"/>
        <w:outlineLvl w:val="0"/>
        <w:rPr>
          <w:rFonts w:eastAsia="Times New Roman"/>
          <w:bCs/>
          <w:color w:val="000000"/>
          <w:sz w:val="32"/>
          <w:szCs w:val="32"/>
        </w:rPr>
      </w:pPr>
      <w:r>
        <w:rPr>
          <w:rFonts w:ascii="??_GB2312" w:eastAsia="Times New Roman"/>
          <w:sz w:val="32"/>
          <w:szCs w:val="32"/>
        </w:rPr>
        <w:t>为配合做好社会事业规划工作，我局党组高度重视，在党组会上明确了分管副局长</w:t>
      </w:r>
      <w:r>
        <w:rPr>
          <w:rFonts w:ascii="??_GB2312" w:hint="eastAsia"/>
          <w:sz w:val="32"/>
          <w:szCs w:val="32"/>
        </w:rPr>
        <w:t>专门负责</w:t>
      </w:r>
      <w:r>
        <w:rPr>
          <w:rFonts w:ascii="??_GB2312" w:eastAsia="Times New Roman"/>
          <w:sz w:val="32"/>
          <w:szCs w:val="32"/>
        </w:rPr>
        <w:t>，并抽调业务骨干成立了资料收集、调查研究、上下联络等工作组，及时跟进各单位专项规划</w:t>
      </w:r>
      <w:r>
        <w:rPr>
          <w:rFonts w:ascii="??_GB2312" w:hint="eastAsia"/>
          <w:sz w:val="32"/>
          <w:szCs w:val="32"/>
        </w:rPr>
        <w:t>执行</w:t>
      </w:r>
      <w:r>
        <w:rPr>
          <w:rFonts w:ascii="??_GB2312" w:eastAsia="Times New Roman"/>
          <w:sz w:val="32"/>
          <w:szCs w:val="32"/>
        </w:rPr>
        <w:t>各阶段的工作，并不定期到各单位进行联系、督导，高质、高效地完成了工作目标。</w:t>
      </w:r>
    </w:p>
    <w:p w:rsidR="00625B7B" w:rsidRDefault="00625B7B">
      <w:pPr>
        <w:pStyle w:val="Heading3"/>
        <w:adjustRightInd w:val="0"/>
        <w:spacing w:line="240" w:lineRule="auto"/>
        <w:ind w:firstLine="623"/>
      </w:pPr>
      <w:r>
        <w:rPr>
          <w:rFonts w:ascii="宋体" w:hAnsi="宋体" w:cs="宋体" w:hint="eastAsia"/>
        </w:rPr>
        <w:t>（四）综合评价情况及评价结论</w:t>
      </w:r>
    </w:p>
    <w:p w:rsidR="00625B7B" w:rsidRDefault="00625B7B">
      <w:pPr>
        <w:ind w:firstLine="645"/>
        <w:rPr>
          <w:rFonts w:ascii="??_GB2312" w:eastAsia="Times New Roman"/>
          <w:sz w:val="32"/>
          <w:szCs w:val="32"/>
        </w:rPr>
      </w:pPr>
      <w:r>
        <w:rPr>
          <w:rFonts w:ascii="??_GB2312" w:eastAsia="Times New Roman"/>
          <w:sz w:val="32"/>
          <w:szCs w:val="32"/>
        </w:rPr>
        <w:t>1</w:t>
      </w:r>
      <w:r>
        <w:rPr>
          <w:rFonts w:ascii="??_GB2312" w:eastAsia="Times New Roman"/>
          <w:sz w:val="32"/>
          <w:szCs w:val="32"/>
        </w:rPr>
        <w:t>、评价情况</w:t>
      </w:r>
    </w:p>
    <w:p w:rsidR="00625B7B" w:rsidRDefault="00625B7B">
      <w:pPr>
        <w:ind w:firstLine="645"/>
        <w:rPr>
          <w:rFonts w:ascii="??_GB2312" w:eastAsia="Times New Roman"/>
          <w:sz w:val="32"/>
          <w:szCs w:val="32"/>
        </w:rPr>
      </w:pPr>
      <w:r>
        <w:rPr>
          <w:rFonts w:ascii="??_GB2312" w:eastAsia="Times New Roman"/>
          <w:sz w:val="32"/>
          <w:szCs w:val="32"/>
        </w:rPr>
        <w:t>我局项目绩效自评工作小组对整个项目的实施进行了整体跟踪，从预期目标的制定、项目的组织实施，到完成情况，进行了认真验收与综合评价。</w:t>
      </w:r>
      <w:r>
        <w:rPr>
          <w:rFonts w:ascii="??_GB2312" w:eastAsia="Times New Roman"/>
          <w:sz w:val="32"/>
          <w:szCs w:val="32"/>
        </w:rPr>
        <w:t>201</w:t>
      </w:r>
      <w:r>
        <w:rPr>
          <w:rFonts w:ascii="??_GB2312"/>
          <w:sz w:val="32"/>
          <w:szCs w:val="32"/>
        </w:rPr>
        <w:t>7</w:t>
      </w:r>
      <w:r>
        <w:rPr>
          <w:rFonts w:ascii="??_GB2312" w:eastAsia="Times New Roman"/>
          <w:sz w:val="32"/>
          <w:szCs w:val="32"/>
        </w:rPr>
        <w:t>年，我局配合相关单位完成了</w:t>
      </w:r>
      <w:r w:rsidRPr="00D94D93">
        <w:rPr>
          <w:rFonts w:ascii="??_GB2312" w:hint="eastAsia"/>
          <w:sz w:val="32"/>
          <w:szCs w:val="32"/>
        </w:rPr>
        <w:t>社会保障</w:t>
      </w:r>
      <w:r w:rsidRPr="00D94D93">
        <w:rPr>
          <w:rFonts w:ascii="??_GB2312" w:eastAsia="Times New Roman"/>
          <w:sz w:val="32"/>
          <w:szCs w:val="32"/>
        </w:rPr>
        <w:t>、教育均衡、</w:t>
      </w:r>
      <w:r w:rsidRPr="00D94D93">
        <w:rPr>
          <w:rFonts w:ascii="??_GB2312" w:hint="eastAsia"/>
          <w:sz w:val="32"/>
          <w:szCs w:val="32"/>
        </w:rPr>
        <w:t>基层卫生服务能力建设、</w:t>
      </w:r>
      <w:r w:rsidRPr="00D94D93">
        <w:rPr>
          <w:rFonts w:ascii="??_GB2312" w:eastAsia="Times New Roman"/>
          <w:sz w:val="32"/>
          <w:szCs w:val="32"/>
        </w:rPr>
        <w:t>两型创建等专项规划</w:t>
      </w:r>
      <w:r w:rsidRPr="00D94D93">
        <w:rPr>
          <w:rFonts w:ascii="??_GB2312" w:eastAsia="Times New Roman"/>
          <w:sz w:val="32"/>
          <w:szCs w:val="32"/>
        </w:rPr>
        <w:t>10</w:t>
      </w:r>
      <w:r w:rsidRPr="00D94D93">
        <w:rPr>
          <w:rFonts w:ascii="??_GB2312" w:eastAsia="Times New Roman"/>
          <w:sz w:val="32"/>
          <w:szCs w:val="32"/>
        </w:rPr>
        <w:t>余个，通过实施，我区民生保障不断加强，社会事业全面发展</w:t>
      </w:r>
      <w:r>
        <w:rPr>
          <w:rFonts w:ascii="??_GB2312" w:eastAsia="Times New Roman"/>
          <w:sz w:val="32"/>
          <w:szCs w:val="32"/>
        </w:rPr>
        <w:t>，体现在社会保障不断强化、教育强区建设有力推进、医疗卫生服务能力显著提升、文体事业蓬勃发展、</w:t>
      </w:r>
      <w:r>
        <w:rPr>
          <w:rFonts w:ascii="??_GB2312" w:hint="eastAsia"/>
          <w:sz w:val="32"/>
          <w:szCs w:val="32"/>
        </w:rPr>
        <w:t>社会建设日趋稳定和谐</w:t>
      </w:r>
      <w:r>
        <w:rPr>
          <w:rFonts w:ascii="??_GB2312" w:eastAsia="Times New Roman"/>
          <w:sz w:val="32"/>
          <w:szCs w:val="32"/>
        </w:rPr>
        <w:t>。自评得分为</w:t>
      </w:r>
      <w:r>
        <w:rPr>
          <w:rFonts w:ascii="??_GB2312"/>
          <w:sz w:val="32"/>
          <w:szCs w:val="32"/>
        </w:rPr>
        <w:t>98.5</w:t>
      </w:r>
      <w:r>
        <w:rPr>
          <w:rFonts w:ascii="??_GB2312" w:eastAsia="Times New Roman"/>
          <w:sz w:val="32"/>
          <w:szCs w:val="32"/>
        </w:rPr>
        <w:t>分，自评等级为优。</w:t>
      </w:r>
    </w:p>
    <w:p w:rsidR="00625B7B" w:rsidRDefault="00625B7B">
      <w:pPr>
        <w:ind w:firstLine="645"/>
        <w:rPr>
          <w:rFonts w:ascii="??_GB2312" w:eastAsia="Times New Roman"/>
          <w:sz w:val="32"/>
          <w:szCs w:val="32"/>
        </w:rPr>
      </w:pPr>
      <w:r>
        <w:rPr>
          <w:rFonts w:ascii="??_GB2312" w:eastAsia="Times New Roman"/>
          <w:sz w:val="32"/>
          <w:szCs w:val="32"/>
        </w:rPr>
        <w:t>2</w:t>
      </w:r>
      <w:r>
        <w:rPr>
          <w:rFonts w:ascii="??_GB2312" w:eastAsia="Times New Roman"/>
          <w:sz w:val="32"/>
          <w:szCs w:val="32"/>
        </w:rPr>
        <w:t>、评价结论</w:t>
      </w:r>
    </w:p>
    <w:p w:rsidR="00625B7B" w:rsidRDefault="00625B7B">
      <w:pPr>
        <w:ind w:firstLine="645"/>
        <w:rPr>
          <w:rFonts w:ascii="??_GB2312" w:eastAsia="Times New Roman"/>
          <w:sz w:val="32"/>
          <w:szCs w:val="32"/>
        </w:rPr>
      </w:pPr>
      <w:r>
        <w:rPr>
          <w:rFonts w:ascii="??_GB2312" w:eastAsia="Times New Roman"/>
          <w:sz w:val="32"/>
          <w:szCs w:val="32"/>
        </w:rPr>
        <w:t>经我局自评工作小组测评，项目运作达到预期绩效目标，各项指标完全符合要求，社会效益显著，工作质量高效。</w:t>
      </w:r>
    </w:p>
    <w:p w:rsidR="00625B7B" w:rsidRDefault="00625B7B">
      <w:pPr>
        <w:pStyle w:val="Heading3"/>
        <w:adjustRightInd w:val="0"/>
        <w:spacing w:line="240" w:lineRule="auto"/>
      </w:pPr>
      <w:r>
        <w:t xml:space="preserve">    </w:t>
      </w:r>
      <w:r>
        <w:rPr>
          <w:rFonts w:ascii="宋体" w:hAnsi="宋体" w:cs="宋体" w:hint="eastAsia"/>
        </w:rPr>
        <w:t>（五）项目主要绩效情况分析</w:t>
      </w:r>
    </w:p>
    <w:p w:rsidR="00625B7B" w:rsidRDefault="00625B7B">
      <w:pPr>
        <w:ind w:firstLine="645"/>
        <w:rPr>
          <w:rFonts w:ascii="??_GB2312" w:eastAsia="Times New Roman"/>
          <w:sz w:val="32"/>
          <w:szCs w:val="32"/>
        </w:rPr>
      </w:pPr>
      <w:r>
        <w:rPr>
          <w:rFonts w:ascii="??_GB2312" w:eastAsia="Times New Roman"/>
          <w:sz w:val="32"/>
          <w:szCs w:val="32"/>
        </w:rPr>
        <w:t>（一）项目经济性分析</w:t>
      </w:r>
    </w:p>
    <w:p w:rsidR="00625B7B" w:rsidRDefault="00625B7B">
      <w:pPr>
        <w:ind w:firstLine="645"/>
        <w:rPr>
          <w:rFonts w:ascii="??_GB2312" w:eastAsia="Times New Roman"/>
          <w:sz w:val="32"/>
          <w:szCs w:val="32"/>
        </w:rPr>
      </w:pPr>
      <w:r>
        <w:rPr>
          <w:rFonts w:ascii="??_GB2312" w:eastAsia="Times New Roman"/>
          <w:sz w:val="32"/>
          <w:szCs w:val="32"/>
        </w:rPr>
        <w:t>1</w:t>
      </w:r>
      <w:r>
        <w:rPr>
          <w:rFonts w:ascii="??_GB2312" w:eastAsia="Times New Roman"/>
          <w:sz w:val="32"/>
          <w:szCs w:val="32"/>
        </w:rPr>
        <w:t>、项目成本（预算）控制情况</w:t>
      </w:r>
    </w:p>
    <w:p w:rsidR="00625B7B" w:rsidRPr="00D94D93" w:rsidRDefault="00625B7B" w:rsidP="00AA1847">
      <w:pPr>
        <w:adjustRightInd w:val="0"/>
        <w:ind w:firstLineChars="200" w:firstLine="31680"/>
        <w:outlineLvl w:val="0"/>
        <w:rPr>
          <w:rFonts w:ascii="??_GB2312" w:eastAsia="Times New Roman"/>
          <w:sz w:val="32"/>
          <w:szCs w:val="32"/>
        </w:rPr>
      </w:pPr>
      <w:r>
        <w:rPr>
          <w:rFonts w:ascii="??_GB2312" w:eastAsia="Times New Roman"/>
          <w:sz w:val="32"/>
          <w:szCs w:val="32"/>
        </w:rPr>
        <w:t>本项目</w:t>
      </w:r>
      <w:r>
        <w:rPr>
          <w:rFonts w:eastAsia="Times New Roman"/>
          <w:bCs/>
          <w:color w:val="000000"/>
          <w:sz w:val="32"/>
          <w:szCs w:val="32"/>
        </w:rPr>
        <w:t>201</w:t>
      </w:r>
      <w:r>
        <w:rPr>
          <w:bCs/>
          <w:color w:val="000000"/>
          <w:sz w:val="32"/>
          <w:szCs w:val="32"/>
        </w:rPr>
        <w:t>7</w:t>
      </w:r>
      <w:r>
        <w:rPr>
          <w:rFonts w:ascii="宋体" w:hAnsi="宋体" w:cs="宋体" w:hint="eastAsia"/>
          <w:bCs/>
          <w:color w:val="000000"/>
          <w:sz w:val="32"/>
          <w:szCs w:val="32"/>
        </w:rPr>
        <w:t>年，项目实际使用资金</w:t>
      </w:r>
      <w:r>
        <w:rPr>
          <w:rFonts w:eastAsia="Times New Roman"/>
          <w:bCs/>
          <w:color w:val="000000"/>
          <w:sz w:val="32"/>
          <w:szCs w:val="32"/>
        </w:rPr>
        <w:t>60</w:t>
      </w:r>
      <w:r>
        <w:rPr>
          <w:rFonts w:ascii="宋体" w:hAnsi="宋体" w:cs="宋体" w:hint="eastAsia"/>
          <w:bCs/>
          <w:color w:val="000000"/>
          <w:sz w:val="32"/>
          <w:szCs w:val="32"/>
        </w:rPr>
        <w:t>万元</w:t>
      </w:r>
      <w:r w:rsidRPr="00D94D93">
        <w:rPr>
          <w:rFonts w:ascii="??_GB2312" w:eastAsia="Times New Roman"/>
          <w:sz w:val="32"/>
          <w:szCs w:val="32"/>
        </w:rPr>
        <w:t>。其中：</w:t>
      </w:r>
      <w:r>
        <w:rPr>
          <w:rFonts w:ascii="??_GB2312" w:hint="eastAsia"/>
          <w:sz w:val="32"/>
          <w:szCs w:val="32"/>
        </w:rPr>
        <w:t>咨询费</w:t>
      </w:r>
      <w:r w:rsidRPr="00D94D93">
        <w:rPr>
          <w:rFonts w:ascii="??_GB2312" w:eastAsia="Times New Roman"/>
          <w:sz w:val="32"/>
          <w:szCs w:val="32"/>
        </w:rPr>
        <w:t>支出</w:t>
      </w:r>
      <w:r>
        <w:rPr>
          <w:rFonts w:ascii="??_GB2312"/>
          <w:sz w:val="32"/>
          <w:szCs w:val="32"/>
        </w:rPr>
        <w:t>19.5</w:t>
      </w:r>
      <w:r w:rsidRPr="00D94D93">
        <w:rPr>
          <w:rFonts w:ascii="??_GB2312" w:eastAsia="Times New Roman"/>
          <w:sz w:val="32"/>
          <w:szCs w:val="32"/>
        </w:rPr>
        <w:t>万元，</w:t>
      </w:r>
      <w:r>
        <w:rPr>
          <w:rFonts w:ascii="??_GB2312" w:hint="eastAsia"/>
          <w:sz w:val="32"/>
          <w:szCs w:val="32"/>
        </w:rPr>
        <w:t>编制费支出</w:t>
      </w:r>
      <w:r>
        <w:rPr>
          <w:rFonts w:ascii="??_GB2312"/>
          <w:sz w:val="32"/>
          <w:szCs w:val="32"/>
        </w:rPr>
        <w:t>15.5</w:t>
      </w:r>
      <w:r>
        <w:rPr>
          <w:rFonts w:ascii="??_GB2312" w:hint="eastAsia"/>
          <w:sz w:val="32"/>
          <w:szCs w:val="32"/>
        </w:rPr>
        <w:t>万元，聘请专业人员工资</w:t>
      </w:r>
      <w:r>
        <w:rPr>
          <w:rFonts w:ascii="??_GB2312"/>
          <w:sz w:val="32"/>
          <w:szCs w:val="32"/>
        </w:rPr>
        <w:t>3.8</w:t>
      </w:r>
      <w:r>
        <w:rPr>
          <w:rFonts w:ascii="??_GB2312" w:hint="eastAsia"/>
          <w:sz w:val="32"/>
          <w:szCs w:val="32"/>
        </w:rPr>
        <w:t>万元，办公费支出</w:t>
      </w:r>
      <w:r>
        <w:rPr>
          <w:rFonts w:ascii="??_GB2312"/>
          <w:sz w:val="32"/>
          <w:szCs w:val="32"/>
        </w:rPr>
        <w:t>9.6</w:t>
      </w:r>
      <w:r>
        <w:rPr>
          <w:rFonts w:ascii="??_GB2312" w:hint="eastAsia"/>
          <w:sz w:val="32"/>
          <w:szCs w:val="32"/>
        </w:rPr>
        <w:t>万元，</w:t>
      </w:r>
      <w:r w:rsidRPr="00D94D93">
        <w:rPr>
          <w:rFonts w:ascii="??_GB2312" w:eastAsia="Times New Roman"/>
          <w:sz w:val="32"/>
          <w:szCs w:val="32"/>
        </w:rPr>
        <w:t>印刷费支出</w:t>
      </w:r>
      <w:r w:rsidRPr="00D94D93">
        <w:rPr>
          <w:rFonts w:ascii="??_GB2312" w:eastAsia="Times New Roman"/>
          <w:sz w:val="32"/>
          <w:szCs w:val="32"/>
        </w:rPr>
        <w:t>7.1</w:t>
      </w:r>
      <w:r w:rsidRPr="00D94D93">
        <w:rPr>
          <w:rFonts w:ascii="??_GB2312" w:eastAsia="Times New Roman"/>
          <w:sz w:val="32"/>
          <w:szCs w:val="32"/>
        </w:rPr>
        <w:t>万元</w:t>
      </w:r>
      <w:r>
        <w:rPr>
          <w:rFonts w:ascii="??_GB2312" w:hint="eastAsia"/>
          <w:sz w:val="32"/>
          <w:szCs w:val="32"/>
        </w:rPr>
        <w:t>，其他支出</w:t>
      </w:r>
      <w:r>
        <w:rPr>
          <w:rFonts w:ascii="??_GB2312"/>
          <w:sz w:val="32"/>
          <w:szCs w:val="32"/>
        </w:rPr>
        <w:t>4.5</w:t>
      </w:r>
      <w:r>
        <w:rPr>
          <w:rFonts w:ascii="??_GB2312" w:hint="eastAsia"/>
          <w:sz w:val="32"/>
          <w:szCs w:val="32"/>
        </w:rPr>
        <w:t>万</w:t>
      </w:r>
      <w:r w:rsidRPr="00D94D93">
        <w:rPr>
          <w:rFonts w:ascii="??_GB2312" w:eastAsia="Times New Roman"/>
          <w:sz w:val="32"/>
          <w:szCs w:val="32"/>
        </w:rPr>
        <w:t>。</w:t>
      </w:r>
    </w:p>
    <w:p w:rsidR="00625B7B" w:rsidRDefault="00625B7B" w:rsidP="00AA1847">
      <w:pPr>
        <w:adjustRightInd w:val="0"/>
        <w:ind w:firstLineChars="200" w:firstLine="31680"/>
        <w:outlineLvl w:val="0"/>
        <w:rPr>
          <w:rFonts w:ascii="??_GB2312" w:eastAsia="Times New Roman"/>
          <w:sz w:val="32"/>
          <w:szCs w:val="32"/>
        </w:rPr>
      </w:pPr>
      <w:r>
        <w:rPr>
          <w:rFonts w:ascii="??_GB2312" w:eastAsia="Times New Roman"/>
          <w:sz w:val="32"/>
          <w:szCs w:val="32"/>
        </w:rPr>
        <w:t>2</w:t>
      </w:r>
      <w:r>
        <w:rPr>
          <w:rFonts w:ascii="??_GB2312" w:eastAsia="Times New Roman"/>
          <w:sz w:val="32"/>
          <w:szCs w:val="32"/>
        </w:rPr>
        <w:t>、项目成本（预算）节约情况</w:t>
      </w:r>
    </w:p>
    <w:p w:rsidR="00625B7B" w:rsidRDefault="00625B7B">
      <w:pPr>
        <w:ind w:firstLine="645"/>
        <w:rPr>
          <w:rFonts w:ascii="??_GB2312" w:eastAsia="Times New Roman"/>
          <w:sz w:val="32"/>
          <w:szCs w:val="32"/>
        </w:rPr>
      </w:pPr>
      <w:r>
        <w:rPr>
          <w:rFonts w:ascii="??_GB2312" w:eastAsia="Times New Roman"/>
          <w:sz w:val="32"/>
          <w:szCs w:val="32"/>
        </w:rPr>
        <w:t>本项目基本按照预算开展工作，由于项目多、涉及面广、工作难度大，所以实际产生的费用基本控制在预算范围内，与预算持平。</w:t>
      </w:r>
    </w:p>
    <w:p w:rsidR="00625B7B" w:rsidRDefault="00625B7B">
      <w:pPr>
        <w:ind w:firstLine="645"/>
        <w:rPr>
          <w:rFonts w:ascii="??_GB2312" w:eastAsia="Times New Roman"/>
          <w:sz w:val="32"/>
          <w:szCs w:val="32"/>
        </w:rPr>
      </w:pPr>
      <w:r>
        <w:rPr>
          <w:rFonts w:ascii="??_GB2312" w:eastAsia="Times New Roman"/>
          <w:sz w:val="32"/>
          <w:szCs w:val="32"/>
        </w:rPr>
        <w:t>（二）项目效率性分析</w:t>
      </w:r>
    </w:p>
    <w:p w:rsidR="00625B7B" w:rsidRDefault="00625B7B">
      <w:pPr>
        <w:ind w:firstLine="645"/>
        <w:rPr>
          <w:rFonts w:ascii="??_GB2312" w:eastAsia="Times New Roman"/>
          <w:sz w:val="32"/>
          <w:szCs w:val="32"/>
        </w:rPr>
      </w:pPr>
      <w:r>
        <w:rPr>
          <w:rFonts w:ascii="??_GB2312" w:eastAsia="Times New Roman"/>
          <w:sz w:val="32"/>
          <w:szCs w:val="32"/>
        </w:rPr>
        <w:t>1</w:t>
      </w:r>
      <w:r>
        <w:rPr>
          <w:rFonts w:ascii="??_GB2312" w:eastAsia="Times New Roman"/>
          <w:sz w:val="32"/>
          <w:szCs w:val="32"/>
        </w:rPr>
        <w:t>、项目实施进度</w:t>
      </w:r>
    </w:p>
    <w:p w:rsidR="00625B7B" w:rsidRDefault="00625B7B">
      <w:pPr>
        <w:ind w:firstLine="645"/>
        <w:rPr>
          <w:rFonts w:ascii="??_GB2312" w:eastAsia="Times New Roman"/>
          <w:sz w:val="32"/>
          <w:szCs w:val="32"/>
        </w:rPr>
      </w:pPr>
      <w:r>
        <w:rPr>
          <w:rFonts w:ascii="??_GB2312" w:eastAsia="Times New Roman"/>
          <w:sz w:val="32"/>
          <w:szCs w:val="32"/>
        </w:rPr>
        <w:t>全面完成年度社会事业发展规划工作。</w:t>
      </w:r>
    </w:p>
    <w:p w:rsidR="00625B7B" w:rsidRDefault="00625B7B">
      <w:pPr>
        <w:ind w:firstLine="645"/>
        <w:rPr>
          <w:rFonts w:ascii="??_GB2312" w:eastAsia="Times New Roman"/>
          <w:sz w:val="32"/>
          <w:szCs w:val="32"/>
        </w:rPr>
      </w:pPr>
      <w:r>
        <w:rPr>
          <w:rFonts w:ascii="??_GB2312" w:eastAsia="Times New Roman"/>
          <w:sz w:val="32"/>
          <w:szCs w:val="32"/>
        </w:rPr>
        <w:t>2</w:t>
      </w:r>
      <w:r>
        <w:rPr>
          <w:rFonts w:ascii="??_GB2312" w:eastAsia="Times New Roman"/>
          <w:sz w:val="32"/>
          <w:szCs w:val="32"/>
        </w:rPr>
        <w:t>、项目完成质量</w:t>
      </w:r>
    </w:p>
    <w:p w:rsidR="00625B7B" w:rsidRDefault="00625B7B">
      <w:pPr>
        <w:ind w:firstLine="645"/>
        <w:rPr>
          <w:rFonts w:ascii="??_GB2312" w:eastAsia="Times New Roman"/>
          <w:sz w:val="32"/>
          <w:szCs w:val="32"/>
        </w:rPr>
      </w:pPr>
      <w:r>
        <w:rPr>
          <w:rFonts w:ascii="??_GB2312" w:eastAsia="Times New Roman"/>
          <w:sz w:val="32"/>
          <w:szCs w:val="32"/>
        </w:rPr>
        <w:t>项目开始实施后，工作按进度进行，总体顺利，效果良好，达到了预期目标。</w:t>
      </w:r>
    </w:p>
    <w:p w:rsidR="00625B7B" w:rsidRDefault="00625B7B">
      <w:pPr>
        <w:ind w:firstLine="645"/>
        <w:rPr>
          <w:rFonts w:ascii="??_GB2312" w:eastAsia="Times New Roman"/>
          <w:sz w:val="32"/>
          <w:szCs w:val="32"/>
        </w:rPr>
      </w:pPr>
      <w:r>
        <w:rPr>
          <w:rFonts w:ascii="??_GB2312" w:eastAsia="Times New Roman"/>
          <w:sz w:val="32"/>
          <w:szCs w:val="32"/>
        </w:rPr>
        <w:t>（三）项目有效性分析</w:t>
      </w:r>
    </w:p>
    <w:p w:rsidR="00625B7B" w:rsidRDefault="00625B7B">
      <w:pPr>
        <w:ind w:firstLine="645"/>
        <w:rPr>
          <w:rFonts w:ascii="??_GB2312" w:eastAsia="Times New Roman"/>
          <w:sz w:val="32"/>
          <w:szCs w:val="32"/>
        </w:rPr>
      </w:pPr>
      <w:r>
        <w:rPr>
          <w:rFonts w:ascii="??_GB2312" w:eastAsia="Times New Roman"/>
          <w:sz w:val="32"/>
          <w:szCs w:val="32"/>
        </w:rPr>
        <w:t>项目资金的使用严格按专款专用原则使用，取得了预期效果。</w:t>
      </w:r>
    </w:p>
    <w:p w:rsidR="00625B7B" w:rsidRDefault="00625B7B">
      <w:pPr>
        <w:ind w:firstLine="645"/>
        <w:rPr>
          <w:rFonts w:ascii="??_GB2312" w:eastAsia="Times New Roman"/>
          <w:sz w:val="32"/>
          <w:szCs w:val="32"/>
        </w:rPr>
      </w:pPr>
      <w:r>
        <w:rPr>
          <w:rFonts w:ascii="??_GB2312" w:eastAsia="Times New Roman"/>
          <w:sz w:val="32"/>
          <w:szCs w:val="32"/>
        </w:rPr>
        <w:t>（四）项目可持续性分析</w:t>
      </w:r>
    </w:p>
    <w:p w:rsidR="00625B7B" w:rsidRDefault="00625B7B" w:rsidP="00AA1847">
      <w:pPr>
        <w:adjustRightInd w:val="0"/>
        <w:ind w:firstLineChars="200" w:firstLine="31680"/>
        <w:rPr>
          <w:rFonts w:eastAsia="Times New Roman"/>
          <w:bCs/>
          <w:sz w:val="32"/>
          <w:szCs w:val="32"/>
        </w:rPr>
      </w:pPr>
      <w:r>
        <w:rPr>
          <w:rFonts w:ascii="??_GB2312" w:eastAsia="Times New Roman"/>
          <w:sz w:val="32"/>
          <w:szCs w:val="32"/>
        </w:rPr>
        <w:t>社会事业发展规划的</w:t>
      </w:r>
      <w:r>
        <w:rPr>
          <w:rFonts w:ascii="??_GB2312" w:hint="eastAsia"/>
          <w:sz w:val="32"/>
          <w:szCs w:val="32"/>
        </w:rPr>
        <w:t>执行</w:t>
      </w:r>
      <w:r>
        <w:rPr>
          <w:rFonts w:ascii="??_GB2312" w:eastAsia="Times New Roman"/>
          <w:sz w:val="32"/>
          <w:szCs w:val="32"/>
        </w:rPr>
        <w:t>，对于今后一段时期内我区各项社会事业全面协调可持续发展起到了引领作用。</w:t>
      </w:r>
    </w:p>
    <w:p w:rsidR="00625B7B" w:rsidRDefault="00625B7B">
      <w:pPr>
        <w:pStyle w:val="Heading3"/>
        <w:adjustRightInd w:val="0"/>
        <w:spacing w:line="240" w:lineRule="auto"/>
        <w:ind w:firstLine="623"/>
      </w:pPr>
      <w:r>
        <w:rPr>
          <w:rFonts w:ascii="宋体" w:hAnsi="宋体" w:cs="宋体" w:hint="eastAsia"/>
        </w:rPr>
        <w:t>（六）主要做法</w:t>
      </w:r>
    </w:p>
    <w:p w:rsidR="00625B7B" w:rsidRDefault="00625B7B" w:rsidP="00AA1847">
      <w:pPr>
        <w:ind w:firstLineChars="200" w:firstLine="31680"/>
        <w:rPr>
          <w:rFonts w:eastAsia="仿宋"/>
          <w:sz w:val="32"/>
        </w:rPr>
      </w:pPr>
      <w:r>
        <w:rPr>
          <w:rFonts w:eastAsia="仿宋"/>
          <w:sz w:val="32"/>
        </w:rPr>
        <w:t>1</w:t>
      </w:r>
      <w:r>
        <w:rPr>
          <w:rFonts w:eastAsia="仿宋" w:hint="eastAsia"/>
          <w:sz w:val="32"/>
        </w:rPr>
        <w:t>、深入加强横向沟通。年初，组织由分管副局长牵头的工作组，前往教育、卫计、民政、农林等</w:t>
      </w:r>
      <w:r>
        <w:rPr>
          <w:rFonts w:eastAsia="仿宋"/>
          <w:sz w:val="32"/>
        </w:rPr>
        <w:t>10</w:t>
      </w:r>
      <w:r>
        <w:rPr>
          <w:rFonts w:eastAsia="仿宋" w:hint="eastAsia"/>
          <w:sz w:val="32"/>
        </w:rPr>
        <w:t>多个区直单位，听取对</w:t>
      </w:r>
      <w:r w:rsidRPr="00D94D93">
        <w:rPr>
          <w:rFonts w:eastAsia="仿宋" w:hint="eastAsia"/>
          <w:sz w:val="32"/>
        </w:rPr>
        <w:t>十三五规划及专项规划</w:t>
      </w:r>
      <w:r>
        <w:rPr>
          <w:rFonts w:eastAsia="仿宋" w:hint="eastAsia"/>
          <w:sz w:val="32"/>
        </w:rPr>
        <w:t>执行情况</w:t>
      </w:r>
      <w:r w:rsidRPr="00D94D93">
        <w:rPr>
          <w:rFonts w:eastAsia="仿宋" w:hint="eastAsia"/>
          <w:sz w:val="32"/>
        </w:rPr>
        <w:t>工作的意见</w:t>
      </w:r>
      <w:r>
        <w:rPr>
          <w:rFonts w:eastAsia="仿宋" w:hint="eastAsia"/>
          <w:sz w:val="32"/>
        </w:rPr>
        <w:t>，收集调整。</w:t>
      </w:r>
    </w:p>
    <w:p w:rsidR="00625B7B" w:rsidRDefault="00625B7B" w:rsidP="00AA1847">
      <w:pPr>
        <w:ind w:firstLineChars="200" w:firstLine="31680"/>
        <w:rPr>
          <w:rFonts w:eastAsia="仿宋"/>
          <w:sz w:val="32"/>
        </w:rPr>
      </w:pPr>
      <w:r w:rsidRPr="00D94D93">
        <w:rPr>
          <w:rFonts w:eastAsia="仿宋"/>
          <w:sz w:val="32"/>
        </w:rPr>
        <w:t>2</w:t>
      </w:r>
      <w:r w:rsidRPr="00D94D93">
        <w:rPr>
          <w:rFonts w:eastAsia="仿宋" w:hint="eastAsia"/>
          <w:sz w:val="32"/>
        </w:rPr>
        <w:t>、</w:t>
      </w:r>
      <w:r>
        <w:rPr>
          <w:rFonts w:eastAsia="仿宋" w:hint="eastAsia"/>
          <w:sz w:val="32"/>
        </w:rPr>
        <w:t>承前启后总结探索</w:t>
      </w:r>
      <w:r w:rsidRPr="00D94D93">
        <w:rPr>
          <w:rFonts w:eastAsia="仿宋" w:hint="eastAsia"/>
          <w:sz w:val="32"/>
        </w:rPr>
        <w:t>。配合相关单位，对十二五以来行业取得</w:t>
      </w:r>
      <w:r>
        <w:rPr>
          <w:rFonts w:eastAsia="仿宋" w:hint="eastAsia"/>
          <w:sz w:val="32"/>
        </w:rPr>
        <w:t>的成效进行总结，对上级新政策、新形势进行分析，结合楼区实际，对十三五期间甚至更长时间内的奋斗目标、实现途径、根本保障等方面进行探讨。</w:t>
      </w:r>
    </w:p>
    <w:p w:rsidR="00625B7B" w:rsidRDefault="00625B7B" w:rsidP="00DB3C39">
      <w:pPr>
        <w:ind w:firstLineChars="200" w:firstLine="31680"/>
        <w:rPr>
          <w:rFonts w:eastAsia="仿宋"/>
          <w:sz w:val="32"/>
        </w:rPr>
      </w:pPr>
      <w:r>
        <w:rPr>
          <w:rFonts w:eastAsia="仿宋"/>
          <w:sz w:val="32"/>
        </w:rPr>
        <w:t>3</w:t>
      </w:r>
      <w:r>
        <w:rPr>
          <w:rFonts w:eastAsia="仿宋" w:hint="eastAsia"/>
          <w:sz w:val="32"/>
        </w:rPr>
        <w:t>、认真组织专家评审。对各单位专项规划执行情况，邀请各方专家学者、社会群众、人大代表、政协委员等对规划进行评审，使社会事业发展各项规划既符合政策、目标具体、措施得力、保障到位，又听民声、懂民意、解民难、得民心。</w:t>
      </w:r>
      <w:bookmarkStart w:id="0" w:name="_GoBack"/>
      <w:bookmarkEnd w:id="0"/>
    </w:p>
    <w:sectPr w:rsidR="00625B7B" w:rsidSect="005D36CA">
      <w:headerReference w:type="even" r:id="rId7"/>
      <w:headerReference w:type="default" r:id="rId8"/>
      <w:footerReference w:type="even" r:id="rId9"/>
      <w:footerReference w:type="default" r:id="rId10"/>
      <w:headerReference w:type="first" r:id="rId11"/>
      <w:footerReference w:type="first" r:id="rId12"/>
      <w:pgSz w:w="11906" w:h="16838"/>
      <w:pgMar w:top="1984" w:right="1531" w:bottom="1587" w:left="1644" w:header="851" w:footer="992" w:gutter="0"/>
      <w:pgNumType w:fmt="numberInDash" w:start="8"/>
      <w:cols w:space="720"/>
      <w:docGrid w:type="linesAndChars" w:linePitch="602"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B7B" w:rsidRDefault="00625B7B" w:rsidP="005D36CA">
      <w:r>
        <w:separator/>
      </w:r>
    </w:p>
  </w:endnote>
  <w:endnote w:type="continuationSeparator" w:id="1">
    <w:p w:rsidR="00625B7B" w:rsidRDefault="00625B7B" w:rsidP="005D3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monospace">
    <w:altName w:val="Segoe Print"/>
    <w:panose1 w:val="00000000000000000000"/>
    <w:charset w:val="00"/>
    <w:family w:val="auto"/>
    <w:notTrueType/>
    <w:pitch w:val="default"/>
    <w:sig w:usb0="00000003" w:usb1="00000000" w:usb2="00000000" w:usb3="00000000" w:csb0="00000001" w:csb1="00000000"/>
  </w:font>
  <w:font w:name="楷体">
    <w:altName w:val="宋体"/>
    <w:panose1 w:val="00000000000000000000"/>
    <w:charset w:val="86"/>
    <w:family w:val="modern"/>
    <w:notTrueType/>
    <w:pitch w:val="default"/>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
    <w:altName w:val="宋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7B" w:rsidRDefault="00625B7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- 11 -</w:t>
    </w:r>
    <w:r>
      <w:rPr>
        <w:rStyle w:val="PageNumber"/>
      </w:rPr>
      <w:fldChar w:fldCharType="end"/>
    </w:r>
  </w:p>
  <w:p w:rsidR="00625B7B" w:rsidRDefault="00625B7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7B" w:rsidRDefault="00625B7B">
    <w:pPr>
      <w:pStyle w:val="Footer"/>
      <w:framePr w:w="535" w:h="306" w:wrap="around" w:vAnchor="text" w:hAnchor="page" w:x="5425" w:y="82"/>
      <w:jc w:val="center"/>
    </w:pPr>
  </w:p>
  <w:p w:rsidR="00625B7B" w:rsidRDefault="00625B7B">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7B" w:rsidRDefault="00625B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B7B" w:rsidRDefault="00625B7B" w:rsidP="005D36CA">
      <w:r>
        <w:separator/>
      </w:r>
    </w:p>
  </w:footnote>
  <w:footnote w:type="continuationSeparator" w:id="1">
    <w:p w:rsidR="00625B7B" w:rsidRDefault="00625B7B" w:rsidP="005D3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7B" w:rsidRDefault="00625B7B">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7B" w:rsidRDefault="00625B7B">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7B" w:rsidRDefault="00625B7B">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C7C41"/>
    <w:multiLevelType w:val="singleLevel"/>
    <w:tmpl w:val="577C7C41"/>
    <w:lvl w:ilvl="0">
      <w:start w:val="2"/>
      <w:numFmt w:val="decimal"/>
      <w:suff w:val="nothing"/>
      <w:lvlText w:val="%1、"/>
      <w:lvlJc w:val="left"/>
      <w:rPr>
        <w:rFonts w:cs="Times New Roman"/>
      </w:rPr>
    </w:lvl>
  </w:abstractNum>
  <w:abstractNum w:abstractNumId="1">
    <w:nsid w:val="577CBB18"/>
    <w:multiLevelType w:val="singleLevel"/>
    <w:tmpl w:val="577CBB18"/>
    <w:lvl w:ilvl="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8125296"/>
    <w:rsid w:val="00076D60"/>
    <w:rsid w:val="000D5EB4"/>
    <w:rsid w:val="000E3D96"/>
    <w:rsid w:val="00111D30"/>
    <w:rsid w:val="00121CA8"/>
    <w:rsid w:val="0016372D"/>
    <w:rsid w:val="001F6E5F"/>
    <w:rsid w:val="00222186"/>
    <w:rsid w:val="0022392E"/>
    <w:rsid w:val="0026202D"/>
    <w:rsid w:val="00272AF7"/>
    <w:rsid w:val="002A60A7"/>
    <w:rsid w:val="002D7494"/>
    <w:rsid w:val="003321FC"/>
    <w:rsid w:val="00382B1A"/>
    <w:rsid w:val="00430AFA"/>
    <w:rsid w:val="00464667"/>
    <w:rsid w:val="0047466F"/>
    <w:rsid w:val="00481389"/>
    <w:rsid w:val="0049111C"/>
    <w:rsid w:val="00592DB6"/>
    <w:rsid w:val="005D36CA"/>
    <w:rsid w:val="005F17B2"/>
    <w:rsid w:val="005F777F"/>
    <w:rsid w:val="00625B7B"/>
    <w:rsid w:val="00646B74"/>
    <w:rsid w:val="00715C1C"/>
    <w:rsid w:val="0071690D"/>
    <w:rsid w:val="00737EA2"/>
    <w:rsid w:val="007B44D1"/>
    <w:rsid w:val="007B53BE"/>
    <w:rsid w:val="007F7228"/>
    <w:rsid w:val="00815255"/>
    <w:rsid w:val="008539A2"/>
    <w:rsid w:val="008A2FF3"/>
    <w:rsid w:val="009B49A3"/>
    <w:rsid w:val="00A23E1D"/>
    <w:rsid w:val="00AA1847"/>
    <w:rsid w:val="00AC55EF"/>
    <w:rsid w:val="00B20B42"/>
    <w:rsid w:val="00CA18DE"/>
    <w:rsid w:val="00CF73C1"/>
    <w:rsid w:val="00D140DB"/>
    <w:rsid w:val="00D4610B"/>
    <w:rsid w:val="00D94D93"/>
    <w:rsid w:val="00DB3C39"/>
    <w:rsid w:val="00DF1694"/>
    <w:rsid w:val="00DF20E5"/>
    <w:rsid w:val="00E1598E"/>
    <w:rsid w:val="00E54108"/>
    <w:rsid w:val="00EC0AAE"/>
    <w:rsid w:val="00EC2D84"/>
    <w:rsid w:val="00EF5169"/>
    <w:rsid w:val="00F7473C"/>
    <w:rsid w:val="00FF1C4E"/>
    <w:rsid w:val="0D5858E9"/>
    <w:rsid w:val="2F0A25CF"/>
    <w:rsid w:val="48125296"/>
    <w:rsid w:val="499129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CA"/>
    <w:pPr>
      <w:widowControl w:val="0"/>
      <w:jc w:val="both"/>
    </w:pPr>
    <w:rPr>
      <w:szCs w:val="24"/>
    </w:rPr>
  </w:style>
  <w:style w:type="paragraph" w:styleId="Heading3">
    <w:name w:val="heading 3"/>
    <w:basedOn w:val="Normal"/>
    <w:next w:val="Normal"/>
    <w:link w:val="Heading3Char"/>
    <w:uiPriority w:val="99"/>
    <w:qFormat/>
    <w:rsid w:val="005D36CA"/>
    <w:pPr>
      <w:keepNext/>
      <w:keepLines/>
      <w:spacing w:line="360" w:lineRule="auto"/>
      <w:outlineLvl w:val="2"/>
    </w:pPr>
    <w:rPr>
      <w:b/>
      <w:kern w:val="0"/>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076D60"/>
    <w:rPr>
      <w:rFonts w:cs="Times New Roman"/>
      <w:b/>
      <w:bCs/>
      <w:sz w:val="32"/>
      <w:szCs w:val="32"/>
    </w:rPr>
  </w:style>
  <w:style w:type="paragraph" w:styleId="Footer">
    <w:name w:val="footer"/>
    <w:basedOn w:val="Normal"/>
    <w:link w:val="FooterChar"/>
    <w:uiPriority w:val="99"/>
    <w:rsid w:val="005D36CA"/>
    <w:pPr>
      <w:tabs>
        <w:tab w:val="center" w:pos="4153"/>
        <w:tab w:val="right" w:pos="8306"/>
      </w:tabs>
      <w:snapToGrid w:val="0"/>
      <w:jc w:val="left"/>
    </w:pPr>
    <w:rPr>
      <w:rFonts w:eastAsia="黑体"/>
      <w:kern w:val="0"/>
      <w:sz w:val="18"/>
      <w:szCs w:val="18"/>
    </w:rPr>
  </w:style>
  <w:style w:type="character" w:customStyle="1" w:styleId="FooterChar">
    <w:name w:val="Footer Char"/>
    <w:basedOn w:val="DefaultParagraphFont"/>
    <w:link w:val="Footer"/>
    <w:uiPriority w:val="99"/>
    <w:semiHidden/>
    <w:locked/>
    <w:rsid w:val="00076D60"/>
    <w:rPr>
      <w:rFonts w:cs="Times New Roman"/>
      <w:sz w:val="18"/>
      <w:szCs w:val="18"/>
    </w:rPr>
  </w:style>
  <w:style w:type="paragraph" w:styleId="Header">
    <w:name w:val="header"/>
    <w:basedOn w:val="Normal"/>
    <w:link w:val="HeaderChar"/>
    <w:uiPriority w:val="99"/>
    <w:rsid w:val="005D36C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076D60"/>
    <w:rPr>
      <w:rFonts w:cs="Times New Roman"/>
      <w:sz w:val="18"/>
      <w:szCs w:val="18"/>
    </w:rPr>
  </w:style>
  <w:style w:type="paragraph" w:styleId="NormalWeb">
    <w:name w:val="Normal (Web)"/>
    <w:basedOn w:val="Normal"/>
    <w:uiPriority w:val="99"/>
    <w:rsid w:val="005D36CA"/>
    <w:pPr>
      <w:jc w:val="left"/>
    </w:pPr>
    <w:rPr>
      <w:kern w:val="0"/>
      <w:sz w:val="18"/>
      <w:szCs w:val="18"/>
    </w:rPr>
  </w:style>
  <w:style w:type="character" w:styleId="Strong">
    <w:name w:val="Strong"/>
    <w:basedOn w:val="DefaultParagraphFont"/>
    <w:uiPriority w:val="99"/>
    <w:qFormat/>
    <w:rsid w:val="005D36CA"/>
    <w:rPr>
      <w:rFonts w:cs="Times New Roman"/>
      <w:b/>
    </w:rPr>
  </w:style>
  <w:style w:type="character" w:styleId="PageNumber">
    <w:name w:val="page number"/>
    <w:basedOn w:val="DefaultParagraphFont"/>
    <w:uiPriority w:val="99"/>
    <w:rsid w:val="005D36CA"/>
    <w:rPr>
      <w:rFonts w:cs="Times New Roman"/>
    </w:rPr>
  </w:style>
  <w:style w:type="character" w:styleId="FollowedHyperlink">
    <w:name w:val="FollowedHyperlink"/>
    <w:basedOn w:val="DefaultParagraphFont"/>
    <w:uiPriority w:val="99"/>
    <w:rsid w:val="005D36CA"/>
    <w:rPr>
      <w:rFonts w:cs="Times New Roman"/>
      <w:color w:val="434343"/>
      <w:u w:val="none"/>
    </w:rPr>
  </w:style>
  <w:style w:type="character" w:styleId="Emphasis">
    <w:name w:val="Emphasis"/>
    <w:basedOn w:val="DefaultParagraphFont"/>
    <w:uiPriority w:val="99"/>
    <w:qFormat/>
    <w:rsid w:val="005D36CA"/>
    <w:rPr>
      <w:rFonts w:cs="Times New Roman"/>
    </w:rPr>
  </w:style>
  <w:style w:type="character" w:styleId="HTMLDefinition">
    <w:name w:val="HTML Definition"/>
    <w:basedOn w:val="DefaultParagraphFont"/>
    <w:uiPriority w:val="99"/>
    <w:rsid w:val="005D36CA"/>
    <w:rPr>
      <w:rFonts w:cs="Times New Roman"/>
    </w:rPr>
  </w:style>
  <w:style w:type="character" w:styleId="HTMLAcronym">
    <w:name w:val="HTML Acronym"/>
    <w:basedOn w:val="DefaultParagraphFont"/>
    <w:uiPriority w:val="99"/>
    <w:rsid w:val="005D36CA"/>
    <w:rPr>
      <w:rFonts w:cs="Times New Roman"/>
    </w:rPr>
  </w:style>
  <w:style w:type="character" w:styleId="HTMLVariable">
    <w:name w:val="HTML Variable"/>
    <w:basedOn w:val="DefaultParagraphFont"/>
    <w:uiPriority w:val="99"/>
    <w:rsid w:val="005D36CA"/>
    <w:rPr>
      <w:rFonts w:cs="Times New Roman"/>
    </w:rPr>
  </w:style>
  <w:style w:type="character" w:styleId="Hyperlink">
    <w:name w:val="Hyperlink"/>
    <w:basedOn w:val="DefaultParagraphFont"/>
    <w:uiPriority w:val="99"/>
    <w:rsid w:val="005D36CA"/>
    <w:rPr>
      <w:rFonts w:cs="Times New Roman"/>
      <w:color w:val="434343"/>
      <w:u w:val="none"/>
    </w:rPr>
  </w:style>
  <w:style w:type="character" w:styleId="HTMLCode">
    <w:name w:val="HTML Code"/>
    <w:basedOn w:val="DefaultParagraphFont"/>
    <w:uiPriority w:val="99"/>
    <w:rsid w:val="005D36CA"/>
    <w:rPr>
      <w:rFonts w:ascii="Courier New" w:hAnsi="Courier New" w:cs="Times New Roman"/>
      <w:sz w:val="18"/>
      <w:szCs w:val="18"/>
    </w:rPr>
  </w:style>
  <w:style w:type="character" w:styleId="HTMLCite">
    <w:name w:val="HTML Cite"/>
    <w:basedOn w:val="DefaultParagraphFont"/>
    <w:uiPriority w:val="99"/>
    <w:rsid w:val="005D36CA"/>
    <w:rPr>
      <w:rFonts w:cs="Times New Roman"/>
    </w:rPr>
  </w:style>
  <w:style w:type="character" w:styleId="HTMLKeyboard">
    <w:name w:val="HTML Keyboard"/>
    <w:basedOn w:val="DefaultParagraphFont"/>
    <w:uiPriority w:val="99"/>
    <w:rsid w:val="005D36CA"/>
    <w:rPr>
      <w:rFonts w:ascii="monospace" w:hAnsi="monospace" w:cs="monospace"/>
      <w:sz w:val="21"/>
      <w:szCs w:val="21"/>
    </w:rPr>
  </w:style>
  <w:style w:type="character" w:styleId="HTMLSample">
    <w:name w:val="HTML Sample"/>
    <w:basedOn w:val="DefaultParagraphFont"/>
    <w:uiPriority w:val="99"/>
    <w:rsid w:val="005D36CA"/>
    <w:rPr>
      <w:rFonts w:ascii="monospace" w:hAnsi="monospace" w:cs="monospace"/>
      <w:sz w:val="21"/>
      <w:szCs w:val="21"/>
    </w:rPr>
  </w:style>
  <w:style w:type="character" w:customStyle="1" w:styleId="fontborder">
    <w:name w:val="fontborder"/>
    <w:basedOn w:val="DefaultParagraphFont"/>
    <w:uiPriority w:val="99"/>
    <w:rsid w:val="005D36CA"/>
    <w:rPr>
      <w:rFonts w:cs="Times New Roman"/>
      <w:bdr w:val="single" w:sz="6" w:space="0" w:color="000000"/>
    </w:rPr>
  </w:style>
  <w:style w:type="character" w:customStyle="1" w:styleId="fontstrikethrough">
    <w:name w:val="fontstrikethrough"/>
    <w:basedOn w:val="DefaultParagraphFont"/>
    <w:uiPriority w:val="99"/>
    <w:rsid w:val="005D36CA"/>
    <w:rPr>
      <w:rFonts w:cs="Times New Roman"/>
      <w:strik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4</Pages>
  <Words>285</Words>
  <Characters>1628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社会事业发展规划编制专项绩效评价自评报告</dc:title>
  <dc:subject/>
  <dc:creator>hulei</dc:creator>
  <cp:keywords/>
  <dc:description/>
  <cp:lastModifiedBy>微软用户</cp:lastModifiedBy>
  <cp:revision>10</cp:revision>
  <cp:lastPrinted>2018-05-08T03:08:00Z</cp:lastPrinted>
  <dcterms:created xsi:type="dcterms:W3CDTF">2018-04-25T02:38:00Z</dcterms:created>
  <dcterms:modified xsi:type="dcterms:W3CDTF">2018-05-09T01:51:00Z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