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2017年度区安监局</w:t>
      </w:r>
      <w:r>
        <w:rPr>
          <w:rFonts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rPr>
        <w:t>总结暨2018年度</w:t>
      </w: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rPr>
        <w:t>计划</w:t>
      </w:r>
    </w:p>
    <w:p>
      <w:pPr>
        <w:jc w:val="center"/>
        <w:rPr>
          <w:rFonts w:ascii="楷体_GB2312" w:hAnsi="楷体_GB2312" w:eastAsia="楷体_GB2312" w:cs="楷体_GB2312"/>
          <w:b/>
          <w:bCs/>
          <w:sz w:val="32"/>
          <w:szCs w:val="32"/>
        </w:rPr>
      </w:pPr>
    </w:p>
    <w:p>
      <w:pPr>
        <w:jc w:val="center"/>
        <w:rPr>
          <w:rFonts w:ascii="楷体" w:hAnsi="楷体" w:eastAsia="楷体"/>
          <w:sz w:val="15"/>
          <w:szCs w:val="15"/>
        </w:rPr>
      </w:pPr>
    </w:p>
    <w:p>
      <w:pPr>
        <w:ind w:firstLine="640" w:firstLineChars="200"/>
        <w:rPr>
          <w:rFonts w:ascii="黑体" w:hAnsi="黑体" w:eastAsia="黑体"/>
          <w:sz w:val="32"/>
          <w:szCs w:val="32"/>
        </w:rPr>
      </w:pPr>
      <w:r>
        <w:rPr>
          <w:rFonts w:hint="eastAsia" w:ascii="黑体" w:hAnsi="黑体" w:eastAsia="黑体"/>
          <w:sz w:val="32"/>
          <w:szCs w:val="32"/>
        </w:rPr>
        <w:t>一、2</w:t>
      </w:r>
      <w:r>
        <w:rPr>
          <w:rFonts w:ascii="黑体" w:hAnsi="黑体" w:eastAsia="黑体"/>
          <w:sz w:val="32"/>
          <w:szCs w:val="32"/>
        </w:rPr>
        <w:t>017</w:t>
      </w:r>
      <w:r>
        <w:rPr>
          <w:rFonts w:hint="eastAsia" w:ascii="黑体" w:hAnsi="黑体" w:eastAsia="黑体"/>
          <w:sz w:val="32"/>
          <w:szCs w:val="32"/>
        </w:rPr>
        <w:t>年度工作总结</w:t>
      </w:r>
    </w:p>
    <w:p>
      <w:pPr>
        <w:ind w:firstLine="640" w:firstLineChars="200"/>
        <w:rPr>
          <w:rFonts w:ascii="仿宋_GB2312" w:eastAsia="仿宋_GB2312"/>
          <w:sz w:val="32"/>
          <w:szCs w:val="32"/>
        </w:rPr>
      </w:pPr>
      <w:r>
        <w:rPr>
          <w:rFonts w:hint="eastAsia" w:ascii="仿宋_GB2312" w:eastAsia="仿宋_GB2312"/>
          <w:sz w:val="32"/>
          <w:szCs w:val="32"/>
        </w:rPr>
        <w:t>今年以来，面对安全生产的新形势、新任务，在市安监局指导下，我局始终紧绷安全生产这根弦，以《中共中央 国务院关于推进安全生产领域改革发展的意见》为指引，以开展“落实企业安全生产主体责任年”活动为主线，认真开展安全生产领域内的“打非治违”和重大事故隐患“一单四制”工作，强力落实中央、省、市、</w:t>
      </w:r>
      <w:r>
        <w:rPr>
          <w:rFonts w:ascii="仿宋_GB2312" w:eastAsia="仿宋_GB2312"/>
          <w:sz w:val="32"/>
          <w:szCs w:val="32"/>
        </w:rPr>
        <w:t>区</w:t>
      </w:r>
      <w:r>
        <w:rPr>
          <w:rFonts w:hint="eastAsia" w:ascii="仿宋_GB2312" w:eastAsia="仿宋_GB2312"/>
          <w:sz w:val="32"/>
          <w:szCs w:val="32"/>
        </w:rPr>
        <w:t>各项安全生产决策部署，确保了全区安全生产形势持续稳定，全年未发生一起较大以上生产安全事故。现将有关工作情况总结如下：</w:t>
      </w:r>
    </w:p>
    <w:p>
      <w:pPr>
        <w:ind w:firstLine="640" w:firstLineChars="200"/>
        <w:rPr>
          <w:rFonts w:ascii="黑体" w:hAnsi="黑体" w:eastAsia="黑体"/>
          <w:sz w:val="32"/>
          <w:szCs w:val="32"/>
        </w:rPr>
      </w:pPr>
      <w:r>
        <w:rPr>
          <w:rFonts w:hint="eastAsia" w:ascii="黑体" w:hAnsi="黑体" w:eastAsia="黑体"/>
          <w:sz w:val="32"/>
          <w:szCs w:val="32"/>
        </w:rPr>
        <w:t>（一）系统谋划，高位推动</w:t>
      </w:r>
    </w:p>
    <w:p>
      <w:pPr>
        <w:ind w:firstLine="643" w:firstLineChars="200"/>
        <w:rPr>
          <w:rFonts w:ascii="仿宋_GB2312" w:hAnsi="宋体" w:eastAsia="仿宋_GB2312" w:cs="宋体"/>
          <w:color w:val="000000"/>
          <w:kern w:val="0"/>
          <w:sz w:val="32"/>
          <w:szCs w:val="21"/>
        </w:rPr>
      </w:pPr>
      <w:r>
        <w:rPr>
          <w:rFonts w:hint="eastAsia" w:ascii="楷体_GB2312" w:hAnsi="宋体" w:eastAsia="楷体_GB2312" w:cs="宋体"/>
          <w:b/>
          <w:color w:val="000000"/>
          <w:kern w:val="0"/>
          <w:sz w:val="32"/>
          <w:szCs w:val="21"/>
        </w:rPr>
        <w:t>1. 树立“底线思维”，认真履行职责</w:t>
      </w:r>
      <w:r>
        <w:rPr>
          <w:rFonts w:hint="eastAsia" w:ascii="仿宋_GB2312" w:hAnsi="宋体" w:eastAsia="仿宋_GB2312" w:cs="宋体"/>
          <w:color w:val="000000"/>
          <w:kern w:val="0"/>
          <w:sz w:val="32"/>
          <w:szCs w:val="21"/>
        </w:rPr>
        <w:t>。</w:t>
      </w:r>
      <w:r>
        <w:rPr>
          <w:rFonts w:hint="eastAsia" w:ascii="仿宋_GB2312" w:eastAsia="仿宋_GB2312"/>
          <w:sz w:val="32"/>
          <w:szCs w:val="32"/>
        </w:rPr>
        <w:t>明确和</w:t>
      </w:r>
      <w:r>
        <w:rPr>
          <w:rFonts w:ascii="仿宋_GB2312" w:eastAsia="仿宋_GB2312"/>
          <w:sz w:val="32"/>
          <w:szCs w:val="32"/>
        </w:rPr>
        <w:t>落实</w:t>
      </w:r>
      <w:r>
        <w:rPr>
          <w:rFonts w:hint="eastAsia" w:ascii="仿宋_GB2312" w:eastAsia="仿宋_GB2312"/>
          <w:sz w:val="32"/>
          <w:szCs w:val="32"/>
        </w:rPr>
        <w:t>了安全生产领导责任、部门监督责任、属地监管责任、企业安全生产主体的责任，提请</w:t>
      </w:r>
      <w:r>
        <w:rPr>
          <w:rFonts w:ascii="仿宋_GB2312" w:eastAsia="仿宋_GB2312"/>
          <w:sz w:val="32"/>
          <w:szCs w:val="32"/>
        </w:rPr>
        <w:t>区政府</w:t>
      </w:r>
      <w:r>
        <w:rPr>
          <w:rFonts w:hint="eastAsia" w:ascii="仿宋_GB2312" w:hAnsi="仿宋_GB2312" w:eastAsia="仿宋_GB2312"/>
          <w:sz w:val="32"/>
        </w:rPr>
        <w:t>下发了《岳阳楼区</w:t>
      </w:r>
      <w:r>
        <w:rPr>
          <w:rFonts w:ascii="仿宋_GB2312" w:hAnsi="仿宋_GB2312" w:eastAsia="仿宋_GB2312"/>
          <w:sz w:val="32"/>
        </w:rPr>
        <w:t>2017</w:t>
      </w:r>
      <w:r>
        <w:rPr>
          <w:rFonts w:hint="eastAsia" w:ascii="仿宋_GB2312" w:hAnsi="仿宋_GB2312" w:eastAsia="仿宋_GB2312"/>
          <w:sz w:val="32"/>
        </w:rPr>
        <w:t>年度安全生产工作要点》以及与各部门单位及重点企业签订《安全生产责任状》，确定了工作重点和任务，将责任逐一分解落实。区安办通过送达《安全生产工作提示函》等措施，提醒区级领导落实“党政同责、一岗双责”。区安监局制定</w:t>
      </w:r>
      <w:r>
        <w:rPr>
          <w:rFonts w:ascii="仿宋_GB2312" w:hAnsi="仿宋_GB2312" w:eastAsia="仿宋_GB2312"/>
          <w:sz w:val="32"/>
        </w:rPr>
        <w:t>了《</w:t>
      </w:r>
      <w:r>
        <w:rPr>
          <w:rFonts w:hint="eastAsia" w:ascii="仿宋_GB2312" w:hAnsi="仿宋_GB2312" w:eastAsia="仿宋_GB2312"/>
          <w:sz w:val="32"/>
        </w:rPr>
        <w:t>岳阳楼区安监局烟花爆竹“打非治违”动方案</w:t>
      </w:r>
      <w:r>
        <w:rPr>
          <w:rFonts w:ascii="仿宋_GB2312" w:hAnsi="仿宋_GB2312" w:eastAsia="仿宋_GB2312"/>
          <w:sz w:val="32"/>
        </w:rPr>
        <w:t>》</w:t>
      </w:r>
      <w:r>
        <w:rPr>
          <w:rFonts w:hint="eastAsia" w:ascii="仿宋_GB2312" w:hAnsi="仿宋_GB2312" w:eastAsia="仿宋_GB2312"/>
          <w:sz w:val="32"/>
        </w:rPr>
        <w:t>、《岳阳楼区安监局烟花爆竹打非清缴行动方案》、</w:t>
      </w:r>
      <w:r>
        <w:rPr>
          <w:rFonts w:ascii="仿宋_GB2312" w:hAnsi="仿宋_GB2312" w:eastAsia="仿宋_GB2312"/>
          <w:sz w:val="32"/>
        </w:rPr>
        <w:t>《</w:t>
      </w:r>
      <w:r>
        <w:rPr>
          <w:rFonts w:hint="eastAsia" w:ascii="仿宋_GB2312" w:hAnsi="仿宋_GB2312" w:eastAsia="仿宋_GB2312"/>
          <w:sz w:val="32"/>
        </w:rPr>
        <w:t>岳阳楼区安监局领导“十九</w:t>
      </w:r>
      <w:r>
        <w:rPr>
          <w:rFonts w:ascii="仿宋_GB2312" w:hAnsi="仿宋_GB2312" w:eastAsia="仿宋_GB2312"/>
          <w:sz w:val="32"/>
        </w:rPr>
        <w:t>大</w:t>
      </w:r>
      <w:r>
        <w:rPr>
          <w:rFonts w:hint="eastAsia" w:ascii="仿宋_GB2312" w:hAnsi="仿宋_GB2312" w:eastAsia="仿宋_GB2312"/>
          <w:sz w:val="32"/>
        </w:rPr>
        <w:t>”驻点</w:t>
      </w:r>
      <w:r>
        <w:rPr>
          <w:rFonts w:ascii="仿宋_GB2312" w:hAnsi="仿宋_GB2312" w:eastAsia="仿宋_GB2312"/>
          <w:sz w:val="32"/>
        </w:rPr>
        <w:t>督查安全生产工</w:t>
      </w:r>
      <w:r>
        <w:rPr>
          <w:rFonts w:hint="eastAsia" w:ascii="仿宋_GB2312" w:hAnsi="仿宋_GB2312" w:eastAsia="仿宋_GB2312"/>
          <w:sz w:val="32"/>
        </w:rPr>
        <w:t>作方案</w:t>
      </w:r>
      <w:r>
        <w:rPr>
          <w:rFonts w:ascii="仿宋_GB2312" w:hAnsi="仿宋_GB2312" w:eastAsia="仿宋_GB2312"/>
          <w:sz w:val="32"/>
        </w:rPr>
        <w:t>》</w:t>
      </w:r>
      <w:r>
        <w:rPr>
          <w:rFonts w:hint="eastAsia" w:ascii="仿宋_GB2312" w:hAnsi="仿宋_GB2312" w:eastAsia="仿宋_GB2312"/>
          <w:sz w:val="32"/>
        </w:rPr>
        <w:t>以及各</w:t>
      </w:r>
      <w:r>
        <w:rPr>
          <w:rFonts w:ascii="仿宋_GB2312" w:hAnsi="仿宋_GB2312" w:eastAsia="仿宋_GB2312"/>
          <w:sz w:val="32"/>
        </w:rPr>
        <w:t>股室</w:t>
      </w:r>
      <w:r>
        <w:rPr>
          <w:rFonts w:hint="eastAsia" w:ascii="仿宋_GB2312" w:hAnsi="仿宋_GB2312" w:eastAsia="仿宋_GB2312"/>
          <w:sz w:val="32"/>
        </w:rPr>
        <w:t>制定</w:t>
      </w:r>
      <w:r>
        <w:rPr>
          <w:rFonts w:ascii="仿宋_GB2312" w:hAnsi="仿宋_GB2312" w:eastAsia="仿宋_GB2312"/>
          <w:sz w:val="32"/>
        </w:rPr>
        <w:t>了监管执法工作方案</w:t>
      </w:r>
      <w:r>
        <w:rPr>
          <w:rFonts w:hint="eastAsia" w:ascii="仿宋_GB2312" w:hAnsi="仿宋_GB2312" w:eastAsia="仿宋_GB2312"/>
          <w:sz w:val="32"/>
        </w:rPr>
        <w:t>。</w:t>
      </w:r>
    </w:p>
    <w:p>
      <w:pPr>
        <w:ind w:firstLine="643" w:firstLineChars="200"/>
        <w:rPr>
          <w:rFonts w:ascii="仿宋_GB2312" w:hAnsi="宋体" w:eastAsia="仿宋_GB2312" w:cs="宋体"/>
          <w:color w:val="000000"/>
          <w:kern w:val="0"/>
          <w:sz w:val="32"/>
          <w:szCs w:val="21"/>
        </w:rPr>
      </w:pPr>
      <w:r>
        <w:rPr>
          <w:rFonts w:hint="eastAsia" w:ascii="楷体_GB2312" w:hAnsi="宋体" w:eastAsia="楷体_GB2312" w:cs="宋体"/>
          <w:b/>
          <w:color w:val="000000"/>
          <w:kern w:val="0"/>
          <w:sz w:val="32"/>
          <w:szCs w:val="21"/>
        </w:rPr>
        <w:t>2.及时安排部署，强化督查督促</w:t>
      </w:r>
      <w:r>
        <w:rPr>
          <w:rFonts w:hint="eastAsia" w:ascii="楷体_GB2312" w:hAnsi="宋体" w:eastAsia="楷体_GB2312" w:cs="宋体"/>
          <w:color w:val="000000"/>
          <w:kern w:val="0"/>
          <w:sz w:val="32"/>
          <w:szCs w:val="21"/>
        </w:rPr>
        <w:t>。</w:t>
      </w:r>
      <w:r>
        <w:rPr>
          <w:rFonts w:hint="eastAsia" w:ascii="仿宋_GB2312" w:hAnsi="宋体" w:eastAsia="仿宋_GB2312" w:cs="宋体"/>
          <w:color w:val="000000"/>
          <w:kern w:val="0"/>
          <w:sz w:val="32"/>
          <w:szCs w:val="21"/>
        </w:rPr>
        <w:t>今年我局</w:t>
      </w:r>
      <w:r>
        <w:rPr>
          <w:rFonts w:ascii="仿宋_GB2312" w:hAnsi="宋体" w:eastAsia="仿宋_GB2312" w:cs="宋体"/>
          <w:color w:val="000000"/>
          <w:kern w:val="0"/>
          <w:sz w:val="32"/>
          <w:szCs w:val="21"/>
        </w:rPr>
        <w:t>召开</w:t>
      </w:r>
      <w:r>
        <w:rPr>
          <w:rFonts w:hint="eastAsia" w:ascii="仿宋_GB2312" w:hAnsi="宋体" w:eastAsia="仿宋_GB2312" w:cs="宋体"/>
          <w:color w:val="000000"/>
          <w:kern w:val="0"/>
          <w:sz w:val="32"/>
          <w:szCs w:val="21"/>
        </w:rPr>
        <w:t>全局</w:t>
      </w:r>
      <w:r>
        <w:rPr>
          <w:rFonts w:ascii="仿宋_GB2312" w:hAnsi="宋体" w:eastAsia="仿宋_GB2312" w:cs="宋体"/>
          <w:color w:val="000000"/>
          <w:kern w:val="0"/>
          <w:sz w:val="32"/>
          <w:szCs w:val="21"/>
        </w:rPr>
        <w:t>安全生产</w:t>
      </w:r>
      <w:r>
        <w:rPr>
          <w:rFonts w:hint="eastAsia" w:ascii="仿宋_GB2312" w:hAnsi="宋体" w:eastAsia="仿宋_GB2312" w:cs="宋体"/>
          <w:color w:val="000000"/>
          <w:kern w:val="0"/>
          <w:sz w:val="32"/>
          <w:szCs w:val="21"/>
        </w:rPr>
        <w:t>部署</w:t>
      </w:r>
      <w:r>
        <w:rPr>
          <w:rFonts w:ascii="仿宋_GB2312" w:hAnsi="宋体" w:eastAsia="仿宋_GB2312" w:cs="宋体"/>
          <w:color w:val="000000"/>
          <w:kern w:val="0"/>
          <w:sz w:val="32"/>
          <w:szCs w:val="21"/>
        </w:rPr>
        <w:t>会议</w:t>
      </w:r>
      <w:r>
        <w:rPr>
          <w:rFonts w:hint="eastAsia" w:ascii="仿宋_GB2312" w:hAnsi="宋体" w:eastAsia="仿宋_GB2312" w:cs="宋体"/>
          <w:color w:val="000000"/>
          <w:kern w:val="0"/>
          <w:sz w:val="32"/>
          <w:szCs w:val="21"/>
        </w:rPr>
        <w:t>20次，对省、市重要的电视电话会议精神，做到传达不隔天、部署不过夜，</w:t>
      </w:r>
      <w:r>
        <w:rPr>
          <w:rFonts w:ascii="仿宋_GB2312" w:hAnsi="宋体" w:eastAsia="仿宋_GB2312" w:cs="宋体"/>
          <w:color w:val="000000"/>
          <w:kern w:val="0"/>
          <w:sz w:val="32"/>
          <w:szCs w:val="21"/>
        </w:rPr>
        <w:t>对上级的文件精神及时落实</w:t>
      </w:r>
      <w:r>
        <w:rPr>
          <w:rFonts w:hint="eastAsia" w:ascii="仿宋_GB2312" w:hAnsi="宋体" w:eastAsia="仿宋_GB2312" w:cs="宋体"/>
          <w:color w:val="000000"/>
          <w:kern w:val="0"/>
          <w:sz w:val="32"/>
          <w:szCs w:val="21"/>
        </w:rPr>
        <w:t>。</w:t>
      </w:r>
      <w:r>
        <w:rPr>
          <w:rFonts w:ascii="仿宋_GB2312" w:hAnsi="宋体" w:eastAsia="仿宋_GB2312" w:cs="宋体"/>
          <w:color w:val="000000"/>
          <w:kern w:val="0"/>
          <w:sz w:val="32"/>
          <w:szCs w:val="21"/>
        </w:rPr>
        <w:t>在汛期、重要会议、重要节日</w:t>
      </w:r>
      <w:r>
        <w:rPr>
          <w:rFonts w:hint="eastAsia" w:ascii="仿宋_GB2312" w:hAnsi="宋体" w:eastAsia="仿宋_GB2312" w:cs="宋体"/>
          <w:color w:val="000000"/>
          <w:kern w:val="0"/>
          <w:sz w:val="32"/>
          <w:szCs w:val="21"/>
        </w:rPr>
        <w:t>等</w:t>
      </w:r>
      <w:r>
        <w:rPr>
          <w:rFonts w:ascii="仿宋_GB2312" w:hAnsi="宋体" w:eastAsia="仿宋_GB2312" w:cs="宋体"/>
          <w:color w:val="000000"/>
          <w:kern w:val="0"/>
          <w:sz w:val="32"/>
          <w:szCs w:val="21"/>
        </w:rPr>
        <w:t>特护期</w:t>
      </w:r>
      <w:r>
        <w:rPr>
          <w:rFonts w:hint="eastAsia" w:ascii="仿宋_GB2312" w:hAnsi="宋体" w:eastAsia="仿宋_GB2312" w:cs="宋体"/>
          <w:color w:val="000000"/>
          <w:kern w:val="0"/>
          <w:sz w:val="32"/>
          <w:szCs w:val="21"/>
        </w:rPr>
        <w:t>局</w:t>
      </w:r>
      <w:r>
        <w:rPr>
          <w:rFonts w:ascii="仿宋_GB2312" w:hAnsi="宋体" w:eastAsia="仿宋_GB2312" w:cs="宋体"/>
          <w:color w:val="000000"/>
          <w:kern w:val="0"/>
          <w:sz w:val="32"/>
          <w:szCs w:val="21"/>
        </w:rPr>
        <w:t>领导班子分四组对</w:t>
      </w:r>
      <w:r>
        <w:rPr>
          <w:rFonts w:hint="eastAsia" w:ascii="仿宋_GB2312" w:hAnsi="宋体" w:eastAsia="仿宋_GB2312" w:cs="宋体"/>
          <w:color w:val="000000"/>
          <w:kern w:val="0"/>
          <w:sz w:val="32"/>
          <w:szCs w:val="21"/>
        </w:rPr>
        <w:t>1</w:t>
      </w:r>
      <w:r>
        <w:rPr>
          <w:rFonts w:ascii="仿宋_GB2312" w:hAnsi="宋体" w:eastAsia="仿宋_GB2312" w:cs="宋体"/>
          <w:color w:val="000000"/>
          <w:kern w:val="0"/>
          <w:sz w:val="32"/>
          <w:szCs w:val="21"/>
        </w:rPr>
        <w:t>6</w:t>
      </w:r>
      <w:r>
        <w:rPr>
          <w:rFonts w:hint="eastAsia" w:ascii="仿宋_GB2312" w:hAnsi="宋体" w:eastAsia="仿宋_GB2312" w:cs="宋体"/>
          <w:color w:val="000000"/>
          <w:kern w:val="0"/>
          <w:sz w:val="32"/>
          <w:szCs w:val="21"/>
        </w:rPr>
        <w:t>各</w:t>
      </w:r>
      <w:r>
        <w:rPr>
          <w:rFonts w:ascii="仿宋_GB2312" w:hAnsi="宋体" w:eastAsia="仿宋_GB2312" w:cs="宋体"/>
          <w:color w:val="000000"/>
          <w:kern w:val="0"/>
          <w:sz w:val="32"/>
          <w:szCs w:val="21"/>
        </w:rPr>
        <w:t>街道（</w:t>
      </w:r>
      <w:r>
        <w:rPr>
          <w:rFonts w:hint="eastAsia" w:ascii="仿宋_GB2312" w:hAnsi="宋体" w:eastAsia="仿宋_GB2312" w:cs="宋体"/>
          <w:color w:val="000000"/>
          <w:kern w:val="0"/>
          <w:sz w:val="32"/>
          <w:szCs w:val="21"/>
        </w:rPr>
        <w:t>乡</w:t>
      </w:r>
      <w:r>
        <w:rPr>
          <w:rFonts w:ascii="仿宋_GB2312" w:hAnsi="宋体" w:eastAsia="仿宋_GB2312" w:cs="宋体"/>
          <w:color w:val="000000"/>
          <w:kern w:val="0"/>
          <w:sz w:val="32"/>
          <w:szCs w:val="21"/>
        </w:rPr>
        <w:t>）进行驻点</w:t>
      </w:r>
      <w:r>
        <w:rPr>
          <w:rFonts w:hint="eastAsia" w:ascii="仿宋_GB2312" w:hAnsi="宋体" w:eastAsia="仿宋_GB2312" w:cs="宋体"/>
          <w:color w:val="000000"/>
          <w:kern w:val="0"/>
          <w:sz w:val="32"/>
          <w:szCs w:val="21"/>
        </w:rPr>
        <w:t>督查。对部署的安全生产重点工作任务，加大跟踪督查力度，联合区委督查室对</w:t>
      </w:r>
      <w:r>
        <w:rPr>
          <w:rFonts w:ascii="仿宋_GB2312" w:hAnsi="宋体" w:eastAsia="仿宋_GB2312" w:cs="宋体"/>
          <w:color w:val="000000"/>
          <w:kern w:val="0"/>
          <w:sz w:val="32"/>
          <w:szCs w:val="21"/>
        </w:rPr>
        <w:t>各街道（</w:t>
      </w:r>
      <w:r>
        <w:rPr>
          <w:rFonts w:hint="eastAsia" w:ascii="仿宋_GB2312" w:hAnsi="宋体" w:eastAsia="仿宋_GB2312" w:cs="宋体"/>
          <w:color w:val="000000"/>
          <w:kern w:val="0"/>
          <w:sz w:val="32"/>
          <w:szCs w:val="21"/>
        </w:rPr>
        <w:t>乡</w:t>
      </w:r>
      <w:r>
        <w:rPr>
          <w:rFonts w:ascii="仿宋_GB2312" w:hAnsi="宋体" w:eastAsia="仿宋_GB2312" w:cs="宋体"/>
          <w:color w:val="000000"/>
          <w:kern w:val="0"/>
          <w:sz w:val="32"/>
          <w:szCs w:val="21"/>
        </w:rPr>
        <w:t>）开展4</w:t>
      </w:r>
      <w:r>
        <w:rPr>
          <w:rFonts w:hint="eastAsia" w:ascii="仿宋_GB2312" w:hAnsi="宋体" w:eastAsia="仿宋_GB2312" w:cs="宋体"/>
          <w:color w:val="000000"/>
          <w:kern w:val="0"/>
          <w:sz w:val="32"/>
          <w:szCs w:val="21"/>
        </w:rPr>
        <w:t>次安全</w:t>
      </w:r>
      <w:r>
        <w:rPr>
          <w:rFonts w:ascii="仿宋_GB2312" w:hAnsi="宋体" w:eastAsia="仿宋_GB2312" w:cs="宋体"/>
          <w:color w:val="000000"/>
          <w:kern w:val="0"/>
          <w:sz w:val="32"/>
          <w:szCs w:val="21"/>
        </w:rPr>
        <w:t>生产督查</w:t>
      </w:r>
      <w:r>
        <w:rPr>
          <w:rFonts w:hint="eastAsia" w:ascii="仿宋_GB2312" w:hAnsi="宋体" w:eastAsia="仿宋_GB2312" w:cs="宋体"/>
          <w:color w:val="000000"/>
          <w:kern w:val="0"/>
          <w:sz w:val="32"/>
          <w:szCs w:val="21"/>
        </w:rPr>
        <w:t>，联合政府督查室对</w:t>
      </w:r>
      <w:r>
        <w:rPr>
          <w:rFonts w:ascii="仿宋_GB2312" w:hAnsi="宋体" w:eastAsia="仿宋_GB2312" w:cs="宋体"/>
          <w:color w:val="000000"/>
          <w:kern w:val="0"/>
          <w:sz w:val="32"/>
          <w:szCs w:val="21"/>
        </w:rPr>
        <w:t>各街道（</w:t>
      </w:r>
      <w:r>
        <w:rPr>
          <w:rFonts w:hint="eastAsia" w:ascii="仿宋_GB2312" w:hAnsi="宋体" w:eastAsia="仿宋_GB2312" w:cs="宋体"/>
          <w:color w:val="000000"/>
          <w:kern w:val="0"/>
          <w:sz w:val="32"/>
          <w:szCs w:val="21"/>
        </w:rPr>
        <w:t>乡</w:t>
      </w:r>
      <w:r>
        <w:rPr>
          <w:rFonts w:ascii="仿宋_GB2312" w:hAnsi="宋体" w:eastAsia="仿宋_GB2312" w:cs="宋体"/>
          <w:color w:val="000000"/>
          <w:kern w:val="0"/>
          <w:sz w:val="32"/>
          <w:szCs w:val="21"/>
        </w:rPr>
        <w:t>）开展8</w:t>
      </w:r>
      <w:r>
        <w:rPr>
          <w:rFonts w:hint="eastAsia" w:ascii="仿宋_GB2312" w:hAnsi="宋体" w:eastAsia="仿宋_GB2312" w:cs="宋体"/>
          <w:color w:val="000000"/>
          <w:kern w:val="0"/>
          <w:sz w:val="32"/>
          <w:szCs w:val="21"/>
        </w:rPr>
        <w:t>次安全</w:t>
      </w:r>
      <w:r>
        <w:rPr>
          <w:rFonts w:ascii="仿宋_GB2312" w:hAnsi="宋体" w:eastAsia="仿宋_GB2312" w:cs="宋体"/>
          <w:color w:val="000000"/>
          <w:kern w:val="0"/>
          <w:sz w:val="32"/>
          <w:szCs w:val="21"/>
        </w:rPr>
        <w:t>生产督查</w:t>
      </w:r>
      <w:r>
        <w:rPr>
          <w:rFonts w:hint="eastAsia" w:ascii="仿宋_GB2312" w:hAnsi="宋体" w:eastAsia="仿宋_GB2312" w:cs="宋体"/>
          <w:color w:val="000000"/>
          <w:kern w:val="0"/>
          <w:sz w:val="32"/>
          <w:szCs w:val="21"/>
        </w:rPr>
        <w:t>。</w:t>
      </w:r>
    </w:p>
    <w:p>
      <w:pPr>
        <w:ind w:firstLine="643" w:firstLineChars="200"/>
        <w:rPr>
          <w:rFonts w:hint="eastAsia" w:ascii="仿宋_GB2312" w:hAnsi="宋体" w:eastAsia="仿宋_GB2312" w:cs="宋体"/>
          <w:color w:val="000000"/>
          <w:kern w:val="0"/>
          <w:sz w:val="32"/>
          <w:szCs w:val="21"/>
        </w:rPr>
      </w:pPr>
      <w:r>
        <w:rPr>
          <w:rFonts w:hint="eastAsia" w:ascii="楷体_GB2312" w:hAnsi="宋体" w:eastAsia="楷体_GB2312" w:cs="宋体"/>
          <w:b/>
          <w:color w:val="000000"/>
          <w:kern w:val="0"/>
          <w:sz w:val="32"/>
          <w:szCs w:val="21"/>
        </w:rPr>
        <w:t>3. 加大经费投入，夯实安全基础</w:t>
      </w:r>
      <w:r>
        <w:rPr>
          <w:rFonts w:hint="eastAsia" w:ascii="楷体_GB2312" w:hAnsi="宋体" w:eastAsia="楷体_GB2312" w:cs="宋体"/>
          <w:color w:val="000000"/>
          <w:kern w:val="0"/>
          <w:sz w:val="32"/>
          <w:szCs w:val="21"/>
        </w:rPr>
        <w:t>。</w:t>
      </w:r>
      <w:r>
        <w:rPr>
          <w:rFonts w:hint="eastAsia" w:ascii="仿宋_GB2312" w:hAnsi="宋体" w:eastAsia="仿宋_GB2312" w:cs="宋体"/>
          <w:color w:val="000000"/>
          <w:kern w:val="0"/>
          <w:sz w:val="32"/>
          <w:szCs w:val="21"/>
        </w:rPr>
        <w:t>为</w:t>
      </w:r>
      <w:r>
        <w:rPr>
          <w:rFonts w:ascii="仿宋_GB2312" w:hAnsi="宋体" w:eastAsia="仿宋_GB2312" w:cs="宋体"/>
          <w:color w:val="000000"/>
          <w:kern w:val="0"/>
          <w:sz w:val="32"/>
          <w:szCs w:val="21"/>
        </w:rPr>
        <w:t>16</w:t>
      </w:r>
      <w:r>
        <w:rPr>
          <w:rFonts w:hint="eastAsia" w:ascii="仿宋_GB2312" w:hAnsi="宋体" w:eastAsia="仿宋_GB2312" w:cs="宋体"/>
          <w:color w:val="000000"/>
          <w:kern w:val="0"/>
          <w:sz w:val="32"/>
          <w:szCs w:val="21"/>
        </w:rPr>
        <w:t>个乡办和</w:t>
      </w:r>
      <w:r>
        <w:rPr>
          <w:rFonts w:ascii="仿宋_GB2312" w:hAnsi="宋体" w:eastAsia="仿宋_GB2312" w:cs="宋体"/>
          <w:color w:val="000000"/>
          <w:kern w:val="0"/>
          <w:sz w:val="32"/>
          <w:szCs w:val="21"/>
        </w:rPr>
        <w:t>5</w:t>
      </w:r>
      <w:r>
        <w:rPr>
          <w:rFonts w:hint="eastAsia" w:ascii="仿宋_GB2312" w:hAnsi="宋体" w:eastAsia="仿宋_GB2312" w:cs="宋体"/>
          <w:color w:val="000000"/>
          <w:kern w:val="0"/>
          <w:sz w:val="32"/>
          <w:szCs w:val="21"/>
        </w:rPr>
        <w:t>个安全试点社区配备了专用执法摩托和执法记录仪用于安全生产隐患排查和整治。提请区政府预算资金</w:t>
      </w:r>
      <w:r>
        <w:rPr>
          <w:rFonts w:ascii="仿宋_GB2312" w:hAnsi="宋体" w:eastAsia="仿宋_GB2312" w:cs="宋体"/>
          <w:color w:val="000000"/>
          <w:kern w:val="0"/>
          <w:sz w:val="32"/>
          <w:szCs w:val="21"/>
        </w:rPr>
        <w:t>600</w:t>
      </w:r>
      <w:r>
        <w:rPr>
          <w:rFonts w:hint="eastAsia" w:ascii="仿宋_GB2312" w:hAnsi="宋体" w:eastAsia="仿宋_GB2312" w:cs="宋体"/>
          <w:color w:val="000000"/>
          <w:kern w:val="0"/>
          <w:sz w:val="32"/>
          <w:szCs w:val="21"/>
        </w:rPr>
        <w:t>万元作为公共安全隐患治理资金、</w:t>
      </w:r>
      <w:r>
        <w:rPr>
          <w:rFonts w:ascii="仿宋_GB2312" w:hAnsi="宋体" w:eastAsia="仿宋_GB2312" w:cs="宋体"/>
          <w:color w:val="000000"/>
          <w:kern w:val="0"/>
          <w:sz w:val="32"/>
          <w:szCs w:val="21"/>
        </w:rPr>
        <w:t>26</w:t>
      </w:r>
      <w:r>
        <w:rPr>
          <w:rFonts w:hint="eastAsia" w:ascii="仿宋_GB2312" w:hAnsi="宋体" w:eastAsia="仿宋_GB2312" w:cs="宋体"/>
          <w:color w:val="000000"/>
          <w:kern w:val="0"/>
          <w:sz w:val="32"/>
          <w:szCs w:val="21"/>
        </w:rPr>
        <w:t>万元安全生产宣传教育经费、</w:t>
      </w:r>
      <w:r>
        <w:rPr>
          <w:rFonts w:ascii="仿宋_GB2312" w:hAnsi="宋体" w:eastAsia="仿宋_GB2312" w:cs="宋体"/>
          <w:color w:val="000000"/>
          <w:kern w:val="0"/>
          <w:sz w:val="32"/>
          <w:szCs w:val="21"/>
        </w:rPr>
        <w:t>3</w:t>
      </w:r>
      <w:r>
        <w:rPr>
          <w:rFonts w:hint="eastAsia" w:ascii="仿宋_GB2312" w:hAnsi="宋体" w:eastAsia="仿宋_GB2312" w:cs="宋体"/>
          <w:color w:val="000000"/>
          <w:kern w:val="0"/>
          <w:sz w:val="32"/>
          <w:szCs w:val="21"/>
        </w:rPr>
        <w:t>万元举报奖励金，</w:t>
      </w:r>
      <w:r>
        <w:rPr>
          <w:rFonts w:ascii="仿宋_GB2312" w:hAnsi="宋体" w:eastAsia="仿宋_GB2312" w:cs="宋体"/>
          <w:color w:val="000000"/>
          <w:kern w:val="0"/>
          <w:sz w:val="32"/>
          <w:szCs w:val="21"/>
        </w:rPr>
        <w:t>30</w:t>
      </w:r>
      <w:r>
        <w:rPr>
          <w:rFonts w:hint="eastAsia" w:ascii="仿宋_GB2312" w:hAnsi="宋体" w:eastAsia="仿宋_GB2312" w:cs="宋体"/>
          <w:color w:val="000000"/>
          <w:kern w:val="0"/>
          <w:sz w:val="32"/>
          <w:szCs w:val="21"/>
        </w:rPr>
        <w:t>万元安全生产</w:t>
      </w:r>
      <w:r>
        <w:rPr>
          <w:rFonts w:ascii="仿宋_GB2312" w:hAnsi="宋体" w:eastAsia="仿宋_GB2312" w:cs="宋体"/>
          <w:color w:val="000000"/>
          <w:kern w:val="0"/>
          <w:sz w:val="32"/>
          <w:szCs w:val="21"/>
        </w:rPr>
        <w:t xml:space="preserve"> </w:t>
      </w:r>
      <w:r>
        <w:rPr>
          <w:rFonts w:hint="eastAsia" w:ascii="仿宋_GB2312" w:hAnsi="宋体" w:eastAsia="仿宋_GB2312" w:cs="宋体"/>
          <w:color w:val="000000"/>
          <w:kern w:val="0"/>
          <w:sz w:val="32"/>
          <w:szCs w:val="21"/>
        </w:rPr>
        <w:t>“打非“经费。实实在在排查</w:t>
      </w:r>
      <w:r>
        <w:rPr>
          <w:rFonts w:ascii="仿宋_GB2312" w:hAnsi="宋体" w:eastAsia="仿宋_GB2312" w:cs="宋体"/>
          <w:color w:val="000000"/>
          <w:kern w:val="0"/>
          <w:sz w:val="32"/>
          <w:szCs w:val="21"/>
        </w:rPr>
        <w:t>出</w:t>
      </w:r>
      <w:r>
        <w:rPr>
          <w:rFonts w:hint="eastAsia" w:ascii="仿宋_GB2312" w:hAnsi="宋体" w:eastAsia="仿宋_GB2312" w:cs="宋体"/>
          <w:color w:val="000000"/>
          <w:kern w:val="0"/>
          <w:sz w:val="32"/>
          <w:szCs w:val="21"/>
        </w:rPr>
        <w:t>了268条</w:t>
      </w:r>
      <w:r>
        <w:rPr>
          <w:rFonts w:ascii="仿宋_GB2312" w:hAnsi="宋体" w:eastAsia="仿宋_GB2312" w:cs="宋体"/>
          <w:color w:val="000000"/>
          <w:kern w:val="0"/>
          <w:sz w:val="32"/>
          <w:szCs w:val="21"/>
        </w:rPr>
        <w:t>隐患</w:t>
      </w:r>
      <w:r>
        <w:rPr>
          <w:rFonts w:hint="eastAsia" w:ascii="仿宋_GB2312" w:hAnsi="宋体" w:eastAsia="仿宋_GB2312" w:cs="宋体"/>
          <w:color w:val="000000"/>
          <w:kern w:val="0"/>
          <w:sz w:val="32"/>
          <w:szCs w:val="21"/>
        </w:rPr>
        <w:t>，目前已全部整改，安全生产基础得到了较大改善。</w:t>
      </w:r>
    </w:p>
    <w:p>
      <w:pPr>
        <w:ind w:firstLine="640" w:firstLineChars="200"/>
        <w:rPr>
          <w:rFonts w:ascii="楷体_GB2312" w:hAnsi="宋体" w:eastAsia="楷体_GB2312" w:cs="宋体"/>
          <w:color w:val="000000"/>
          <w:kern w:val="0"/>
          <w:sz w:val="32"/>
          <w:szCs w:val="21"/>
        </w:rPr>
      </w:pPr>
      <w:r>
        <w:rPr>
          <w:rFonts w:hint="eastAsia" w:ascii="黑体" w:hAnsi="黑体" w:eastAsia="黑体"/>
          <w:sz w:val="32"/>
          <w:szCs w:val="32"/>
        </w:rPr>
        <w:t>（二）依法行政，防治结合</w:t>
      </w:r>
    </w:p>
    <w:p>
      <w:pPr>
        <w:ind w:firstLine="482" w:firstLineChars="150"/>
        <w:rPr>
          <w:rFonts w:ascii="仿宋_GB2312" w:eastAsia="仿宋_GB2312"/>
          <w:sz w:val="32"/>
          <w:szCs w:val="32"/>
        </w:rPr>
      </w:pPr>
      <w:r>
        <w:rPr>
          <w:rFonts w:hint="eastAsia" w:ascii="楷体_GB2312" w:hAnsi="宋体" w:eastAsia="楷体_GB2312" w:cs="宋体"/>
          <w:b/>
          <w:color w:val="000000"/>
          <w:kern w:val="0"/>
          <w:sz w:val="32"/>
          <w:szCs w:val="21"/>
        </w:rPr>
        <w:t>1</w:t>
      </w:r>
      <w:r>
        <w:rPr>
          <w:rFonts w:ascii="楷体_GB2312" w:hAnsi="宋体" w:eastAsia="楷体_GB2312" w:cs="宋体"/>
          <w:b/>
          <w:color w:val="000000"/>
          <w:kern w:val="0"/>
          <w:sz w:val="32"/>
          <w:szCs w:val="21"/>
        </w:rPr>
        <w:t>.</w:t>
      </w:r>
      <w:r>
        <w:rPr>
          <w:rFonts w:hint="eastAsia" w:ascii="楷体_GB2312" w:hAnsi="宋体" w:eastAsia="楷体_GB2312" w:cs="宋体"/>
          <w:b/>
          <w:color w:val="000000"/>
          <w:kern w:val="0"/>
          <w:sz w:val="32"/>
          <w:szCs w:val="21"/>
        </w:rPr>
        <w:t>强势开展计划执法。</w:t>
      </w:r>
      <w:r>
        <w:rPr>
          <w:rFonts w:hint="eastAsia" w:ascii="仿宋_GB2312" w:eastAsia="仿宋_GB2312"/>
          <w:sz w:val="32"/>
          <w:szCs w:val="32"/>
        </w:rPr>
        <w:t>按照国家、省、市、区的总体安排，我局印发了《</w:t>
      </w:r>
      <w:r>
        <w:rPr>
          <w:rFonts w:ascii="仿宋_GB2312" w:eastAsia="仿宋_GB2312"/>
          <w:sz w:val="32"/>
          <w:szCs w:val="32"/>
        </w:rPr>
        <w:t>2017</w:t>
      </w:r>
      <w:r>
        <w:rPr>
          <w:rFonts w:hint="eastAsia" w:ascii="仿宋_GB2312" w:eastAsia="仿宋_GB2312"/>
          <w:sz w:val="32"/>
          <w:szCs w:val="32"/>
        </w:rPr>
        <w:t>年度行政执法工作计划》，明确重点工作任务，对全区</w:t>
      </w:r>
      <w:r>
        <w:rPr>
          <w:rFonts w:ascii="仿宋_GB2312" w:eastAsia="仿宋_GB2312"/>
          <w:sz w:val="32"/>
          <w:szCs w:val="32"/>
        </w:rPr>
        <w:t>151</w:t>
      </w:r>
      <w:r>
        <w:rPr>
          <w:rFonts w:hint="eastAsia" w:ascii="仿宋_GB2312" w:eastAsia="仿宋_GB2312"/>
          <w:sz w:val="32"/>
          <w:szCs w:val="32"/>
        </w:rPr>
        <w:t>家重点企业明确监管业务股室和监管频次，扎实开展计划执法，按照时间节点要求，开展执法检查，共查出</w:t>
      </w:r>
      <w:r>
        <w:rPr>
          <w:rFonts w:ascii="仿宋_GB2312" w:eastAsia="仿宋_GB2312"/>
          <w:sz w:val="32"/>
          <w:szCs w:val="32"/>
        </w:rPr>
        <w:t>502</w:t>
      </w:r>
      <w:r>
        <w:rPr>
          <w:rFonts w:hint="eastAsia" w:ascii="仿宋_GB2312" w:eastAsia="仿宋_GB2312"/>
          <w:sz w:val="32"/>
          <w:szCs w:val="32"/>
        </w:rPr>
        <w:t>处安全隐患，共立案查处</w:t>
      </w:r>
      <w:r>
        <w:rPr>
          <w:rFonts w:ascii="仿宋_GB2312" w:eastAsia="仿宋_GB2312"/>
          <w:sz w:val="32"/>
          <w:szCs w:val="32"/>
        </w:rPr>
        <w:t>16</w:t>
      </w:r>
      <w:r>
        <w:rPr>
          <w:rFonts w:hint="eastAsia" w:ascii="仿宋_GB2312" w:eastAsia="仿宋_GB2312"/>
          <w:sz w:val="32"/>
          <w:szCs w:val="32"/>
        </w:rPr>
        <w:t>家企业，关停</w:t>
      </w:r>
      <w:r>
        <w:rPr>
          <w:rFonts w:ascii="仿宋_GB2312" w:eastAsia="仿宋_GB2312"/>
          <w:sz w:val="32"/>
          <w:szCs w:val="32"/>
        </w:rPr>
        <w:t>4</w:t>
      </w:r>
      <w:r>
        <w:rPr>
          <w:rFonts w:hint="eastAsia" w:ascii="仿宋_GB2312" w:eastAsia="仿宋_GB2312"/>
          <w:sz w:val="32"/>
          <w:szCs w:val="32"/>
        </w:rPr>
        <w:t>家企业,2家</w:t>
      </w:r>
      <w:r>
        <w:rPr>
          <w:rFonts w:ascii="仿宋_GB2312" w:eastAsia="仿宋_GB2312"/>
          <w:sz w:val="32"/>
          <w:szCs w:val="32"/>
        </w:rPr>
        <w:t>加油站</w:t>
      </w:r>
      <w:r>
        <w:rPr>
          <w:rFonts w:hint="eastAsia" w:ascii="仿宋_GB2312" w:eastAsia="仿宋_GB2312"/>
          <w:sz w:val="32"/>
          <w:szCs w:val="32"/>
        </w:rPr>
        <w:t>。</w:t>
      </w:r>
    </w:p>
    <w:p>
      <w:pPr>
        <w:ind w:firstLine="643" w:firstLineChars="200"/>
        <w:rPr>
          <w:rFonts w:ascii="楷体_GB2312" w:hAnsi="楷体_GB2312" w:eastAsia="楷体_GB2312" w:cs="楷体_GB2312"/>
          <w:b/>
          <w:bCs/>
          <w:sz w:val="32"/>
          <w:szCs w:val="32"/>
        </w:rPr>
      </w:pPr>
      <w:r>
        <w:rPr>
          <w:rFonts w:hint="eastAsia" w:ascii="楷体_GB2312" w:hAnsi="宋体" w:eastAsia="楷体_GB2312" w:cs="宋体"/>
          <w:b/>
          <w:color w:val="000000"/>
          <w:kern w:val="0"/>
          <w:sz w:val="32"/>
          <w:szCs w:val="21"/>
        </w:rPr>
        <w:t>2扎实开展安全生产大检查工作。</w:t>
      </w:r>
      <w:r>
        <w:rPr>
          <w:rFonts w:hint="eastAsia" w:ascii="仿宋_GB2312" w:eastAsia="仿宋_GB2312"/>
          <w:sz w:val="32"/>
          <w:szCs w:val="32"/>
        </w:rPr>
        <w:t>先后下发《岳阳楼区安全生产大检查工作方案》和《岳阳楼区重大事故隐患治理“一单四制”制度实施方案》，要求各负有安全生产监管职责的部门和各乡办切实开展安全生产大检查工作，全面排查整治各类事故隐患和问题，分级分行业领域迅速建立重大事故隐患清单，并对重大事故隐患治理任务实行交办制、台账制、销号制、通报制管理</w:t>
      </w:r>
      <w:r>
        <w:rPr>
          <w:rFonts w:hint="eastAsia" w:ascii="楷体_GB2312" w:hAnsi="楷体_GB2312" w:eastAsia="楷体_GB2312" w:cs="楷体_GB2312"/>
          <w:b/>
          <w:bCs/>
          <w:sz w:val="32"/>
          <w:szCs w:val="32"/>
        </w:rPr>
        <w:t>。</w:t>
      </w:r>
      <w:r>
        <w:rPr>
          <w:rFonts w:hint="eastAsia" w:ascii="仿宋_GB2312" w:hAnsi="仿宋_GB2312" w:eastAsia="仿宋_GB2312"/>
          <w:b/>
          <w:sz w:val="32"/>
        </w:rPr>
        <w:t>烟花爆竹领域，</w:t>
      </w:r>
      <w:r>
        <w:rPr>
          <w:rFonts w:hint="eastAsia" w:ascii="仿宋_GB2312" w:hAnsi="宋体" w:eastAsia="仿宋_GB2312" w:cs="宋体"/>
          <w:color w:val="333333"/>
          <w:kern w:val="0"/>
          <w:sz w:val="32"/>
          <w:szCs w:val="32"/>
        </w:rPr>
        <w:t>全年共开展65</w:t>
      </w:r>
      <w:r>
        <w:rPr>
          <w:rFonts w:hint="eastAsia" w:ascii="仿宋_GB2312" w:hAnsi="仿宋_GB2312" w:eastAsia="仿宋_GB2312"/>
          <w:sz w:val="32"/>
        </w:rPr>
        <w:t>次烟花爆竹“打非”清剿行动，检查门店</w:t>
      </w:r>
      <w:r>
        <w:rPr>
          <w:rFonts w:ascii="仿宋_GB2312" w:hAnsi="仿宋_GB2312" w:eastAsia="仿宋_GB2312"/>
          <w:sz w:val="32"/>
        </w:rPr>
        <w:t>1300</w:t>
      </w:r>
      <w:r>
        <w:rPr>
          <w:rFonts w:hint="eastAsia" w:ascii="仿宋_GB2312" w:hAnsi="仿宋_GB2312" w:eastAsia="仿宋_GB2312"/>
          <w:sz w:val="32"/>
        </w:rPr>
        <w:t>余家，收缴销毁烟花鞭炮近4000件；</w:t>
      </w:r>
      <w:r>
        <w:rPr>
          <w:rFonts w:hint="eastAsia" w:ascii="仿宋_GB2312" w:hAnsi="仿宋_GB2312" w:eastAsia="仿宋_GB2312"/>
          <w:b/>
          <w:sz w:val="32"/>
        </w:rPr>
        <w:t>非煤矿山领域，</w:t>
      </w:r>
      <w:r>
        <w:rPr>
          <w:rFonts w:hint="eastAsia" w:ascii="仿宋_GB2312" w:hAnsi="宋体" w:eastAsia="仿宋_GB2312" w:cs="宋体"/>
          <w:color w:val="333333"/>
          <w:kern w:val="0"/>
          <w:sz w:val="32"/>
          <w:szCs w:val="32"/>
        </w:rPr>
        <w:t>排查出安全隐患</w:t>
      </w:r>
      <w:r>
        <w:rPr>
          <w:rFonts w:ascii="仿宋_GB2312" w:hAnsi="宋体" w:eastAsia="仿宋_GB2312" w:cs="宋体"/>
          <w:color w:val="333333"/>
          <w:kern w:val="0"/>
          <w:sz w:val="32"/>
          <w:szCs w:val="32"/>
        </w:rPr>
        <w:t>10</w:t>
      </w:r>
      <w:r>
        <w:rPr>
          <w:rFonts w:hint="eastAsia" w:ascii="仿宋_GB2312" w:hAnsi="宋体" w:eastAsia="仿宋_GB2312" w:cs="宋体"/>
          <w:color w:val="333333"/>
          <w:kern w:val="0"/>
          <w:sz w:val="32"/>
          <w:szCs w:val="32"/>
        </w:rPr>
        <w:t>处，对</w:t>
      </w:r>
      <w:r>
        <w:rPr>
          <w:rFonts w:ascii="仿宋_GB2312" w:hAnsi="宋体" w:eastAsia="仿宋_GB2312" w:cs="宋体"/>
          <w:color w:val="333333"/>
          <w:kern w:val="0"/>
          <w:sz w:val="32"/>
          <w:szCs w:val="32"/>
        </w:rPr>
        <w:t>4</w:t>
      </w:r>
      <w:r>
        <w:rPr>
          <w:rFonts w:hint="eastAsia" w:ascii="仿宋_GB2312" w:hAnsi="宋体" w:eastAsia="仿宋_GB2312" w:cs="宋体"/>
          <w:color w:val="333333"/>
          <w:kern w:val="0"/>
          <w:sz w:val="32"/>
          <w:szCs w:val="32"/>
        </w:rPr>
        <w:t>家页岩砖厂立案处罚；</w:t>
      </w:r>
      <w:r>
        <w:rPr>
          <w:rFonts w:hint="eastAsia" w:ascii="仿宋_GB2312" w:hAnsi="宋体" w:eastAsia="仿宋_GB2312" w:cs="宋体"/>
          <w:b/>
          <w:color w:val="333333"/>
          <w:kern w:val="0"/>
          <w:sz w:val="32"/>
          <w:szCs w:val="32"/>
        </w:rPr>
        <w:t>危险化学品领域</w:t>
      </w:r>
      <w:r>
        <w:rPr>
          <w:rFonts w:hint="eastAsia" w:ascii="仿宋_GB2312" w:hAnsi="宋体" w:eastAsia="仿宋_GB2312" w:cs="宋体"/>
          <w:color w:val="333333"/>
          <w:kern w:val="0"/>
          <w:sz w:val="32"/>
          <w:szCs w:val="32"/>
        </w:rPr>
        <w:t>，</w:t>
      </w:r>
      <w:r>
        <w:rPr>
          <w:rFonts w:hint="eastAsia" w:ascii="仿宋_GB2312" w:hAnsi="仿宋" w:eastAsia="仿宋_GB2312" w:cs="仿宋"/>
          <w:sz w:val="32"/>
          <w:szCs w:val="32"/>
        </w:rPr>
        <w:t>对</w:t>
      </w:r>
      <w:r>
        <w:rPr>
          <w:rFonts w:ascii="仿宋_GB2312" w:hAnsi="仿宋" w:eastAsia="仿宋_GB2312" w:cs="仿宋"/>
          <w:sz w:val="32"/>
          <w:szCs w:val="32"/>
        </w:rPr>
        <w:t>24</w:t>
      </w:r>
      <w:r>
        <w:rPr>
          <w:rFonts w:hint="eastAsia" w:ascii="仿宋_GB2312" w:hAnsi="仿宋" w:eastAsia="仿宋_GB2312" w:cs="仿宋"/>
          <w:sz w:val="32"/>
          <w:szCs w:val="32"/>
        </w:rPr>
        <w:t>家加油站、</w:t>
      </w:r>
      <w:r>
        <w:rPr>
          <w:rFonts w:ascii="仿宋_GB2312" w:hAnsi="仿宋" w:eastAsia="仿宋_GB2312" w:cs="仿宋"/>
          <w:sz w:val="32"/>
          <w:szCs w:val="32"/>
        </w:rPr>
        <w:t>10</w:t>
      </w:r>
      <w:r>
        <w:rPr>
          <w:rFonts w:hint="eastAsia" w:ascii="仿宋_GB2312" w:hAnsi="仿宋" w:eastAsia="仿宋_GB2312" w:cs="仿宋"/>
          <w:sz w:val="32"/>
          <w:szCs w:val="32"/>
        </w:rPr>
        <w:t>家生产经营单位开展安全检查，下达限期整改指令</w:t>
      </w:r>
      <w:r>
        <w:rPr>
          <w:rFonts w:ascii="仿宋_GB2312" w:hAnsi="仿宋" w:eastAsia="仿宋_GB2312" w:cs="仿宋"/>
          <w:sz w:val="32"/>
          <w:szCs w:val="32"/>
        </w:rPr>
        <w:t>18</w:t>
      </w:r>
      <w:r>
        <w:rPr>
          <w:rFonts w:hint="eastAsia" w:ascii="仿宋_GB2312" w:hAnsi="仿宋" w:eastAsia="仿宋_GB2312" w:cs="仿宋"/>
          <w:sz w:val="32"/>
          <w:szCs w:val="32"/>
        </w:rPr>
        <w:t>份，</w:t>
      </w:r>
      <w:r>
        <w:rPr>
          <w:rFonts w:hint="eastAsia" w:ascii="仿宋_GB2312" w:hAnsi="仿宋_GB2312" w:eastAsia="仿宋_GB2312"/>
          <w:sz w:val="32"/>
        </w:rPr>
        <w:t>关停</w:t>
      </w:r>
      <w:r>
        <w:rPr>
          <w:rFonts w:hint="eastAsia" w:ascii="仿宋_GB2312" w:hAnsi="仿宋" w:eastAsia="仿宋_GB2312" w:cs="仿宋"/>
          <w:sz w:val="32"/>
          <w:szCs w:val="32"/>
        </w:rPr>
        <w:t>2家不符合安全生产条件的加油站；</w:t>
      </w:r>
      <w:r>
        <w:rPr>
          <w:rFonts w:hint="eastAsia" w:ascii="仿宋_GB2312" w:hAnsi="仿宋_GB2312" w:eastAsia="仿宋_GB2312"/>
          <w:b/>
          <w:sz w:val="32"/>
        </w:rPr>
        <w:t>行业监管领域：</w:t>
      </w:r>
      <w:r>
        <w:rPr>
          <w:rFonts w:hint="eastAsia" w:ascii="仿宋_GB2312" w:hAnsi="仿宋_GB2312" w:eastAsia="仿宋_GB2312"/>
          <w:sz w:val="32"/>
        </w:rPr>
        <w:t>对不具备安全生产条件的鑫宇食品有限公司和非法从事熔铸地条钢的多伦回收利用有限责任公司实施了关闭。</w:t>
      </w:r>
      <w:r>
        <w:rPr>
          <w:rFonts w:hint="eastAsia" w:ascii="仿宋_GB2312" w:eastAsia="仿宋_GB2312"/>
          <w:sz w:val="32"/>
          <w:szCs w:val="32"/>
        </w:rPr>
        <w:t>对湖南老巴陵水产食品股份有限公司、湖南普丰冷链股份有限公司存在重大安全隐患的涉氨制冷企业实施驻点督促整改</w:t>
      </w:r>
      <w:r>
        <w:rPr>
          <w:rFonts w:hint="eastAsia" w:ascii="仿宋_GB2312" w:hAnsi="仿宋" w:eastAsia="仿宋_GB2312"/>
          <w:sz w:val="32"/>
          <w:szCs w:val="32"/>
        </w:rPr>
        <w:t>。</w:t>
      </w:r>
    </w:p>
    <w:p>
      <w:pPr>
        <w:ind w:firstLine="643" w:firstLineChars="200"/>
        <w:rPr>
          <w:rFonts w:ascii="仿宋_GB2312" w:eastAsia="仿宋_GB2312"/>
          <w:sz w:val="32"/>
          <w:szCs w:val="32"/>
        </w:rPr>
      </w:pPr>
      <w:r>
        <w:rPr>
          <w:rFonts w:hint="eastAsia" w:ascii="楷体_GB2312" w:hAnsi="楷体_GB2312" w:eastAsia="楷体_GB2312" w:cs="楷体_GB2312"/>
          <w:b/>
          <w:bCs/>
          <w:sz w:val="32"/>
          <w:szCs w:val="32"/>
        </w:rPr>
        <w:t>3.加强公共</w:t>
      </w:r>
      <w:r>
        <w:rPr>
          <w:rFonts w:ascii="楷体_GB2312" w:hAnsi="楷体_GB2312" w:eastAsia="楷体_GB2312" w:cs="楷体_GB2312"/>
          <w:b/>
          <w:bCs/>
          <w:sz w:val="32"/>
          <w:szCs w:val="32"/>
        </w:rPr>
        <w:t>安全隐患治理</w:t>
      </w:r>
      <w:r>
        <w:rPr>
          <w:rFonts w:hint="eastAsia" w:ascii="楷体_GB2312" w:hAnsi="楷体_GB2312" w:eastAsia="楷体_GB2312" w:cs="楷体_GB2312"/>
          <w:b/>
          <w:bCs/>
          <w:sz w:val="32"/>
          <w:szCs w:val="32"/>
        </w:rPr>
        <w:t>。</w:t>
      </w:r>
      <w:r>
        <w:rPr>
          <w:rFonts w:hint="eastAsia" w:ascii="仿宋_GB2312" w:eastAsia="仿宋_GB2312"/>
          <w:sz w:val="32"/>
          <w:szCs w:val="32"/>
        </w:rPr>
        <w:t>对省、市、区三级挂牌督办的33处重点隐患，全部制定整治计划，分时间、分阶段稳步推进整改。其中省级挂牌的巴陵大桥市场群消防安全隐患已完成消防管道铺设和烟气报警装置；省级交办的3处隐患中，滨湖村2处管道占压隐患已通过市级验收销号，冷水铺路道路交通安全隐患和城陵矶三码头渡口安全渡运隐患的整治工作正在全面推进；市级挂牌的京广线非法人行通道隐患，已经全面整治完成，并通过市级验收摘牌。同时，我们还全面推进涉及民生的安全隐患整治。对</w:t>
      </w:r>
      <w:r>
        <w:rPr>
          <w:rFonts w:hint="eastAsia" w:ascii="仿宋_GB2312" w:hAnsi="仿宋" w:eastAsia="仿宋_GB2312" w:cs="宋体"/>
          <w:kern w:val="0"/>
          <w:sz w:val="32"/>
          <w:szCs w:val="32"/>
        </w:rPr>
        <w:t>小街巷的道路安全隐患，由区财政划拨专项经费，逐年维护整治；对</w:t>
      </w:r>
      <w:r>
        <w:rPr>
          <w:rFonts w:hint="eastAsia" w:ascii="仿宋_GB2312" w:hAnsi="宋体" w:eastAsia="仿宋_GB2312" w:cs="宋体"/>
          <w:kern w:val="0"/>
          <w:sz w:val="32"/>
          <w:szCs w:val="32"/>
        </w:rPr>
        <w:t>公共场所健身器材老旧损坏的问题，建立专门维护队伍，定期进行维护修复，消除人身安全隐患；对老城区危旧房屋隐患，列入公共安全隐患治理范畴，集中开展隐患整治。</w:t>
      </w:r>
    </w:p>
    <w:p>
      <w:pPr>
        <w:ind w:firstLine="640" w:firstLineChars="200"/>
        <w:rPr>
          <w:rFonts w:ascii="黑体" w:hAnsi="黑体" w:eastAsia="黑体"/>
          <w:bCs/>
          <w:sz w:val="32"/>
          <w:szCs w:val="32"/>
        </w:rPr>
      </w:pPr>
      <w:r>
        <w:rPr>
          <w:rFonts w:hint="eastAsia" w:ascii="黑体" w:hAnsi="黑体" w:eastAsia="黑体"/>
          <w:bCs/>
          <w:sz w:val="32"/>
          <w:szCs w:val="32"/>
        </w:rPr>
        <w:t>（三）广泛宣传，深入发动</w:t>
      </w:r>
    </w:p>
    <w:p>
      <w:pPr>
        <w:ind w:firstLine="643" w:firstLineChars="200"/>
        <w:rPr>
          <w:rFonts w:ascii="仿宋_GB2312" w:eastAsia="仿宋_GB2312"/>
          <w:sz w:val="32"/>
          <w:szCs w:val="32"/>
        </w:rPr>
      </w:pPr>
      <w:r>
        <w:rPr>
          <w:rFonts w:hint="eastAsia" w:ascii="楷体_GB2312" w:hAnsi="仿宋_GB2312" w:eastAsia="楷体_GB2312"/>
          <w:b/>
          <w:sz w:val="32"/>
          <w:szCs w:val="32"/>
        </w:rPr>
        <w:t>1.抓媒体</w:t>
      </w:r>
      <w:r>
        <w:rPr>
          <w:rFonts w:hint="eastAsia" w:ascii="楷体_GB2312" w:hAnsi="仿宋" w:eastAsia="楷体_GB2312" w:cs="宋体"/>
          <w:b/>
          <w:color w:val="000000"/>
          <w:kern w:val="0"/>
          <w:sz w:val="32"/>
          <w:szCs w:val="32"/>
        </w:rPr>
        <w:t>宣传。</w:t>
      </w:r>
      <w:r>
        <w:rPr>
          <w:rFonts w:hint="eastAsia" w:ascii="仿宋_GB2312" w:eastAsia="仿宋_GB2312"/>
          <w:sz w:val="32"/>
          <w:szCs w:val="32"/>
        </w:rPr>
        <w:t>在步步高、天伦城、王家河、南湖等城市人流密集地段，通过大型电子显示屏，循环播出安全公益广告。在湖南安监、岳阳安监、岳阳日报、楼区新闻网、时刻新闻、楼区手机报等新闻媒体刊登</w:t>
      </w:r>
      <w:r>
        <w:rPr>
          <w:rFonts w:ascii="仿宋_GB2312" w:eastAsia="仿宋_GB2312"/>
          <w:sz w:val="32"/>
          <w:szCs w:val="32"/>
        </w:rPr>
        <w:t>300</w:t>
      </w:r>
      <w:r>
        <w:rPr>
          <w:rFonts w:hint="eastAsia" w:ascii="仿宋_GB2312" w:eastAsia="仿宋_GB2312"/>
          <w:sz w:val="32"/>
          <w:szCs w:val="32"/>
        </w:rPr>
        <w:t>余篇安全生产稿件，在岳阳电视台“精彩公共”频道设置安全提醒和安全小贴士栏目，每月更换内容，每日按时播出，全面营造“我要安全、我会安全”的社会氛围。</w:t>
      </w:r>
    </w:p>
    <w:p>
      <w:pPr>
        <w:ind w:firstLine="643" w:firstLineChars="200"/>
        <w:rPr>
          <w:rFonts w:ascii="仿宋_GB2312" w:eastAsia="仿宋_GB2312"/>
          <w:b/>
          <w:bCs/>
          <w:sz w:val="32"/>
          <w:szCs w:val="32"/>
        </w:rPr>
      </w:pPr>
      <w:r>
        <w:rPr>
          <w:rFonts w:hint="eastAsia" w:ascii="楷体_GB2312" w:hAnsi="仿宋_GB2312" w:eastAsia="楷体_GB2312"/>
          <w:b/>
          <w:sz w:val="32"/>
          <w:szCs w:val="32"/>
        </w:rPr>
        <w:t>2.抓主题活动。</w:t>
      </w:r>
      <w:r>
        <w:rPr>
          <w:rFonts w:hint="eastAsia" w:ascii="仿宋_GB2312" w:eastAsia="仿宋_GB2312"/>
          <w:sz w:val="32"/>
          <w:szCs w:val="32"/>
        </w:rPr>
        <w:t>认真开展“安全生产月”宣传，</w:t>
      </w:r>
      <w:r>
        <w:rPr>
          <w:rFonts w:hint="eastAsia" w:ascii="仿宋_GB2312" w:hAnsi="仿宋_GB2312" w:eastAsia="仿宋_GB2312"/>
          <w:sz w:val="32"/>
        </w:rPr>
        <w:t>发放安全生产法律法规、居民安全知识等各类资料、手册</w:t>
      </w:r>
      <w:r>
        <w:rPr>
          <w:rFonts w:ascii="仿宋_GB2312" w:hAnsi="仿宋_GB2312" w:eastAsia="仿宋_GB2312"/>
          <w:sz w:val="32"/>
        </w:rPr>
        <w:t>5</w:t>
      </w:r>
      <w:r>
        <w:rPr>
          <w:rFonts w:hint="eastAsia" w:ascii="仿宋_GB2312" w:hAnsi="仿宋_GB2312" w:eastAsia="仿宋_GB2312"/>
          <w:sz w:val="32"/>
        </w:rPr>
        <w:t>万多份</w:t>
      </w:r>
      <w:r>
        <w:rPr>
          <w:rFonts w:hint="eastAsia" w:ascii="仿宋_GB2312" w:eastAsia="仿宋_GB2312"/>
          <w:sz w:val="32"/>
          <w:szCs w:val="32"/>
        </w:rPr>
        <w:t>。</w:t>
      </w:r>
      <w:r>
        <w:rPr>
          <w:rFonts w:hint="eastAsia" w:ascii="仿宋_GB2312" w:hAnsi="仿宋" w:eastAsia="仿宋_GB2312" w:cs="宋体"/>
          <w:sz w:val="32"/>
          <w:szCs w:val="32"/>
        </w:rPr>
        <w:t>针对重大节假日防火、用气、出行以及假期下水游泳、乘车等内容，向领导干部、市民和学生家长共发送短信</w:t>
      </w:r>
      <w:r>
        <w:rPr>
          <w:rFonts w:ascii="仿宋_GB2312" w:hAnsi="仿宋" w:eastAsia="仿宋_GB2312" w:cs="宋体"/>
          <w:sz w:val="32"/>
          <w:szCs w:val="32"/>
        </w:rPr>
        <w:t>24</w:t>
      </w:r>
      <w:r>
        <w:rPr>
          <w:rFonts w:hint="eastAsia" w:ascii="仿宋_GB2312" w:hAnsi="仿宋" w:eastAsia="仿宋_GB2312" w:cs="宋体"/>
          <w:sz w:val="32"/>
          <w:szCs w:val="32"/>
        </w:rPr>
        <w:t>万多条。</w:t>
      </w:r>
      <w:r>
        <w:rPr>
          <w:rFonts w:hint="eastAsia" w:ascii="仿宋_GB2312" w:eastAsia="仿宋_GB2312"/>
          <w:sz w:val="32"/>
          <w:szCs w:val="32"/>
        </w:rPr>
        <w:t>同时，在全区开展</w:t>
      </w:r>
      <w:r>
        <w:rPr>
          <w:rFonts w:hint="eastAsia" w:ascii="仿宋_GB2312" w:eastAsia="仿宋_GB2312"/>
          <w:bCs/>
          <w:sz w:val="32"/>
          <w:szCs w:val="32"/>
        </w:rPr>
        <w:t>“领导干部谈坚守安全生产红线”主题宣讲活动、安全文化“七进”活动、安全生产事故警示教育活动等一系列主题活动，提高了全民安全意识</w:t>
      </w:r>
      <w:r>
        <w:rPr>
          <w:rFonts w:hint="eastAsia" w:ascii="仿宋_GB2312" w:eastAsia="仿宋_GB2312"/>
          <w:b/>
          <w:bCs/>
          <w:sz w:val="32"/>
          <w:szCs w:val="32"/>
        </w:rPr>
        <w:t>。</w:t>
      </w:r>
    </w:p>
    <w:p>
      <w:pPr>
        <w:ind w:firstLine="643" w:firstLineChars="200"/>
        <w:rPr>
          <w:rFonts w:ascii="仿宋_GB2312" w:hAnsi="仿宋_GB2312" w:eastAsia="仿宋_GB2312" w:cs="仿宋_GB2312"/>
          <w:color w:val="000000"/>
          <w:sz w:val="32"/>
          <w:szCs w:val="32"/>
        </w:rPr>
      </w:pPr>
      <w:r>
        <w:rPr>
          <w:rFonts w:hint="eastAsia" w:ascii="楷体_GB2312" w:hAnsi="仿宋_GB2312" w:eastAsia="楷体_GB2312"/>
          <w:b/>
          <w:sz w:val="32"/>
          <w:szCs w:val="32"/>
        </w:rPr>
        <w:t>3.抓安全培训。</w:t>
      </w:r>
      <w:r>
        <w:rPr>
          <w:rFonts w:hint="eastAsia" w:ascii="仿宋_GB2312" w:hAnsi="宋体" w:eastAsia="仿宋_GB2312"/>
          <w:sz w:val="32"/>
          <w:szCs w:val="32"/>
        </w:rPr>
        <w:t>组织开展街道（乡）、社区（村）安监员、</w:t>
      </w:r>
      <w:r>
        <w:rPr>
          <w:rFonts w:hint="eastAsia" w:ascii="仿宋_GB2312" w:eastAsia="仿宋_GB2312"/>
          <w:color w:val="000000"/>
          <w:sz w:val="32"/>
          <w:szCs w:val="32"/>
        </w:rPr>
        <w:t>企业安全管理、操作常识、职业危害等专题培训40场次，参训人员达1200人。同时，主动督促辖区企业抓好安全管理人员的培训教育工作、班组长培训、新进员工培训，要求企业落实安全生产“三级教育”责任</w:t>
      </w:r>
      <w:r>
        <w:rPr>
          <w:rFonts w:hint="eastAsia" w:ascii="仿宋_GB2312" w:hAnsi="仿宋_GB2312" w:eastAsia="仿宋_GB2312" w:cs="仿宋_GB2312"/>
          <w:color w:val="000000"/>
          <w:sz w:val="32"/>
          <w:szCs w:val="32"/>
        </w:rPr>
        <w:t>，努力提高企业各类从业人员安全素质。</w:t>
      </w:r>
    </w:p>
    <w:p>
      <w:pPr>
        <w:ind w:firstLine="643" w:firstLineChars="200"/>
        <w:rPr>
          <w:rFonts w:ascii="黑体" w:hAnsi="黑体" w:eastAsia="黑体"/>
          <w:bCs/>
          <w:sz w:val="32"/>
          <w:szCs w:val="32"/>
        </w:rPr>
      </w:pPr>
      <w:r>
        <w:rPr>
          <w:rFonts w:hint="eastAsia" w:ascii="楷体_GB2312" w:hAnsi="楷体_GB2312" w:eastAsia="楷体_GB2312" w:cs="楷体_GB2312"/>
          <w:b/>
          <w:bCs/>
          <w:sz w:val="32"/>
          <w:szCs w:val="32"/>
        </w:rPr>
        <w:t>4.抓</w:t>
      </w:r>
      <w:r>
        <w:rPr>
          <w:rFonts w:hint="eastAsia" w:ascii="楷体_GB2312" w:hAnsi="黑体" w:eastAsia="楷体_GB2312"/>
          <w:b/>
          <w:sz w:val="32"/>
          <w:szCs w:val="32"/>
        </w:rPr>
        <w:t>应急演练。</w:t>
      </w:r>
      <w:r>
        <w:rPr>
          <w:rFonts w:hint="eastAsia" w:ascii="仿宋_GB2312" w:eastAsia="仿宋_GB2312"/>
          <w:color w:val="000000"/>
          <w:sz w:val="32"/>
          <w:szCs w:val="32"/>
        </w:rPr>
        <w:t>要求相关单位对应急救援预案进行重新修订，对重要生产经营单位应急救援预案制定、落实情况实行单项否决。今年来，共</w:t>
      </w:r>
      <w:r>
        <w:rPr>
          <w:rFonts w:hint="eastAsia" w:ascii="仿宋_GB2312" w:eastAsia="仿宋_GB2312"/>
          <w:bCs/>
          <w:sz w:val="32"/>
          <w:szCs w:val="32"/>
        </w:rPr>
        <w:t>开展应急演练</w:t>
      </w:r>
      <w:r>
        <w:rPr>
          <w:rFonts w:ascii="仿宋_GB2312" w:eastAsia="仿宋_GB2312"/>
          <w:bCs/>
          <w:sz w:val="32"/>
          <w:szCs w:val="32"/>
        </w:rPr>
        <w:t>68</w:t>
      </w:r>
      <w:r>
        <w:rPr>
          <w:rFonts w:hint="eastAsia" w:ascii="仿宋_GB2312" w:eastAsia="仿宋_GB2312"/>
          <w:bCs/>
          <w:sz w:val="32"/>
          <w:szCs w:val="32"/>
        </w:rPr>
        <w:t>次</w:t>
      </w:r>
      <w:r>
        <w:rPr>
          <w:rFonts w:hint="eastAsia" w:ascii="仿宋_GB2312" w:eastAsia="仿宋_GB2312"/>
          <w:color w:val="000000"/>
          <w:sz w:val="32"/>
          <w:szCs w:val="32"/>
        </w:rPr>
        <w:t>，规模企业应急预案备案</w:t>
      </w:r>
      <w:r>
        <w:rPr>
          <w:rFonts w:ascii="仿宋_GB2312" w:eastAsia="仿宋_GB2312"/>
          <w:color w:val="000000"/>
          <w:sz w:val="32"/>
          <w:szCs w:val="32"/>
        </w:rPr>
        <w:t>55</w:t>
      </w:r>
      <w:r>
        <w:rPr>
          <w:rFonts w:hint="eastAsia" w:ascii="仿宋_GB2312" w:eastAsia="仿宋_GB2312"/>
          <w:color w:val="000000"/>
          <w:sz w:val="32"/>
          <w:szCs w:val="32"/>
        </w:rPr>
        <w:t>家，大大提升了全社会的安全事故防范能力和应急处置能力。</w:t>
      </w:r>
    </w:p>
    <w:p>
      <w:pPr>
        <w:ind w:firstLine="640" w:firstLineChars="200"/>
        <w:rPr>
          <w:rFonts w:ascii="黑体" w:hAnsi="黑体" w:eastAsia="黑体"/>
          <w:bCs/>
          <w:sz w:val="32"/>
          <w:szCs w:val="32"/>
        </w:rPr>
      </w:pPr>
      <w:r>
        <w:rPr>
          <w:rFonts w:hint="eastAsia" w:ascii="黑体" w:hAnsi="黑体" w:eastAsia="黑体"/>
          <w:bCs/>
          <w:sz w:val="32"/>
          <w:szCs w:val="32"/>
        </w:rPr>
        <w:t>（四）创新机制，注重长效</w:t>
      </w:r>
    </w:p>
    <w:p>
      <w:pPr>
        <w:ind w:firstLine="643" w:firstLineChars="200"/>
        <w:rPr>
          <w:rFonts w:ascii="仿宋_GB2312" w:eastAsia="仿宋_GB2312"/>
          <w:sz w:val="32"/>
          <w:szCs w:val="32"/>
        </w:rPr>
      </w:pPr>
      <w:r>
        <w:rPr>
          <w:rFonts w:hint="eastAsia" w:ascii="楷体_GB2312" w:hAnsi="楷体_GB2312" w:eastAsia="楷体_GB2312" w:cs="楷体_GB2312"/>
          <w:b/>
          <w:bCs/>
          <w:sz w:val="32"/>
          <w:szCs w:val="32"/>
        </w:rPr>
        <w:t>1.推进网格化隐患排查平台建设。</w:t>
      </w:r>
      <w:r>
        <w:rPr>
          <w:rFonts w:hint="eastAsia" w:ascii="仿宋_GB2312" w:eastAsia="仿宋_GB2312"/>
          <w:sz w:val="32"/>
          <w:szCs w:val="32"/>
        </w:rPr>
        <w:t>联合网格办对</w:t>
      </w:r>
      <w:r>
        <w:rPr>
          <w:rFonts w:ascii="仿宋_GB2312" w:eastAsia="仿宋_GB2312"/>
          <w:sz w:val="32"/>
          <w:szCs w:val="32"/>
        </w:rPr>
        <w:t>各街道（</w:t>
      </w:r>
      <w:r>
        <w:rPr>
          <w:rFonts w:hint="eastAsia" w:ascii="仿宋_GB2312" w:eastAsia="仿宋_GB2312"/>
          <w:sz w:val="32"/>
          <w:szCs w:val="32"/>
        </w:rPr>
        <w:t>乡</w:t>
      </w:r>
      <w:r>
        <w:rPr>
          <w:rFonts w:ascii="仿宋_GB2312" w:eastAsia="仿宋_GB2312"/>
          <w:sz w:val="32"/>
          <w:szCs w:val="32"/>
        </w:rPr>
        <w:t>）</w:t>
      </w:r>
      <w:r>
        <w:rPr>
          <w:rFonts w:hint="eastAsia" w:ascii="仿宋_GB2312" w:eastAsia="仿宋_GB2312"/>
          <w:sz w:val="32"/>
          <w:szCs w:val="32"/>
        </w:rPr>
        <w:t>安监站</w:t>
      </w:r>
      <w:r>
        <w:rPr>
          <w:rFonts w:ascii="仿宋_GB2312" w:eastAsia="仿宋_GB2312"/>
          <w:sz w:val="32"/>
          <w:szCs w:val="32"/>
        </w:rPr>
        <w:t>负责人、网格办主任</w:t>
      </w:r>
      <w:r>
        <w:rPr>
          <w:rFonts w:hint="eastAsia" w:ascii="仿宋_GB2312" w:eastAsia="仿宋_GB2312"/>
          <w:sz w:val="32"/>
          <w:szCs w:val="32"/>
        </w:rPr>
        <w:t>针对网格事件分类指引、事项概述、具体处理流程</w:t>
      </w:r>
      <w:r>
        <w:rPr>
          <w:rFonts w:ascii="仿宋_GB2312" w:eastAsia="仿宋_GB2312"/>
          <w:sz w:val="32"/>
          <w:szCs w:val="32"/>
        </w:rPr>
        <w:t>开展了消防安全、特种</w:t>
      </w:r>
      <w:r>
        <w:rPr>
          <w:rFonts w:hint="eastAsia" w:ascii="仿宋_GB2312" w:eastAsia="仿宋_GB2312"/>
          <w:sz w:val="32"/>
          <w:szCs w:val="32"/>
        </w:rPr>
        <w:t>设备</w:t>
      </w:r>
      <w:r>
        <w:rPr>
          <w:rFonts w:ascii="仿宋_GB2312" w:eastAsia="仿宋_GB2312"/>
          <w:sz w:val="32"/>
          <w:szCs w:val="32"/>
        </w:rPr>
        <w:t>、</w:t>
      </w:r>
      <w:r>
        <w:rPr>
          <w:rFonts w:hint="eastAsia" w:ascii="仿宋_GB2312" w:eastAsia="仿宋_GB2312"/>
          <w:sz w:val="32"/>
          <w:szCs w:val="32"/>
        </w:rPr>
        <w:t>烟花爆竹</w:t>
      </w:r>
      <w:r>
        <w:rPr>
          <w:rFonts w:ascii="仿宋_GB2312" w:eastAsia="仿宋_GB2312"/>
          <w:sz w:val="32"/>
          <w:szCs w:val="32"/>
        </w:rPr>
        <w:t>、</w:t>
      </w:r>
      <w:r>
        <w:rPr>
          <w:rFonts w:hint="eastAsia" w:ascii="仿宋_GB2312" w:eastAsia="仿宋_GB2312"/>
          <w:sz w:val="32"/>
          <w:szCs w:val="32"/>
        </w:rPr>
        <w:t>危险</w:t>
      </w:r>
      <w:r>
        <w:rPr>
          <w:rFonts w:ascii="仿宋_GB2312" w:eastAsia="仿宋_GB2312"/>
          <w:sz w:val="32"/>
          <w:szCs w:val="32"/>
        </w:rPr>
        <w:t>化学品、公共隐患等</w:t>
      </w:r>
      <w:r>
        <w:rPr>
          <w:rFonts w:hint="eastAsia" w:ascii="仿宋_GB2312" w:eastAsia="仿宋_GB2312"/>
          <w:sz w:val="32"/>
          <w:szCs w:val="32"/>
        </w:rPr>
        <w:t>安全</w:t>
      </w:r>
      <w:r>
        <w:rPr>
          <w:rFonts w:ascii="仿宋_GB2312" w:eastAsia="仿宋_GB2312"/>
          <w:sz w:val="32"/>
          <w:szCs w:val="32"/>
        </w:rPr>
        <w:t>隐患排查进行了集中的培训，</w:t>
      </w:r>
      <w:r>
        <w:rPr>
          <w:rFonts w:hint="eastAsia" w:ascii="仿宋_GB2312" w:eastAsia="仿宋_GB2312"/>
          <w:sz w:val="32"/>
          <w:szCs w:val="32"/>
        </w:rPr>
        <w:t>充分发挥社区网格化信息平台隐患</w:t>
      </w:r>
      <w:r>
        <w:rPr>
          <w:rFonts w:ascii="仿宋_GB2312" w:eastAsia="仿宋_GB2312"/>
          <w:sz w:val="32"/>
          <w:szCs w:val="32"/>
        </w:rPr>
        <w:t>排查的作用</w:t>
      </w:r>
      <w:r>
        <w:rPr>
          <w:rFonts w:hint="eastAsia" w:ascii="仿宋_GB2312" w:eastAsia="仿宋_GB2312"/>
          <w:sz w:val="32"/>
          <w:szCs w:val="32"/>
        </w:rPr>
        <w:t>，该平台于今年5月正式上线运行，截至目前，已处理安全隐患423件，网格化排查工作得到了国家和省市的充分肯定。</w:t>
      </w:r>
    </w:p>
    <w:p>
      <w:pPr>
        <w:ind w:firstLine="643" w:firstLineChars="200"/>
        <w:rPr>
          <w:rFonts w:ascii="仿宋_GB2312" w:hAnsi="仿宋" w:eastAsia="仿宋_GB2312" w:cs="仿宋_GB2312"/>
          <w:bCs/>
          <w:sz w:val="32"/>
          <w:szCs w:val="32"/>
        </w:rPr>
      </w:pPr>
      <w:r>
        <w:rPr>
          <w:rFonts w:hint="eastAsia" w:ascii="楷体_GB2312" w:hAnsi="楷体_GB2312" w:eastAsia="楷体_GB2312" w:cs="楷体_GB2312"/>
          <w:b/>
          <w:bCs/>
          <w:sz w:val="32"/>
          <w:szCs w:val="32"/>
        </w:rPr>
        <w:t>2. 推进安全示范社区创建。</w:t>
      </w:r>
      <w:r>
        <w:rPr>
          <w:rFonts w:hint="eastAsia" w:ascii="仿宋_GB2312" w:eastAsia="仿宋_GB2312"/>
          <w:sz w:val="32"/>
          <w:szCs w:val="32"/>
        </w:rPr>
        <w:t>提请</w:t>
      </w:r>
      <w:r>
        <w:rPr>
          <w:rFonts w:ascii="仿宋_GB2312" w:eastAsia="仿宋_GB2312"/>
          <w:sz w:val="32"/>
          <w:szCs w:val="32"/>
        </w:rPr>
        <w:t>区政府</w:t>
      </w:r>
      <w:r>
        <w:rPr>
          <w:rFonts w:hint="eastAsia" w:ascii="仿宋_GB2312" w:eastAsia="仿宋_GB2312"/>
          <w:sz w:val="32"/>
          <w:szCs w:val="32"/>
        </w:rPr>
        <w:t>制定下发</w:t>
      </w:r>
      <w:r>
        <w:rPr>
          <w:rFonts w:hint="eastAsia" w:ascii="仿宋_GB2312" w:hAnsi="仿宋_GB2312" w:eastAsia="仿宋_GB2312"/>
          <w:sz w:val="32"/>
        </w:rPr>
        <w:t>了《岳阳楼区安全示范社区创建工作实施方案》、《岳阳楼区安全示范社区创建工作管理办法》</w:t>
      </w:r>
      <w:r>
        <w:rPr>
          <w:rFonts w:hint="eastAsia" w:ascii="仿宋_GB2312" w:eastAsia="仿宋_GB2312"/>
          <w:sz w:val="32"/>
          <w:szCs w:val="32"/>
        </w:rPr>
        <w:t>，遴选出岳阳楼社区、东升社区、长虹路社区、新城社区、年丰巷社区5个社区作为试点，并设置微型消防站，预计</w:t>
      </w:r>
      <w:r>
        <w:rPr>
          <w:rFonts w:ascii="仿宋_GB2312" w:eastAsia="仿宋_GB2312"/>
          <w:sz w:val="32"/>
          <w:szCs w:val="32"/>
        </w:rPr>
        <w:t>11</w:t>
      </w:r>
      <w:r>
        <w:rPr>
          <w:rFonts w:hint="eastAsia" w:ascii="仿宋_GB2312" w:eastAsia="仿宋_GB2312"/>
          <w:sz w:val="32"/>
          <w:szCs w:val="32"/>
        </w:rPr>
        <w:t>月底将对试点社区验收，并在全区</w:t>
      </w:r>
      <w:r>
        <w:rPr>
          <w:rFonts w:hint="eastAsia" w:ascii="仿宋_GB2312" w:hAnsi="仿宋" w:eastAsia="仿宋_GB2312" w:cs="仿宋_GB2312"/>
          <w:bCs/>
          <w:sz w:val="32"/>
          <w:szCs w:val="32"/>
        </w:rPr>
        <w:t>全面推广安全示范社区创建。</w:t>
      </w:r>
    </w:p>
    <w:p>
      <w:pPr>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存在主要问题</w:t>
      </w:r>
    </w:p>
    <w:p>
      <w:pPr>
        <w:pStyle w:val="5"/>
        <w:spacing w:before="0" w:beforeAutospacing="0" w:after="0" w:afterAutospacing="0" w:line="450" w:lineRule="atLeast"/>
        <w:rPr>
          <w:rFonts w:ascii="仿宋_GB2312" w:hAnsi="Calibri" w:eastAsia="仿宋_GB2312" w:cs="Times New Roman"/>
          <w:kern w:val="2"/>
          <w:sz w:val="32"/>
          <w:szCs w:val="32"/>
        </w:rPr>
      </w:pPr>
      <w:r>
        <w:rPr>
          <w:rFonts w:ascii="仿宋_GB2312" w:hAnsi="Calibri" w:eastAsia="仿宋_GB2312" w:cs="Times New Roman"/>
          <w:color w:val="FF0000"/>
          <w:kern w:val="2"/>
          <w:sz w:val="32"/>
          <w:szCs w:val="32"/>
        </w:rPr>
        <w:t>　</w:t>
      </w:r>
      <w:r>
        <w:rPr>
          <w:rFonts w:ascii="仿宋_GB2312" w:hAnsi="Calibri" w:eastAsia="仿宋_GB2312" w:cs="Times New Roman"/>
          <w:kern w:val="2"/>
          <w:sz w:val="32"/>
          <w:szCs w:val="32"/>
        </w:rPr>
        <w:t>　目前，我</w:t>
      </w:r>
      <w:r>
        <w:rPr>
          <w:rFonts w:hint="eastAsia" w:ascii="仿宋_GB2312" w:hAnsi="Calibri" w:eastAsia="仿宋_GB2312" w:cs="Times New Roman"/>
          <w:kern w:val="2"/>
          <w:sz w:val="32"/>
          <w:szCs w:val="32"/>
        </w:rPr>
        <w:t>区</w:t>
      </w:r>
      <w:r>
        <w:rPr>
          <w:rFonts w:ascii="仿宋_GB2312" w:hAnsi="Calibri" w:eastAsia="仿宋_GB2312" w:cs="Times New Roman"/>
          <w:kern w:val="2"/>
          <w:sz w:val="32"/>
          <w:szCs w:val="32"/>
        </w:rPr>
        <w:t>安全生产监管网络逐步完善，安全生产监管体系和责任目标体系日益健全，专项整治和重大事故隐患整改工作取得明显成效，但全</w:t>
      </w:r>
      <w:r>
        <w:rPr>
          <w:rFonts w:hint="eastAsia" w:ascii="仿宋_GB2312" w:hAnsi="Calibri" w:eastAsia="仿宋_GB2312" w:cs="Times New Roman"/>
          <w:kern w:val="2"/>
          <w:sz w:val="32"/>
          <w:szCs w:val="32"/>
        </w:rPr>
        <w:t>区</w:t>
      </w:r>
      <w:r>
        <w:rPr>
          <w:rFonts w:ascii="仿宋_GB2312" w:hAnsi="Calibri" w:eastAsia="仿宋_GB2312" w:cs="Times New Roman"/>
          <w:kern w:val="2"/>
          <w:sz w:val="32"/>
          <w:szCs w:val="32"/>
        </w:rPr>
        <w:t>安全监管工作的形势仍然十分严峻，安全监管工作还存在一些困难和问题，主要表现在：</w:t>
      </w:r>
    </w:p>
    <w:p>
      <w:pPr>
        <w:pStyle w:val="5"/>
        <w:spacing w:before="0" w:beforeAutospacing="0" w:after="0" w:afterAutospacing="0" w:line="450" w:lineRule="atLeast"/>
        <w:rPr>
          <w:rFonts w:ascii="仿宋_GB2312" w:hAnsi="Calibri" w:eastAsia="仿宋_GB2312" w:cs="Times New Roman"/>
          <w:kern w:val="2"/>
          <w:sz w:val="32"/>
          <w:szCs w:val="32"/>
        </w:rPr>
      </w:pPr>
      <w:r>
        <w:rPr>
          <w:rFonts w:ascii="仿宋_GB2312" w:hAnsi="Calibri" w:eastAsia="仿宋_GB2312" w:cs="Times New Roman"/>
          <w:kern w:val="2"/>
          <w:sz w:val="32"/>
          <w:szCs w:val="32"/>
        </w:rPr>
        <w:t>　　</w:t>
      </w:r>
      <w:r>
        <w:rPr>
          <w:rFonts w:ascii="仿宋_GB2312" w:hAnsi="Calibri" w:eastAsia="仿宋_GB2312" w:cs="Times New Roman"/>
          <w:b/>
          <w:kern w:val="2"/>
          <w:sz w:val="32"/>
          <w:szCs w:val="32"/>
        </w:rPr>
        <w:t>(一)全民安全意识仍相对淡薄。</w:t>
      </w:r>
      <w:r>
        <w:rPr>
          <w:rFonts w:hint="eastAsia" w:ascii="仿宋_GB2312" w:hAnsi="Calibri" w:eastAsia="仿宋_GB2312" w:cs="Times New Roman"/>
          <w:kern w:val="2"/>
          <w:sz w:val="32"/>
          <w:szCs w:val="32"/>
        </w:rPr>
        <w:t>安全观念</w:t>
      </w:r>
      <w:r>
        <w:rPr>
          <w:rFonts w:ascii="仿宋_GB2312" w:hAnsi="Calibri" w:eastAsia="仿宋_GB2312" w:cs="Times New Roman"/>
          <w:kern w:val="2"/>
          <w:sz w:val="32"/>
          <w:szCs w:val="32"/>
        </w:rPr>
        <w:t>尚未广泛深入人心，</w:t>
      </w:r>
      <w:r>
        <w:rPr>
          <w:rFonts w:hint="eastAsia" w:ascii="仿宋_GB2312" w:eastAsia="仿宋_GB2312" w:cs="仿宋_GB2312"/>
          <w:sz w:val="32"/>
          <w:szCs w:val="32"/>
        </w:rPr>
        <w:t>“政府热企业冷、上面热下面冷、打非热治违冷”的问题依然突出，</w:t>
      </w:r>
      <w:r>
        <w:rPr>
          <w:rFonts w:ascii="仿宋_GB2312" w:hAnsi="Calibri" w:eastAsia="仿宋_GB2312" w:cs="Times New Roman"/>
          <w:kern w:val="2"/>
          <w:sz w:val="32"/>
          <w:szCs w:val="32"/>
        </w:rPr>
        <w:t>安全保护意识和法制观念缺乏导致违章违法行为屡禁不止，甚至一些从业人员缺乏基本的安全常识和安全知识技能，既成为各类事故的肇事者，同时又是受害者。</w:t>
      </w:r>
    </w:p>
    <w:p>
      <w:pPr>
        <w:pStyle w:val="5"/>
        <w:spacing w:before="0" w:beforeAutospacing="0" w:after="0" w:afterAutospacing="0" w:line="450" w:lineRule="atLeast"/>
        <w:rPr>
          <w:rFonts w:ascii="仿宋_GB2312" w:hAnsi="Calibri" w:eastAsia="仿宋_GB2312" w:cs="Times New Roman"/>
          <w:kern w:val="2"/>
          <w:sz w:val="32"/>
          <w:szCs w:val="32"/>
        </w:rPr>
      </w:pPr>
      <w:r>
        <w:rPr>
          <w:rFonts w:ascii="仿宋_GB2312" w:hAnsi="Calibri" w:eastAsia="仿宋_GB2312" w:cs="Times New Roman"/>
          <w:kern w:val="2"/>
          <w:sz w:val="32"/>
          <w:szCs w:val="32"/>
        </w:rPr>
        <w:t>　　</w:t>
      </w:r>
      <w:r>
        <w:rPr>
          <w:rFonts w:ascii="仿宋_GB2312" w:hAnsi="Calibri" w:eastAsia="仿宋_GB2312" w:cs="Times New Roman"/>
          <w:b/>
          <w:kern w:val="2"/>
          <w:sz w:val="32"/>
          <w:szCs w:val="32"/>
        </w:rPr>
        <w:t>(二)不少企业安全生产主体责任仍未落实到位。</w:t>
      </w:r>
      <w:r>
        <w:rPr>
          <w:rFonts w:ascii="仿宋_GB2312" w:hAnsi="Calibri" w:eastAsia="仿宋_GB2312" w:cs="Times New Roman"/>
          <w:kern w:val="2"/>
          <w:sz w:val="32"/>
          <w:szCs w:val="32"/>
        </w:rPr>
        <w:t>部分企业对安全生产工作的重视仍停留在口头上，企业法定代表人没有切实履行安全生产第一责任人的职责，重效益、轻安全，重制度、轻管理，重形式、轻落实的现象仍普遍存在。</w:t>
      </w:r>
    </w:p>
    <w:p>
      <w:pPr>
        <w:pStyle w:val="5"/>
        <w:spacing w:before="0" w:beforeAutospacing="0" w:after="0" w:afterAutospacing="0" w:line="450" w:lineRule="atLeast"/>
        <w:rPr>
          <w:rFonts w:ascii="仿宋_GB2312" w:hAnsi="Calibri" w:eastAsia="仿宋_GB2312" w:cs="Times New Roman"/>
          <w:kern w:val="2"/>
          <w:sz w:val="32"/>
          <w:szCs w:val="32"/>
        </w:rPr>
      </w:pPr>
      <w:r>
        <w:rPr>
          <w:rFonts w:ascii="仿宋_GB2312" w:hAnsi="Calibri" w:eastAsia="仿宋_GB2312" w:cs="Times New Roman"/>
          <w:kern w:val="2"/>
          <w:sz w:val="32"/>
          <w:szCs w:val="32"/>
        </w:rPr>
        <w:t>　　</w:t>
      </w:r>
      <w:r>
        <w:rPr>
          <w:rFonts w:ascii="仿宋_GB2312" w:hAnsi="Calibri" w:eastAsia="仿宋_GB2312" w:cs="Times New Roman"/>
          <w:b/>
          <w:kern w:val="2"/>
          <w:sz w:val="32"/>
          <w:szCs w:val="32"/>
        </w:rPr>
        <w:t>(三)安全生产隐患排查治理工作不扎实。</w:t>
      </w:r>
      <w:r>
        <w:rPr>
          <w:rFonts w:ascii="仿宋_GB2312" w:hAnsi="Calibri" w:eastAsia="仿宋_GB2312" w:cs="Times New Roman"/>
          <w:kern w:val="2"/>
          <w:sz w:val="32"/>
          <w:szCs w:val="32"/>
        </w:rPr>
        <w:t>一些部门、</w:t>
      </w:r>
      <w:r>
        <w:rPr>
          <w:rFonts w:hint="eastAsia" w:ascii="仿宋_GB2312" w:hAnsi="Calibri" w:eastAsia="仿宋_GB2312" w:cs="Times New Roman"/>
          <w:kern w:val="2"/>
          <w:sz w:val="32"/>
          <w:szCs w:val="32"/>
        </w:rPr>
        <w:t>街道</w:t>
      </w:r>
      <w:r>
        <w:rPr>
          <w:rFonts w:ascii="仿宋_GB2312" w:hAnsi="Calibri" w:eastAsia="仿宋_GB2312" w:cs="Times New Roman"/>
          <w:kern w:val="2"/>
          <w:sz w:val="32"/>
          <w:szCs w:val="32"/>
        </w:rPr>
        <w:t>(</w:t>
      </w:r>
      <w:r>
        <w:rPr>
          <w:rFonts w:hint="eastAsia" w:ascii="仿宋_GB2312" w:hAnsi="Calibri" w:eastAsia="仿宋_GB2312" w:cs="Times New Roman"/>
          <w:kern w:val="2"/>
          <w:sz w:val="32"/>
          <w:szCs w:val="32"/>
        </w:rPr>
        <w:t>乡</w:t>
      </w:r>
      <w:r>
        <w:rPr>
          <w:rFonts w:ascii="仿宋_GB2312" w:hAnsi="Calibri" w:eastAsia="仿宋_GB2312" w:cs="Times New Roman"/>
          <w:kern w:val="2"/>
          <w:sz w:val="32"/>
          <w:szCs w:val="32"/>
        </w:rPr>
        <w:t>)和企业对隐患排查治理工作的重要性认识不到位，存在应付思想，以日常安全检查代替隐患排查治理工作，安排部署不够具体，排查整治不够深入，安全隐患仍不同程度存在。</w:t>
      </w:r>
    </w:p>
    <w:p>
      <w:pPr>
        <w:pStyle w:val="5"/>
        <w:spacing w:before="0" w:beforeAutospacing="0" w:after="0" w:afterAutospacing="0" w:line="450" w:lineRule="atLeast"/>
        <w:rPr>
          <w:rFonts w:ascii="仿宋_GB2312" w:hAnsi="Calibri" w:eastAsia="仿宋_GB2312" w:cs="Times New Roman"/>
          <w:kern w:val="2"/>
          <w:sz w:val="32"/>
          <w:szCs w:val="32"/>
        </w:rPr>
      </w:pPr>
      <w:r>
        <w:rPr>
          <w:rFonts w:ascii="仿宋_GB2312" w:hAnsi="Calibri" w:eastAsia="仿宋_GB2312" w:cs="Times New Roman"/>
          <w:kern w:val="2"/>
          <w:sz w:val="32"/>
          <w:szCs w:val="32"/>
        </w:rPr>
        <w:t>　</w:t>
      </w:r>
      <w:r>
        <w:rPr>
          <w:rFonts w:ascii="仿宋_GB2312" w:hAnsi="Calibri" w:eastAsia="仿宋_GB2312" w:cs="Times New Roman"/>
          <w:b/>
          <w:kern w:val="2"/>
          <w:sz w:val="32"/>
          <w:szCs w:val="32"/>
        </w:rPr>
        <w:t>　(四)基层安全监管力量仍不能满足实际需求。</w:t>
      </w:r>
      <w:r>
        <w:rPr>
          <w:rFonts w:ascii="仿宋_GB2312" w:hAnsi="Calibri" w:eastAsia="仿宋_GB2312" w:cs="Times New Roman"/>
          <w:kern w:val="2"/>
          <w:sz w:val="32"/>
          <w:szCs w:val="32"/>
        </w:rPr>
        <w:t>目前虽然全县</w:t>
      </w:r>
      <w:r>
        <w:rPr>
          <w:rFonts w:hint="eastAsia" w:ascii="仿宋_GB2312" w:hAnsi="Calibri" w:eastAsia="仿宋_GB2312" w:cs="Times New Roman"/>
          <w:kern w:val="2"/>
          <w:sz w:val="32"/>
          <w:szCs w:val="32"/>
        </w:rPr>
        <w:t>1</w:t>
      </w:r>
      <w:r>
        <w:rPr>
          <w:rFonts w:ascii="仿宋_GB2312" w:hAnsi="Calibri" w:eastAsia="仿宋_GB2312" w:cs="Times New Roman"/>
          <w:kern w:val="2"/>
          <w:sz w:val="32"/>
          <w:szCs w:val="32"/>
        </w:rPr>
        <w:t>6个街道(</w:t>
      </w:r>
      <w:r>
        <w:rPr>
          <w:rFonts w:hint="eastAsia" w:ascii="仿宋_GB2312" w:hAnsi="Calibri" w:eastAsia="仿宋_GB2312" w:cs="Times New Roman"/>
          <w:kern w:val="2"/>
          <w:sz w:val="32"/>
          <w:szCs w:val="32"/>
        </w:rPr>
        <w:t>乡</w:t>
      </w:r>
      <w:r>
        <w:rPr>
          <w:rFonts w:ascii="仿宋_GB2312" w:hAnsi="Calibri" w:eastAsia="仿宋_GB2312" w:cs="Times New Roman"/>
          <w:kern w:val="2"/>
          <w:sz w:val="32"/>
          <w:szCs w:val="32"/>
        </w:rPr>
        <w:t>)已建立安监站，但是</w:t>
      </w:r>
      <w:r>
        <w:rPr>
          <w:rFonts w:hint="eastAsia" w:ascii="仿宋_GB2312" w:hAnsi="Calibri" w:eastAsia="仿宋_GB2312" w:cs="Times New Roman"/>
          <w:kern w:val="2"/>
          <w:sz w:val="32"/>
          <w:szCs w:val="32"/>
        </w:rPr>
        <w:t>有些</w:t>
      </w:r>
      <w:r>
        <w:rPr>
          <w:rFonts w:ascii="仿宋_GB2312" w:hAnsi="Calibri" w:eastAsia="仿宋_GB2312" w:cs="Times New Roman"/>
          <w:kern w:val="2"/>
          <w:sz w:val="32"/>
          <w:szCs w:val="32"/>
        </w:rPr>
        <w:t>安监工作人员</w:t>
      </w:r>
      <w:r>
        <w:rPr>
          <w:rFonts w:hint="eastAsia" w:ascii="仿宋_GB2312" w:hAnsi="Calibri" w:eastAsia="仿宋_GB2312" w:cs="Times New Roman"/>
          <w:kern w:val="2"/>
          <w:sz w:val="32"/>
          <w:szCs w:val="32"/>
        </w:rPr>
        <w:t>抽调棚改项目</w:t>
      </w:r>
      <w:r>
        <w:rPr>
          <w:rFonts w:ascii="仿宋_GB2312" w:hAnsi="Calibri" w:eastAsia="仿宋_GB2312" w:cs="Times New Roman"/>
          <w:kern w:val="2"/>
          <w:sz w:val="32"/>
          <w:szCs w:val="32"/>
        </w:rPr>
        <w:t>，一定程度上</w:t>
      </w:r>
      <w:r>
        <w:rPr>
          <w:rFonts w:hint="eastAsia" w:ascii="仿宋_GB2312" w:hAnsi="Calibri" w:eastAsia="仿宋_GB2312" w:cs="Times New Roman"/>
          <w:kern w:val="2"/>
          <w:sz w:val="32"/>
          <w:szCs w:val="32"/>
        </w:rPr>
        <w:t>分散了</w:t>
      </w:r>
      <w:r>
        <w:rPr>
          <w:rFonts w:ascii="仿宋_GB2312" w:hAnsi="Calibri" w:eastAsia="仿宋_GB2312" w:cs="Times New Roman"/>
          <w:kern w:val="2"/>
          <w:sz w:val="32"/>
          <w:szCs w:val="32"/>
        </w:rPr>
        <w:t>安监工作的精力。同时，基层安监机构装备和经费</w:t>
      </w:r>
      <w:r>
        <w:rPr>
          <w:rFonts w:hint="eastAsia" w:ascii="仿宋_GB2312" w:hAnsi="Calibri" w:eastAsia="仿宋_GB2312" w:cs="Times New Roman"/>
          <w:kern w:val="2"/>
          <w:sz w:val="32"/>
          <w:szCs w:val="32"/>
        </w:rPr>
        <w:t>还有待提高</w:t>
      </w:r>
      <w:r>
        <w:rPr>
          <w:rFonts w:ascii="仿宋_GB2312" w:hAnsi="Calibri" w:eastAsia="仿宋_GB2312" w:cs="Times New Roman"/>
          <w:kern w:val="2"/>
          <w:sz w:val="32"/>
          <w:szCs w:val="32"/>
        </w:rPr>
        <w:t>，给开展工作带来一定的难度。</w:t>
      </w:r>
    </w:p>
    <w:p>
      <w:pPr>
        <w:ind w:firstLine="480" w:firstLineChars="150"/>
        <w:rPr>
          <w:rFonts w:ascii="黑体" w:hAnsi="黑体" w:eastAsia="黑体"/>
          <w:sz w:val="32"/>
          <w:szCs w:val="32"/>
        </w:rPr>
      </w:pPr>
      <w:r>
        <w:rPr>
          <w:rFonts w:hint="eastAsia" w:ascii="黑体" w:hAnsi="黑体" w:eastAsia="黑体"/>
          <w:sz w:val="32"/>
          <w:szCs w:val="32"/>
        </w:rPr>
        <w:t>三、2018年</w:t>
      </w:r>
      <w:r>
        <w:rPr>
          <w:rFonts w:ascii="黑体" w:hAnsi="黑体" w:eastAsia="黑体"/>
          <w:sz w:val="32"/>
          <w:szCs w:val="32"/>
        </w:rPr>
        <w:t>工作计划</w:t>
      </w:r>
    </w:p>
    <w:p>
      <w:pPr>
        <w:ind w:firstLine="640" w:firstLineChars="200"/>
        <w:rPr>
          <w:rFonts w:ascii="仿宋_GB2312" w:eastAsia="仿宋_GB2312"/>
          <w:sz w:val="32"/>
          <w:szCs w:val="32"/>
        </w:rPr>
      </w:pPr>
      <w:r>
        <w:rPr>
          <w:rFonts w:hint="eastAsia" w:ascii="仿宋_GB2312" w:eastAsia="仿宋_GB2312"/>
          <w:sz w:val="32"/>
          <w:szCs w:val="32"/>
        </w:rPr>
        <w:t>2018年</w:t>
      </w:r>
      <w:r>
        <w:rPr>
          <w:rFonts w:ascii="仿宋_GB2312" w:eastAsia="仿宋_GB2312"/>
          <w:sz w:val="32"/>
          <w:szCs w:val="32"/>
        </w:rPr>
        <w:t>即将到来，面</w:t>
      </w:r>
      <w:r>
        <w:rPr>
          <w:rFonts w:hint="eastAsia" w:ascii="仿宋_GB2312" w:eastAsia="仿宋_GB2312"/>
          <w:sz w:val="32"/>
          <w:szCs w:val="32"/>
        </w:rPr>
        <w:t>对</w:t>
      </w:r>
      <w:r>
        <w:rPr>
          <w:rFonts w:ascii="仿宋_GB2312" w:eastAsia="仿宋_GB2312"/>
          <w:sz w:val="32"/>
          <w:szCs w:val="32"/>
        </w:rPr>
        <w:t>安全生产的新形式、</w:t>
      </w:r>
      <w:r>
        <w:rPr>
          <w:rFonts w:hint="eastAsia" w:ascii="仿宋_GB2312" w:eastAsia="仿宋_GB2312"/>
          <w:sz w:val="32"/>
          <w:szCs w:val="32"/>
        </w:rPr>
        <w:t>新</w:t>
      </w:r>
      <w:r>
        <w:rPr>
          <w:rFonts w:ascii="仿宋_GB2312" w:eastAsia="仿宋_GB2312"/>
          <w:sz w:val="32"/>
          <w:szCs w:val="32"/>
        </w:rPr>
        <w:t>挑战</w:t>
      </w:r>
      <w:r>
        <w:rPr>
          <w:rFonts w:hint="eastAsia" w:ascii="仿宋_GB2312" w:eastAsia="仿宋_GB2312"/>
          <w:sz w:val="32"/>
          <w:szCs w:val="32"/>
        </w:rPr>
        <w:t>、</w:t>
      </w:r>
      <w:r>
        <w:rPr>
          <w:rFonts w:ascii="仿宋_GB2312" w:eastAsia="仿宋_GB2312"/>
          <w:sz w:val="32"/>
          <w:szCs w:val="32"/>
        </w:rPr>
        <w:t>新要求，</w:t>
      </w:r>
      <w:r>
        <w:rPr>
          <w:rFonts w:hint="eastAsia" w:ascii="仿宋_GB2312" w:eastAsia="仿宋_GB2312"/>
          <w:sz w:val="32"/>
          <w:szCs w:val="32"/>
        </w:rPr>
        <w:t>按照《中共中央 国务院关于推进安全生产领域改革发展的意见》及湖南省委省政府印发的《关于推进安全生产领域改革发展的意见》，</w:t>
      </w:r>
      <w:r>
        <w:rPr>
          <w:rFonts w:ascii="仿宋_GB2312" w:eastAsia="仿宋_GB2312"/>
          <w:sz w:val="32"/>
          <w:szCs w:val="32"/>
        </w:rPr>
        <w:t>我们必须谋划好</w:t>
      </w:r>
      <w:r>
        <w:rPr>
          <w:rFonts w:hint="eastAsia" w:ascii="仿宋_GB2312" w:eastAsia="仿宋_GB2312"/>
          <w:sz w:val="32"/>
          <w:szCs w:val="32"/>
        </w:rPr>
        <w:t>、统筹好</w:t>
      </w:r>
      <w:r>
        <w:rPr>
          <w:rFonts w:ascii="仿宋_GB2312" w:eastAsia="仿宋_GB2312"/>
          <w:sz w:val="32"/>
          <w:szCs w:val="32"/>
        </w:rPr>
        <w:t>，</w:t>
      </w:r>
      <w:r>
        <w:rPr>
          <w:rFonts w:hint="eastAsia" w:ascii="仿宋_GB2312" w:eastAsia="仿宋_GB2312"/>
          <w:sz w:val="32"/>
          <w:szCs w:val="32"/>
        </w:rPr>
        <w:t>坚持“零事故”的</w:t>
      </w:r>
      <w:r>
        <w:rPr>
          <w:rFonts w:ascii="仿宋_GB2312" w:eastAsia="仿宋_GB2312"/>
          <w:sz w:val="32"/>
          <w:szCs w:val="32"/>
        </w:rPr>
        <w:t>目标，</w:t>
      </w:r>
      <w:r>
        <w:rPr>
          <w:rFonts w:hint="eastAsia" w:ascii="仿宋_GB2312" w:eastAsia="仿宋_GB2312"/>
          <w:sz w:val="32"/>
          <w:szCs w:val="32"/>
        </w:rPr>
        <w:t>坚持</w:t>
      </w:r>
      <w:r>
        <w:rPr>
          <w:rFonts w:ascii="仿宋_GB2312" w:eastAsia="仿宋_GB2312"/>
          <w:sz w:val="32"/>
          <w:szCs w:val="32"/>
        </w:rPr>
        <w:t>围绕区委区政府构建</w:t>
      </w:r>
      <w:r>
        <w:rPr>
          <w:rFonts w:hint="eastAsia" w:ascii="仿宋_GB2312" w:eastAsia="仿宋_GB2312"/>
          <w:sz w:val="32"/>
          <w:szCs w:val="32"/>
        </w:rPr>
        <w:t>“转型</w:t>
      </w:r>
      <w:r>
        <w:rPr>
          <w:rFonts w:ascii="仿宋_GB2312" w:eastAsia="仿宋_GB2312"/>
          <w:sz w:val="32"/>
          <w:szCs w:val="32"/>
        </w:rPr>
        <w:t>发展、创</w:t>
      </w:r>
      <w:r>
        <w:rPr>
          <w:rFonts w:hint="eastAsia" w:ascii="仿宋_GB2312" w:eastAsia="仿宋_GB2312"/>
          <w:sz w:val="32"/>
          <w:szCs w:val="32"/>
        </w:rPr>
        <w:t>新</w:t>
      </w:r>
      <w:r>
        <w:rPr>
          <w:rFonts w:ascii="仿宋_GB2312" w:eastAsia="仿宋_GB2312"/>
          <w:sz w:val="32"/>
          <w:szCs w:val="32"/>
        </w:rPr>
        <w:t>创业</w:t>
      </w:r>
      <w:r>
        <w:rPr>
          <w:rFonts w:hint="eastAsia" w:ascii="仿宋_GB2312" w:eastAsia="仿宋_GB2312"/>
          <w:sz w:val="32"/>
          <w:szCs w:val="32"/>
        </w:rPr>
        <w:t>”核心引领区</w:t>
      </w:r>
      <w:r>
        <w:rPr>
          <w:rFonts w:ascii="仿宋_GB2312" w:eastAsia="仿宋_GB2312"/>
          <w:sz w:val="32"/>
          <w:szCs w:val="32"/>
        </w:rPr>
        <w:t>为指引，</w:t>
      </w:r>
      <w:r>
        <w:rPr>
          <w:rFonts w:hint="eastAsia" w:ascii="仿宋_GB2312" w:eastAsia="仿宋_GB2312"/>
          <w:sz w:val="32"/>
          <w:szCs w:val="32"/>
        </w:rPr>
        <w:t>壮大壮</w:t>
      </w:r>
      <w:r>
        <w:rPr>
          <w:rFonts w:ascii="仿宋_GB2312" w:eastAsia="仿宋_GB2312"/>
          <w:sz w:val="32"/>
          <w:szCs w:val="32"/>
        </w:rPr>
        <w:t>强安监队伍，加强执法</w:t>
      </w:r>
      <w:r>
        <w:rPr>
          <w:rFonts w:hint="eastAsia" w:ascii="仿宋_GB2312" w:eastAsia="仿宋_GB2312"/>
          <w:sz w:val="32"/>
          <w:szCs w:val="32"/>
        </w:rPr>
        <w:t>监察</w:t>
      </w:r>
      <w:r>
        <w:rPr>
          <w:rFonts w:ascii="仿宋_GB2312" w:eastAsia="仿宋_GB2312"/>
          <w:sz w:val="32"/>
          <w:szCs w:val="32"/>
        </w:rPr>
        <w:t>，创新</w:t>
      </w:r>
      <w:r>
        <w:rPr>
          <w:rFonts w:hint="eastAsia" w:ascii="仿宋_GB2312" w:eastAsia="仿宋_GB2312"/>
          <w:sz w:val="32"/>
          <w:szCs w:val="32"/>
        </w:rPr>
        <w:t>安全</w:t>
      </w:r>
      <w:r>
        <w:rPr>
          <w:rFonts w:ascii="仿宋_GB2312" w:eastAsia="仿宋_GB2312"/>
          <w:sz w:val="32"/>
          <w:szCs w:val="32"/>
        </w:rPr>
        <w:t>宣传平台，进一</w:t>
      </w:r>
      <w:r>
        <w:rPr>
          <w:rFonts w:hint="eastAsia" w:ascii="仿宋_GB2312" w:eastAsia="仿宋_GB2312"/>
          <w:sz w:val="32"/>
          <w:szCs w:val="32"/>
        </w:rPr>
        <w:t>步</w:t>
      </w:r>
      <w:r>
        <w:rPr>
          <w:rFonts w:ascii="仿宋_GB2312" w:eastAsia="仿宋_GB2312"/>
          <w:sz w:val="32"/>
          <w:szCs w:val="32"/>
        </w:rPr>
        <w:t>将安全生产工作推向更高台阶</w:t>
      </w:r>
      <w:r>
        <w:rPr>
          <w:rFonts w:hint="eastAsia" w:ascii="仿宋_GB2312" w:eastAsia="仿宋_GB2312"/>
          <w:sz w:val="32"/>
          <w:szCs w:val="32"/>
        </w:rPr>
        <w:t>，确保</w:t>
      </w:r>
      <w:r>
        <w:rPr>
          <w:rFonts w:ascii="仿宋_GB2312" w:eastAsia="仿宋_GB2312"/>
          <w:sz w:val="32"/>
          <w:szCs w:val="32"/>
        </w:rPr>
        <w:t>我</w:t>
      </w:r>
      <w:r>
        <w:rPr>
          <w:rFonts w:hint="eastAsia" w:ascii="仿宋_GB2312" w:eastAsia="仿宋_GB2312"/>
          <w:sz w:val="32"/>
          <w:szCs w:val="32"/>
        </w:rPr>
        <w:t>区</w:t>
      </w:r>
      <w:r>
        <w:rPr>
          <w:rFonts w:ascii="仿宋_GB2312" w:eastAsia="仿宋_GB2312"/>
          <w:sz w:val="32"/>
          <w:szCs w:val="32"/>
        </w:rPr>
        <w:t>安全生产形势持续</w:t>
      </w:r>
      <w:r>
        <w:rPr>
          <w:rFonts w:hint="eastAsia" w:ascii="仿宋_GB2312" w:eastAsia="仿宋_GB2312"/>
          <w:sz w:val="32"/>
          <w:szCs w:val="32"/>
        </w:rPr>
        <w:t>健康</w:t>
      </w:r>
      <w:r>
        <w:rPr>
          <w:rFonts w:ascii="仿宋_GB2312" w:eastAsia="仿宋_GB2312"/>
          <w:sz w:val="32"/>
          <w:szCs w:val="32"/>
        </w:rPr>
        <w:t>稳定。</w:t>
      </w:r>
    </w:p>
    <w:p>
      <w:pPr>
        <w:ind w:firstLine="640" w:firstLineChars="200"/>
        <w:rPr>
          <w:rFonts w:ascii="黑体" w:hAnsi="黑体" w:eastAsia="黑体"/>
          <w:sz w:val="32"/>
          <w:szCs w:val="32"/>
        </w:rPr>
      </w:pPr>
      <w:r>
        <w:rPr>
          <w:rFonts w:hint="eastAsia" w:ascii="黑体" w:hAnsi="黑体" w:eastAsia="黑体"/>
          <w:sz w:val="32"/>
          <w:szCs w:val="32"/>
        </w:rPr>
        <w:t>（一）紧握责任“</w:t>
      </w:r>
      <w:r>
        <w:rPr>
          <w:rFonts w:ascii="黑体" w:hAnsi="黑体" w:eastAsia="黑体"/>
          <w:sz w:val="32"/>
          <w:szCs w:val="32"/>
        </w:rPr>
        <w:t>紧箍咒</w:t>
      </w:r>
      <w:r>
        <w:rPr>
          <w:rFonts w:hint="eastAsia" w:ascii="黑体" w:hAnsi="黑体" w:eastAsia="黑体"/>
          <w:sz w:val="32"/>
          <w:szCs w:val="32"/>
        </w:rPr>
        <w:t>”</w:t>
      </w:r>
    </w:p>
    <w:p>
      <w:pPr>
        <w:ind w:firstLine="643" w:firstLineChars="200"/>
        <w:rPr>
          <w:rFonts w:ascii="仿宋_GB2312" w:eastAsia="仿宋_GB2312"/>
          <w:sz w:val="32"/>
          <w:szCs w:val="32"/>
        </w:rPr>
      </w:pPr>
      <w:r>
        <w:rPr>
          <w:rFonts w:ascii="楷体_GB2312" w:eastAsia="楷体_GB2312"/>
          <w:b/>
          <w:sz w:val="32"/>
          <w:szCs w:val="32"/>
        </w:rPr>
        <w:t>1.</w:t>
      </w:r>
      <w:r>
        <w:rPr>
          <w:rFonts w:hint="eastAsia" w:ascii="楷体_GB2312" w:eastAsia="楷体_GB2312"/>
          <w:b/>
          <w:sz w:val="32"/>
          <w:szCs w:val="32"/>
        </w:rPr>
        <w:t>提升</w:t>
      </w:r>
      <w:r>
        <w:rPr>
          <w:rFonts w:ascii="楷体_GB2312" w:eastAsia="楷体_GB2312"/>
          <w:b/>
          <w:sz w:val="32"/>
          <w:szCs w:val="32"/>
        </w:rPr>
        <w:t>责任意识。</w:t>
      </w:r>
      <w:r>
        <w:rPr>
          <w:rFonts w:hint="eastAsia" w:ascii="仿宋_GB2312" w:eastAsia="仿宋_GB2312"/>
          <w:sz w:val="32"/>
          <w:szCs w:val="32"/>
        </w:rPr>
        <w:t>一</w:t>
      </w:r>
      <w:r>
        <w:rPr>
          <w:rFonts w:ascii="仿宋_GB2312" w:eastAsia="仿宋_GB2312"/>
          <w:sz w:val="32"/>
          <w:szCs w:val="32"/>
        </w:rPr>
        <w:t>是</w:t>
      </w:r>
      <w:r>
        <w:rPr>
          <w:rFonts w:hint="eastAsia" w:ascii="仿宋_GB2312" w:eastAsia="仿宋_GB2312"/>
          <w:sz w:val="32"/>
          <w:szCs w:val="32"/>
        </w:rPr>
        <w:t>抓</w:t>
      </w:r>
      <w:r>
        <w:rPr>
          <w:rFonts w:ascii="仿宋_GB2312" w:eastAsia="仿宋_GB2312"/>
          <w:sz w:val="32"/>
          <w:szCs w:val="32"/>
        </w:rPr>
        <w:t>好</w:t>
      </w:r>
      <w:r>
        <w:rPr>
          <w:rFonts w:hint="eastAsia" w:ascii="仿宋_GB2312" w:eastAsia="仿宋_GB2312"/>
          <w:sz w:val="32"/>
          <w:szCs w:val="32"/>
        </w:rPr>
        <w:t>思想</w:t>
      </w:r>
      <w:r>
        <w:rPr>
          <w:rFonts w:ascii="仿宋_GB2312" w:eastAsia="仿宋_GB2312"/>
          <w:sz w:val="32"/>
          <w:szCs w:val="32"/>
        </w:rPr>
        <w:t>建设。</w:t>
      </w:r>
      <w:r>
        <w:rPr>
          <w:rFonts w:hint="eastAsia" w:ascii="仿宋_GB2312" w:eastAsia="仿宋_GB2312"/>
          <w:sz w:val="32"/>
          <w:szCs w:val="32"/>
        </w:rPr>
        <w:t>积极</w:t>
      </w:r>
      <w:r>
        <w:rPr>
          <w:rFonts w:ascii="仿宋_GB2312" w:eastAsia="仿宋_GB2312"/>
          <w:sz w:val="32"/>
          <w:szCs w:val="32"/>
        </w:rPr>
        <w:t>的</w:t>
      </w:r>
      <w:r>
        <w:rPr>
          <w:rFonts w:hint="eastAsia" w:ascii="仿宋_GB2312" w:eastAsia="仿宋_GB2312"/>
          <w:sz w:val="32"/>
          <w:szCs w:val="32"/>
        </w:rPr>
        <w:t>开展全面从严</w:t>
      </w:r>
      <w:r>
        <w:rPr>
          <w:rFonts w:ascii="仿宋_GB2312" w:eastAsia="仿宋_GB2312"/>
          <w:sz w:val="32"/>
          <w:szCs w:val="32"/>
        </w:rPr>
        <w:t>治党</w:t>
      </w:r>
      <w:r>
        <w:rPr>
          <w:rFonts w:hint="eastAsia" w:ascii="仿宋_GB2312" w:eastAsia="仿宋_GB2312"/>
          <w:sz w:val="32"/>
          <w:szCs w:val="32"/>
        </w:rPr>
        <w:t>系列</w:t>
      </w:r>
      <w:r>
        <w:rPr>
          <w:rFonts w:ascii="仿宋_GB2312" w:eastAsia="仿宋_GB2312"/>
          <w:sz w:val="32"/>
          <w:szCs w:val="32"/>
        </w:rPr>
        <w:t>文件、</w:t>
      </w:r>
      <w:r>
        <w:rPr>
          <w:rFonts w:hint="eastAsia" w:ascii="仿宋_GB2312" w:eastAsia="仿宋_GB2312"/>
          <w:sz w:val="32"/>
          <w:szCs w:val="32"/>
        </w:rPr>
        <w:t>“两学一做”、十九大报告等</w:t>
      </w:r>
      <w:r>
        <w:rPr>
          <w:rFonts w:ascii="仿宋_GB2312" w:eastAsia="仿宋_GB2312"/>
          <w:sz w:val="32"/>
          <w:szCs w:val="32"/>
        </w:rPr>
        <w:t>学习培训</w:t>
      </w:r>
      <w:r>
        <w:rPr>
          <w:rFonts w:hint="eastAsia" w:ascii="仿宋_GB2312" w:eastAsia="仿宋_GB2312"/>
          <w:sz w:val="32"/>
          <w:szCs w:val="32"/>
        </w:rPr>
        <w:t>，</w:t>
      </w:r>
      <w:r>
        <w:rPr>
          <w:rFonts w:ascii="仿宋_GB2312" w:eastAsia="仿宋_GB2312"/>
          <w:sz w:val="32"/>
          <w:szCs w:val="32"/>
        </w:rPr>
        <w:t>提升安监队伍的责任意识，凝聚党员干部的</w:t>
      </w:r>
      <w:r>
        <w:rPr>
          <w:rFonts w:hint="eastAsia" w:ascii="仿宋_GB2312" w:eastAsia="仿宋_GB2312"/>
          <w:sz w:val="32"/>
          <w:szCs w:val="32"/>
        </w:rPr>
        <w:t>思想</w:t>
      </w:r>
      <w:r>
        <w:rPr>
          <w:rFonts w:ascii="仿宋_GB2312" w:eastAsia="仿宋_GB2312"/>
          <w:sz w:val="32"/>
          <w:szCs w:val="32"/>
        </w:rPr>
        <w:t>和力量</w:t>
      </w:r>
      <w:r>
        <w:rPr>
          <w:rFonts w:hint="eastAsia" w:ascii="仿宋_GB2312" w:eastAsia="仿宋_GB2312"/>
          <w:sz w:val="32"/>
          <w:szCs w:val="32"/>
        </w:rPr>
        <w:t>。</w:t>
      </w:r>
      <w:r>
        <w:rPr>
          <w:rFonts w:ascii="仿宋_GB2312" w:eastAsia="仿宋_GB2312"/>
          <w:sz w:val="32"/>
          <w:szCs w:val="32"/>
        </w:rPr>
        <w:t>二是</w:t>
      </w:r>
      <w:r>
        <w:rPr>
          <w:rFonts w:hint="eastAsia" w:ascii="仿宋_GB2312" w:eastAsia="仿宋_GB2312"/>
          <w:sz w:val="32"/>
          <w:szCs w:val="32"/>
        </w:rPr>
        <w:t>抓好</w:t>
      </w:r>
      <w:r>
        <w:rPr>
          <w:rFonts w:ascii="仿宋_GB2312" w:eastAsia="仿宋_GB2312"/>
          <w:sz w:val="32"/>
          <w:szCs w:val="32"/>
        </w:rPr>
        <w:t>廉政建设</w:t>
      </w:r>
      <w:r>
        <w:rPr>
          <w:rFonts w:hint="eastAsia" w:ascii="仿宋_GB2312" w:eastAsia="仿宋_GB2312"/>
          <w:sz w:val="32"/>
          <w:szCs w:val="32"/>
        </w:rPr>
        <w:t>。班子</w:t>
      </w:r>
      <w:r>
        <w:rPr>
          <w:rFonts w:ascii="仿宋_GB2312" w:eastAsia="仿宋_GB2312"/>
          <w:sz w:val="32"/>
          <w:szCs w:val="32"/>
        </w:rPr>
        <w:t>成员认真落实</w:t>
      </w:r>
      <w:r>
        <w:rPr>
          <w:rFonts w:hint="eastAsia" w:ascii="仿宋_GB2312" w:eastAsia="仿宋_GB2312"/>
          <w:sz w:val="32"/>
          <w:szCs w:val="32"/>
        </w:rPr>
        <w:t>廉政</w:t>
      </w:r>
      <w:r>
        <w:rPr>
          <w:rFonts w:ascii="仿宋_GB2312" w:eastAsia="仿宋_GB2312"/>
          <w:sz w:val="32"/>
          <w:szCs w:val="32"/>
        </w:rPr>
        <w:t>谈话要求</w:t>
      </w:r>
      <w:r>
        <w:rPr>
          <w:rFonts w:hint="eastAsia" w:ascii="仿宋_GB2312" w:eastAsia="仿宋_GB2312"/>
          <w:sz w:val="32"/>
          <w:szCs w:val="32"/>
        </w:rPr>
        <w:t>，严格执行</w:t>
      </w:r>
      <w:r>
        <w:rPr>
          <w:rFonts w:ascii="仿宋_GB2312" w:eastAsia="仿宋_GB2312"/>
          <w:sz w:val="32"/>
          <w:szCs w:val="32"/>
        </w:rPr>
        <w:t>党的政治纪律、组织纪律、生活纪律</w:t>
      </w:r>
      <w:r>
        <w:rPr>
          <w:rFonts w:hint="eastAsia" w:ascii="仿宋_GB2312" w:eastAsia="仿宋_GB2312"/>
          <w:sz w:val="32"/>
          <w:szCs w:val="32"/>
        </w:rPr>
        <w:t>与</w:t>
      </w:r>
      <w:r>
        <w:rPr>
          <w:rFonts w:ascii="仿宋_GB2312" w:eastAsia="仿宋_GB2312"/>
          <w:sz w:val="32"/>
          <w:szCs w:val="32"/>
        </w:rPr>
        <w:t>工作纪律</w:t>
      </w:r>
      <w:r>
        <w:rPr>
          <w:rFonts w:hint="eastAsia" w:ascii="仿宋_GB2312" w:eastAsia="仿宋_GB2312"/>
          <w:sz w:val="32"/>
          <w:szCs w:val="32"/>
        </w:rPr>
        <w:t>，</w:t>
      </w:r>
      <w:r>
        <w:rPr>
          <w:rFonts w:ascii="仿宋_GB2312" w:eastAsia="仿宋_GB2312"/>
          <w:sz w:val="32"/>
          <w:szCs w:val="32"/>
        </w:rPr>
        <w:t>打造</w:t>
      </w:r>
      <w:r>
        <w:rPr>
          <w:rFonts w:hint="eastAsia" w:ascii="仿宋_GB2312" w:eastAsia="仿宋_GB2312"/>
          <w:sz w:val="32"/>
          <w:szCs w:val="32"/>
        </w:rPr>
        <w:t>“忠诚</w:t>
      </w:r>
      <w:r>
        <w:rPr>
          <w:rFonts w:ascii="仿宋_GB2312" w:eastAsia="仿宋_GB2312"/>
          <w:sz w:val="32"/>
          <w:szCs w:val="32"/>
        </w:rPr>
        <w:t>、干净、担当</w:t>
      </w:r>
      <w:r>
        <w:rPr>
          <w:rFonts w:hint="eastAsia" w:ascii="仿宋_GB2312" w:eastAsia="仿宋_GB2312"/>
          <w:sz w:val="32"/>
          <w:szCs w:val="32"/>
        </w:rPr>
        <w:t>”</w:t>
      </w:r>
      <w:r>
        <w:rPr>
          <w:rFonts w:ascii="仿宋_GB2312" w:eastAsia="仿宋_GB2312"/>
          <w:sz w:val="32"/>
          <w:szCs w:val="32"/>
        </w:rPr>
        <w:t>的安监队伍。</w:t>
      </w:r>
    </w:p>
    <w:p>
      <w:pPr>
        <w:ind w:firstLine="643" w:firstLineChars="200"/>
        <w:rPr>
          <w:rFonts w:ascii="仿宋_GB2312" w:eastAsia="仿宋_GB2312"/>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强化</w:t>
      </w:r>
      <w:r>
        <w:rPr>
          <w:rFonts w:ascii="楷体_GB2312" w:eastAsia="楷体_GB2312"/>
          <w:b/>
          <w:sz w:val="32"/>
          <w:szCs w:val="32"/>
        </w:rPr>
        <w:t>责任落实。</w:t>
      </w:r>
      <w:r>
        <w:rPr>
          <w:rFonts w:hint="eastAsia" w:ascii="仿宋_GB2312" w:eastAsia="仿宋_GB2312"/>
          <w:sz w:val="32"/>
          <w:szCs w:val="32"/>
        </w:rPr>
        <w:t>全面落实政府和部门的安全监管责任，按照 “谁主管、谁负责” “一岗双责”和 属地管理的原则，推动各街道</w:t>
      </w:r>
      <w:r>
        <w:rPr>
          <w:rFonts w:ascii="仿宋_GB2312" w:eastAsia="仿宋_GB2312"/>
          <w:sz w:val="32"/>
          <w:szCs w:val="32"/>
        </w:rPr>
        <w:t>（</w:t>
      </w:r>
      <w:r>
        <w:rPr>
          <w:rFonts w:hint="eastAsia" w:ascii="仿宋_GB2312" w:eastAsia="仿宋_GB2312"/>
          <w:sz w:val="32"/>
          <w:szCs w:val="32"/>
        </w:rPr>
        <w:t>乡</w:t>
      </w:r>
      <w:r>
        <w:rPr>
          <w:rFonts w:ascii="仿宋_GB2312" w:eastAsia="仿宋_GB2312"/>
          <w:sz w:val="32"/>
          <w:szCs w:val="32"/>
        </w:rPr>
        <w:t>）</w:t>
      </w:r>
      <w:r>
        <w:rPr>
          <w:rFonts w:hint="eastAsia" w:ascii="仿宋_GB2312" w:eastAsia="仿宋_GB2312"/>
          <w:sz w:val="32"/>
          <w:szCs w:val="32"/>
        </w:rPr>
        <w:t>和部门安全生产行政责任的落实和</w:t>
      </w:r>
      <w:r>
        <w:fldChar w:fldCharType="begin"/>
      </w:r>
      <w:r>
        <w:instrText xml:space="preserve"> HYPERLINK "http://www.diyifanwen.com/fanwen/gangweizhize/" \t "_blank" </w:instrText>
      </w:r>
      <w:r>
        <w:fldChar w:fldCharType="separate"/>
      </w:r>
      <w:r>
        <w:rPr>
          <w:rFonts w:hint="eastAsia" w:ascii="仿宋_GB2312" w:eastAsia="仿宋_GB2312"/>
          <w:sz w:val="32"/>
          <w:szCs w:val="32"/>
        </w:rPr>
        <w:t>岗位职责</w:t>
      </w:r>
      <w:r>
        <w:rPr>
          <w:rFonts w:hint="eastAsia" w:ascii="仿宋_GB2312" w:eastAsia="仿宋_GB2312"/>
          <w:sz w:val="32"/>
          <w:szCs w:val="32"/>
        </w:rPr>
        <w:fldChar w:fldCharType="end"/>
      </w:r>
      <w:r>
        <w:rPr>
          <w:rFonts w:hint="eastAsia" w:ascii="仿宋_GB2312" w:eastAsia="仿宋_GB2312"/>
          <w:sz w:val="32"/>
          <w:szCs w:val="32"/>
        </w:rPr>
        <w:t>、工作程序、工作标准规范化建设。督促企业落实</w:t>
      </w:r>
      <w:r>
        <w:rPr>
          <w:rFonts w:ascii="仿宋_GB2312" w:eastAsia="仿宋_GB2312"/>
          <w:sz w:val="32"/>
          <w:szCs w:val="32"/>
        </w:rPr>
        <w:t>安全生产</w:t>
      </w:r>
      <w:r>
        <w:rPr>
          <w:rFonts w:hint="eastAsia" w:ascii="仿宋_GB2312" w:eastAsia="仿宋_GB2312"/>
          <w:sz w:val="32"/>
          <w:szCs w:val="32"/>
        </w:rPr>
        <w:t>主体责任，企业负责人必须认真履行《安全生产法》确定的六项安全生产职责，确保履职到位，保障企业生产经营的安全生产条件，依法依规做好企业安全管理工作。</w:t>
      </w:r>
    </w:p>
    <w:p>
      <w:pPr>
        <w:ind w:firstLine="643" w:firstLineChars="200"/>
        <w:rPr>
          <w:rFonts w:ascii="仿宋_GB2312" w:eastAsia="仿宋_GB2312"/>
          <w:sz w:val="32"/>
          <w:szCs w:val="32"/>
        </w:rPr>
      </w:pP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严格</w:t>
      </w:r>
      <w:r>
        <w:rPr>
          <w:rFonts w:ascii="楷体_GB2312" w:eastAsia="楷体_GB2312"/>
          <w:b/>
          <w:sz w:val="32"/>
          <w:szCs w:val="32"/>
        </w:rPr>
        <w:t>责任追究。</w:t>
      </w:r>
      <w:r>
        <w:rPr>
          <w:rFonts w:hint="eastAsia" w:ascii="仿宋_GB2312" w:eastAsia="仿宋_GB2312"/>
          <w:sz w:val="32"/>
          <w:szCs w:val="32"/>
        </w:rPr>
        <w:t>完善安全生产控制指标考核体系，根据区政府下达的年度安全生产目标管理责任和今年的新要求、新任务，完善考核奖惩措施，细化工作任务，强化工作要求，量化考核标准，层层抓好分解，逐级监督落实，并将考核结果列入各级领导干部政绩考核的重要指标之一，任何单位</w:t>
      </w:r>
      <w:r>
        <w:rPr>
          <w:rFonts w:ascii="仿宋_GB2312" w:eastAsia="仿宋_GB2312"/>
          <w:sz w:val="32"/>
          <w:szCs w:val="32"/>
        </w:rPr>
        <w:t>和个人评优评先</w:t>
      </w:r>
      <w:r>
        <w:rPr>
          <w:rFonts w:hint="eastAsia" w:ascii="仿宋_GB2312" w:eastAsia="仿宋_GB2312"/>
          <w:sz w:val="32"/>
          <w:szCs w:val="32"/>
        </w:rPr>
        <w:t>资格</w:t>
      </w:r>
      <w:r>
        <w:rPr>
          <w:rFonts w:ascii="仿宋_GB2312" w:eastAsia="仿宋_GB2312"/>
          <w:sz w:val="32"/>
          <w:szCs w:val="32"/>
        </w:rPr>
        <w:t>必须</w:t>
      </w:r>
      <w:r>
        <w:rPr>
          <w:rFonts w:hint="eastAsia" w:ascii="仿宋_GB2312" w:eastAsia="仿宋_GB2312"/>
          <w:sz w:val="32"/>
          <w:szCs w:val="32"/>
        </w:rPr>
        <w:t>无任何</w:t>
      </w:r>
      <w:r>
        <w:rPr>
          <w:rFonts w:ascii="仿宋_GB2312" w:eastAsia="仿宋_GB2312"/>
          <w:sz w:val="32"/>
          <w:szCs w:val="32"/>
        </w:rPr>
        <w:t>安全生产</w:t>
      </w:r>
      <w:r>
        <w:rPr>
          <w:rFonts w:hint="eastAsia" w:ascii="仿宋_GB2312" w:eastAsia="仿宋_GB2312"/>
          <w:sz w:val="32"/>
          <w:szCs w:val="32"/>
        </w:rPr>
        <w:t>违法</w:t>
      </w:r>
      <w:r>
        <w:rPr>
          <w:rFonts w:ascii="仿宋_GB2312" w:eastAsia="仿宋_GB2312"/>
          <w:sz w:val="32"/>
          <w:szCs w:val="32"/>
        </w:rPr>
        <w:t>行为。</w:t>
      </w:r>
      <w:r>
        <w:rPr>
          <w:rFonts w:hint="eastAsia" w:ascii="仿宋_GB2312" w:eastAsia="仿宋_GB2312"/>
          <w:sz w:val="32"/>
          <w:szCs w:val="32"/>
        </w:rPr>
        <w:t>坚决</w:t>
      </w:r>
      <w:r>
        <w:rPr>
          <w:rFonts w:ascii="仿宋_GB2312" w:eastAsia="仿宋_GB2312"/>
          <w:sz w:val="32"/>
          <w:szCs w:val="32"/>
        </w:rPr>
        <w:t>做到违法必究</w:t>
      </w:r>
      <w:r>
        <w:rPr>
          <w:rFonts w:hint="eastAsia" w:ascii="仿宋_GB2312" w:eastAsia="仿宋_GB2312"/>
          <w:sz w:val="32"/>
          <w:szCs w:val="32"/>
        </w:rPr>
        <w:t>、</w:t>
      </w:r>
      <w:r>
        <w:rPr>
          <w:rFonts w:ascii="仿宋_GB2312" w:eastAsia="仿宋_GB2312"/>
          <w:sz w:val="32"/>
          <w:szCs w:val="32"/>
        </w:rPr>
        <w:t>追责</w:t>
      </w:r>
      <w:r>
        <w:rPr>
          <w:rFonts w:hint="eastAsia" w:ascii="仿宋_GB2312" w:eastAsia="仿宋_GB2312"/>
          <w:sz w:val="32"/>
          <w:szCs w:val="32"/>
        </w:rPr>
        <w:t>必</w:t>
      </w:r>
      <w:r>
        <w:rPr>
          <w:rFonts w:ascii="仿宋_GB2312" w:eastAsia="仿宋_GB2312"/>
          <w:sz w:val="32"/>
          <w:szCs w:val="32"/>
        </w:rPr>
        <w:t>严，对发生安全生产事故企业</w:t>
      </w:r>
      <w:r>
        <w:rPr>
          <w:rFonts w:hint="eastAsia" w:ascii="仿宋_GB2312" w:eastAsia="仿宋_GB2312"/>
          <w:sz w:val="32"/>
          <w:szCs w:val="32"/>
        </w:rPr>
        <w:t>“打</w:t>
      </w:r>
      <w:r>
        <w:rPr>
          <w:rFonts w:ascii="仿宋_GB2312" w:eastAsia="仿宋_GB2312"/>
          <w:sz w:val="32"/>
          <w:szCs w:val="32"/>
        </w:rPr>
        <w:t>到痛处</w:t>
      </w:r>
      <w:r>
        <w:rPr>
          <w:rFonts w:hint="eastAsia" w:ascii="仿宋_GB2312" w:eastAsia="仿宋_GB2312"/>
          <w:sz w:val="32"/>
          <w:szCs w:val="32"/>
        </w:rPr>
        <w:t>”，</w:t>
      </w:r>
      <w:r>
        <w:rPr>
          <w:rFonts w:ascii="仿宋_GB2312" w:eastAsia="仿宋_GB2312"/>
          <w:sz w:val="32"/>
          <w:szCs w:val="32"/>
        </w:rPr>
        <w:t>追究责任人要让责任人有切肤之痛，</w:t>
      </w:r>
      <w:r>
        <w:rPr>
          <w:rFonts w:hint="eastAsia" w:ascii="仿宋_GB2312" w:eastAsia="仿宋_GB2312"/>
          <w:sz w:val="32"/>
          <w:szCs w:val="32"/>
        </w:rPr>
        <w:t>让全社会受到</w:t>
      </w:r>
      <w:r>
        <w:rPr>
          <w:rFonts w:ascii="仿宋_GB2312" w:eastAsia="仿宋_GB2312"/>
          <w:sz w:val="32"/>
          <w:szCs w:val="32"/>
        </w:rPr>
        <w:t>警示教育。</w:t>
      </w:r>
    </w:p>
    <w:p>
      <w:pPr>
        <w:ind w:firstLine="640" w:firstLineChars="200"/>
        <w:rPr>
          <w:rFonts w:ascii="黑体" w:hAnsi="黑体" w:eastAsia="黑体"/>
          <w:sz w:val="32"/>
          <w:szCs w:val="32"/>
        </w:rPr>
      </w:pPr>
      <w:r>
        <w:rPr>
          <w:rFonts w:hint="eastAsia" w:ascii="黑体" w:hAnsi="黑体" w:eastAsia="黑体"/>
          <w:sz w:val="32"/>
          <w:szCs w:val="32"/>
        </w:rPr>
        <w:t>（二）铸牢</w:t>
      </w:r>
      <w:r>
        <w:rPr>
          <w:rFonts w:ascii="黑体" w:hAnsi="黑体" w:eastAsia="黑体"/>
          <w:sz w:val="32"/>
          <w:szCs w:val="32"/>
        </w:rPr>
        <w:t>隐患</w:t>
      </w:r>
      <w:r>
        <w:rPr>
          <w:rFonts w:hint="eastAsia" w:ascii="黑体" w:hAnsi="黑体" w:eastAsia="黑体"/>
          <w:sz w:val="32"/>
          <w:szCs w:val="32"/>
        </w:rPr>
        <w:t>“防火墙”</w:t>
      </w:r>
    </w:p>
    <w:p>
      <w:pPr>
        <w:ind w:firstLine="643" w:firstLineChars="200"/>
        <w:rPr>
          <w:rFonts w:ascii="仿宋_GB2312" w:eastAsia="仿宋_GB2312"/>
          <w:sz w:val="32"/>
          <w:szCs w:val="32"/>
        </w:rPr>
      </w:pPr>
      <w:r>
        <w:rPr>
          <w:rFonts w:ascii="楷体_GB2312" w:eastAsia="楷体_GB2312"/>
          <w:b/>
          <w:sz w:val="32"/>
          <w:szCs w:val="32"/>
        </w:rPr>
        <w:t>1</w:t>
      </w:r>
      <w:r>
        <w:rPr>
          <w:rFonts w:hint="eastAsia" w:ascii="楷体_GB2312" w:eastAsia="楷体_GB2312"/>
          <w:b/>
          <w:sz w:val="32"/>
          <w:szCs w:val="32"/>
        </w:rPr>
        <w:t>．隐患</w:t>
      </w:r>
      <w:r>
        <w:rPr>
          <w:rFonts w:ascii="楷体_GB2312" w:eastAsia="楷体_GB2312"/>
          <w:b/>
          <w:sz w:val="32"/>
          <w:szCs w:val="32"/>
        </w:rPr>
        <w:t>排查</w:t>
      </w:r>
      <w:r>
        <w:rPr>
          <w:rFonts w:hint="eastAsia" w:ascii="楷体_GB2312" w:eastAsia="楷体_GB2312"/>
          <w:b/>
          <w:sz w:val="32"/>
          <w:szCs w:val="32"/>
        </w:rPr>
        <w:t>“无死角”。</w:t>
      </w:r>
      <w:r>
        <w:rPr>
          <w:rFonts w:hint="eastAsia" w:ascii="仿宋_GB2312" w:eastAsia="仿宋_GB2312"/>
          <w:sz w:val="32"/>
          <w:szCs w:val="32"/>
        </w:rPr>
        <w:t>构建</w:t>
      </w:r>
      <w:r>
        <w:rPr>
          <w:rFonts w:ascii="仿宋_GB2312" w:eastAsia="仿宋_GB2312"/>
          <w:sz w:val="32"/>
          <w:szCs w:val="32"/>
        </w:rPr>
        <w:t>负有安监</w:t>
      </w:r>
      <w:r>
        <w:rPr>
          <w:rFonts w:hint="eastAsia" w:ascii="仿宋_GB2312" w:eastAsia="仿宋_GB2312"/>
          <w:sz w:val="32"/>
          <w:szCs w:val="32"/>
        </w:rPr>
        <w:t>职责部门</w:t>
      </w:r>
      <w:r>
        <w:rPr>
          <w:rFonts w:ascii="仿宋_GB2312" w:eastAsia="仿宋_GB2312"/>
          <w:sz w:val="32"/>
          <w:szCs w:val="32"/>
        </w:rPr>
        <w:t>、各街道（</w:t>
      </w:r>
      <w:r>
        <w:rPr>
          <w:rFonts w:hint="eastAsia" w:ascii="仿宋_GB2312" w:eastAsia="仿宋_GB2312"/>
          <w:sz w:val="32"/>
          <w:szCs w:val="32"/>
        </w:rPr>
        <w:t>乡</w:t>
      </w:r>
      <w:r>
        <w:rPr>
          <w:rFonts w:ascii="仿宋_GB2312" w:eastAsia="仿宋_GB2312"/>
          <w:sz w:val="32"/>
          <w:szCs w:val="32"/>
        </w:rPr>
        <w:t>）</w:t>
      </w:r>
      <w:r>
        <w:rPr>
          <w:rFonts w:hint="eastAsia" w:ascii="仿宋_GB2312" w:eastAsia="仿宋_GB2312"/>
          <w:sz w:val="32"/>
          <w:szCs w:val="32"/>
        </w:rPr>
        <w:t>安监站、</w:t>
      </w:r>
      <w:r>
        <w:rPr>
          <w:rFonts w:ascii="仿宋_GB2312" w:eastAsia="仿宋_GB2312"/>
          <w:sz w:val="32"/>
          <w:szCs w:val="32"/>
        </w:rPr>
        <w:t>社区</w:t>
      </w:r>
      <w:r>
        <w:rPr>
          <w:rFonts w:hint="eastAsia" w:ascii="仿宋_GB2312" w:eastAsia="仿宋_GB2312"/>
          <w:sz w:val="32"/>
          <w:szCs w:val="32"/>
        </w:rPr>
        <w:t>网格</w:t>
      </w:r>
      <w:r>
        <w:rPr>
          <w:rFonts w:ascii="仿宋_GB2312" w:eastAsia="仿宋_GB2312"/>
          <w:sz w:val="32"/>
          <w:szCs w:val="32"/>
        </w:rPr>
        <w:t>员</w:t>
      </w:r>
      <w:r>
        <w:rPr>
          <w:rFonts w:hint="eastAsia" w:ascii="仿宋_GB2312" w:eastAsia="仿宋_GB2312"/>
          <w:sz w:val="32"/>
          <w:szCs w:val="32"/>
        </w:rPr>
        <w:t>及企业立体式</w:t>
      </w:r>
      <w:r>
        <w:rPr>
          <w:rFonts w:ascii="仿宋_GB2312" w:eastAsia="仿宋_GB2312"/>
          <w:sz w:val="32"/>
          <w:szCs w:val="32"/>
        </w:rPr>
        <w:t>安全生产隐患排查队伍</w:t>
      </w:r>
      <w:r>
        <w:rPr>
          <w:rFonts w:hint="eastAsia" w:ascii="仿宋_GB2312" w:eastAsia="仿宋_GB2312"/>
          <w:sz w:val="32"/>
          <w:szCs w:val="32"/>
        </w:rPr>
        <w:t>。</w:t>
      </w:r>
      <w:r>
        <w:rPr>
          <w:rFonts w:ascii="仿宋_GB2312" w:eastAsia="仿宋_GB2312"/>
          <w:sz w:val="32"/>
          <w:szCs w:val="32"/>
        </w:rPr>
        <w:t>负有安监</w:t>
      </w:r>
      <w:r>
        <w:rPr>
          <w:rFonts w:hint="eastAsia" w:ascii="仿宋_GB2312" w:eastAsia="仿宋_GB2312"/>
          <w:sz w:val="32"/>
          <w:szCs w:val="32"/>
        </w:rPr>
        <w:t>职责部门开展</w:t>
      </w:r>
      <w:r>
        <w:rPr>
          <w:rFonts w:ascii="仿宋_GB2312" w:eastAsia="仿宋_GB2312"/>
          <w:sz w:val="32"/>
          <w:szCs w:val="32"/>
        </w:rPr>
        <w:t>日常检查、专项检查、</w:t>
      </w:r>
      <w:r>
        <w:rPr>
          <w:rFonts w:hint="eastAsia" w:ascii="仿宋_GB2312" w:eastAsia="仿宋_GB2312"/>
          <w:sz w:val="32"/>
          <w:szCs w:val="32"/>
        </w:rPr>
        <w:t>突击性</w:t>
      </w:r>
      <w:r>
        <w:rPr>
          <w:rFonts w:ascii="仿宋_GB2312" w:eastAsia="仿宋_GB2312"/>
          <w:sz w:val="32"/>
          <w:szCs w:val="32"/>
        </w:rPr>
        <w:t>检查、</w:t>
      </w:r>
      <w:r>
        <w:rPr>
          <w:rFonts w:hint="eastAsia" w:ascii="仿宋_GB2312" w:eastAsia="仿宋_GB2312"/>
          <w:sz w:val="32"/>
          <w:szCs w:val="32"/>
        </w:rPr>
        <w:t>季节性</w:t>
      </w:r>
      <w:r>
        <w:rPr>
          <w:rFonts w:ascii="仿宋_GB2312" w:eastAsia="仿宋_GB2312"/>
          <w:sz w:val="32"/>
          <w:szCs w:val="32"/>
        </w:rPr>
        <w:t>检查、巡查、暗查暗访</w:t>
      </w:r>
      <w:r>
        <w:rPr>
          <w:rFonts w:hint="eastAsia" w:ascii="仿宋_GB2312" w:eastAsia="仿宋_GB2312"/>
          <w:sz w:val="32"/>
          <w:szCs w:val="32"/>
        </w:rPr>
        <w:t>等多形式检查</w:t>
      </w:r>
      <w:r>
        <w:rPr>
          <w:rFonts w:ascii="仿宋_GB2312" w:eastAsia="仿宋_GB2312"/>
          <w:sz w:val="32"/>
          <w:szCs w:val="32"/>
        </w:rPr>
        <w:t>方式</w:t>
      </w:r>
      <w:r>
        <w:rPr>
          <w:rFonts w:hint="eastAsia" w:ascii="仿宋_GB2312" w:eastAsia="仿宋_GB2312"/>
          <w:sz w:val="32"/>
          <w:szCs w:val="32"/>
        </w:rPr>
        <w:t>将</w:t>
      </w:r>
      <w:r>
        <w:rPr>
          <w:rFonts w:ascii="仿宋_GB2312" w:eastAsia="仿宋_GB2312"/>
          <w:sz w:val="32"/>
          <w:szCs w:val="32"/>
        </w:rPr>
        <w:t>隐患排查到位</w:t>
      </w:r>
      <w:r>
        <w:rPr>
          <w:rFonts w:hint="eastAsia" w:ascii="仿宋_GB2312" w:eastAsia="仿宋_GB2312"/>
          <w:sz w:val="32"/>
          <w:szCs w:val="32"/>
        </w:rPr>
        <w:t>；委托</w:t>
      </w:r>
      <w:r>
        <w:rPr>
          <w:rFonts w:ascii="仿宋_GB2312" w:eastAsia="仿宋_GB2312"/>
          <w:sz w:val="32"/>
          <w:szCs w:val="32"/>
        </w:rPr>
        <w:t>和授权各街道（</w:t>
      </w:r>
      <w:r>
        <w:rPr>
          <w:rFonts w:hint="eastAsia" w:ascii="仿宋_GB2312" w:eastAsia="仿宋_GB2312"/>
          <w:sz w:val="32"/>
          <w:szCs w:val="32"/>
        </w:rPr>
        <w:t>乡</w:t>
      </w:r>
      <w:r>
        <w:rPr>
          <w:rFonts w:ascii="仿宋_GB2312" w:eastAsia="仿宋_GB2312"/>
          <w:sz w:val="32"/>
          <w:szCs w:val="32"/>
        </w:rPr>
        <w:t>）</w:t>
      </w:r>
      <w:r>
        <w:rPr>
          <w:rFonts w:hint="eastAsia" w:ascii="仿宋_GB2312" w:eastAsia="仿宋_GB2312"/>
          <w:sz w:val="32"/>
          <w:szCs w:val="32"/>
        </w:rPr>
        <w:t>安监站加强对规模</w:t>
      </w:r>
      <w:r>
        <w:rPr>
          <w:rFonts w:ascii="仿宋_GB2312" w:eastAsia="仿宋_GB2312"/>
          <w:sz w:val="32"/>
          <w:szCs w:val="32"/>
        </w:rPr>
        <w:t>较小的企业及公共安全</w:t>
      </w:r>
      <w:r>
        <w:rPr>
          <w:rFonts w:hint="eastAsia" w:ascii="仿宋_GB2312" w:eastAsia="仿宋_GB2312"/>
          <w:sz w:val="32"/>
          <w:szCs w:val="32"/>
        </w:rPr>
        <w:t>隐患</w:t>
      </w:r>
      <w:r>
        <w:rPr>
          <w:rFonts w:ascii="仿宋_GB2312" w:eastAsia="仿宋_GB2312"/>
          <w:sz w:val="32"/>
          <w:szCs w:val="32"/>
        </w:rPr>
        <w:t>进行排查</w:t>
      </w:r>
      <w:r>
        <w:rPr>
          <w:rFonts w:hint="eastAsia" w:ascii="仿宋_GB2312" w:eastAsia="仿宋_GB2312"/>
          <w:sz w:val="32"/>
          <w:szCs w:val="32"/>
        </w:rPr>
        <w:t>；发挥</w:t>
      </w:r>
      <w:r>
        <w:rPr>
          <w:rFonts w:ascii="仿宋_GB2312" w:eastAsia="仿宋_GB2312"/>
          <w:sz w:val="32"/>
          <w:szCs w:val="32"/>
        </w:rPr>
        <w:t>社区网格</w:t>
      </w:r>
      <w:r>
        <w:rPr>
          <w:rFonts w:hint="eastAsia" w:ascii="仿宋_GB2312" w:eastAsia="仿宋_GB2312"/>
          <w:sz w:val="32"/>
          <w:szCs w:val="32"/>
        </w:rPr>
        <w:t>员排查安全隐患</w:t>
      </w:r>
      <w:r>
        <w:rPr>
          <w:rFonts w:ascii="仿宋_GB2312" w:eastAsia="仿宋_GB2312"/>
          <w:sz w:val="32"/>
          <w:szCs w:val="32"/>
        </w:rPr>
        <w:t>的作用</w:t>
      </w:r>
      <w:r>
        <w:rPr>
          <w:rFonts w:hint="eastAsia" w:ascii="仿宋_GB2312" w:eastAsia="仿宋_GB2312"/>
          <w:sz w:val="32"/>
          <w:szCs w:val="32"/>
        </w:rPr>
        <w:t>；督促</w:t>
      </w:r>
      <w:r>
        <w:rPr>
          <w:rFonts w:ascii="仿宋_GB2312" w:eastAsia="仿宋_GB2312"/>
          <w:sz w:val="32"/>
          <w:szCs w:val="32"/>
        </w:rPr>
        <w:t>企业落实安全生产主体责任，积极的开展安全隐患自查自纠</w:t>
      </w:r>
      <w:r>
        <w:rPr>
          <w:rFonts w:hint="eastAsia" w:ascii="仿宋_GB2312" w:eastAsia="仿宋_GB2312"/>
          <w:sz w:val="32"/>
          <w:szCs w:val="32"/>
        </w:rPr>
        <w:t>；对负有安监责任的部门不依法履责，导致重大事故隐患未纳入“一单四制”管理、未得到及时有效治理而引发安全事故的，实行安全生产评优评先“一票否决”</w:t>
      </w:r>
      <w:r>
        <w:rPr>
          <w:rFonts w:ascii="仿宋_GB2312" w:eastAsia="仿宋_GB2312"/>
          <w:sz w:val="32"/>
          <w:szCs w:val="32"/>
        </w:rPr>
        <w:t>。</w:t>
      </w:r>
    </w:p>
    <w:p>
      <w:pPr>
        <w:ind w:firstLine="643" w:firstLineChars="200"/>
        <w:rPr>
          <w:rFonts w:ascii="仿宋_GB2312" w:eastAsia="仿宋_GB2312"/>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隐患治理“重闭环”。</w:t>
      </w:r>
      <w:r>
        <w:rPr>
          <w:rFonts w:hint="eastAsia" w:ascii="仿宋_GB2312" w:eastAsia="仿宋_GB2312"/>
          <w:sz w:val="32"/>
          <w:szCs w:val="32"/>
        </w:rPr>
        <w:t>严格落实重大事故隐患“一单</w:t>
      </w:r>
      <w:r>
        <w:rPr>
          <w:rFonts w:ascii="仿宋_GB2312" w:eastAsia="仿宋_GB2312"/>
          <w:sz w:val="32"/>
          <w:szCs w:val="32"/>
        </w:rPr>
        <w:t>四制</w:t>
      </w:r>
      <w:r>
        <w:rPr>
          <w:rFonts w:hint="eastAsia" w:ascii="仿宋_GB2312" w:eastAsia="仿宋_GB2312"/>
          <w:sz w:val="32"/>
          <w:szCs w:val="32"/>
        </w:rPr>
        <w:t>”制度，对发现的重大事故隐患治理任务实行交办制、台账制、销号制、通报制管理，做到治理任务不落实不放过、隐患不消除不销号，并对逾期未完成治理任务的予以通报。对省、市、区挂牌督办的安全隐患定整改责任单位、定整改期限、定整改措施、定验收责任单位“五定”原则实行安全隐患整治闭环。</w:t>
      </w:r>
    </w:p>
    <w:p>
      <w:pPr>
        <w:ind w:firstLine="640" w:firstLineChars="200"/>
        <w:rPr>
          <w:rFonts w:ascii="黑体" w:hAnsi="黑体" w:eastAsia="黑体"/>
          <w:sz w:val="32"/>
          <w:szCs w:val="32"/>
        </w:rPr>
      </w:pPr>
      <w:r>
        <w:rPr>
          <w:rFonts w:hint="eastAsia" w:ascii="黑体" w:hAnsi="黑体" w:eastAsia="黑体"/>
          <w:sz w:val="32"/>
          <w:szCs w:val="32"/>
        </w:rPr>
        <w:t>（三）重用</w:t>
      </w:r>
      <w:r>
        <w:rPr>
          <w:rFonts w:ascii="黑体" w:hAnsi="黑体" w:eastAsia="黑体"/>
          <w:sz w:val="32"/>
          <w:szCs w:val="32"/>
        </w:rPr>
        <w:t>法律</w:t>
      </w:r>
      <w:r>
        <w:rPr>
          <w:rFonts w:hint="eastAsia" w:ascii="黑体" w:hAnsi="黑体" w:eastAsia="黑体"/>
          <w:sz w:val="32"/>
          <w:szCs w:val="32"/>
        </w:rPr>
        <w:t>“杀手锏”</w:t>
      </w:r>
    </w:p>
    <w:p>
      <w:pPr>
        <w:ind w:firstLine="643" w:firstLineChars="200"/>
        <w:rPr>
          <w:rFonts w:ascii="仿宋_GB2312" w:eastAsia="仿宋_GB2312"/>
          <w:sz w:val="32"/>
          <w:szCs w:val="32"/>
        </w:rPr>
      </w:pPr>
      <w:r>
        <w:rPr>
          <w:rFonts w:ascii="楷体_GB2312" w:eastAsia="楷体_GB2312"/>
          <w:b/>
          <w:sz w:val="32"/>
          <w:szCs w:val="32"/>
        </w:rPr>
        <w:t>1.</w:t>
      </w:r>
      <w:r>
        <w:rPr>
          <w:rFonts w:hint="eastAsia" w:ascii="楷体_GB2312" w:eastAsia="楷体_GB2312"/>
          <w:b/>
          <w:sz w:val="32"/>
          <w:szCs w:val="32"/>
        </w:rPr>
        <w:t>进一步夯实执法队伍</w:t>
      </w:r>
      <w:r>
        <w:rPr>
          <w:rFonts w:ascii="楷体_GB2312" w:eastAsia="楷体_GB2312"/>
          <w:b/>
          <w:sz w:val="32"/>
          <w:szCs w:val="32"/>
        </w:rPr>
        <w:t>。</w:t>
      </w:r>
      <w:r>
        <w:rPr>
          <w:rFonts w:hint="eastAsia" w:ascii="仿宋_GB2312" w:eastAsia="仿宋_GB2312"/>
          <w:sz w:val="32"/>
          <w:szCs w:val="32"/>
        </w:rPr>
        <w:t>按照省、市相关文件要求，配备执法车辆、调查取证工具（摄像机、照相机、微型录音机等）和移动执法系统，执法人员统一执法着装，同时，执法人员配备必要的监测仪器和劳动保护设备，以提高执法的科学性和针对性。报请区委区政府公开招考与岗位相适应的一定比例专业技术人员以及选配法律专业知识人员，以提高依法办案水平。积极的参加区政府府法制部门组织的法制培训与省安全生产监督管理局统一组织的业务培训，提高执法人员的关法律知识和安全生产专业知识。联合区委区政府督查室开展对街道（乡）安监站安监人员配备情况进行督查。</w:t>
      </w:r>
    </w:p>
    <w:p>
      <w:pPr>
        <w:ind w:firstLine="643" w:firstLineChars="200"/>
        <w:rPr>
          <w:rFonts w:ascii="仿宋_GB2312" w:eastAsia="仿宋_GB2312"/>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进一步加强执法</w:t>
      </w:r>
      <w:r>
        <w:rPr>
          <w:rFonts w:ascii="楷体_GB2312" w:eastAsia="楷体_GB2312"/>
          <w:b/>
          <w:sz w:val="32"/>
          <w:szCs w:val="32"/>
        </w:rPr>
        <w:t>力度。</w:t>
      </w:r>
      <w:r>
        <w:rPr>
          <w:rFonts w:hint="eastAsia" w:ascii="仿宋_GB2312" w:eastAsia="仿宋_GB2312"/>
          <w:sz w:val="32"/>
          <w:szCs w:val="32"/>
        </w:rPr>
        <w:t>制定并报区政府批准2</w:t>
      </w:r>
      <w:r>
        <w:rPr>
          <w:rFonts w:ascii="仿宋_GB2312" w:eastAsia="仿宋_GB2312"/>
          <w:sz w:val="32"/>
          <w:szCs w:val="32"/>
        </w:rPr>
        <w:t>018</w:t>
      </w:r>
      <w:r>
        <w:rPr>
          <w:rFonts w:hint="eastAsia" w:ascii="仿宋_GB2312" w:eastAsia="仿宋_GB2312"/>
          <w:sz w:val="32"/>
          <w:szCs w:val="32"/>
        </w:rPr>
        <w:t>年安全生产执法计划，按照年度执法计划明确监管企业及重点工作任务。按照“全</w:t>
      </w:r>
      <w:r>
        <w:rPr>
          <w:rFonts w:ascii="仿宋_GB2312" w:eastAsia="仿宋_GB2312"/>
          <w:sz w:val="32"/>
          <w:szCs w:val="32"/>
        </w:rPr>
        <w:t>覆盖、零容忍、严执法、重实效</w:t>
      </w:r>
      <w:r>
        <w:rPr>
          <w:rFonts w:hint="eastAsia" w:ascii="仿宋_GB2312" w:eastAsia="仿宋_GB2312"/>
          <w:sz w:val="32"/>
          <w:szCs w:val="32"/>
        </w:rPr>
        <w:t>”的</w:t>
      </w:r>
      <w:r>
        <w:rPr>
          <w:rFonts w:ascii="仿宋_GB2312" w:eastAsia="仿宋_GB2312"/>
          <w:sz w:val="32"/>
          <w:szCs w:val="32"/>
        </w:rPr>
        <w:t>要求，认真</w:t>
      </w:r>
      <w:r>
        <w:rPr>
          <w:rFonts w:hint="eastAsia" w:ascii="仿宋_GB2312" w:eastAsia="仿宋_GB2312"/>
          <w:sz w:val="32"/>
          <w:szCs w:val="32"/>
        </w:rPr>
        <w:t>开展非</w:t>
      </w:r>
      <w:r>
        <w:rPr>
          <w:rFonts w:ascii="仿宋_GB2312" w:eastAsia="仿宋_GB2312"/>
          <w:sz w:val="32"/>
          <w:szCs w:val="32"/>
        </w:rPr>
        <w:t>煤矿</w:t>
      </w:r>
      <w:r>
        <w:rPr>
          <w:rFonts w:hint="eastAsia" w:ascii="仿宋_GB2312" w:eastAsia="仿宋_GB2312"/>
          <w:sz w:val="32"/>
          <w:szCs w:val="32"/>
        </w:rPr>
        <w:t>山、</w:t>
      </w:r>
      <w:r>
        <w:rPr>
          <w:rFonts w:ascii="仿宋_GB2312" w:eastAsia="仿宋_GB2312"/>
          <w:sz w:val="32"/>
          <w:szCs w:val="32"/>
        </w:rPr>
        <w:t>烟花爆竹打非</w:t>
      </w:r>
      <w:r>
        <w:rPr>
          <w:rFonts w:hint="eastAsia" w:ascii="仿宋_GB2312" w:eastAsia="仿宋_GB2312"/>
          <w:sz w:val="32"/>
          <w:szCs w:val="32"/>
        </w:rPr>
        <w:t>、危险</w:t>
      </w:r>
      <w:r>
        <w:rPr>
          <w:rFonts w:ascii="仿宋_GB2312" w:eastAsia="仿宋_GB2312"/>
          <w:sz w:val="32"/>
          <w:szCs w:val="32"/>
        </w:rPr>
        <w:t>化学品、工贸企业的安全生产检查督查，</w:t>
      </w:r>
      <w:r>
        <w:rPr>
          <w:rFonts w:hint="eastAsia" w:ascii="仿宋_GB2312" w:eastAsia="仿宋_GB2312"/>
          <w:sz w:val="32"/>
          <w:szCs w:val="32"/>
        </w:rPr>
        <w:t>做到</w:t>
      </w:r>
      <w:r>
        <w:rPr>
          <w:rFonts w:ascii="仿宋_GB2312" w:eastAsia="仿宋_GB2312"/>
          <w:sz w:val="32"/>
          <w:szCs w:val="32"/>
        </w:rPr>
        <w:t>不留死角</w:t>
      </w:r>
      <w:r>
        <w:rPr>
          <w:rFonts w:hint="eastAsia" w:ascii="仿宋_GB2312" w:eastAsia="仿宋_GB2312"/>
          <w:sz w:val="32"/>
          <w:szCs w:val="32"/>
        </w:rPr>
        <w:t>、</w:t>
      </w:r>
      <w:r>
        <w:rPr>
          <w:rFonts w:ascii="仿宋_GB2312" w:eastAsia="仿宋_GB2312"/>
          <w:sz w:val="32"/>
          <w:szCs w:val="32"/>
        </w:rPr>
        <w:t>不走</w:t>
      </w:r>
      <w:r>
        <w:rPr>
          <w:rFonts w:hint="eastAsia" w:ascii="仿宋_GB2312" w:eastAsia="仿宋_GB2312"/>
          <w:sz w:val="32"/>
          <w:szCs w:val="32"/>
        </w:rPr>
        <w:t>过场</w:t>
      </w:r>
      <w:r>
        <w:rPr>
          <w:rFonts w:ascii="仿宋_GB2312" w:eastAsia="仿宋_GB2312"/>
          <w:sz w:val="32"/>
          <w:szCs w:val="32"/>
        </w:rPr>
        <w:t>，</w:t>
      </w:r>
      <w:r>
        <w:rPr>
          <w:rFonts w:hint="eastAsia" w:ascii="仿宋_GB2312" w:eastAsia="仿宋_GB2312"/>
          <w:sz w:val="32"/>
          <w:szCs w:val="32"/>
        </w:rPr>
        <w:t>开展好</w:t>
      </w:r>
      <w:r>
        <w:rPr>
          <w:rFonts w:ascii="仿宋_GB2312" w:eastAsia="仿宋_GB2312"/>
          <w:sz w:val="32"/>
          <w:szCs w:val="32"/>
        </w:rPr>
        <w:t>安全生产大检查</w:t>
      </w:r>
      <w:r>
        <w:rPr>
          <w:rFonts w:hint="eastAsia" w:ascii="仿宋_GB2312" w:eastAsia="仿宋_GB2312"/>
          <w:sz w:val="32"/>
          <w:szCs w:val="32"/>
        </w:rPr>
        <w:t>“回头看”。严厉打击</w:t>
      </w:r>
      <w:r>
        <w:rPr>
          <w:rFonts w:ascii="仿宋_GB2312" w:eastAsia="仿宋_GB2312"/>
          <w:sz w:val="32"/>
          <w:szCs w:val="32"/>
        </w:rPr>
        <w:t>非法违法行为，</w:t>
      </w:r>
      <w:r>
        <w:rPr>
          <w:rFonts w:hint="eastAsia" w:ascii="仿宋_GB2312" w:eastAsia="仿宋_GB2312"/>
          <w:sz w:val="32"/>
          <w:szCs w:val="32"/>
        </w:rPr>
        <w:t>把</w:t>
      </w:r>
      <w:r>
        <w:rPr>
          <w:rFonts w:ascii="仿宋_GB2312" w:eastAsia="仿宋_GB2312"/>
          <w:sz w:val="32"/>
          <w:szCs w:val="32"/>
        </w:rPr>
        <w:t>无证无照和证照不全的、明</w:t>
      </w:r>
      <w:r>
        <w:rPr>
          <w:rFonts w:hint="eastAsia" w:ascii="仿宋_GB2312" w:eastAsia="仿宋_GB2312"/>
          <w:sz w:val="32"/>
          <w:szCs w:val="32"/>
        </w:rPr>
        <w:t>关</w:t>
      </w:r>
      <w:r>
        <w:rPr>
          <w:rFonts w:ascii="仿宋_GB2312" w:eastAsia="仿宋_GB2312"/>
          <w:sz w:val="32"/>
          <w:szCs w:val="32"/>
        </w:rPr>
        <w:t>暗开、依法取缔</w:t>
      </w:r>
      <w:r>
        <w:rPr>
          <w:rFonts w:hint="eastAsia" w:ascii="仿宋_GB2312" w:eastAsia="仿宋_GB2312"/>
          <w:sz w:val="32"/>
          <w:szCs w:val="32"/>
        </w:rPr>
        <w:t>又</w:t>
      </w:r>
      <w:r>
        <w:rPr>
          <w:rFonts w:ascii="仿宋_GB2312" w:eastAsia="仿宋_GB2312"/>
          <w:sz w:val="32"/>
          <w:szCs w:val="32"/>
        </w:rPr>
        <w:t>死灰复燃的、拒不执行安全监管指令和抗拒</w:t>
      </w:r>
      <w:r>
        <w:rPr>
          <w:rFonts w:hint="eastAsia" w:ascii="仿宋_GB2312" w:eastAsia="仿宋_GB2312"/>
          <w:sz w:val="32"/>
          <w:szCs w:val="32"/>
        </w:rPr>
        <w:t>安全</w:t>
      </w:r>
      <w:r>
        <w:rPr>
          <w:rFonts w:ascii="仿宋_GB2312" w:eastAsia="仿宋_GB2312"/>
          <w:sz w:val="32"/>
          <w:szCs w:val="32"/>
        </w:rPr>
        <w:t>执法</w:t>
      </w:r>
      <w:r>
        <w:rPr>
          <w:rFonts w:hint="eastAsia" w:ascii="仿宋_GB2312" w:eastAsia="仿宋_GB2312"/>
          <w:sz w:val="32"/>
          <w:szCs w:val="32"/>
        </w:rPr>
        <w:t>的、</w:t>
      </w:r>
      <w:r>
        <w:rPr>
          <w:rFonts w:ascii="仿宋_GB2312" w:eastAsia="仿宋_GB2312"/>
          <w:sz w:val="32"/>
          <w:szCs w:val="32"/>
        </w:rPr>
        <w:t>不具备安全生产条件擅自从事生产经营</w:t>
      </w:r>
      <w:r>
        <w:rPr>
          <w:rFonts w:hint="eastAsia" w:ascii="仿宋_GB2312" w:eastAsia="仿宋_GB2312"/>
          <w:sz w:val="32"/>
          <w:szCs w:val="32"/>
        </w:rPr>
        <w:t>的</w:t>
      </w:r>
      <w:r>
        <w:rPr>
          <w:rFonts w:ascii="仿宋_GB2312" w:eastAsia="仿宋_GB2312"/>
          <w:sz w:val="32"/>
          <w:szCs w:val="32"/>
        </w:rPr>
        <w:t>、存在重大安全隐患逾期不改的作为打击重点。</w:t>
      </w:r>
      <w:r>
        <w:rPr>
          <w:rFonts w:hint="eastAsia" w:ascii="仿宋_GB2312" w:eastAsia="仿宋_GB2312"/>
          <w:sz w:val="32"/>
          <w:szCs w:val="32"/>
        </w:rPr>
        <w:t>对安全生产违反行为构成犯罪的坚决移送司法机关，依法追究刑事责任。</w:t>
      </w:r>
    </w:p>
    <w:p>
      <w:pPr>
        <w:ind w:firstLine="643" w:firstLineChars="200"/>
        <w:rPr>
          <w:rFonts w:ascii="仿宋_GB2312" w:eastAsia="仿宋_GB2312"/>
          <w:sz w:val="32"/>
          <w:szCs w:val="32"/>
        </w:rPr>
      </w:pP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进一步协调联合</w:t>
      </w:r>
      <w:r>
        <w:rPr>
          <w:rFonts w:ascii="楷体_GB2312" w:eastAsia="楷体_GB2312"/>
          <w:b/>
          <w:sz w:val="32"/>
          <w:szCs w:val="32"/>
        </w:rPr>
        <w:t>执法。</w:t>
      </w:r>
      <w:r>
        <w:rPr>
          <w:rFonts w:hint="eastAsia" w:ascii="仿宋_GB2312" w:eastAsia="仿宋_GB2312"/>
          <w:sz w:val="32"/>
          <w:szCs w:val="32"/>
        </w:rPr>
        <w:t xml:space="preserve">对发现非本部门监管的违法行为，及时的通报负有安全生产监管职责的部门，对涉嫌犯罪的案件移交及时的移交公安部门。打破安监部门单独执法难的瓶颈，加强与城管、消防、公安、国土、发改、交建等负有安全监管责任部门的联系，经常性组建临时联合执法组常态化打击烟花爆竹非法生产、经营、运输及矿山盗采盗挖等领域的安全生产违法行为。充分激发各街道（乡）基层政府的属地主导的作用，主动报请区级负有安全生产监管职责的部门开展联合执法行动。主动与各村、社区书记联系，发挥其村、社区安全生产第一责任的作用，及时的掌握隐蔽的、暗开明关、夜产白歇等违法行为的动态。 </w:t>
      </w:r>
    </w:p>
    <w:p>
      <w:pPr>
        <w:ind w:firstLine="640" w:firstLineChars="200"/>
        <w:rPr>
          <w:rFonts w:ascii="黑体" w:hAnsi="黑体" w:eastAsia="黑体"/>
          <w:sz w:val="32"/>
          <w:szCs w:val="32"/>
        </w:rPr>
      </w:pPr>
      <w:r>
        <w:rPr>
          <w:rFonts w:hint="eastAsia" w:ascii="黑体" w:hAnsi="黑体" w:eastAsia="黑体"/>
          <w:sz w:val="32"/>
          <w:szCs w:val="32"/>
        </w:rPr>
        <w:t>（四）构建宣传“大氛围”</w:t>
      </w:r>
    </w:p>
    <w:p>
      <w:pPr>
        <w:ind w:firstLine="643" w:firstLineChars="200"/>
        <w:rPr>
          <w:rFonts w:ascii="仿宋_GB2312" w:eastAsia="仿宋_GB2312"/>
          <w:sz w:val="32"/>
          <w:szCs w:val="32"/>
        </w:rPr>
      </w:pPr>
      <w:r>
        <w:rPr>
          <w:rFonts w:ascii="楷体_GB2312" w:eastAsia="楷体_GB2312"/>
          <w:b/>
          <w:sz w:val="32"/>
          <w:szCs w:val="32"/>
        </w:rPr>
        <w:t>1.</w:t>
      </w:r>
      <w:r>
        <w:rPr>
          <w:rFonts w:hint="eastAsia" w:ascii="楷体_GB2312" w:eastAsia="楷体_GB2312"/>
          <w:b/>
          <w:sz w:val="32"/>
          <w:szCs w:val="32"/>
        </w:rPr>
        <w:t>掌握网络</w:t>
      </w:r>
      <w:r>
        <w:rPr>
          <w:rFonts w:ascii="楷体_GB2312" w:eastAsia="楷体_GB2312"/>
          <w:b/>
          <w:sz w:val="32"/>
          <w:szCs w:val="32"/>
        </w:rPr>
        <w:t>宣传</w:t>
      </w:r>
      <w:r>
        <w:rPr>
          <w:rFonts w:hint="eastAsia" w:ascii="楷体_GB2312" w:eastAsia="楷体_GB2312"/>
          <w:b/>
          <w:sz w:val="32"/>
          <w:szCs w:val="32"/>
        </w:rPr>
        <w:t>。</w:t>
      </w:r>
      <w:r>
        <w:rPr>
          <w:rFonts w:hint="eastAsia" w:ascii="仿宋_GB2312" w:eastAsia="仿宋_GB2312"/>
          <w:sz w:val="32"/>
          <w:szCs w:val="32"/>
        </w:rPr>
        <w:t>将我区各负有安全生产职责部门开展的各项安全工作在湖南安监、岳阳日报、岳阳安监、岳阳楼区手机报、时刻新闻、掌上岳阳楼区、岳阳电视台精彩公共频道等新闻媒体上及时的撰稿、报送、刊登，做到一季度全区安全生产工作情况在岳阳日报专刊报道。继续在岳阳电视台精彩公共频道设置安全提醒和安全小贴士栏目每月更换内容，每日按时播出。用好“楼区安监”微信公众号的作用，做到每周两次安全生产工作情况宣传报道。掌握网络安全生产舆论的主动权，及时回应我区安全生产网络舆情、澄清我区安全生产谣言，对误导群众造成社会恶劣影响的安全生产舆论信息及时向公安部门报案追究当事人的形式责任。通过网络宣传我区安全生产举报有奖电话0</w:t>
      </w:r>
      <w:r>
        <w:rPr>
          <w:rFonts w:ascii="仿宋_GB2312" w:eastAsia="仿宋_GB2312"/>
          <w:sz w:val="32"/>
          <w:szCs w:val="32"/>
        </w:rPr>
        <w:t>730-862</w:t>
      </w:r>
      <w:r>
        <w:rPr>
          <w:rFonts w:hint="eastAsia" w:ascii="仿宋_GB2312" w:eastAsia="仿宋_GB2312"/>
          <w:sz w:val="32"/>
          <w:szCs w:val="32"/>
        </w:rPr>
        <w:t>1</w:t>
      </w:r>
      <w:r>
        <w:rPr>
          <w:rFonts w:ascii="仿宋_GB2312" w:eastAsia="仿宋_GB2312"/>
          <w:sz w:val="32"/>
          <w:szCs w:val="32"/>
        </w:rPr>
        <w:t>256</w:t>
      </w:r>
      <w:r>
        <w:rPr>
          <w:rFonts w:hint="eastAsia" w:ascii="仿宋_GB2312" w:eastAsia="仿宋_GB2312"/>
          <w:sz w:val="32"/>
          <w:szCs w:val="32"/>
        </w:rPr>
        <w:t>。</w:t>
      </w:r>
      <w:r>
        <w:rPr>
          <w:rFonts w:ascii="仿宋_GB2312" w:eastAsia="仿宋_GB2312"/>
          <w:sz w:val="32"/>
          <w:szCs w:val="32"/>
        </w:rPr>
        <w:t xml:space="preserve"> </w:t>
      </w:r>
    </w:p>
    <w:p>
      <w:pPr>
        <w:ind w:firstLine="643" w:firstLineChars="200"/>
        <w:rPr>
          <w:rFonts w:ascii="仿宋_GB2312" w:eastAsia="仿宋_GB2312"/>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推进</w:t>
      </w:r>
      <w:r>
        <w:rPr>
          <w:rFonts w:ascii="楷体_GB2312" w:eastAsia="楷体_GB2312"/>
          <w:b/>
          <w:sz w:val="32"/>
          <w:szCs w:val="32"/>
        </w:rPr>
        <w:t>户外宣传</w:t>
      </w:r>
      <w:r>
        <w:rPr>
          <w:rFonts w:hint="eastAsia" w:ascii="楷体_GB2312" w:eastAsia="楷体_GB2312"/>
          <w:b/>
          <w:sz w:val="32"/>
          <w:szCs w:val="32"/>
        </w:rPr>
        <w:t>。</w:t>
      </w:r>
      <w:r>
        <w:rPr>
          <w:rFonts w:hint="eastAsia" w:ascii="仿宋_GB2312" w:eastAsia="仿宋_GB2312"/>
          <w:sz w:val="32"/>
          <w:szCs w:val="32"/>
        </w:rPr>
        <w:t>举办好2</w:t>
      </w:r>
      <w:r>
        <w:rPr>
          <w:rFonts w:ascii="仿宋_GB2312" w:eastAsia="仿宋_GB2312"/>
          <w:sz w:val="32"/>
          <w:szCs w:val="32"/>
        </w:rPr>
        <w:t>018</w:t>
      </w:r>
      <w:r>
        <w:rPr>
          <w:rFonts w:hint="eastAsia" w:ascii="仿宋_GB2312" w:eastAsia="仿宋_GB2312"/>
          <w:sz w:val="32"/>
          <w:szCs w:val="32"/>
        </w:rPr>
        <w:t>年度“安全生产月 ”宣传活动，印发居民安全手册、企业安全文化建设等资料，解答群众对安全生产的疑惑企业。重要时期、重要节日在步步高、天伦城、王家河大型电子显示屏刊登公益广告循环播出益广告。在社区、学校、商场等人员密集的地方通过悬挂横幅、流动车辆播声等方式宣传安全生产工作。</w:t>
      </w:r>
    </w:p>
    <w:p>
      <w:pPr>
        <w:ind w:firstLine="643" w:firstLineChars="200"/>
        <w:rPr>
          <w:rFonts w:ascii="仿宋_GB2312" w:eastAsia="仿宋_GB2312"/>
          <w:sz w:val="32"/>
          <w:szCs w:val="32"/>
        </w:rPr>
      </w:pPr>
      <w:r>
        <w:rPr>
          <w:rFonts w:hint="eastAsia" w:ascii="楷体_GB2312" w:eastAsia="楷体_GB2312"/>
          <w:b/>
          <w:sz w:val="32"/>
          <w:szCs w:val="32"/>
        </w:rPr>
        <w:t>3.开展培训教育。</w:t>
      </w:r>
      <w:r>
        <w:rPr>
          <w:rFonts w:hint="eastAsia" w:ascii="仿宋_GB2312" w:eastAsia="仿宋_GB2312"/>
          <w:sz w:val="32"/>
          <w:szCs w:val="32"/>
        </w:rPr>
        <w:t>联合各负有安全监管责任的单位组织街道（乡）和社区（村）安监站人员开展安全生产隐患排查业务培训。邀请专家堆辖区内危险化学品、有限空间作业、涉氨制冷等危险性较大企业的负责人、安全生产管理人员开展专题安全管理辅导。</w:t>
      </w:r>
      <w:r>
        <w:rPr>
          <w:rFonts w:hint="eastAsia" w:ascii="仿宋_GB2312" w:eastAsia="仿宋_GB2312"/>
          <w:color w:val="000000"/>
          <w:sz w:val="32"/>
          <w:szCs w:val="32"/>
        </w:rPr>
        <w:t>督促企业落实 “三级安全教育培训”责任，要求企业重点抓好单位主要负责人、安全管理人员、特种作业人员“三类”人员的安全教育培训。</w:t>
      </w:r>
    </w:p>
    <w:p>
      <w:pPr>
        <w:ind w:firstLine="640" w:firstLineChars="200"/>
        <w:rPr>
          <w:rFonts w:ascii="黑体" w:hAnsi="黑体" w:eastAsia="黑体"/>
          <w:sz w:val="32"/>
          <w:szCs w:val="32"/>
        </w:rPr>
      </w:pPr>
      <w:r>
        <w:rPr>
          <w:rFonts w:hint="eastAsia" w:ascii="黑体" w:hAnsi="黑体" w:eastAsia="黑体"/>
          <w:sz w:val="32"/>
          <w:szCs w:val="32"/>
        </w:rPr>
        <w:t>（五）提升安全“免疫力”</w:t>
      </w:r>
    </w:p>
    <w:p>
      <w:pPr>
        <w:ind w:firstLine="643" w:firstLineChars="200"/>
        <w:rPr>
          <w:rFonts w:ascii="仿宋_GB2312" w:eastAsia="仿宋_GB2312"/>
          <w:sz w:val="32"/>
          <w:szCs w:val="32"/>
        </w:rPr>
      </w:pPr>
      <w:r>
        <w:rPr>
          <w:rFonts w:hint="eastAsia" w:ascii="楷体_GB2312" w:eastAsia="楷体_GB2312"/>
          <w:b/>
          <w:sz w:val="32"/>
          <w:szCs w:val="32"/>
        </w:rPr>
        <w:t>1.开展应急演练。</w:t>
      </w:r>
      <w:r>
        <w:rPr>
          <w:rFonts w:hint="eastAsia" w:ascii="仿宋_GB2312" w:eastAsia="仿宋_GB2312"/>
          <w:sz w:val="32"/>
          <w:szCs w:val="32"/>
        </w:rPr>
        <w:t>指导各街道（乡）建立应急救援体系及督促各街道（乡）开展应急救援演练，联合消防大队、各街道（乡）对学校、社区等开展消防安全、地震等突发事件的应急演练及基本逃生技能培训。落实危险化学品、非煤矿山、涉氨制冷、有限空间作业等危险性较大的企业应急预案专家评审以及备案制度，督促其开展应急救援演练。</w:t>
      </w:r>
    </w:p>
    <w:p>
      <w:pPr>
        <w:ind w:firstLine="643" w:firstLineChars="200"/>
        <w:rPr>
          <w:rFonts w:ascii="仿宋_GB2312" w:eastAsia="仿宋_GB2312"/>
          <w:sz w:val="32"/>
          <w:szCs w:val="32"/>
        </w:rPr>
      </w:pPr>
      <w:r>
        <w:rPr>
          <w:rFonts w:hint="eastAsia" w:ascii="楷体_GB2312" w:eastAsia="楷体_GB2312"/>
          <w:b/>
          <w:sz w:val="32"/>
          <w:szCs w:val="32"/>
        </w:rPr>
        <w:t>2</w:t>
      </w:r>
      <w:r>
        <w:rPr>
          <w:rFonts w:ascii="楷体_GB2312" w:eastAsia="楷体_GB2312"/>
          <w:b/>
          <w:sz w:val="32"/>
          <w:szCs w:val="32"/>
        </w:rPr>
        <w:t>.</w:t>
      </w:r>
      <w:r>
        <w:rPr>
          <w:rFonts w:hint="eastAsia" w:ascii="楷体_GB2312" w:eastAsia="楷体_GB2312"/>
          <w:b/>
          <w:sz w:val="32"/>
          <w:szCs w:val="32"/>
        </w:rPr>
        <w:t>强化安全隐患网格化排查。</w:t>
      </w:r>
      <w:r>
        <w:rPr>
          <w:rFonts w:hint="eastAsia" w:ascii="仿宋_GB2312" w:eastAsia="仿宋_GB2312"/>
          <w:sz w:val="32"/>
          <w:szCs w:val="32"/>
        </w:rPr>
        <w:t>将“</w:t>
      </w:r>
      <w:r>
        <w:rPr>
          <w:rFonts w:ascii="仿宋_GB2312" w:eastAsia="仿宋_GB2312"/>
          <w:sz w:val="32"/>
          <w:szCs w:val="32"/>
        </w:rPr>
        <w:t>网格化</w:t>
      </w:r>
      <w:r>
        <w:rPr>
          <w:rFonts w:hint="eastAsia" w:ascii="仿宋_GB2312" w:eastAsia="仿宋_GB2312"/>
          <w:sz w:val="32"/>
          <w:szCs w:val="32"/>
        </w:rPr>
        <w:t>”</w:t>
      </w:r>
      <w:r>
        <w:rPr>
          <w:rFonts w:ascii="仿宋_GB2312" w:eastAsia="仿宋_GB2312"/>
          <w:sz w:val="32"/>
          <w:szCs w:val="32"/>
        </w:rPr>
        <w:t>安全监管工作</w:t>
      </w:r>
      <w:r>
        <w:rPr>
          <w:rFonts w:hint="eastAsia" w:ascii="仿宋_GB2312" w:eastAsia="仿宋_GB2312"/>
          <w:sz w:val="32"/>
          <w:szCs w:val="32"/>
        </w:rPr>
        <w:t>向纵深推进，联合区网格化管理中心对网格员就如何排查非法销售烟花爆、危险化学品、特种设备、消防安全、公共隐患等以及安全隐患如何上报、事件的流转、隐患的闭环进行系统的培训，督促各街道（乡）结合属地的实际情况对网格员集中进行安全隐患排查培训。网格员上报区至安监局的安全隐患，属于区安监局将及时的核实签收、整改、验收形成闭环，不属于的及时流转至负有安全责任的责任部门。</w:t>
      </w:r>
    </w:p>
    <w:p>
      <w:pPr>
        <w:ind w:firstLine="643" w:firstLineChars="200"/>
        <w:rPr>
          <w:rFonts w:ascii="楷体_GB2312" w:eastAsia="楷体_GB2312"/>
          <w:b/>
          <w:sz w:val="32"/>
          <w:szCs w:val="32"/>
        </w:rPr>
      </w:pPr>
      <w:r>
        <w:rPr>
          <w:rFonts w:hint="eastAsia" w:ascii="楷体_GB2312" w:eastAsia="楷体_GB2312"/>
          <w:b/>
          <w:sz w:val="32"/>
          <w:szCs w:val="32"/>
        </w:rPr>
        <w:t>3</w:t>
      </w:r>
      <w:r>
        <w:rPr>
          <w:rFonts w:ascii="楷体_GB2312" w:eastAsia="楷体_GB2312"/>
          <w:b/>
          <w:sz w:val="32"/>
          <w:szCs w:val="32"/>
        </w:rPr>
        <w:t>.</w:t>
      </w:r>
      <w:r>
        <w:rPr>
          <w:rFonts w:hint="eastAsia" w:ascii="楷体_GB2312" w:eastAsia="楷体_GB2312"/>
          <w:b/>
          <w:sz w:val="32"/>
          <w:szCs w:val="32"/>
        </w:rPr>
        <w:t>推进安全示范社区创建。</w:t>
      </w:r>
      <w:r>
        <w:rPr>
          <w:rFonts w:hint="eastAsia" w:ascii="仿宋_GB2312" w:eastAsia="仿宋_GB2312"/>
          <w:sz w:val="32"/>
          <w:szCs w:val="32"/>
        </w:rPr>
        <w:t>在岳阳楼社区、东升社区、长虹路社区、新城社区、年丰巷社区五个试点安全示范社区得基础上，向具备基本条件的、强烈愿望成为示范社区的其他社区推广，建立微型消防站，配齐配强安全监管电动车、执法记录仪等硬件设施。</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岳阳楼区安全生产监督管理局</w:t>
      </w:r>
    </w:p>
    <w:p>
      <w:pPr>
        <w:ind w:right="640" w:firstLine="640" w:firstLineChars="200"/>
        <w:jc w:val="right"/>
        <w:rPr>
          <w:rFonts w:ascii="仿宋_GB2312" w:eastAsia="仿宋_GB2312"/>
          <w:sz w:val="32"/>
          <w:szCs w:val="32"/>
        </w:rPr>
      </w:pPr>
      <w:r>
        <w:rPr>
          <w:rFonts w:hint="eastAsia" w:ascii="仿宋_GB2312" w:eastAsia="仿宋_GB2312"/>
          <w:sz w:val="32"/>
          <w:szCs w:val="32"/>
        </w:rPr>
        <w:t>2017年11月23日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DB"/>
    <w:rsid w:val="0000587D"/>
    <w:rsid w:val="000101BB"/>
    <w:rsid w:val="000122BE"/>
    <w:rsid w:val="00016D83"/>
    <w:rsid w:val="00021690"/>
    <w:rsid w:val="000248C1"/>
    <w:rsid w:val="000300E4"/>
    <w:rsid w:val="00040ECF"/>
    <w:rsid w:val="000416D8"/>
    <w:rsid w:val="0004270A"/>
    <w:rsid w:val="00043BBE"/>
    <w:rsid w:val="00045770"/>
    <w:rsid w:val="00050567"/>
    <w:rsid w:val="00052886"/>
    <w:rsid w:val="00057A0C"/>
    <w:rsid w:val="00063129"/>
    <w:rsid w:val="000711E6"/>
    <w:rsid w:val="000719FA"/>
    <w:rsid w:val="00073510"/>
    <w:rsid w:val="00082770"/>
    <w:rsid w:val="00082FD5"/>
    <w:rsid w:val="00083CED"/>
    <w:rsid w:val="00097A72"/>
    <w:rsid w:val="000A57A6"/>
    <w:rsid w:val="000A7660"/>
    <w:rsid w:val="000B138F"/>
    <w:rsid w:val="000C37F5"/>
    <w:rsid w:val="000C768D"/>
    <w:rsid w:val="000D39EE"/>
    <w:rsid w:val="000D630F"/>
    <w:rsid w:val="000D66EE"/>
    <w:rsid w:val="000D7CFC"/>
    <w:rsid w:val="000E108B"/>
    <w:rsid w:val="000E1158"/>
    <w:rsid w:val="000E5576"/>
    <w:rsid w:val="000F5F7F"/>
    <w:rsid w:val="00100785"/>
    <w:rsid w:val="001017E7"/>
    <w:rsid w:val="00103364"/>
    <w:rsid w:val="00103E01"/>
    <w:rsid w:val="001145AE"/>
    <w:rsid w:val="00114E36"/>
    <w:rsid w:val="00117617"/>
    <w:rsid w:val="00120033"/>
    <w:rsid w:val="00125C4A"/>
    <w:rsid w:val="001302E3"/>
    <w:rsid w:val="00130A78"/>
    <w:rsid w:val="0013224D"/>
    <w:rsid w:val="00133C53"/>
    <w:rsid w:val="00134D07"/>
    <w:rsid w:val="001405C3"/>
    <w:rsid w:val="00142D83"/>
    <w:rsid w:val="00144657"/>
    <w:rsid w:val="00146F37"/>
    <w:rsid w:val="00147A55"/>
    <w:rsid w:val="001512CB"/>
    <w:rsid w:val="00157849"/>
    <w:rsid w:val="00160195"/>
    <w:rsid w:val="001630CE"/>
    <w:rsid w:val="00164112"/>
    <w:rsid w:val="00164C63"/>
    <w:rsid w:val="001674F4"/>
    <w:rsid w:val="00170018"/>
    <w:rsid w:val="00172151"/>
    <w:rsid w:val="00172712"/>
    <w:rsid w:val="0017324C"/>
    <w:rsid w:val="00182141"/>
    <w:rsid w:val="00183E91"/>
    <w:rsid w:val="0018565A"/>
    <w:rsid w:val="00185F4A"/>
    <w:rsid w:val="00185FDA"/>
    <w:rsid w:val="00195567"/>
    <w:rsid w:val="001A0D07"/>
    <w:rsid w:val="001A23FC"/>
    <w:rsid w:val="001A74E5"/>
    <w:rsid w:val="001B0D91"/>
    <w:rsid w:val="001B4DE8"/>
    <w:rsid w:val="001B6FE9"/>
    <w:rsid w:val="001C5824"/>
    <w:rsid w:val="001C65C1"/>
    <w:rsid w:val="001D21A3"/>
    <w:rsid w:val="001D6C78"/>
    <w:rsid w:val="001E3B4C"/>
    <w:rsid w:val="001E5727"/>
    <w:rsid w:val="001E71C6"/>
    <w:rsid w:val="001F374D"/>
    <w:rsid w:val="001F4896"/>
    <w:rsid w:val="0020363C"/>
    <w:rsid w:val="00211257"/>
    <w:rsid w:val="00216963"/>
    <w:rsid w:val="002236B5"/>
    <w:rsid w:val="002258FC"/>
    <w:rsid w:val="00230222"/>
    <w:rsid w:val="002312A1"/>
    <w:rsid w:val="002337EF"/>
    <w:rsid w:val="002368C6"/>
    <w:rsid w:val="0024004C"/>
    <w:rsid w:val="00243965"/>
    <w:rsid w:val="0024632E"/>
    <w:rsid w:val="00247D97"/>
    <w:rsid w:val="00254E44"/>
    <w:rsid w:val="00255CF3"/>
    <w:rsid w:val="00257746"/>
    <w:rsid w:val="00257D13"/>
    <w:rsid w:val="002626EE"/>
    <w:rsid w:val="002766E1"/>
    <w:rsid w:val="002820B2"/>
    <w:rsid w:val="00287730"/>
    <w:rsid w:val="0029048C"/>
    <w:rsid w:val="00290ECE"/>
    <w:rsid w:val="00297B2E"/>
    <w:rsid w:val="002A0E12"/>
    <w:rsid w:val="002A7381"/>
    <w:rsid w:val="002B17F5"/>
    <w:rsid w:val="002B27EB"/>
    <w:rsid w:val="002C275E"/>
    <w:rsid w:val="002C39BA"/>
    <w:rsid w:val="002D7058"/>
    <w:rsid w:val="002D7AB5"/>
    <w:rsid w:val="002E4A4B"/>
    <w:rsid w:val="002E57CD"/>
    <w:rsid w:val="002E649D"/>
    <w:rsid w:val="002F0DED"/>
    <w:rsid w:val="002F3768"/>
    <w:rsid w:val="002F5934"/>
    <w:rsid w:val="002F6DE4"/>
    <w:rsid w:val="002F7AA0"/>
    <w:rsid w:val="00316383"/>
    <w:rsid w:val="00316A39"/>
    <w:rsid w:val="0032128E"/>
    <w:rsid w:val="00324850"/>
    <w:rsid w:val="0033134F"/>
    <w:rsid w:val="003558B8"/>
    <w:rsid w:val="00355D2B"/>
    <w:rsid w:val="00356846"/>
    <w:rsid w:val="00360885"/>
    <w:rsid w:val="00363AA8"/>
    <w:rsid w:val="003666AE"/>
    <w:rsid w:val="0037015D"/>
    <w:rsid w:val="00370924"/>
    <w:rsid w:val="00383337"/>
    <w:rsid w:val="00393A0A"/>
    <w:rsid w:val="003A32DC"/>
    <w:rsid w:val="003A5F91"/>
    <w:rsid w:val="003A6F15"/>
    <w:rsid w:val="003B5033"/>
    <w:rsid w:val="003C0E9E"/>
    <w:rsid w:val="003C2724"/>
    <w:rsid w:val="003D6FA7"/>
    <w:rsid w:val="003E1DD1"/>
    <w:rsid w:val="003E23C5"/>
    <w:rsid w:val="003F2744"/>
    <w:rsid w:val="003F44BE"/>
    <w:rsid w:val="003F4909"/>
    <w:rsid w:val="003F4BD5"/>
    <w:rsid w:val="004062F5"/>
    <w:rsid w:val="00413249"/>
    <w:rsid w:val="00413535"/>
    <w:rsid w:val="00415382"/>
    <w:rsid w:val="00416E2D"/>
    <w:rsid w:val="004204D0"/>
    <w:rsid w:val="00420827"/>
    <w:rsid w:val="00421307"/>
    <w:rsid w:val="00421A90"/>
    <w:rsid w:val="00424D55"/>
    <w:rsid w:val="004309A7"/>
    <w:rsid w:val="00430F7F"/>
    <w:rsid w:val="00431231"/>
    <w:rsid w:val="00441438"/>
    <w:rsid w:val="00443CFF"/>
    <w:rsid w:val="004444C3"/>
    <w:rsid w:val="00450450"/>
    <w:rsid w:val="004504C9"/>
    <w:rsid w:val="00452747"/>
    <w:rsid w:val="004538F3"/>
    <w:rsid w:val="00453B11"/>
    <w:rsid w:val="004563B2"/>
    <w:rsid w:val="00456B60"/>
    <w:rsid w:val="00465950"/>
    <w:rsid w:val="00471B96"/>
    <w:rsid w:val="0047383D"/>
    <w:rsid w:val="004907FB"/>
    <w:rsid w:val="0049280F"/>
    <w:rsid w:val="004941EC"/>
    <w:rsid w:val="00496AB4"/>
    <w:rsid w:val="004A0420"/>
    <w:rsid w:val="004A3100"/>
    <w:rsid w:val="004A4A1E"/>
    <w:rsid w:val="004B3559"/>
    <w:rsid w:val="004B6949"/>
    <w:rsid w:val="004C300D"/>
    <w:rsid w:val="004D1370"/>
    <w:rsid w:val="004D1443"/>
    <w:rsid w:val="004D5883"/>
    <w:rsid w:val="004D7662"/>
    <w:rsid w:val="004E00E5"/>
    <w:rsid w:val="004F7F6F"/>
    <w:rsid w:val="00502C1E"/>
    <w:rsid w:val="00502CB2"/>
    <w:rsid w:val="00504AF9"/>
    <w:rsid w:val="00512FCC"/>
    <w:rsid w:val="005171B8"/>
    <w:rsid w:val="00525258"/>
    <w:rsid w:val="00526091"/>
    <w:rsid w:val="005351E8"/>
    <w:rsid w:val="00537791"/>
    <w:rsid w:val="00537B31"/>
    <w:rsid w:val="00540600"/>
    <w:rsid w:val="00541294"/>
    <w:rsid w:val="005431AC"/>
    <w:rsid w:val="00543CD4"/>
    <w:rsid w:val="00545072"/>
    <w:rsid w:val="00545AC0"/>
    <w:rsid w:val="00555C91"/>
    <w:rsid w:val="005563EE"/>
    <w:rsid w:val="005652F1"/>
    <w:rsid w:val="00567BFB"/>
    <w:rsid w:val="0057676A"/>
    <w:rsid w:val="005811E4"/>
    <w:rsid w:val="00581A98"/>
    <w:rsid w:val="00582B61"/>
    <w:rsid w:val="0058352F"/>
    <w:rsid w:val="00594A8F"/>
    <w:rsid w:val="00594ACE"/>
    <w:rsid w:val="005A165E"/>
    <w:rsid w:val="005A239D"/>
    <w:rsid w:val="005A2DA4"/>
    <w:rsid w:val="005A6CA3"/>
    <w:rsid w:val="005B5893"/>
    <w:rsid w:val="005B73D9"/>
    <w:rsid w:val="005B7EF5"/>
    <w:rsid w:val="005C37FA"/>
    <w:rsid w:val="005C69A1"/>
    <w:rsid w:val="005D01C4"/>
    <w:rsid w:val="005D0C67"/>
    <w:rsid w:val="005D3D5D"/>
    <w:rsid w:val="005D404F"/>
    <w:rsid w:val="005D6DD3"/>
    <w:rsid w:val="005F0AA5"/>
    <w:rsid w:val="005F2FD3"/>
    <w:rsid w:val="005F622B"/>
    <w:rsid w:val="005F65A9"/>
    <w:rsid w:val="006148A5"/>
    <w:rsid w:val="006228A8"/>
    <w:rsid w:val="00623DC6"/>
    <w:rsid w:val="00625FC5"/>
    <w:rsid w:val="00637AA2"/>
    <w:rsid w:val="00637CAC"/>
    <w:rsid w:val="00641792"/>
    <w:rsid w:val="006420CD"/>
    <w:rsid w:val="00651039"/>
    <w:rsid w:val="00652234"/>
    <w:rsid w:val="006575A4"/>
    <w:rsid w:val="00660DBD"/>
    <w:rsid w:val="00662C61"/>
    <w:rsid w:val="00663028"/>
    <w:rsid w:val="00667D43"/>
    <w:rsid w:val="0067135A"/>
    <w:rsid w:val="00674617"/>
    <w:rsid w:val="00674837"/>
    <w:rsid w:val="00676CFF"/>
    <w:rsid w:val="00683792"/>
    <w:rsid w:val="006837A1"/>
    <w:rsid w:val="006844D7"/>
    <w:rsid w:val="00686E77"/>
    <w:rsid w:val="00690B1D"/>
    <w:rsid w:val="00692EBF"/>
    <w:rsid w:val="00692FC8"/>
    <w:rsid w:val="006959C1"/>
    <w:rsid w:val="006A01A4"/>
    <w:rsid w:val="006A2A71"/>
    <w:rsid w:val="006A7881"/>
    <w:rsid w:val="006B2787"/>
    <w:rsid w:val="006B2843"/>
    <w:rsid w:val="006B2846"/>
    <w:rsid w:val="006B5232"/>
    <w:rsid w:val="006B5456"/>
    <w:rsid w:val="006C2551"/>
    <w:rsid w:val="006C2744"/>
    <w:rsid w:val="006C3290"/>
    <w:rsid w:val="006C6AD2"/>
    <w:rsid w:val="006D1D5E"/>
    <w:rsid w:val="006D32BD"/>
    <w:rsid w:val="006D481F"/>
    <w:rsid w:val="006D6EBA"/>
    <w:rsid w:val="006E4870"/>
    <w:rsid w:val="006E5B6A"/>
    <w:rsid w:val="006F448A"/>
    <w:rsid w:val="006F4740"/>
    <w:rsid w:val="006F5AD9"/>
    <w:rsid w:val="006F7998"/>
    <w:rsid w:val="0070155A"/>
    <w:rsid w:val="007029BA"/>
    <w:rsid w:val="0070463E"/>
    <w:rsid w:val="00705417"/>
    <w:rsid w:val="007057FD"/>
    <w:rsid w:val="00706AC0"/>
    <w:rsid w:val="007078B6"/>
    <w:rsid w:val="00713055"/>
    <w:rsid w:val="00715B36"/>
    <w:rsid w:val="00715BD2"/>
    <w:rsid w:val="00716CE3"/>
    <w:rsid w:val="00722549"/>
    <w:rsid w:val="00724A08"/>
    <w:rsid w:val="007256C4"/>
    <w:rsid w:val="00734114"/>
    <w:rsid w:val="0073415C"/>
    <w:rsid w:val="00735A76"/>
    <w:rsid w:val="00737465"/>
    <w:rsid w:val="007411A8"/>
    <w:rsid w:val="0075532B"/>
    <w:rsid w:val="00756EB1"/>
    <w:rsid w:val="007641F9"/>
    <w:rsid w:val="00765F69"/>
    <w:rsid w:val="0077775C"/>
    <w:rsid w:val="007815AD"/>
    <w:rsid w:val="007914C2"/>
    <w:rsid w:val="00794A8D"/>
    <w:rsid w:val="00795117"/>
    <w:rsid w:val="00797EB0"/>
    <w:rsid w:val="007A36A9"/>
    <w:rsid w:val="007A59F9"/>
    <w:rsid w:val="007B60C1"/>
    <w:rsid w:val="007B7F7D"/>
    <w:rsid w:val="007C30A6"/>
    <w:rsid w:val="007C64F2"/>
    <w:rsid w:val="007C7EA9"/>
    <w:rsid w:val="007D4C6D"/>
    <w:rsid w:val="007D77F1"/>
    <w:rsid w:val="007E6256"/>
    <w:rsid w:val="007F0677"/>
    <w:rsid w:val="007F100D"/>
    <w:rsid w:val="007F17B4"/>
    <w:rsid w:val="007F1D17"/>
    <w:rsid w:val="007F50A4"/>
    <w:rsid w:val="0080280C"/>
    <w:rsid w:val="00807C4F"/>
    <w:rsid w:val="00815DD0"/>
    <w:rsid w:val="00820ADD"/>
    <w:rsid w:val="00820C8A"/>
    <w:rsid w:val="00823B7B"/>
    <w:rsid w:val="00824A7A"/>
    <w:rsid w:val="00836B10"/>
    <w:rsid w:val="00844FDA"/>
    <w:rsid w:val="00845EA2"/>
    <w:rsid w:val="0084602E"/>
    <w:rsid w:val="00846ADC"/>
    <w:rsid w:val="008472B7"/>
    <w:rsid w:val="00850FEF"/>
    <w:rsid w:val="008513EB"/>
    <w:rsid w:val="0085685D"/>
    <w:rsid w:val="008603ED"/>
    <w:rsid w:val="0086559D"/>
    <w:rsid w:val="00886BB9"/>
    <w:rsid w:val="00894FDD"/>
    <w:rsid w:val="00895BAF"/>
    <w:rsid w:val="008962D9"/>
    <w:rsid w:val="00896E34"/>
    <w:rsid w:val="008A2B39"/>
    <w:rsid w:val="008A41DB"/>
    <w:rsid w:val="008A472E"/>
    <w:rsid w:val="008B060E"/>
    <w:rsid w:val="008B15F3"/>
    <w:rsid w:val="008B35E0"/>
    <w:rsid w:val="008B36DD"/>
    <w:rsid w:val="008B5AEB"/>
    <w:rsid w:val="008B6DBD"/>
    <w:rsid w:val="008B7D90"/>
    <w:rsid w:val="008C2778"/>
    <w:rsid w:val="008C62F5"/>
    <w:rsid w:val="008C634B"/>
    <w:rsid w:val="008C658C"/>
    <w:rsid w:val="008D2253"/>
    <w:rsid w:val="008D3BEA"/>
    <w:rsid w:val="008D5D34"/>
    <w:rsid w:val="008E4699"/>
    <w:rsid w:val="008E56CA"/>
    <w:rsid w:val="008F1080"/>
    <w:rsid w:val="008F1CF6"/>
    <w:rsid w:val="008F2B0A"/>
    <w:rsid w:val="008F6A40"/>
    <w:rsid w:val="00901A44"/>
    <w:rsid w:val="00903D6A"/>
    <w:rsid w:val="00907471"/>
    <w:rsid w:val="00907CFF"/>
    <w:rsid w:val="0091548C"/>
    <w:rsid w:val="009179E3"/>
    <w:rsid w:val="00920F68"/>
    <w:rsid w:val="00930447"/>
    <w:rsid w:val="00930EED"/>
    <w:rsid w:val="009322C5"/>
    <w:rsid w:val="00935EF1"/>
    <w:rsid w:val="0093644C"/>
    <w:rsid w:val="00936599"/>
    <w:rsid w:val="00943D56"/>
    <w:rsid w:val="00951E25"/>
    <w:rsid w:val="0095599A"/>
    <w:rsid w:val="0096100B"/>
    <w:rsid w:val="00961AD3"/>
    <w:rsid w:val="00962930"/>
    <w:rsid w:val="0096439A"/>
    <w:rsid w:val="00965787"/>
    <w:rsid w:val="009670CD"/>
    <w:rsid w:val="00975FB6"/>
    <w:rsid w:val="009857A1"/>
    <w:rsid w:val="00985F37"/>
    <w:rsid w:val="00986AD0"/>
    <w:rsid w:val="00987225"/>
    <w:rsid w:val="00991B52"/>
    <w:rsid w:val="009A10CB"/>
    <w:rsid w:val="009A2B18"/>
    <w:rsid w:val="009A4A01"/>
    <w:rsid w:val="009A5CC1"/>
    <w:rsid w:val="009A6421"/>
    <w:rsid w:val="009A74CB"/>
    <w:rsid w:val="009A7A16"/>
    <w:rsid w:val="009B3B59"/>
    <w:rsid w:val="009B4CD3"/>
    <w:rsid w:val="009B6F72"/>
    <w:rsid w:val="009B7EB0"/>
    <w:rsid w:val="009C353F"/>
    <w:rsid w:val="009C5960"/>
    <w:rsid w:val="009D152C"/>
    <w:rsid w:val="009D26D3"/>
    <w:rsid w:val="009D6208"/>
    <w:rsid w:val="009E21C1"/>
    <w:rsid w:val="009E4EF0"/>
    <w:rsid w:val="009F0D6D"/>
    <w:rsid w:val="009F1967"/>
    <w:rsid w:val="009F5B46"/>
    <w:rsid w:val="009F7D94"/>
    <w:rsid w:val="00A00290"/>
    <w:rsid w:val="00A10DEB"/>
    <w:rsid w:val="00A12229"/>
    <w:rsid w:val="00A12ABA"/>
    <w:rsid w:val="00A12E4D"/>
    <w:rsid w:val="00A12FAE"/>
    <w:rsid w:val="00A151EB"/>
    <w:rsid w:val="00A23668"/>
    <w:rsid w:val="00A23F6B"/>
    <w:rsid w:val="00A24C55"/>
    <w:rsid w:val="00A25FA8"/>
    <w:rsid w:val="00A30CCF"/>
    <w:rsid w:val="00A36052"/>
    <w:rsid w:val="00A37753"/>
    <w:rsid w:val="00A474A5"/>
    <w:rsid w:val="00A51893"/>
    <w:rsid w:val="00A55CB5"/>
    <w:rsid w:val="00A6233B"/>
    <w:rsid w:val="00A64061"/>
    <w:rsid w:val="00A67997"/>
    <w:rsid w:val="00A679A8"/>
    <w:rsid w:val="00A7327F"/>
    <w:rsid w:val="00A75324"/>
    <w:rsid w:val="00A75D87"/>
    <w:rsid w:val="00A80007"/>
    <w:rsid w:val="00A8018A"/>
    <w:rsid w:val="00A80A24"/>
    <w:rsid w:val="00A868AF"/>
    <w:rsid w:val="00A87B18"/>
    <w:rsid w:val="00A90BCA"/>
    <w:rsid w:val="00A95D1A"/>
    <w:rsid w:val="00A96DBB"/>
    <w:rsid w:val="00AA39D7"/>
    <w:rsid w:val="00AB53F7"/>
    <w:rsid w:val="00AB7390"/>
    <w:rsid w:val="00AC0A03"/>
    <w:rsid w:val="00AC4D9F"/>
    <w:rsid w:val="00AD31A5"/>
    <w:rsid w:val="00AD7F13"/>
    <w:rsid w:val="00AE0ECE"/>
    <w:rsid w:val="00AE22DB"/>
    <w:rsid w:val="00AE7DEC"/>
    <w:rsid w:val="00AF32F3"/>
    <w:rsid w:val="00AF3EF2"/>
    <w:rsid w:val="00AF50BD"/>
    <w:rsid w:val="00B17A1E"/>
    <w:rsid w:val="00B20318"/>
    <w:rsid w:val="00B24879"/>
    <w:rsid w:val="00B335CB"/>
    <w:rsid w:val="00B3419B"/>
    <w:rsid w:val="00B455EA"/>
    <w:rsid w:val="00B53AB8"/>
    <w:rsid w:val="00B547AA"/>
    <w:rsid w:val="00B64753"/>
    <w:rsid w:val="00B673E2"/>
    <w:rsid w:val="00B70C82"/>
    <w:rsid w:val="00B772FD"/>
    <w:rsid w:val="00B808B6"/>
    <w:rsid w:val="00B81337"/>
    <w:rsid w:val="00B814D1"/>
    <w:rsid w:val="00B84954"/>
    <w:rsid w:val="00B86692"/>
    <w:rsid w:val="00B908E2"/>
    <w:rsid w:val="00B91D8C"/>
    <w:rsid w:val="00B94734"/>
    <w:rsid w:val="00BA0954"/>
    <w:rsid w:val="00BA1446"/>
    <w:rsid w:val="00BA62CB"/>
    <w:rsid w:val="00BA6CD5"/>
    <w:rsid w:val="00BA75C9"/>
    <w:rsid w:val="00BB2B7D"/>
    <w:rsid w:val="00BB45A3"/>
    <w:rsid w:val="00BB7B85"/>
    <w:rsid w:val="00BC245C"/>
    <w:rsid w:val="00BC42CF"/>
    <w:rsid w:val="00BC6329"/>
    <w:rsid w:val="00BC723C"/>
    <w:rsid w:val="00BD02D8"/>
    <w:rsid w:val="00BD141B"/>
    <w:rsid w:val="00BD7604"/>
    <w:rsid w:val="00BF1B9A"/>
    <w:rsid w:val="00BF3A67"/>
    <w:rsid w:val="00BF5974"/>
    <w:rsid w:val="00BF5B11"/>
    <w:rsid w:val="00BF5E34"/>
    <w:rsid w:val="00C01AA1"/>
    <w:rsid w:val="00C035D2"/>
    <w:rsid w:val="00C0458C"/>
    <w:rsid w:val="00C04B2B"/>
    <w:rsid w:val="00C10F32"/>
    <w:rsid w:val="00C1149F"/>
    <w:rsid w:val="00C14FEF"/>
    <w:rsid w:val="00C15337"/>
    <w:rsid w:val="00C15E29"/>
    <w:rsid w:val="00C166FF"/>
    <w:rsid w:val="00C219F8"/>
    <w:rsid w:val="00C22E65"/>
    <w:rsid w:val="00C23303"/>
    <w:rsid w:val="00C243AD"/>
    <w:rsid w:val="00C305B5"/>
    <w:rsid w:val="00C30EEA"/>
    <w:rsid w:val="00C32FBB"/>
    <w:rsid w:val="00C338AD"/>
    <w:rsid w:val="00C3645A"/>
    <w:rsid w:val="00C37C5E"/>
    <w:rsid w:val="00C419E8"/>
    <w:rsid w:val="00C4224D"/>
    <w:rsid w:val="00C43A72"/>
    <w:rsid w:val="00C473B4"/>
    <w:rsid w:val="00C50A29"/>
    <w:rsid w:val="00C51C13"/>
    <w:rsid w:val="00C53673"/>
    <w:rsid w:val="00C56815"/>
    <w:rsid w:val="00C569F7"/>
    <w:rsid w:val="00C618C6"/>
    <w:rsid w:val="00C6423C"/>
    <w:rsid w:val="00C65454"/>
    <w:rsid w:val="00C6558A"/>
    <w:rsid w:val="00C67486"/>
    <w:rsid w:val="00C703F9"/>
    <w:rsid w:val="00C72CCA"/>
    <w:rsid w:val="00C75D8B"/>
    <w:rsid w:val="00C823B0"/>
    <w:rsid w:val="00C83225"/>
    <w:rsid w:val="00C93214"/>
    <w:rsid w:val="00C976DF"/>
    <w:rsid w:val="00CA6A50"/>
    <w:rsid w:val="00CC167E"/>
    <w:rsid w:val="00CC1A9F"/>
    <w:rsid w:val="00CC57CE"/>
    <w:rsid w:val="00CD00CB"/>
    <w:rsid w:val="00CD0F8B"/>
    <w:rsid w:val="00CD42A2"/>
    <w:rsid w:val="00CD47D2"/>
    <w:rsid w:val="00CD568D"/>
    <w:rsid w:val="00CD7434"/>
    <w:rsid w:val="00CE4DB9"/>
    <w:rsid w:val="00CE53C0"/>
    <w:rsid w:val="00CE711D"/>
    <w:rsid w:val="00CF1D9F"/>
    <w:rsid w:val="00CF7115"/>
    <w:rsid w:val="00CF7141"/>
    <w:rsid w:val="00D00AEF"/>
    <w:rsid w:val="00D04331"/>
    <w:rsid w:val="00D04923"/>
    <w:rsid w:val="00D125E9"/>
    <w:rsid w:val="00D13E12"/>
    <w:rsid w:val="00D172DB"/>
    <w:rsid w:val="00D25BC8"/>
    <w:rsid w:val="00D40BCD"/>
    <w:rsid w:val="00D4222B"/>
    <w:rsid w:val="00D43568"/>
    <w:rsid w:val="00D46A90"/>
    <w:rsid w:val="00D478E4"/>
    <w:rsid w:val="00D51719"/>
    <w:rsid w:val="00D52803"/>
    <w:rsid w:val="00D57BE3"/>
    <w:rsid w:val="00D645EE"/>
    <w:rsid w:val="00D67D17"/>
    <w:rsid w:val="00D74C3D"/>
    <w:rsid w:val="00D75859"/>
    <w:rsid w:val="00D779DA"/>
    <w:rsid w:val="00D833B7"/>
    <w:rsid w:val="00D8412B"/>
    <w:rsid w:val="00D87B10"/>
    <w:rsid w:val="00D90639"/>
    <w:rsid w:val="00D9337C"/>
    <w:rsid w:val="00D960EC"/>
    <w:rsid w:val="00D9740B"/>
    <w:rsid w:val="00D97E67"/>
    <w:rsid w:val="00DA0D04"/>
    <w:rsid w:val="00DA1A7D"/>
    <w:rsid w:val="00DA26C9"/>
    <w:rsid w:val="00DA2B93"/>
    <w:rsid w:val="00DA658B"/>
    <w:rsid w:val="00DB149C"/>
    <w:rsid w:val="00DB2D34"/>
    <w:rsid w:val="00DB55F2"/>
    <w:rsid w:val="00DB64AA"/>
    <w:rsid w:val="00DC232D"/>
    <w:rsid w:val="00DC25AB"/>
    <w:rsid w:val="00DE1077"/>
    <w:rsid w:val="00DE186A"/>
    <w:rsid w:val="00DE2DEE"/>
    <w:rsid w:val="00DE62AE"/>
    <w:rsid w:val="00DE66A7"/>
    <w:rsid w:val="00DF0C7C"/>
    <w:rsid w:val="00DF2747"/>
    <w:rsid w:val="00DF3989"/>
    <w:rsid w:val="00DF4734"/>
    <w:rsid w:val="00E02A6C"/>
    <w:rsid w:val="00E0548B"/>
    <w:rsid w:val="00E1049E"/>
    <w:rsid w:val="00E135FE"/>
    <w:rsid w:val="00E146FF"/>
    <w:rsid w:val="00E17856"/>
    <w:rsid w:val="00E22A86"/>
    <w:rsid w:val="00E25C8F"/>
    <w:rsid w:val="00E273D6"/>
    <w:rsid w:val="00E310A7"/>
    <w:rsid w:val="00E42CD2"/>
    <w:rsid w:val="00E44680"/>
    <w:rsid w:val="00E50EEC"/>
    <w:rsid w:val="00E563E0"/>
    <w:rsid w:val="00E6195D"/>
    <w:rsid w:val="00E61B3A"/>
    <w:rsid w:val="00E62BB0"/>
    <w:rsid w:val="00E65D7C"/>
    <w:rsid w:val="00E673F3"/>
    <w:rsid w:val="00E769BC"/>
    <w:rsid w:val="00E822E5"/>
    <w:rsid w:val="00E823E6"/>
    <w:rsid w:val="00E835D7"/>
    <w:rsid w:val="00E8566E"/>
    <w:rsid w:val="00E97251"/>
    <w:rsid w:val="00E97820"/>
    <w:rsid w:val="00EA430B"/>
    <w:rsid w:val="00EB607A"/>
    <w:rsid w:val="00EB7FA7"/>
    <w:rsid w:val="00EC37B1"/>
    <w:rsid w:val="00EC4C25"/>
    <w:rsid w:val="00ED3C2F"/>
    <w:rsid w:val="00EF0A62"/>
    <w:rsid w:val="00EF347C"/>
    <w:rsid w:val="00EF3E9D"/>
    <w:rsid w:val="00EF632C"/>
    <w:rsid w:val="00EF66D8"/>
    <w:rsid w:val="00F006B4"/>
    <w:rsid w:val="00F02E9B"/>
    <w:rsid w:val="00F034FB"/>
    <w:rsid w:val="00F03530"/>
    <w:rsid w:val="00F04361"/>
    <w:rsid w:val="00F11B13"/>
    <w:rsid w:val="00F14C1E"/>
    <w:rsid w:val="00F16405"/>
    <w:rsid w:val="00F16B2E"/>
    <w:rsid w:val="00F17F84"/>
    <w:rsid w:val="00F225E7"/>
    <w:rsid w:val="00F329B0"/>
    <w:rsid w:val="00F366BA"/>
    <w:rsid w:val="00F37B3A"/>
    <w:rsid w:val="00F42419"/>
    <w:rsid w:val="00F45936"/>
    <w:rsid w:val="00F50DB0"/>
    <w:rsid w:val="00F519F1"/>
    <w:rsid w:val="00F53E2A"/>
    <w:rsid w:val="00F60089"/>
    <w:rsid w:val="00F618EA"/>
    <w:rsid w:val="00F63C77"/>
    <w:rsid w:val="00F66874"/>
    <w:rsid w:val="00F710FB"/>
    <w:rsid w:val="00F744B3"/>
    <w:rsid w:val="00F80307"/>
    <w:rsid w:val="00F829FB"/>
    <w:rsid w:val="00F867ED"/>
    <w:rsid w:val="00F87502"/>
    <w:rsid w:val="00F96190"/>
    <w:rsid w:val="00F9687B"/>
    <w:rsid w:val="00FA2776"/>
    <w:rsid w:val="00FA335E"/>
    <w:rsid w:val="00FA61D8"/>
    <w:rsid w:val="00FA6A96"/>
    <w:rsid w:val="00FB10A4"/>
    <w:rsid w:val="00FB21ED"/>
    <w:rsid w:val="00FB6BD9"/>
    <w:rsid w:val="00FB6DD0"/>
    <w:rsid w:val="00FC14CD"/>
    <w:rsid w:val="00FC4014"/>
    <w:rsid w:val="00FC4C51"/>
    <w:rsid w:val="00FC7FEA"/>
    <w:rsid w:val="00FD3B01"/>
    <w:rsid w:val="00FD4541"/>
    <w:rsid w:val="00FE1AD0"/>
    <w:rsid w:val="00FE2569"/>
    <w:rsid w:val="00FE528F"/>
    <w:rsid w:val="00FE566A"/>
    <w:rsid w:val="00FF21F8"/>
    <w:rsid w:val="00FF46D7"/>
    <w:rsid w:val="00FF48F9"/>
    <w:rsid w:val="00FF5E57"/>
    <w:rsid w:val="05611333"/>
    <w:rsid w:val="07FC2BEF"/>
    <w:rsid w:val="0B6C373C"/>
    <w:rsid w:val="157F64B7"/>
    <w:rsid w:val="1F983211"/>
    <w:rsid w:val="1FA607F9"/>
    <w:rsid w:val="25BA5569"/>
    <w:rsid w:val="34951A64"/>
    <w:rsid w:val="350E0F67"/>
    <w:rsid w:val="37380B60"/>
    <w:rsid w:val="3E4724C8"/>
    <w:rsid w:val="3E4C4383"/>
    <w:rsid w:val="3FDF6B23"/>
    <w:rsid w:val="478F32E8"/>
    <w:rsid w:val="505A105E"/>
    <w:rsid w:val="60816C14"/>
    <w:rsid w:val="67C55545"/>
    <w:rsid w:val="6C4B7A7F"/>
    <w:rsid w:val="6F4E2E45"/>
    <w:rsid w:val="745E07B2"/>
    <w:rsid w:val="75925A41"/>
    <w:rsid w:val="76E02F28"/>
    <w:rsid w:val="7932636C"/>
    <w:rsid w:val="7A174C97"/>
    <w:rsid w:val="7CCA5101"/>
    <w:rsid w:val="7F1D332A"/>
    <w:rsid w:val="7FBA4F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2"/>
    <w:semiHidden/>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locked/>
    <w:uiPriority w:val="22"/>
    <w:rPr>
      <w:b/>
      <w:bCs/>
    </w:rPr>
  </w:style>
  <w:style w:type="character" w:styleId="8">
    <w:name w:val="Emphasis"/>
    <w:qFormat/>
    <w:uiPriority w:val="99"/>
    <w:rPr>
      <w:rFonts w:cs="Times New Roman"/>
      <w:i/>
      <w:iCs/>
    </w:rPr>
  </w:style>
  <w:style w:type="character" w:styleId="9">
    <w:name w:val="Hyperlink"/>
    <w:semiHidden/>
    <w:unhideWhenUsed/>
    <w:uiPriority w:val="99"/>
    <w:rPr>
      <w:color w:val="0000FF"/>
      <w:u w:val="single"/>
    </w:rPr>
  </w:style>
  <w:style w:type="character" w:customStyle="1" w:styleId="11">
    <w:name w:val="页眉 Char"/>
    <w:link w:val="4"/>
    <w:semiHidden/>
    <w:locked/>
    <w:uiPriority w:val="99"/>
    <w:rPr>
      <w:rFonts w:ascii="Calibri" w:hAnsi="Calibri" w:eastAsia="宋体" w:cs="Times New Roman"/>
      <w:sz w:val="18"/>
      <w:szCs w:val="18"/>
    </w:rPr>
  </w:style>
  <w:style w:type="character" w:customStyle="1" w:styleId="12">
    <w:name w:val="页脚 Char"/>
    <w:link w:val="3"/>
    <w:semiHidden/>
    <w:locked/>
    <w:uiPriority w:val="99"/>
    <w:rPr>
      <w:rFonts w:ascii="Calibri" w:hAnsi="Calibri" w:eastAsia="宋体" w:cs="Times New Roman"/>
      <w:sz w:val="18"/>
      <w:szCs w:val="18"/>
    </w:rPr>
  </w:style>
  <w:style w:type="paragraph" w:styleId="13">
    <w:name w:val="List Paragraph"/>
    <w:basedOn w:val="1"/>
    <w:qFormat/>
    <w:uiPriority w:val="99"/>
    <w:pPr>
      <w:ind w:firstLine="420" w:firstLineChars="200"/>
    </w:pPr>
  </w:style>
  <w:style w:type="character" w:customStyle="1" w:styleId="14">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987</Words>
  <Characters>5627</Characters>
  <Lines>46</Lines>
  <Paragraphs>13</Paragraphs>
  <TotalTime>1014</TotalTime>
  <ScaleCrop>false</ScaleCrop>
  <LinksUpToDate>false</LinksUpToDate>
  <CharactersWithSpaces>6601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2017-11-16T01:16:00Z</dcterms:created>
  <dc:creator>王天柱 59.231.218.28</dc:creator>
  <cp:lastModifiedBy>Administrator</cp:lastModifiedBy>
  <cp:lastPrinted>2017-12-11T00:11:00Z</cp:lastPrinted>
  <dcterms:modified xsi:type="dcterms:W3CDTF">2018-07-16T07:27:43Z</dcterms:modified>
  <dc:title>2017年度岳阳楼区安全生产工作情况汇报</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