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C1" w:rsidRPr="00CD0521" w:rsidRDefault="00DA34C1" w:rsidP="00DA34C1">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DA34C1" w:rsidRPr="00CD0521" w:rsidRDefault="00DA34C1" w:rsidP="00DA34C1">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sidRPr="00CD0521">
        <w:rPr>
          <w:rFonts w:ascii="宋体" w:hAnsi="宋体" w:hint="eastAsia"/>
          <w:sz w:val="30"/>
          <w:szCs w:val="30"/>
        </w:rPr>
        <w:t xml:space="preserve">  </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hint="eastAsia"/>
                <w:sz w:val="24"/>
              </w:rPr>
            </w:pPr>
            <w:r w:rsidRPr="00CD0521">
              <w:rPr>
                <w:rFonts w:ascii="宋体" w:hAnsi="宋体" w:hint="eastAsia"/>
                <w:sz w:val="24"/>
              </w:rPr>
              <w:t>对用人单位工资支付情况的监督检查</w:t>
            </w: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sz w:val="24"/>
              </w:rPr>
            </w:pPr>
            <w:r>
              <w:rPr>
                <w:rFonts w:ascii="宋体" w:hAnsi="宋体" w:hint="eastAsia"/>
                <w:sz w:val="24"/>
              </w:rPr>
              <w:t>根据受检企业规模大小，劳动者数量等因素而定</w:t>
            </w:r>
          </w:p>
        </w:tc>
        <w:tc>
          <w:tcPr>
            <w:tcW w:w="12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tcPr>
          <w:p w:rsidR="00DA34C1" w:rsidRPr="00CD0521" w:rsidRDefault="00DA34C1" w:rsidP="008A2476">
            <w:pPr>
              <w:spacing w:line="600" w:lineRule="exact"/>
              <w:rPr>
                <w:rFonts w:ascii="宋体" w:hAnsi="宋体"/>
                <w:sz w:val="24"/>
              </w:rPr>
            </w:pPr>
            <w:r>
              <w:rPr>
                <w:rFonts w:ascii="宋体" w:hAnsi="宋体" w:hint="eastAsia"/>
                <w:sz w:val="24"/>
              </w:rPr>
              <w:t>根据受检企业规模大小，劳动者数量等因素而定</w:t>
            </w: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sz w:val="24"/>
              </w:rPr>
            </w:pPr>
            <w:r w:rsidRPr="00CD0521">
              <w:rPr>
                <w:rFonts w:ascii="宋体" w:hAnsi="宋体" w:hint="eastAsia"/>
                <w:sz w:val="24"/>
              </w:rPr>
              <w:t>劳动监察大队</w:t>
            </w: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sz w:val="24"/>
              </w:rPr>
            </w:pPr>
            <w:r>
              <w:rPr>
                <w:rFonts w:ascii="宋体" w:hAnsi="宋体" w:hint="eastAsia"/>
                <w:sz w:val="24"/>
              </w:rPr>
              <w:t>12333</w:t>
            </w: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hint="eastAsia"/>
                <w:sz w:val="24"/>
              </w:rPr>
            </w:pPr>
            <w:r w:rsidRPr="00CD0521">
              <w:rPr>
                <w:rFonts w:ascii="宋体" w:hAnsi="宋体" w:hint="eastAsia"/>
                <w:sz w:val="24"/>
              </w:rPr>
              <w:t>岳阳楼区区属的用人单位</w:t>
            </w:r>
          </w:p>
          <w:p w:rsidR="00DA34C1" w:rsidRPr="00CD0521" w:rsidRDefault="00DA34C1" w:rsidP="008A2476">
            <w:pPr>
              <w:spacing w:line="600" w:lineRule="exact"/>
              <w:rPr>
                <w:rFonts w:ascii="宋体" w:hAnsi="宋体" w:hint="eastAsia"/>
                <w:sz w:val="24"/>
              </w:rPr>
            </w:pPr>
          </w:p>
          <w:p w:rsidR="00DA34C1" w:rsidRPr="00CD0521" w:rsidRDefault="00DA34C1" w:rsidP="008A2476">
            <w:pPr>
              <w:spacing w:line="600" w:lineRule="exact"/>
              <w:rPr>
                <w:rFonts w:ascii="宋体" w:hAnsi="宋体"/>
                <w:sz w:val="24"/>
              </w:rPr>
            </w:pP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tcPr>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营业执照（或登记证）；</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组织机构代码证；</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社会保险登记证；</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法定代表人身份证；</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授权委托书；</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从业人员花名册；</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考勤记录；</w:t>
            </w:r>
          </w:p>
          <w:p w:rsidR="00DA34C1" w:rsidRPr="00CD0521" w:rsidRDefault="00DA34C1" w:rsidP="00DA34C1">
            <w:pPr>
              <w:numPr>
                <w:ilvl w:val="0"/>
                <w:numId w:val="1"/>
              </w:numPr>
              <w:spacing w:line="600" w:lineRule="exact"/>
              <w:rPr>
                <w:rFonts w:ascii="宋体" w:hAnsi="宋体" w:hint="eastAsia"/>
                <w:sz w:val="24"/>
              </w:rPr>
            </w:pPr>
            <w:r w:rsidRPr="00CD0521">
              <w:rPr>
                <w:rFonts w:ascii="宋体" w:hAnsi="宋体" w:hint="eastAsia"/>
                <w:sz w:val="24"/>
              </w:rPr>
              <w:t>工资表；</w:t>
            </w:r>
          </w:p>
          <w:p w:rsidR="00DA34C1" w:rsidRPr="00CD0521" w:rsidRDefault="00DA34C1" w:rsidP="00DA34C1">
            <w:pPr>
              <w:numPr>
                <w:ilvl w:val="0"/>
                <w:numId w:val="1"/>
              </w:numPr>
              <w:spacing w:line="600" w:lineRule="exact"/>
              <w:rPr>
                <w:rFonts w:ascii="宋体" w:hAnsi="宋体"/>
                <w:sz w:val="24"/>
              </w:rPr>
            </w:pPr>
            <w:r w:rsidRPr="00CD0521">
              <w:rPr>
                <w:rFonts w:ascii="宋体" w:hAnsi="宋体" w:hint="eastAsia"/>
                <w:sz w:val="24"/>
              </w:rPr>
              <w:t>社会保险费缴纳凭证。</w:t>
            </w:r>
          </w:p>
        </w:tc>
      </w:tr>
      <w:tr w:rsidR="00DA34C1"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DA34C1" w:rsidRPr="00CD0521" w:rsidRDefault="00DA34C1" w:rsidP="008A2476">
            <w:pPr>
              <w:rPr>
                <w:rFonts w:ascii="宋体" w:hAnsi="宋体" w:hint="eastAsia"/>
                <w:sz w:val="20"/>
                <w:szCs w:val="20"/>
              </w:rPr>
            </w:pPr>
            <w:r w:rsidRPr="00CD0521">
              <w:rPr>
                <w:rFonts w:ascii="宋体" w:hAnsi="宋体" w:hint="eastAsia"/>
                <w:sz w:val="20"/>
                <w:szCs w:val="20"/>
              </w:rPr>
              <w:t>《中华人民共和国劳动合同法》第七十四条第（五）项：县级以上地方人民政府劳动行政部门依法对下列实施劳动合同制度的情况进行监督检查：（五）用人单位支付劳动合同约定的劳动报酬和执行最低工资标准的情况。</w:t>
            </w:r>
          </w:p>
          <w:p w:rsidR="00DA34C1" w:rsidRPr="00CD0521" w:rsidRDefault="00DA34C1" w:rsidP="008A2476">
            <w:pPr>
              <w:rPr>
                <w:rFonts w:ascii="宋体" w:hAnsi="宋体" w:hint="eastAsia"/>
                <w:sz w:val="20"/>
                <w:szCs w:val="20"/>
              </w:rPr>
            </w:pPr>
            <w:r w:rsidRPr="00CD0521">
              <w:rPr>
                <w:rFonts w:ascii="宋体" w:hAnsi="宋体" w:hint="eastAsia"/>
                <w:sz w:val="20"/>
                <w:szCs w:val="20"/>
              </w:rPr>
              <w:t>《劳动保障监察条例》第十一条第（六）项：劳动保障行政部门对下列事项实施劳动保障监察：（六）用人单位支付劳动者工资和执行最低工资标准的情况。</w:t>
            </w:r>
          </w:p>
          <w:p w:rsidR="00DA34C1" w:rsidRPr="00CD0521" w:rsidRDefault="00DA34C1" w:rsidP="008A2476">
            <w:pPr>
              <w:rPr>
                <w:rFonts w:ascii="宋体" w:hAnsi="宋体" w:hint="eastAsia"/>
                <w:sz w:val="20"/>
                <w:szCs w:val="20"/>
              </w:rPr>
            </w:pPr>
            <w:r w:rsidRPr="00CD0521">
              <w:rPr>
                <w:rFonts w:ascii="宋体" w:hAnsi="宋体" w:hint="eastAsia"/>
                <w:sz w:val="20"/>
                <w:szCs w:val="20"/>
              </w:rPr>
              <w:t>《劳动保障部关于印发&lt;工资支付暂行规定&gt;的通知》第十八条第一款：条各级劳动行政部门有权监察用人单位工资支付的情况。用人单位有下列侵害劳动者合法权益行为的，由劳动行政部门责令其支付劳动者工资和经济补偿，并可责令其支付赔偿金：(一)克扣或者无故拖欠劳动者工资的；</w:t>
            </w:r>
          </w:p>
          <w:p w:rsidR="00DA34C1" w:rsidRPr="00CD0521" w:rsidRDefault="00DA34C1" w:rsidP="008A2476">
            <w:pPr>
              <w:rPr>
                <w:rFonts w:ascii="宋体" w:hAnsi="宋体" w:hint="eastAsia"/>
                <w:sz w:val="20"/>
                <w:szCs w:val="20"/>
              </w:rPr>
            </w:pPr>
            <w:r w:rsidRPr="00CD0521">
              <w:rPr>
                <w:rFonts w:ascii="宋体" w:hAnsi="宋体" w:hint="eastAsia"/>
                <w:sz w:val="20"/>
                <w:szCs w:val="20"/>
              </w:rPr>
              <w:t xml:space="preserve">《最低工资规定》第四条：县级以上地方人民政府劳动保障行政部门负责对本行政区域内用人单位执行本规定情况进行监督检查。各级工会组织依法对本规定执行情况进行监督，发现用人单位支付劳动者工资违反本规定的，有权要求当地劳动保障行政部门处理。        </w:t>
            </w:r>
          </w:p>
        </w:tc>
      </w:tr>
      <w:tr w:rsidR="00DA34C1"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rPr>
                <w:rFonts w:ascii="宋体" w:hAnsi="宋体"/>
                <w:sz w:val="24"/>
              </w:rPr>
            </w:pPr>
            <w:r w:rsidRPr="00CD0521">
              <w:rPr>
                <w:rFonts w:ascii="宋体" w:hAnsi="宋体" w:hint="eastAsia"/>
                <w:sz w:val="24"/>
              </w:rPr>
              <w:t>免费</w:t>
            </w:r>
          </w:p>
        </w:tc>
      </w:tr>
      <w:tr w:rsidR="00DA34C1" w:rsidRPr="00CD0521" w:rsidTr="00DA34C1">
        <w:trPr>
          <w:trHeight w:val="12890"/>
        </w:trPr>
        <w:tc>
          <w:tcPr>
            <w:tcW w:w="1188" w:type="dxa"/>
            <w:tcBorders>
              <w:top w:val="single" w:sz="4" w:space="0" w:color="auto"/>
              <w:left w:val="single" w:sz="4" w:space="0" w:color="auto"/>
              <w:bottom w:val="single" w:sz="4" w:space="0" w:color="auto"/>
              <w:right w:val="single" w:sz="4" w:space="0" w:color="auto"/>
            </w:tcBorders>
            <w:vAlign w:val="center"/>
          </w:tcPr>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lastRenderedPageBreak/>
              <w:t>运</w:t>
            </w:r>
          </w:p>
          <w:p w:rsidR="00DA34C1" w:rsidRPr="00CD0521" w:rsidRDefault="00DA34C1" w:rsidP="008A2476">
            <w:pPr>
              <w:spacing w:line="600" w:lineRule="exact"/>
              <w:jc w:val="center"/>
              <w:rPr>
                <w:rFonts w:ascii="宋体" w:hAnsi="宋体" w:hint="eastAsia"/>
                <w:b/>
                <w:sz w:val="24"/>
              </w:rPr>
            </w:pPr>
            <w:r w:rsidRPr="00CD0521">
              <w:rPr>
                <w:rFonts w:ascii="宋体" w:hAnsi="宋体" w:hint="eastAsia"/>
                <w:b/>
                <w:sz w:val="24"/>
              </w:rPr>
              <w:t>行</w:t>
            </w:r>
          </w:p>
          <w:p w:rsidR="00DA34C1" w:rsidRPr="00CD0521" w:rsidRDefault="00DA34C1" w:rsidP="008A2476">
            <w:pPr>
              <w:spacing w:line="600" w:lineRule="exact"/>
              <w:jc w:val="center"/>
              <w:rPr>
                <w:rFonts w:ascii="宋体" w:hAnsi="宋体" w:hint="eastAsia"/>
                <w:b/>
                <w:sz w:val="24"/>
              </w:rPr>
            </w:pPr>
            <w:r w:rsidRPr="00CD0521">
              <w:rPr>
                <w:rFonts w:ascii="宋体" w:hAnsi="宋体" w:hint="eastAsia"/>
                <w:b/>
                <w:sz w:val="24"/>
              </w:rPr>
              <w:t>流</w:t>
            </w:r>
          </w:p>
          <w:p w:rsidR="00DA34C1" w:rsidRPr="00CD0521" w:rsidRDefault="00DA34C1" w:rsidP="008A2476">
            <w:pPr>
              <w:spacing w:line="600" w:lineRule="exact"/>
              <w:jc w:val="center"/>
              <w:rPr>
                <w:rFonts w:ascii="宋体" w:hAnsi="宋体" w:hint="eastAsia"/>
                <w:b/>
                <w:sz w:val="24"/>
              </w:rPr>
            </w:pPr>
            <w:r w:rsidRPr="00CD0521">
              <w:rPr>
                <w:rFonts w:ascii="宋体" w:hAnsi="宋体" w:hint="eastAsia"/>
                <w:b/>
                <w:sz w:val="24"/>
              </w:rPr>
              <w:t>程</w:t>
            </w:r>
          </w:p>
          <w:p w:rsidR="00DA34C1" w:rsidRPr="00CD0521" w:rsidRDefault="00DA34C1"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p w:rsidR="00DA34C1" w:rsidRPr="00CD0521" w:rsidRDefault="00DA34C1"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68" type="#_x0000_t32" style="position:absolute;left:0;text-align:left;margin-left:275.1pt;margin-top:238pt;width:0;height:27.75pt;z-index:251678720;mso-position-horizontal-relative:text;mso-position-vertical-relative:text" o:connectortype="straight">
                  <v:stroke endarrow="block"/>
                </v:shape>
              </w:pict>
            </w:r>
            <w:r w:rsidRPr="00CD0521">
              <w:rPr>
                <w:rFonts w:ascii="宋体" w:hAnsi="宋体"/>
                <w:noProof/>
                <w:sz w:val="24"/>
              </w:rPr>
              <w:pict>
                <v:shape id="_x0000_s2067" type="#_x0000_t32" style="position:absolute;left:0;text-align:left;margin-left:175.35pt;margin-top:238pt;width:0;height:27.75pt;z-index:251677696;mso-position-horizontal-relative:text;mso-position-vertical-relative:text" o:connectortype="straight">
                  <v:stroke endarrow="block"/>
                </v:shape>
              </w:pict>
            </w:r>
            <w:r w:rsidRPr="00CD0521">
              <w:rPr>
                <w:rFonts w:ascii="宋体" w:hAnsi="宋体"/>
                <w:noProof/>
                <w:sz w:val="24"/>
              </w:rPr>
              <w:pict>
                <v:shape id="_x0000_s2066" type="#_x0000_t32" style="position:absolute;left:0;text-align:left;margin-left:51.6pt;margin-top:238pt;width:0;height:27.75pt;z-index:251676672;mso-position-horizontal-relative:text;mso-position-vertical-relative:text" o:connectortype="straight">
                  <v:stroke endarrow="block"/>
                </v:shape>
              </w:pict>
            </w:r>
            <w:r w:rsidRPr="00CD0521">
              <w:rPr>
                <w:rFonts w:ascii="宋体" w:hAnsi="宋体"/>
                <w:noProof/>
                <w:sz w:val="24"/>
              </w:rPr>
              <w:pict>
                <v:shape id="_x0000_s2064" type="#_x0000_t32" style="position:absolute;left:0;text-align:left;margin-left:175.35pt;margin-top:208pt;width:0;height:30pt;z-index:251674624;mso-position-horizontal-relative:text;mso-position-vertical-relative:text" o:connectortype="straight"/>
              </w:pict>
            </w:r>
            <w:r w:rsidRPr="00CD0521">
              <w:rPr>
                <w:rFonts w:ascii="宋体" w:hAnsi="宋体"/>
                <w:noProof/>
                <w:sz w:val="24"/>
              </w:rPr>
              <w:pict>
                <v:shape id="_x0000_s2065" type="#_x0000_t32" style="position:absolute;left:0;text-align:left;margin-left:51.6pt;margin-top:238pt;width:223.5pt;height:0;z-index:251675648;mso-position-horizontal-relative:text;mso-position-vertical-relative:text" o:connectortype="straight"/>
              </w:pict>
            </w:r>
            <w:r w:rsidRPr="00CD0521">
              <w:rPr>
                <w:rFonts w:ascii="宋体" w:hAnsi="宋体"/>
                <w:noProof/>
                <w:sz w:val="24"/>
              </w:rPr>
              <w:pict>
                <v:shape id="_x0000_s2063" type="#_x0000_t32" style="position:absolute;left:0;text-align:left;margin-left:175.35pt;margin-top:146.5pt;width:0;height:20.25pt;z-index:251673600;mso-position-horizontal-relative:text;mso-position-vertical-relative:text" o:connectortype="straight">
                  <v:stroke endarrow="block"/>
                </v:shape>
              </w:pict>
            </w:r>
            <w:r w:rsidRPr="00CD0521">
              <w:rPr>
                <w:rFonts w:ascii="宋体" w:hAnsi="宋体"/>
                <w:noProof/>
                <w:sz w:val="24"/>
              </w:rPr>
              <w:pict>
                <v:shape id="_x0000_s2062" type="#_x0000_t32" style="position:absolute;left:0;text-align:left;margin-left:309.6pt;margin-top:110.5pt;width:0;height:36pt;z-index:251672576;mso-position-horizontal-relative:text;mso-position-vertical-relative:text" o:connectortype="straight"/>
              </w:pict>
            </w:r>
            <w:r w:rsidRPr="00CD0521">
              <w:rPr>
                <w:rFonts w:ascii="宋体" w:hAnsi="宋体"/>
                <w:noProof/>
                <w:sz w:val="24"/>
              </w:rPr>
              <w:pict>
                <v:shape id="_x0000_s2061" type="#_x0000_t32" style="position:absolute;left:0;text-align:left;margin-left:224.85pt;margin-top:110.5pt;width:.75pt;height:36pt;z-index:251671552;mso-position-horizontal-relative:text;mso-position-vertical-relative:text" o:connectortype="straight"/>
              </w:pict>
            </w:r>
            <w:r w:rsidRPr="00CD0521">
              <w:rPr>
                <w:rFonts w:ascii="宋体" w:hAnsi="宋体"/>
                <w:noProof/>
                <w:sz w:val="24"/>
              </w:rPr>
              <w:pict>
                <v:shape id="_x0000_s2060" type="#_x0000_t32" style="position:absolute;left:0;text-align:left;margin-left:45.6pt;margin-top:146.5pt;width:264pt;height:0;z-index:251670528;mso-position-horizontal-relative:text;mso-position-vertical-relative:text" o:connectortype="straight"/>
              </w:pict>
            </w:r>
            <w:r w:rsidRPr="00CD0521">
              <w:rPr>
                <w:rFonts w:ascii="宋体" w:hAnsi="宋体"/>
                <w:noProof/>
                <w:sz w:val="24"/>
              </w:rPr>
              <w:pict>
                <v:shape id="_x0000_s2059" type="#_x0000_t32" style="position:absolute;left:0;text-align:left;margin-left:134.1pt;margin-top:110.5pt;width:0;height:36pt;z-index:251669504;mso-position-horizontal-relative:text;mso-position-vertical-relative:text" o:connectortype="straight"/>
              </w:pict>
            </w:r>
            <w:r w:rsidRPr="00CD0521">
              <w:rPr>
                <w:rFonts w:ascii="宋体" w:hAnsi="宋体"/>
                <w:noProof/>
                <w:sz w:val="24"/>
              </w:rPr>
              <w:pict>
                <v:shape id="_x0000_s2058" type="#_x0000_t32" style="position:absolute;left:0;text-align:left;margin-left:45.6pt;margin-top:110.5pt;width:0;height:36pt;z-index:251668480;mso-position-horizontal-relative:text;mso-position-vertical-relative:text" o:connectortype="straight"/>
              </w:pict>
            </w:r>
            <w:r w:rsidRPr="00CD0521">
              <w:rPr>
                <w:rFonts w:ascii="宋体" w:hAnsi="宋体"/>
                <w:noProof/>
                <w:sz w:val="24"/>
              </w:rPr>
              <w:pict>
                <v:rect id="_x0000_s2057" style="position:absolute;left:0;text-align:left;margin-left:238.35pt;margin-top:265.75pt;width:81.75pt;height:38.25pt;z-index:251667456;mso-position-horizontal-relative:text;mso-position-vertical-relative:text">
                  <v:textbox>
                    <w:txbxContent>
                      <w:p w:rsidR="00DA34C1" w:rsidRPr="00227542" w:rsidRDefault="00DA34C1" w:rsidP="00DA34C1">
                        <w:pPr>
                          <w:jc w:val="center"/>
                          <w:rPr>
                            <w:sz w:val="24"/>
                          </w:rPr>
                        </w:pPr>
                        <w:r w:rsidRPr="00227542">
                          <w:rPr>
                            <w:rFonts w:hint="eastAsia"/>
                            <w:sz w:val="24"/>
                          </w:rPr>
                          <w:t>不予处理</w:t>
                        </w:r>
                      </w:p>
                    </w:txbxContent>
                  </v:textbox>
                </v:rect>
              </w:pict>
            </w:r>
            <w:r w:rsidRPr="00CD0521">
              <w:rPr>
                <w:rFonts w:ascii="宋体" w:hAnsi="宋体"/>
                <w:noProof/>
                <w:sz w:val="24"/>
              </w:rPr>
              <w:pict>
                <v:rect id="_x0000_s2055" style="position:absolute;left:0;text-align:left;margin-left:11.1pt;margin-top:265.75pt;width:87.75pt;height:38.25pt;z-index:251665408;mso-position-horizontal-relative:text;mso-position-vertical-relative:text">
                  <v:textbox>
                    <w:txbxContent>
                      <w:p w:rsidR="00DA34C1" w:rsidRPr="00227542" w:rsidRDefault="00DA34C1" w:rsidP="00DA34C1">
                        <w:pPr>
                          <w:jc w:val="center"/>
                          <w:rPr>
                            <w:sz w:val="24"/>
                          </w:rPr>
                        </w:pPr>
                        <w:r w:rsidRPr="00227542">
                          <w:rPr>
                            <w:rFonts w:hint="eastAsia"/>
                            <w:sz w:val="24"/>
                          </w:rPr>
                          <w:t>行政处罚</w:t>
                        </w:r>
                      </w:p>
                    </w:txbxContent>
                  </v:textbox>
                </v:rect>
              </w:pict>
            </w:r>
            <w:r w:rsidRPr="00CD0521">
              <w:rPr>
                <w:rFonts w:ascii="宋体" w:hAnsi="宋体"/>
                <w:noProof/>
                <w:sz w:val="24"/>
              </w:rPr>
              <w:pict>
                <v:rect id="_x0000_s2054" style="position:absolute;left:0;text-align:left;margin-left:94.35pt;margin-top:166.75pt;width:174.75pt;height:41.25pt;z-index:251664384;mso-position-horizontal-relative:text;mso-position-vertical-relative:text">
                  <v:textbox>
                    <w:txbxContent>
                      <w:p w:rsidR="00DA34C1" w:rsidRPr="00227542" w:rsidRDefault="00DA34C1" w:rsidP="00DA34C1">
                        <w:pPr>
                          <w:jc w:val="center"/>
                          <w:rPr>
                            <w:sz w:val="24"/>
                          </w:rPr>
                        </w:pPr>
                        <w:r w:rsidRPr="00227542">
                          <w:rPr>
                            <w:rFonts w:hint="eastAsia"/>
                            <w:sz w:val="24"/>
                          </w:rPr>
                          <w:t>监督检查</w:t>
                        </w:r>
                      </w:p>
                    </w:txbxContent>
                  </v:textbox>
                </v:rect>
              </w:pict>
            </w:r>
            <w:r w:rsidRPr="00CD0521">
              <w:rPr>
                <w:rFonts w:ascii="宋体" w:hAnsi="宋体"/>
                <w:noProof/>
                <w:sz w:val="24"/>
              </w:rPr>
              <w:pict>
                <v:rect id="_x0000_s2053" style="position:absolute;left:0;text-align:left;margin-left:275.1pt;margin-top:72.25pt;width:66.75pt;height:38.25pt;z-index:251663360;mso-position-horizontal-relative:text;mso-position-vertical-relative:text">
                  <v:textbox>
                    <w:txbxContent>
                      <w:p w:rsidR="00DA34C1" w:rsidRPr="00227542" w:rsidRDefault="00DA34C1" w:rsidP="00DA34C1">
                        <w:pPr>
                          <w:jc w:val="center"/>
                          <w:rPr>
                            <w:sz w:val="24"/>
                          </w:rPr>
                        </w:pPr>
                        <w:r w:rsidRPr="00227542">
                          <w:rPr>
                            <w:rFonts w:hint="eastAsia"/>
                            <w:sz w:val="24"/>
                          </w:rPr>
                          <w:t>其他形式</w:t>
                        </w:r>
                      </w:p>
                    </w:txbxContent>
                  </v:textbox>
                </v:rect>
              </w:pict>
            </w:r>
            <w:r w:rsidRPr="00CD0521">
              <w:rPr>
                <w:rFonts w:ascii="宋体" w:hAnsi="宋体"/>
                <w:noProof/>
                <w:sz w:val="24"/>
              </w:rPr>
              <w:pict>
                <v:rect id="_x0000_s2052" style="position:absolute;left:0;text-align:left;margin-left:189.6pt;margin-top:72.25pt;width:68.25pt;height:38.25pt;z-index:251662336;mso-position-horizontal-relative:text;mso-position-vertical-relative:text">
                  <v:textbox>
                    <w:txbxContent>
                      <w:p w:rsidR="00DA34C1" w:rsidRPr="00227542" w:rsidRDefault="00DA34C1" w:rsidP="00DA34C1">
                        <w:pPr>
                          <w:jc w:val="center"/>
                          <w:rPr>
                            <w:sz w:val="24"/>
                          </w:rPr>
                        </w:pPr>
                        <w:r w:rsidRPr="00227542">
                          <w:rPr>
                            <w:rFonts w:hint="eastAsia"/>
                            <w:sz w:val="24"/>
                          </w:rPr>
                          <w:t>书面审查</w:t>
                        </w:r>
                      </w:p>
                    </w:txbxContent>
                  </v:textbox>
                </v:rect>
              </w:pict>
            </w:r>
            <w:r w:rsidRPr="00CD0521">
              <w:rPr>
                <w:rFonts w:ascii="宋体" w:hAnsi="宋体"/>
                <w:noProof/>
                <w:sz w:val="24"/>
              </w:rPr>
              <w:pict>
                <v:rect id="_x0000_s2051" style="position:absolute;left:0;text-align:left;margin-left:98.85pt;margin-top:72.25pt;width:76.5pt;height:38.25pt;z-index:251661312;mso-position-horizontal-relative:text;mso-position-vertical-relative:text">
                  <v:textbox>
                    <w:txbxContent>
                      <w:p w:rsidR="00DA34C1" w:rsidRPr="00227542" w:rsidRDefault="00DA34C1" w:rsidP="00DA34C1">
                        <w:pPr>
                          <w:jc w:val="center"/>
                          <w:rPr>
                            <w:sz w:val="24"/>
                          </w:rPr>
                        </w:pPr>
                        <w:r w:rsidRPr="00227542">
                          <w:rPr>
                            <w:rFonts w:hint="eastAsia"/>
                            <w:sz w:val="24"/>
                          </w:rPr>
                          <w:t>举报投诉查处</w:t>
                        </w:r>
                      </w:p>
                    </w:txbxContent>
                  </v:textbox>
                </v:rect>
              </w:pict>
            </w:r>
            <w:r w:rsidRPr="00CD0521">
              <w:rPr>
                <w:rFonts w:ascii="宋体" w:hAnsi="宋体"/>
                <w:noProof/>
                <w:sz w:val="24"/>
              </w:rPr>
              <w:pict>
                <v:rect id="_x0000_s2050" style="position:absolute;left:0;text-align:left;margin-left:5.85pt;margin-top:72.25pt;width:72.75pt;height:38.25pt;z-index:251660288;mso-position-horizontal-relative:text;mso-position-vertical-relative:text">
                  <v:textbox>
                    <w:txbxContent>
                      <w:p w:rsidR="00DA34C1" w:rsidRPr="00227542" w:rsidRDefault="00DA34C1" w:rsidP="00DA34C1">
                        <w:pPr>
                          <w:jc w:val="center"/>
                          <w:rPr>
                            <w:sz w:val="24"/>
                          </w:rPr>
                        </w:pPr>
                        <w:r w:rsidRPr="00227542">
                          <w:rPr>
                            <w:rFonts w:hint="eastAsia"/>
                            <w:sz w:val="24"/>
                          </w:rPr>
                          <w:t>日常巡查</w:t>
                        </w:r>
                      </w:p>
                    </w:txbxContent>
                  </v:textbox>
                </v:rect>
              </w:pict>
            </w:r>
            <w:r w:rsidRPr="00CD0521">
              <w:rPr>
                <w:rFonts w:ascii="宋体" w:hAnsi="宋体"/>
                <w:noProof/>
                <w:sz w:val="24"/>
              </w:rPr>
              <w:pict>
                <v:rect id="_x0000_s2056" style="position:absolute;left:0;text-align:left;margin-left:125.1pt;margin-top:265.75pt;width:86.25pt;height:38.25pt;z-index:251666432;mso-position-horizontal-relative:text;mso-position-vertical-relative:text">
                  <v:textbox>
                    <w:txbxContent>
                      <w:p w:rsidR="00DA34C1" w:rsidRPr="00227542" w:rsidRDefault="00DA34C1" w:rsidP="00DA34C1">
                        <w:pPr>
                          <w:jc w:val="center"/>
                          <w:rPr>
                            <w:sz w:val="24"/>
                          </w:rPr>
                        </w:pPr>
                        <w:r w:rsidRPr="00227542">
                          <w:rPr>
                            <w:rFonts w:hint="eastAsia"/>
                            <w:sz w:val="24"/>
                          </w:rPr>
                          <w:t>行政处理</w:t>
                        </w:r>
                      </w:p>
                    </w:txbxContent>
                  </v:textbox>
                </v:rect>
              </w:pict>
            </w:r>
          </w:p>
        </w:tc>
      </w:tr>
    </w:tbl>
    <w:p w:rsidR="005C3D5A" w:rsidRDefault="005C3D5A"/>
    <w:sectPr w:rsidR="005C3D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D5A" w:rsidRDefault="005C3D5A" w:rsidP="00DA34C1">
      <w:r>
        <w:separator/>
      </w:r>
    </w:p>
  </w:endnote>
  <w:endnote w:type="continuationSeparator" w:id="1">
    <w:p w:rsidR="005C3D5A" w:rsidRDefault="005C3D5A" w:rsidP="00DA3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D5A" w:rsidRDefault="005C3D5A" w:rsidP="00DA34C1">
      <w:r>
        <w:separator/>
      </w:r>
    </w:p>
  </w:footnote>
  <w:footnote w:type="continuationSeparator" w:id="1">
    <w:p w:rsidR="005C3D5A" w:rsidRDefault="005C3D5A" w:rsidP="00DA3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259DB"/>
    <w:multiLevelType w:val="hybridMultilevel"/>
    <w:tmpl w:val="CC068F14"/>
    <w:lvl w:ilvl="0" w:tplc="98D81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34C1"/>
    <w:rsid w:val="005C3D5A"/>
    <w:rsid w:val="00DA3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8"/>
        <o:r id="V:Rule2" type="connector" idref="#_x0000_s2059"/>
        <o:r id="V:Rule3" type="connector" idref="#_x0000_s2060"/>
        <o:r id="V:Rule4" type="connector" idref="#_x0000_s2061"/>
        <o:r id="V:Rule5" type="connector" idref="#_x0000_s2062"/>
        <o:r id="V:Rule6" type="connector" idref="#_x0000_s2063"/>
        <o:r id="V:Rule7" type="connector" idref="#_x0000_s2064"/>
        <o:r id="V:Rule8" type="connector" idref="#_x0000_s2065"/>
        <o:r id="V:Rule9" type="connector" idref="#_x0000_s2066"/>
        <o:r id="V:Rule10" type="connector" idref="#_x0000_s2067"/>
        <o:r id="V:Rule11"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3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34C1"/>
    <w:rPr>
      <w:sz w:val="18"/>
      <w:szCs w:val="18"/>
    </w:rPr>
  </w:style>
  <w:style w:type="paragraph" w:styleId="a4">
    <w:name w:val="footer"/>
    <w:basedOn w:val="a"/>
    <w:link w:val="Char0"/>
    <w:uiPriority w:val="99"/>
    <w:semiHidden/>
    <w:unhideWhenUsed/>
    <w:rsid w:val="00DA34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34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2016-01-22T09:01:00Z</dcterms:created>
  <dcterms:modified xsi:type="dcterms:W3CDTF">2016-01-22T09:01:00Z</dcterms:modified>
</cp:coreProperties>
</file>