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38D" w:rsidRDefault="00AC438D" w:rsidP="00AC438D">
      <w:pPr>
        <w:spacing w:line="600" w:lineRule="exact"/>
        <w:jc w:val="center"/>
        <w:rPr>
          <w:rFonts w:ascii="方正小标宋_GBK" w:eastAsia="方正小标宋_GBK" w:hAnsi="黑体"/>
          <w:sz w:val="36"/>
          <w:szCs w:val="36"/>
        </w:rPr>
      </w:pPr>
      <w:r>
        <w:rPr>
          <w:rFonts w:ascii="方正小标宋_GBK" w:eastAsia="方正小标宋_GBK" w:hAnsi="黑体" w:hint="eastAsia"/>
          <w:sz w:val="36"/>
          <w:szCs w:val="36"/>
        </w:rPr>
        <w:t>行政权力实施程序和运行流程</w:t>
      </w:r>
    </w:p>
    <w:p w:rsidR="00AC438D" w:rsidRDefault="00AC438D" w:rsidP="00AC438D">
      <w:pPr>
        <w:spacing w:line="600" w:lineRule="exact"/>
        <w:rPr>
          <w:rFonts w:ascii="仿宋_GB2312" w:eastAsia="仿宋_GB2312" w:hAnsi="黑体"/>
          <w:sz w:val="28"/>
          <w:szCs w:val="28"/>
        </w:rPr>
      </w:pPr>
      <w:r>
        <w:rPr>
          <w:rFonts w:ascii="仿宋_GB2312" w:eastAsia="仿宋_GB2312" w:hAnsi="黑体" w:hint="eastAsia"/>
          <w:sz w:val="28"/>
          <w:szCs w:val="28"/>
        </w:rPr>
        <w:t>单位名称（盖章）:人社局       填报日期:     年   月   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3060"/>
        <w:gridCol w:w="1260"/>
        <w:gridCol w:w="3014"/>
      </w:tblGrid>
      <w:tr w:rsidR="00AC438D" w:rsidTr="00C45A2E">
        <w:tc>
          <w:tcPr>
            <w:tcW w:w="1188" w:type="dxa"/>
            <w:vAlign w:val="center"/>
          </w:tcPr>
          <w:p w:rsidR="00AC438D" w:rsidRDefault="00AC438D" w:rsidP="00C45A2E">
            <w:pPr>
              <w:spacing w:line="600" w:lineRule="exact"/>
              <w:jc w:val="center"/>
              <w:rPr>
                <w:rFonts w:ascii="仿宋_GB2312" w:eastAsia="仿宋_GB2312" w:hAnsi="黑体"/>
                <w:b/>
                <w:sz w:val="24"/>
              </w:rPr>
            </w:pPr>
            <w:r>
              <w:rPr>
                <w:rFonts w:ascii="仿宋_GB2312" w:eastAsia="仿宋_GB2312" w:hAnsi="黑体" w:hint="eastAsia"/>
                <w:b/>
                <w:sz w:val="24"/>
              </w:rPr>
              <w:t>事项名称</w:t>
            </w:r>
          </w:p>
        </w:tc>
        <w:tc>
          <w:tcPr>
            <w:tcW w:w="7334" w:type="dxa"/>
            <w:gridSpan w:val="3"/>
            <w:vAlign w:val="center"/>
          </w:tcPr>
          <w:p w:rsidR="00AC438D" w:rsidRPr="000832F8" w:rsidRDefault="00AC438D" w:rsidP="00C45A2E">
            <w:pPr>
              <w:widowControl/>
              <w:jc w:val="left"/>
              <w:textAlignment w:val="center"/>
              <w:rPr>
                <w:rFonts w:ascii="仿宋_GB2312" w:eastAsia="仿宋_GB2312"/>
                <w:sz w:val="28"/>
                <w:szCs w:val="28"/>
              </w:rPr>
            </w:pPr>
            <w:r w:rsidRPr="000832F8">
              <w:rPr>
                <w:rFonts w:ascii="仿宋_GB2312" w:eastAsia="仿宋_GB2312" w:hint="eastAsia"/>
                <w:sz w:val="28"/>
                <w:szCs w:val="28"/>
              </w:rPr>
              <w:t>企业单位人员抚恤金、</w:t>
            </w:r>
            <w:r>
              <w:rPr>
                <w:rFonts w:ascii="仿宋_GB2312" w:eastAsia="仿宋_GB2312" w:hint="eastAsia"/>
                <w:sz w:val="28"/>
                <w:szCs w:val="28"/>
              </w:rPr>
              <w:t>丧</w:t>
            </w:r>
            <w:r w:rsidRPr="000832F8">
              <w:rPr>
                <w:rFonts w:ascii="仿宋_GB2312" w:eastAsia="仿宋_GB2312" w:hint="eastAsia"/>
                <w:sz w:val="28"/>
                <w:szCs w:val="28"/>
              </w:rPr>
              <w:t>葬费给付</w:t>
            </w:r>
          </w:p>
        </w:tc>
      </w:tr>
      <w:tr w:rsidR="00AC438D" w:rsidTr="00C45A2E">
        <w:tc>
          <w:tcPr>
            <w:tcW w:w="1188" w:type="dxa"/>
            <w:vAlign w:val="center"/>
          </w:tcPr>
          <w:p w:rsidR="00AC438D" w:rsidRDefault="00AC438D" w:rsidP="00C45A2E">
            <w:pPr>
              <w:spacing w:line="600" w:lineRule="exact"/>
              <w:jc w:val="center"/>
              <w:rPr>
                <w:rFonts w:ascii="仿宋_GB2312" w:eastAsia="仿宋_GB2312" w:hAnsi="黑体"/>
                <w:b/>
                <w:sz w:val="24"/>
              </w:rPr>
            </w:pPr>
            <w:r>
              <w:rPr>
                <w:rFonts w:ascii="仿宋_GB2312" w:eastAsia="仿宋_GB2312" w:hAnsi="黑体" w:hint="eastAsia"/>
                <w:b/>
                <w:sz w:val="24"/>
              </w:rPr>
              <w:t>事项类型</w:t>
            </w:r>
          </w:p>
        </w:tc>
        <w:tc>
          <w:tcPr>
            <w:tcW w:w="3060" w:type="dxa"/>
            <w:vAlign w:val="center"/>
          </w:tcPr>
          <w:p w:rsidR="00AC438D" w:rsidRDefault="00AC438D" w:rsidP="00C45A2E">
            <w:pPr>
              <w:spacing w:line="600" w:lineRule="exact"/>
              <w:rPr>
                <w:rFonts w:ascii="仿宋_GB2312" w:eastAsia="仿宋_GB2312"/>
                <w:sz w:val="28"/>
                <w:szCs w:val="28"/>
              </w:rPr>
            </w:pPr>
          </w:p>
        </w:tc>
        <w:tc>
          <w:tcPr>
            <w:tcW w:w="1260" w:type="dxa"/>
            <w:vAlign w:val="center"/>
          </w:tcPr>
          <w:p w:rsidR="00AC438D" w:rsidRDefault="00AC438D" w:rsidP="00C45A2E">
            <w:pPr>
              <w:spacing w:line="600" w:lineRule="exact"/>
              <w:jc w:val="center"/>
              <w:rPr>
                <w:rFonts w:ascii="仿宋_GB2312" w:eastAsia="仿宋_GB2312" w:hAnsi="黑体"/>
                <w:b/>
                <w:sz w:val="24"/>
              </w:rPr>
            </w:pPr>
            <w:r>
              <w:rPr>
                <w:rFonts w:ascii="仿宋_GB2312" w:eastAsia="仿宋_GB2312" w:hAnsi="黑体" w:hint="eastAsia"/>
                <w:b/>
                <w:sz w:val="24"/>
              </w:rPr>
              <w:t>办事对象</w:t>
            </w:r>
          </w:p>
        </w:tc>
        <w:tc>
          <w:tcPr>
            <w:tcW w:w="3014" w:type="dxa"/>
            <w:vAlign w:val="center"/>
          </w:tcPr>
          <w:p w:rsidR="00AC438D" w:rsidRDefault="00AC438D" w:rsidP="00C45A2E">
            <w:pPr>
              <w:spacing w:line="600" w:lineRule="exact"/>
              <w:rPr>
                <w:rFonts w:ascii="仿宋_GB2312" w:eastAsia="仿宋_GB2312"/>
                <w:sz w:val="28"/>
                <w:szCs w:val="28"/>
              </w:rPr>
            </w:pPr>
            <w:r>
              <w:rPr>
                <w:rFonts w:ascii="仿宋_GB2312" w:eastAsia="仿宋_GB2312"/>
                <w:sz w:val="28"/>
                <w:szCs w:val="28"/>
              </w:rPr>
              <w:t>全区参保人员</w:t>
            </w:r>
          </w:p>
        </w:tc>
      </w:tr>
      <w:tr w:rsidR="00AC438D" w:rsidTr="00C45A2E">
        <w:tc>
          <w:tcPr>
            <w:tcW w:w="1188" w:type="dxa"/>
            <w:vAlign w:val="center"/>
          </w:tcPr>
          <w:p w:rsidR="00AC438D" w:rsidRDefault="00AC438D" w:rsidP="00C45A2E">
            <w:pPr>
              <w:spacing w:line="600" w:lineRule="exact"/>
              <w:jc w:val="center"/>
              <w:rPr>
                <w:rFonts w:ascii="仿宋_GB2312" w:eastAsia="仿宋_GB2312" w:hAnsi="黑体"/>
                <w:b/>
                <w:sz w:val="24"/>
              </w:rPr>
            </w:pPr>
            <w:r>
              <w:rPr>
                <w:rFonts w:ascii="仿宋_GB2312" w:eastAsia="仿宋_GB2312" w:hAnsi="黑体" w:hint="eastAsia"/>
                <w:b/>
                <w:sz w:val="24"/>
              </w:rPr>
              <w:t>法定期限</w:t>
            </w:r>
          </w:p>
        </w:tc>
        <w:tc>
          <w:tcPr>
            <w:tcW w:w="3060" w:type="dxa"/>
            <w:vAlign w:val="center"/>
          </w:tcPr>
          <w:p w:rsidR="00AC438D" w:rsidRDefault="00AC438D" w:rsidP="00C45A2E">
            <w:pPr>
              <w:spacing w:line="600" w:lineRule="exact"/>
              <w:rPr>
                <w:rFonts w:ascii="仿宋_GB2312" w:eastAsia="仿宋_GB2312"/>
                <w:sz w:val="28"/>
                <w:szCs w:val="28"/>
              </w:rPr>
            </w:pPr>
          </w:p>
        </w:tc>
        <w:tc>
          <w:tcPr>
            <w:tcW w:w="1260" w:type="dxa"/>
            <w:vAlign w:val="center"/>
          </w:tcPr>
          <w:p w:rsidR="00AC438D" w:rsidRDefault="00AC438D" w:rsidP="00C45A2E">
            <w:pPr>
              <w:spacing w:line="600" w:lineRule="exact"/>
              <w:jc w:val="center"/>
              <w:rPr>
                <w:rFonts w:ascii="仿宋_GB2312" w:eastAsia="仿宋_GB2312" w:hAnsi="黑体"/>
                <w:b/>
                <w:sz w:val="24"/>
              </w:rPr>
            </w:pPr>
            <w:r>
              <w:rPr>
                <w:rFonts w:ascii="仿宋_GB2312" w:eastAsia="仿宋_GB2312" w:hAnsi="黑体" w:hint="eastAsia"/>
                <w:b/>
                <w:sz w:val="24"/>
              </w:rPr>
              <w:t>承诺期限</w:t>
            </w:r>
          </w:p>
        </w:tc>
        <w:tc>
          <w:tcPr>
            <w:tcW w:w="3014" w:type="dxa"/>
            <w:vAlign w:val="center"/>
          </w:tcPr>
          <w:p w:rsidR="00AC438D" w:rsidRDefault="00AC438D" w:rsidP="00C45A2E">
            <w:pPr>
              <w:spacing w:line="600" w:lineRule="exact"/>
              <w:rPr>
                <w:rFonts w:ascii="仿宋_GB2312" w:eastAsia="仿宋_GB2312"/>
                <w:sz w:val="28"/>
                <w:szCs w:val="28"/>
              </w:rPr>
            </w:pPr>
          </w:p>
        </w:tc>
      </w:tr>
      <w:tr w:rsidR="00AC438D" w:rsidTr="00C45A2E">
        <w:tc>
          <w:tcPr>
            <w:tcW w:w="1188" w:type="dxa"/>
            <w:vAlign w:val="center"/>
          </w:tcPr>
          <w:p w:rsidR="00AC438D" w:rsidRDefault="00AC438D" w:rsidP="00C45A2E">
            <w:pPr>
              <w:spacing w:line="600" w:lineRule="exact"/>
              <w:jc w:val="center"/>
              <w:rPr>
                <w:rFonts w:ascii="仿宋_GB2312" w:eastAsia="仿宋_GB2312" w:hAnsi="黑体"/>
                <w:b/>
                <w:sz w:val="24"/>
              </w:rPr>
            </w:pPr>
            <w:r>
              <w:rPr>
                <w:rFonts w:ascii="仿宋_GB2312" w:eastAsia="仿宋_GB2312" w:hAnsi="黑体" w:hint="eastAsia"/>
                <w:b/>
                <w:sz w:val="24"/>
              </w:rPr>
              <w:t>实施机关</w:t>
            </w:r>
          </w:p>
        </w:tc>
        <w:tc>
          <w:tcPr>
            <w:tcW w:w="3060" w:type="dxa"/>
            <w:vAlign w:val="center"/>
          </w:tcPr>
          <w:p w:rsidR="00AC438D" w:rsidRDefault="00AC438D" w:rsidP="00C45A2E">
            <w:pPr>
              <w:spacing w:line="600" w:lineRule="exact"/>
              <w:rPr>
                <w:rFonts w:ascii="仿宋_GB2312" w:eastAsia="仿宋_GB2312"/>
                <w:sz w:val="28"/>
                <w:szCs w:val="28"/>
              </w:rPr>
            </w:pPr>
            <w:r>
              <w:rPr>
                <w:rFonts w:ascii="仿宋_GB2312" w:eastAsia="仿宋_GB2312" w:hint="eastAsia"/>
                <w:sz w:val="28"/>
                <w:szCs w:val="28"/>
              </w:rPr>
              <w:t>人社局</w:t>
            </w:r>
          </w:p>
        </w:tc>
        <w:tc>
          <w:tcPr>
            <w:tcW w:w="1260" w:type="dxa"/>
            <w:vAlign w:val="center"/>
          </w:tcPr>
          <w:p w:rsidR="00AC438D" w:rsidRDefault="00AC438D" w:rsidP="00C45A2E">
            <w:pPr>
              <w:spacing w:line="600" w:lineRule="exact"/>
              <w:jc w:val="center"/>
              <w:rPr>
                <w:rFonts w:ascii="仿宋_GB2312" w:eastAsia="仿宋_GB2312" w:hAnsi="黑体"/>
                <w:b/>
                <w:sz w:val="24"/>
              </w:rPr>
            </w:pPr>
            <w:r>
              <w:rPr>
                <w:rFonts w:ascii="仿宋_GB2312" w:eastAsia="仿宋_GB2312" w:hAnsi="黑体" w:hint="eastAsia"/>
                <w:b/>
                <w:sz w:val="24"/>
              </w:rPr>
              <w:t>责任科室</w:t>
            </w:r>
          </w:p>
        </w:tc>
        <w:tc>
          <w:tcPr>
            <w:tcW w:w="3014" w:type="dxa"/>
            <w:vAlign w:val="center"/>
          </w:tcPr>
          <w:p w:rsidR="00AC438D" w:rsidRDefault="00AC438D" w:rsidP="00C45A2E">
            <w:pPr>
              <w:spacing w:line="600" w:lineRule="exact"/>
              <w:rPr>
                <w:rFonts w:ascii="仿宋_GB2312" w:eastAsia="仿宋_GB2312"/>
                <w:sz w:val="28"/>
                <w:szCs w:val="28"/>
              </w:rPr>
            </w:pPr>
          </w:p>
        </w:tc>
      </w:tr>
      <w:tr w:rsidR="00AC438D" w:rsidTr="00C45A2E">
        <w:tc>
          <w:tcPr>
            <w:tcW w:w="1188" w:type="dxa"/>
            <w:vAlign w:val="center"/>
          </w:tcPr>
          <w:p w:rsidR="00AC438D" w:rsidRDefault="00AC438D" w:rsidP="00C45A2E">
            <w:pPr>
              <w:spacing w:line="600" w:lineRule="exact"/>
              <w:jc w:val="center"/>
              <w:rPr>
                <w:rFonts w:ascii="仿宋_GB2312" w:eastAsia="仿宋_GB2312" w:hAnsi="黑体"/>
                <w:b/>
                <w:sz w:val="24"/>
              </w:rPr>
            </w:pPr>
            <w:r>
              <w:rPr>
                <w:rFonts w:ascii="仿宋_GB2312" w:eastAsia="仿宋_GB2312" w:hAnsi="黑体" w:hint="eastAsia"/>
                <w:b/>
                <w:sz w:val="24"/>
              </w:rPr>
              <w:t>咨询电话</w:t>
            </w:r>
          </w:p>
        </w:tc>
        <w:tc>
          <w:tcPr>
            <w:tcW w:w="3060" w:type="dxa"/>
            <w:vAlign w:val="center"/>
          </w:tcPr>
          <w:p w:rsidR="00AC438D" w:rsidRDefault="00AC438D" w:rsidP="00C45A2E">
            <w:pPr>
              <w:spacing w:line="600" w:lineRule="exact"/>
              <w:rPr>
                <w:rFonts w:ascii="仿宋_GB2312" w:eastAsia="仿宋_GB2312"/>
                <w:sz w:val="28"/>
                <w:szCs w:val="28"/>
              </w:rPr>
            </w:pPr>
            <w:r>
              <w:rPr>
                <w:rFonts w:ascii="仿宋_GB2312" w:eastAsia="仿宋_GB2312" w:hint="eastAsia"/>
                <w:sz w:val="28"/>
                <w:szCs w:val="28"/>
              </w:rPr>
              <w:t>8222265</w:t>
            </w:r>
          </w:p>
        </w:tc>
        <w:tc>
          <w:tcPr>
            <w:tcW w:w="1260" w:type="dxa"/>
            <w:vAlign w:val="center"/>
          </w:tcPr>
          <w:p w:rsidR="00AC438D" w:rsidRDefault="00AC438D" w:rsidP="00C45A2E">
            <w:pPr>
              <w:spacing w:line="600" w:lineRule="exact"/>
              <w:jc w:val="center"/>
              <w:rPr>
                <w:rFonts w:ascii="仿宋_GB2312" w:eastAsia="仿宋_GB2312" w:hAnsi="黑体"/>
                <w:b/>
                <w:sz w:val="24"/>
              </w:rPr>
            </w:pPr>
            <w:r>
              <w:rPr>
                <w:rFonts w:ascii="仿宋_GB2312" w:eastAsia="仿宋_GB2312" w:hAnsi="黑体" w:hint="eastAsia"/>
                <w:b/>
                <w:sz w:val="24"/>
              </w:rPr>
              <w:t>投诉电话</w:t>
            </w:r>
          </w:p>
        </w:tc>
        <w:tc>
          <w:tcPr>
            <w:tcW w:w="3014" w:type="dxa"/>
            <w:vAlign w:val="center"/>
          </w:tcPr>
          <w:p w:rsidR="00AC438D" w:rsidRDefault="00AC438D" w:rsidP="00C45A2E">
            <w:pPr>
              <w:spacing w:line="600" w:lineRule="exact"/>
              <w:rPr>
                <w:rFonts w:ascii="仿宋_GB2312" w:eastAsia="仿宋_GB2312"/>
                <w:sz w:val="28"/>
                <w:szCs w:val="28"/>
              </w:rPr>
            </w:pPr>
            <w:r>
              <w:rPr>
                <w:rFonts w:ascii="仿宋_GB2312" w:eastAsia="仿宋_GB2312" w:hint="eastAsia"/>
                <w:sz w:val="28"/>
                <w:szCs w:val="28"/>
              </w:rPr>
              <w:t>8225557</w:t>
            </w:r>
          </w:p>
        </w:tc>
      </w:tr>
      <w:tr w:rsidR="00AC438D" w:rsidTr="00C45A2E">
        <w:trPr>
          <w:trHeight w:val="1809"/>
        </w:trPr>
        <w:tc>
          <w:tcPr>
            <w:tcW w:w="1188" w:type="dxa"/>
            <w:vAlign w:val="center"/>
          </w:tcPr>
          <w:p w:rsidR="00AC438D" w:rsidRDefault="00AC438D" w:rsidP="00C45A2E">
            <w:pPr>
              <w:spacing w:line="600" w:lineRule="exact"/>
              <w:jc w:val="center"/>
              <w:rPr>
                <w:rFonts w:ascii="仿宋_GB2312" w:eastAsia="仿宋_GB2312" w:hAnsi="黑体"/>
                <w:b/>
                <w:sz w:val="24"/>
              </w:rPr>
            </w:pPr>
            <w:r>
              <w:rPr>
                <w:rFonts w:ascii="仿宋_GB2312" w:eastAsia="仿宋_GB2312" w:hAnsi="黑体" w:hint="eastAsia"/>
                <w:b/>
                <w:sz w:val="24"/>
              </w:rPr>
              <w:t>受理条件</w:t>
            </w:r>
          </w:p>
        </w:tc>
        <w:tc>
          <w:tcPr>
            <w:tcW w:w="7334" w:type="dxa"/>
            <w:gridSpan w:val="3"/>
            <w:vAlign w:val="center"/>
          </w:tcPr>
          <w:p w:rsidR="00AC438D" w:rsidRPr="000832F8" w:rsidRDefault="00AC438D" w:rsidP="00C45A2E">
            <w:pPr>
              <w:rPr>
                <w:rFonts w:ascii="仿宋_GB2312" w:eastAsia="仿宋_GB2312"/>
                <w:sz w:val="28"/>
                <w:szCs w:val="28"/>
              </w:rPr>
            </w:pPr>
            <w:r w:rsidRPr="000832F8">
              <w:rPr>
                <w:rFonts w:ascii="仿宋_GB2312" w:eastAsia="仿宋_GB2312" w:hint="eastAsia"/>
                <w:sz w:val="28"/>
                <w:szCs w:val="28"/>
              </w:rPr>
              <w:t>参保人员已死亡</w:t>
            </w:r>
          </w:p>
        </w:tc>
      </w:tr>
      <w:tr w:rsidR="00AC438D" w:rsidTr="00C45A2E">
        <w:trPr>
          <w:trHeight w:val="2816"/>
        </w:trPr>
        <w:tc>
          <w:tcPr>
            <w:tcW w:w="1188" w:type="dxa"/>
            <w:vAlign w:val="center"/>
          </w:tcPr>
          <w:p w:rsidR="00AC438D" w:rsidRDefault="00AC438D" w:rsidP="00C45A2E">
            <w:pPr>
              <w:spacing w:line="600" w:lineRule="exact"/>
              <w:jc w:val="center"/>
              <w:rPr>
                <w:rFonts w:ascii="仿宋_GB2312" w:eastAsia="仿宋_GB2312" w:hAnsi="黑体"/>
                <w:b/>
                <w:sz w:val="24"/>
              </w:rPr>
            </w:pPr>
            <w:r>
              <w:rPr>
                <w:rFonts w:ascii="仿宋_GB2312" w:eastAsia="仿宋_GB2312" w:hAnsi="黑体" w:hint="eastAsia"/>
                <w:b/>
                <w:sz w:val="24"/>
              </w:rPr>
              <w:t>申报材料</w:t>
            </w:r>
          </w:p>
        </w:tc>
        <w:tc>
          <w:tcPr>
            <w:tcW w:w="7334" w:type="dxa"/>
            <w:gridSpan w:val="3"/>
            <w:vAlign w:val="center"/>
          </w:tcPr>
          <w:p w:rsidR="00AC438D" w:rsidRDefault="00AC438D" w:rsidP="00C45A2E">
            <w:pPr>
              <w:rPr>
                <w:rFonts w:ascii="仿宋_GB2312" w:eastAsia="仿宋_GB2312"/>
                <w:sz w:val="28"/>
                <w:szCs w:val="28"/>
              </w:rPr>
            </w:pPr>
            <w:r>
              <w:rPr>
                <w:rFonts w:ascii="仿宋_GB2312" w:eastAsia="仿宋_GB2312" w:hint="eastAsia"/>
                <w:sz w:val="28"/>
                <w:szCs w:val="28"/>
              </w:rPr>
              <w:t>1.领取人身份证；</w:t>
            </w:r>
          </w:p>
          <w:p w:rsidR="00AC438D" w:rsidRDefault="00AC438D" w:rsidP="00C45A2E">
            <w:pPr>
              <w:rPr>
                <w:rFonts w:ascii="仿宋_GB2312" w:eastAsia="仿宋_GB2312"/>
                <w:sz w:val="28"/>
                <w:szCs w:val="28"/>
              </w:rPr>
            </w:pPr>
            <w:r>
              <w:rPr>
                <w:rFonts w:ascii="仿宋_GB2312" w:eastAsia="仿宋_GB2312" w:hint="eastAsia"/>
                <w:sz w:val="28"/>
                <w:szCs w:val="28"/>
              </w:rPr>
              <w:t>2.领取人与被领取者关系证明；</w:t>
            </w:r>
          </w:p>
          <w:p w:rsidR="00AC438D" w:rsidRDefault="00AC438D" w:rsidP="00C45A2E">
            <w:pPr>
              <w:rPr>
                <w:rFonts w:ascii="仿宋_GB2312" w:eastAsia="仿宋_GB2312"/>
                <w:sz w:val="28"/>
                <w:szCs w:val="28"/>
              </w:rPr>
            </w:pPr>
            <w:r>
              <w:rPr>
                <w:rFonts w:ascii="仿宋_GB2312" w:eastAsia="仿宋_GB2312" w:hint="eastAsia"/>
                <w:sz w:val="28"/>
                <w:szCs w:val="28"/>
              </w:rPr>
              <w:t>3.火化证或死亡证明，派出所销户证明；</w:t>
            </w:r>
          </w:p>
          <w:p w:rsidR="00AC438D" w:rsidRDefault="00AC438D" w:rsidP="00C45A2E">
            <w:pPr>
              <w:rPr>
                <w:rFonts w:ascii="仿宋_GB2312" w:eastAsia="仿宋_GB2312"/>
                <w:sz w:val="28"/>
                <w:szCs w:val="28"/>
              </w:rPr>
            </w:pPr>
            <w:r>
              <w:rPr>
                <w:rFonts w:ascii="仿宋_GB2312" w:eastAsia="仿宋_GB2312" w:hint="eastAsia"/>
                <w:sz w:val="28"/>
                <w:szCs w:val="28"/>
              </w:rPr>
              <w:t>4.已退休死亡人员抚恤金、丧葬费领取需提供退休死亡人员原退休工资银行账号，在职死亡人员抚恤金、丧葬费领取需提供领取人银行账号；</w:t>
            </w:r>
          </w:p>
        </w:tc>
      </w:tr>
      <w:tr w:rsidR="00AC438D" w:rsidTr="00C45A2E">
        <w:trPr>
          <w:trHeight w:val="3026"/>
        </w:trPr>
        <w:tc>
          <w:tcPr>
            <w:tcW w:w="1188" w:type="dxa"/>
            <w:vAlign w:val="center"/>
          </w:tcPr>
          <w:p w:rsidR="00AC438D" w:rsidRDefault="00AC438D" w:rsidP="00C45A2E">
            <w:pPr>
              <w:spacing w:line="600" w:lineRule="exact"/>
              <w:jc w:val="center"/>
              <w:rPr>
                <w:rFonts w:ascii="仿宋_GB2312" w:eastAsia="仿宋_GB2312" w:hAnsi="黑体"/>
                <w:b/>
                <w:sz w:val="24"/>
              </w:rPr>
            </w:pPr>
            <w:r>
              <w:rPr>
                <w:rFonts w:ascii="仿宋_GB2312" w:eastAsia="仿宋_GB2312" w:hAnsi="黑体" w:hint="eastAsia"/>
                <w:b/>
                <w:sz w:val="24"/>
              </w:rPr>
              <w:t>法定依据</w:t>
            </w:r>
          </w:p>
        </w:tc>
        <w:tc>
          <w:tcPr>
            <w:tcW w:w="7334" w:type="dxa"/>
            <w:gridSpan w:val="3"/>
            <w:vAlign w:val="center"/>
          </w:tcPr>
          <w:p w:rsidR="00AC438D" w:rsidRDefault="00AC438D" w:rsidP="00C45A2E">
            <w:pPr>
              <w:widowControl/>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中华人民共和国社会保险法》第十七条，参加基本养老保险的个人，因病或者非因工死亡的，其遗嘱可以领取丧葬补助金和抚恤金，在未达到法定退休年龄时因病或者非因工致残完全丧失劳动能力的可以领取病残津贴。</w:t>
            </w:r>
          </w:p>
        </w:tc>
      </w:tr>
      <w:tr w:rsidR="00AC438D" w:rsidTr="00C45A2E">
        <w:trPr>
          <w:trHeight w:val="844"/>
        </w:trPr>
        <w:tc>
          <w:tcPr>
            <w:tcW w:w="1188" w:type="dxa"/>
            <w:vAlign w:val="center"/>
          </w:tcPr>
          <w:p w:rsidR="00AC438D" w:rsidRDefault="00AC438D" w:rsidP="00C45A2E">
            <w:pPr>
              <w:spacing w:line="600" w:lineRule="exact"/>
              <w:jc w:val="center"/>
              <w:rPr>
                <w:rFonts w:ascii="仿宋_GB2312" w:eastAsia="仿宋_GB2312" w:hAnsi="黑体"/>
                <w:b/>
                <w:sz w:val="24"/>
              </w:rPr>
            </w:pPr>
            <w:r>
              <w:rPr>
                <w:rFonts w:ascii="仿宋_GB2312" w:eastAsia="仿宋_GB2312" w:hAnsi="黑体" w:hint="eastAsia"/>
                <w:b/>
                <w:sz w:val="24"/>
              </w:rPr>
              <w:t>收费标准</w:t>
            </w:r>
          </w:p>
        </w:tc>
        <w:tc>
          <w:tcPr>
            <w:tcW w:w="7334" w:type="dxa"/>
            <w:gridSpan w:val="3"/>
            <w:vAlign w:val="center"/>
          </w:tcPr>
          <w:p w:rsidR="00AC438D" w:rsidRDefault="00AC438D" w:rsidP="00C45A2E">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不收费</w:t>
            </w:r>
          </w:p>
        </w:tc>
      </w:tr>
    </w:tbl>
    <w:p w:rsidR="00AC438D" w:rsidRDefault="00AC438D" w:rsidP="00AC438D"/>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796"/>
      </w:tblGrid>
      <w:tr w:rsidR="00AC438D" w:rsidTr="00C45A2E">
        <w:trPr>
          <w:trHeight w:val="13161"/>
        </w:trPr>
        <w:tc>
          <w:tcPr>
            <w:tcW w:w="817" w:type="dxa"/>
            <w:vAlign w:val="center"/>
          </w:tcPr>
          <w:p w:rsidR="00AC438D" w:rsidRDefault="00AC438D" w:rsidP="00C45A2E">
            <w:pPr>
              <w:spacing w:line="600" w:lineRule="exact"/>
              <w:jc w:val="center"/>
              <w:rPr>
                <w:rFonts w:ascii="仿宋_GB2312" w:eastAsia="仿宋_GB2312" w:hAnsi="黑体"/>
                <w:b/>
                <w:sz w:val="24"/>
              </w:rPr>
            </w:pPr>
            <w:r>
              <w:rPr>
                <w:rFonts w:ascii="仿宋_GB2312" w:eastAsia="仿宋_GB2312" w:hAnsi="黑体" w:hint="eastAsia"/>
                <w:b/>
                <w:sz w:val="24"/>
              </w:rPr>
              <w:t>运</w:t>
            </w:r>
          </w:p>
          <w:p w:rsidR="00AC438D" w:rsidRDefault="00AC438D" w:rsidP="00C45A2E">
            <w:pPr>
              <w:spacing w:line="600" w:lineRule="exact"/>
              <w:jc w:val="center"/>
              <w:rPr>
                <w:rFonts w:ascii="仿宋_GB2312" w:eastAsia="仿宋_GB2312" w:hAnsi="黑体"/>
                <w:b/>
                <w:sz w:val="24"/>
              </w:rPr>
            </w:pPr>
            <w:r>
              <w:rPr>
                <w:rFonts w:ascii="仿宋_GB2312" w:eastAsia="仿宋_GB2312" w:hAnsi="黑体" w:hint="eastAsia"/>
                <w:b/>
                <w:sz w:val="24"/>
              </w:rPr>
              <w:t>行</w:t>
            </w:r>
          </w:p>
          <w:p w:rsidR="00AC438D" w:rsidRDefault="00AC438D" w:rsidP="00C45A2E">
            <w:pPr>
              <w:spacing w:line="600" w:lineRule="exact"/>
              <w:jc w:val="center"/>
              <w:rPr>
                <w:rFonts w:ascii="仿宋_GB2312" w:eastAsia="仿宋_GB2312" w:hAnsi="黑体"/>
                <w:b/>
                <w:sz w:val="24"/>
              </w:rPr>
            </w:pPr>
            <w:r>
              <w:rPr>
                <w:rFonts w:ascii="仿宋_GB2312" w:eastAsia="仿宋_GB2312" w:hAnsi="黑体" w:hint="eastAsia"/>
                <w:b/>
                <w:sz w:val="24"/>
              </w:rPr>
              <w:t>流</w:t>
            </w:r>
          </w:p>
          <w:p w:rsidR="00AC438D" w:rsidRDefault="00AC438D" w:rsidP="00C45A2E">
            <w:pPr>
              <w:spacing w:line="600" w:lineRule="exact"/>
              <w:jc w:val="center"/>
              <w:rPr>
                <w:rFonts w:ascii="仿宋_GB2312" w:eastAsia="仿宋_GB2312" w:hAnsi="黑体"/>
                <w:b/>
                <w:sz w:val="24"/>
              </w:rPr>
            </w:pPr>
            <w:r>
              <w:rPr>
                <w:rFonts w:ascii="仿宋_GB2312" w:eastAsia="仿宋_GB2312" w:hAnsi="黑体" w:hint="eastAsia"/>
                <w:b/>
                <w:sz w:val="24"/>
              </w:rPr>
              <w:t>程</w:t>
            </w:r>
          </w:p>
          <w:p w:rsidR="00AC438D" w:rsidRDefault="00AC438D" w:rsidP="00C45A2E">
            <w:pPr>
              <w:spacing w:line="600" w:lineRule="exact"/>
              <w:jc w:val="center"/>
              <w:rPr>
                <w:rFonts w:ascii="仿宋_GB2312" w:eastAsia="仿宋_GB2312" w:hAnsi="黑体"/>
                <w:b/>
                <w:sz w:val="24"/>
              </w:rPr>
            </w:pPr>
            <w:r>
              <w:rPr>
                <w:rFonts w:ascii="仿宋_GB2312" w:eastAsia="仿宋_GB2312" w:hAnsi="黑体" w:hint="eastAsia"/>
                <w:b/>
                <w:sz w:val="24"/>
              </w:rPr>
              <w:t>图</w:t>
            </w:r>
          </w:p>
        </w:tc>
        <w:tc>
          <w:tcPr>
            <w:tcW w:w="7796" w:type="dxa"/>
            <w:vAlign w:val="center"/>
          </w:tcPr>
          <w:p w:rsidR="00AC438D" w:rsidRDefault="00AC438D" w:rsidP="00C45A2E">
            <w:pPr>
              <w:rPr>
                <w:rFonts w:ascii="仿宋_GB2312" w:eastAsia="仿宋_GB2312"/>
                <w:sz w:val="24"/>
              </w:rPr>
            </w:pPr>
            <w:r w:rsidRPr="003425F3">
              <w:pict>
                <v:shapetype id="_x0000_t202" coordsize="21600,21600" o:spt="202" path="m,l,21600r21600,l21600,xe">
                  <v:stroke joinstyle="miter"/>
                  <v:path gradientshapeok="t" o:connecttype="rect"/>
                </v:shapetype>
                <v:shape id="_x0000_s2053" type="#_x0000_t202" style="position:absolute;left:0;text-align:left;margin-left:32.35pt;margin-top:296.35pt;width:290.45pt;height:81.45pt;z-index:251663360;mso-position-horizontal-relative:text;mso-position-vertical-relative:text" o:gfxdata="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2Crew3AAAAAoBAAAPAAAAAAAAAAEAIAAAACIAAABkcnMv&#10;ZG93bnJldi54bWxQSwECFAAUAAAACACHTuJAwx7X33ECAADKBAAADgAAAAAAAAABACAAAAArAQAA&#10;ZHJzL2Uyb0RvYy54bWxQSwUGAAAAAAYABgBZAQAADgYAAAAA&#10;" fillcolor="white [3201]" strokecolor="black [3200]" strokeweight="1pt">
                  <v:textbox>
                    <w:txbxContent>
                      <w:p w:rsidR="00AC438D" w:rsidRDefault="00AC438D" w:rsidP="00AC438D">
                        <w:pPr>
                          <w:spacing w:line="360" w:lineRule="auto"/>
                          <w:jc w:val="center"/>
                        </w:pPr>
                        <w:r>
                          <w:rPr>
                            <w:rFonts w:hint="eastAsia"/>
                          </w:rPr>
                          <w:t>退休死亡人员抚恤金和丧葬费补助金待遇由社保站退管股发放，在职死亡人员抚恤金和丧葬费补助金待遇由社保站企业股或灵活就业股发放</w:t>
                        </w:r>
                      </w:p>
                    </w:txbxContent>
                  </v:textbox>
                  <w10:wrap type="square"/>
                </v:shape>
              </w:pict>
            </w:r>
            <w:r w:rsidRPr="003425F3">
              <w:pict>
                <v:shape id="_x0000_s2051" type="#_x0000_t202" style="position:absolute;left:0;text-align:left;margin-left:31.9pt;margin-top:128.8pt;width:290.9pt;height:54pt;z-index:251661312;mso-position-horizontal-relative:text;mso-position-vertical-relative:text" o:gfxdata="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xI/95d0AAAAKAQAADwAAAAAAAAABACAAAAAiAAAAZHJz&#10;L2Rvd25yZXYueG1sUEsBAhQAFAAAAAgAh07iQN8+qClxAgAAygQAAA4AAAAAAAAAAQAgAAAALAEA&#10;AGRycy9lMm9Eb2MueG1sUEsFBgAAAAAGAAYAWQEAAA8GAAAAAA==&#10;" fillcolor="white [3201]" strokecolor="black [3200]" strokeweight="1pt">
                  <v:textbox>
                    <w:txbxContent>
                      <w:p w:rsidR="00AC438D" w:rsidRDefault="00AC438D" w:rsidP="00AC438D">
                        <w:pPr>
                          <w:jc w:val="center"/>
                        </w:pPr>
                        <w:r>
                          <w:rPr>
                            <w:rFonts w:hint="eastAsia"/>
                          </w:rPr>
                          <w:t>退休死亡人员由社保站退管股核算出死亡人员抚恤金和丧葬费补助金待遇，在职人员由社保站企业股或灵活就业股核算出死亡人员抚恤金和丧葬费补助金待遇。</w:t>
                        </w:r>
                      </w:p>
                    </w:txbxContent>
                  </v:textbox>
                  <w10:wrap type="square"/>
                </v:shape>
              </w:pict>
            </w:r>
            <w:r w:rsidRPr="003425F3">
              <w:pict>
                <v:shapetype id="_x0000_t32" coordsize="21600,21600" o:spt="32" o:oned="t" path="m,l21600,21600e" filled="f">
                  <v:path arrowok="t" fillok="f" o:connecttype="none"/>
                  <o:lock v:ext="edit" shapetype="t"/>
                </v:shapetype>
                <v:shape id="_x0000_s2056" type="#_x0000_t32" style="position:absolute;left:0;text-align:left;margin-left:176.9pt;margin-top:253.05pt;width:0;height:43.3pt;z-index:251666432;mso-position-horizontal-relative:text;mso-position-vertical-relative:text" o:gfxdata="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TcU8DYAAAACwEAAA8AAAAAAAAAAQAgAAAAIgAAAGRycy9kb3du&#10;cmV2LnhtbFBLAQIUABQAAAAIAIdO4kAi517Z/wEAAK8DAAAOAAAAAAAAAAEAIAAAACcBAABkcnMv&#10;ZTJvRG9jLnhtbFBLBQYAAAAABgAGAFkBAACYBQAAAAA=&#10;" strokecolor="black [3200]" strokeweight=".5pt">
                  <v:stroke endarrow="open" joinstyle="miter"/>
                </v:shape>
              </w:pict>
            </w:r>
            <w:r w:rsidRPr="003425F3">
              <w:pict>
                <v:shape id="_x0000_s2055" type="#_x0000_t32" style="position:absolute;left:0;text-align:left;margin-left:176.9pt;margin-top:169.1pt;width:0;height:43.3pt;z-index:251665408;mso-position-horizontal-relative:text;mso-position-vertical-relative:text" o:gfxdata="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gBm+2QAAAAsBAAAPAAAAAAAAAAEAIAAAACIAAABkcnMvZG93&#10;bnJldi54bWxQSwECFAAUAAAACACHTuJAHO6+5/8BAACvAwAADgAAAAAAAAABACAAAAAoAQAAZHJz&#10;L2Uyb0RvYy54bWxQSwUGAAAAAAYABgBZAQAAmQUAAAAA&#10;" strokecolor="black [3200]" strokeweight=".5pt">
                  <v:stroke endarrow="open" joinstyle="miter"/>
                </v:shape>
              </w:pict>
            </w:r>
            <w:r w:rsidRPr="003425F3">
              <w:pict>
                <v:shape id="_x0000_s2054" type="#_x0000_t32" style="position:absolute;left:0;text-align:left;margin-left:176.9pt;margin-top:85.5pt;width:0;height:43.3pt;z-index:251664384;mso-position-horizontal-relative:text;mso-position-vertical-relative:text" o:gfxdata="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CIOGtkAAAALAQAA&#10;DwAAAAAAAAABACAAAAAiAAAAZHJzL2Rvd25yZXYueG1sUEsBAhQAFAAAAAgAh07iQAI9wTEYAgAA&#10;8QMAAA4AAAAAAAAAAQAgAAAAKAEAAGRycy9lMm9Eb2MueG1sUEsFBgAAAAAGAAYAWQEAALIFAAAA&#10;AA==&#10;" strokecolor="black [3200]" strokeweight=".5pt">
                  <v:stroke endarrow="open" joinstyle="miter"/>
                </v:shape>
              </w:pict>
            </w:r>
            <w:r w:rsidRPr="003425F3">
              <w:pict>
                <v:shape id="_x0000_s2052" type="#_x0000_t202" style="position:absolute;left:0;text-align:left;margin-left:31.45pt;margin-top:212.6pt;width:290.9pt;height:40.5pt;z-index:251662336;mso-position-horizontal-relative:text;mso-position-vertical-relative:text" o:gfxdata="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W7wbV3AAAAAoBAAAPAAAAAAAAAAEAIAAAACIAAABkcnMv&#10;ZG93bnJldi54bWxQSwECFAAUAAAACACHTuJAhMUqy3ECAADKBAAADgAAAAAAAAABACAAAAArAQAA&#10;ZHJzL2Uyb0RvYy54bWxQSwUGAAAAAAYABgBZAQAADgYAAAAA&#10;" fillcolor="white [3201]" strokecolor="black [3200]" strokeweight="1pt">
                  <v:textbox>
                    <w:txbxContent>
                      <w:p w:rsidR="00AC438D" w:rsidRDefault="00AC438D" w:rsidP="00AC438D">
                        <w:pPr>
                          <w:spacing w:line="480" w:lineRule="auto"/>
                          <w:jc w:val="center"/>
                        </w:pPr>
                        <w:r>
                          <w:rPr>
                            <w:rFonts w:hint="eastAsia"/>
                          </w:rPr>
                          <w:t>人社局社保股对死亡人员抚恤金和丧葬费补助金待遇进行审批</w:t>
                        </w:r>
                      </w:p>
                    </w:txbxContent>
                  </v:textbox>
                  <w10:wrap type="square"/>
                </v:shape>
              </w:pict>
            </w:r>
            <w:r w:rsidRPr="003425F3">
              <w:pict>
                <v:shape id="_x0000_s2050" type="#_x0000_t202" style="position:absolute;left:0;text-align:left;margin-left:31.45pt;margin-top:45pt;width:290.9pt;height:40.5pt;z-index:251660288;mso-position-horizontal-relative:text;mso-position-vertical-relative:text" o:gfxdata="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bcwlttoAAAAJAQAADwAAAAAAAAABACAAAAAiAAAAZHJz&#10;L2Rvd25yZXYueG1sUEsBAhQAFAAAAAgAh07iQFpk34B0AgAAygQAAA4AAAAAAAAAAQAgAAAAKQEA&#10;AGRycy9lMm9Eb2MueG1sUEsFBgAAAAAGAAYAWQEAAA8GAAAAAA==&#10;" fillcolor="white [3201]" strokecolor="black [3200]" strokeweight="1pt">
                  <v:textbox>
                    <w:txbxContent>
                      <w:p w:rsidR="00AC438D" w:rsidRDefault="00AC438D" w:rsidP="00AC438D">
                        <w:pPr>
                          <w:spacing w:line="480" w:lineRule="auto"/>
                          <w:jc w:val="center"/>
                        </w:pPr>
                        <w:r>
                          <w:rPr>
                            <w:rFonts w:hint="eastAsia"/>
                          </w:rPr>
                          <w:t>领取人提供相关资料后社保站业务大厅微机系统进行核定</w:t>
                        </w:r>
                      </w:p>
                    </w:txbxContent>
                  </v:textbox>
                  <w10:wrap type="square"/>
                </v:shape>
              </w:pict>
            </w:r>
          </w:p>
        </w:tc>
      </w:tr>
    </w:tbl>
    <w:p w:rsidR="00AC438D" w:rsidRDefault="00AC438D" w:rsidP="00AC438D">
      <w:pPr>
        <w:rPr>
          <w:vertAlign w:val="subscript"/>
        </w:rPr>
      </w:pPr>
    </w:p>
    <w:p w:rsidR="00AC438D" w:rsidRPr="00081C30" w:rsidRDefault="00AC438D" w:rsidP="00AC438D">
      <w:pPr>
        <w:spacing w:line="600" w:lineRule="exact"/>
        <w:jc w:val="center"/>
        <w:rPr>
          <w:rFonts w:ascii="仿宋_GB2312" w:eastAsia="仿宋_GB2312" w:hAnsi="黑体" w:hint="eastAsia"/>
          <w:b/>
          <w:sz w:val="44"/>
          <w:szCs w:val="44"/>
        </w:rPr>
      </w:pPr>
      <w:r w:rsidRPr="00081C30">
        <w:rPr>
          <w:rFonts w:ascii="仿宋_GB2312" w:eastAsia="仿宋_GB2312" w:hAnsi="黑体" w:hint="eastAsia"/>
          <w:b/>
          <w:sz w:val="44"/>
          <w:szCs w:val="44"/>
        </w:rPr>
        <w:lastRenderedPageBreak/>
        <w:t>行政权力实施程序和运行流程</w:t>
      </w:r>
    </w:p>
    <w:p w:rsidR="00AC438D" w:rsidRPr="00760744" w:rsidRDefault="00AC438D" w:rsidP="00AC438D">
      <w:pPr>
        <w:spacing w:line="600" w:lineRule="exact"/>
        <w:rPr>
          <w:rFonts w:ascii="仿宋_GB2312" w:eastAsia="仿宋_GB2312" w:hAnsi="黑体" w:hint="eastAsia"/>
          <w:sz w:val="24"/>
        </w:rPr>
      </w:pPr>
      <w:r w:rsidRPr="00760744">
        <w:rPr>
          <w:rFonts w:ascii="仿宋_GB2312" w:eastAsia="仿宋_GB2312" w:hAnsi="黑体" w:hint="eastAsia"/>
          <w:sz w:val="24"/>
        </w:rPr>
        <w:t>单位名称（盖章）：                填报日期:2015年12月25日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3060"/>
        <w:gridCol w:w="1260"/>
        <w:gridCol w:w="3014"/>
      </w:tblGrid>
      <w:tr w:rsidR="00AC438D" w:rsidRPr="00760744" w:rsidTr="00C45A2E">
        <w:tc>
          <w:tcPr>
            <w:tcW w:w="1188" w:type="dxa"/>
            <w:vAlign w:val="center"/>
          </w:tcPr>
          <w:p w:rsidR="00AC438D" w:rsidRPr="00760744" w:rsidRDefault="00AC438D" w:rsidP="00C45A2E">
            <w:pPr>
              <w:spacing w:line="600" w:lineRule="exact"/>
              <w:jc w:val="center"/>
              <w:rPr>
                <w:rFonts w:ascii="仿宋_GB2312" w:eastAsia="仿宋_GB2312" w:hAnsi="黑体" w:hint="eastAsia"/>
                <w:b/>
                <w:sz w:val="24"/>
              </w:rPr>
            </w:pPr>
            <w:r w:rsidRPr="00760744">
              <w:rPr>
                <w:rFonts w:ascii="仿宋_GB2312" w:eastAsia="仿宋_GB2312" w:hAnsi="黑体" w:hint="eastAsia"/>
                <w:b/>
                <w:sz w:val="24"/>
              </w:rPr>
              <w:t>事项名称</w:t>
            </w:r>
          </w:p>
        </w:tc>
        <w:tc>
          <w:tcPr>
            <w:tcW w:w="7334" w:type="dxa"/>
            <w:gridSpan w:val="3"/>
            <w:vAlign w:val="center"/>
          </w:tcPr>
          <w:p w:rsidR="00AC438D" w:rsidRPr="00760744" w:rsidRDefault="00AC438D" w:rsidP="00C45A2E">
            <w:pPr>
              <w:spacing w:line="560" w:lineRule="exact"/>
              <w:rPr>
                <w:rFonts w:ascii="仿宋_GB2312" w:eastAsia="仿宋_GB2312" w:hAnsi="宋体" w:hint="eastAsia"/>
                <w:sz w:val="24"/>
              </w:rPr>
            </w:pPr>
            <w:r w:rsidRPr="00760744">
              <w:rPr>
                <w:rFonts w:ascii="仿宋_GB2312" w:eastAsia="仿宋_GB2312" w:hint="eastAsia"/>
                <w:sz w:val="24"/>
              </w:rPr>
              <w:t>机关事业单位工作人员</w:t>
            </w:r>
            <w:r w:rsidRPr="00760744">
              <w:rPr>
                <w:rFonts w:ascii="仿宋_GB2312" w:eastAsia="仿宋_GB2312" w:hAnsi="宋体" w:hint="eastAsia"/>
                <w:sz w:val="24"/>
              </w:rPr>
              <w:t>死亡后一次性抚恤金等待遇</w:t>
            </w:r>
          </w:p>
        </w:tc>
      </w:tr>
      <w:tr w:rsidR="00AC438D" w:rsidRPr="00760744" w:rsidTr="00C45A2E">
        <w:tc>
          <w:tcPr>
            <w:tcW w:w="1188" w:type="dxa"/>
            <w:vAlign w:val="center"/>
          </w:tcPr>
          <w:p w:rsidR="00AC438D" w:rsidRPr="00760744" w:rsidRDefault="00AC438D" w:rsidP="00C45A2E">
            <w:pPr>
              <w:spacing w:line="600" w:lineRule="exact"/>
              <w:jc w:val="center"/>
              <w:rPr>
                <w:rFonts w:ascii="仿宋_GB2312" w:eastAsia="仿宋_GB2312" w:hAnsi="黑体" w:hint="eastAsia"/>
                <w:b/>
                <w:sz w:val="24"/>
              </w:rPr>
            </w:pPr>
            <w:r w:rsidRPr="00760744">
              <w:rPr>
                <w:rFonts w:ascii="仿宋_GB2312" w:eastAsia="仿宋_GB2312" w:hAnsi="黑体" w:hint="eastAsia"/>
                <w:b/>
                <w:sz w:val="24"/>
              </w:rPr>
              <w:t>事项类型</w:t>
            </w:r>
          </w:p>
        </w:tc>
        <w:tc>
          <w:tcPr>
            <w:tcW w:w="3060" w:type="dxa"/>
            <w:vAlign w:val="center"/>
          </w:tcPr>
          <w:p w:rsidR="00AC438D" w:rsidRPr="00760744" w:rsidRDefault="00AC438D" w:rsidP="00C45A2E">
            <w:pPr>
              <w:spacing w:line="600" w:lineRule="exact"/>
              <w:rPr>
                <w:rFonts w:ascii="仿宋_GB2312" w:eastAsia="仿宋_GB2312" w:hint="eastAsia"/>
                <w:sz w:val="24"/>
              </w:rPr>
            </w:pPr>
            <w:r w:rsidRPr="00760744">
              <w:rPr>
                <w:rFonts w:ascii="仿宋_GB2312" w:eastAsia="仿宋_GB2312" w:hint="eastAsia"/>
                <w:sz w:val="24"/>
              </w:rPr>
              <w:t>行政许可</w:t>
            </w:r>
          </w:p>
        </w:tc>
        <w:tc>
          <w:tcPr>
            <w:tcW w:w="1260" w:type="dxa"/>
            <w:vAlign w:val="center"/>
          </w:tcPr>
          <w:p w:rsidR="00AC438D" w:rsidRPr="00760744" w:rsidRDefault="00AC438D" w:rsidP="00C45A2E">
            <w:pPr>
              <w:spacing w:line="600" w:lineRule="exact"/>
              <w:jc w:val="center"/>
              <w:rPr>
                <w:rFonts w:ascii="仿宋_GB2312" w:eastAsia="仿宋_GB2312" w:hAnsi="黑体" w:hint="eastAsia"/>
                <w:b/>
                <w:sz w:val="24"/>
              </w:rPr>
            </w:pPr>
            <w:r w:rsidRPr="00760744">
              <w:rPr>
                <w:rFonts w:ascii="仿宋_GB2312" w:eastAsia="仿宋_GB2312" w:hAnsi="黑体" w:hint="eastAsia"/>
                <w:b/>
                <w:sz w:val="24"/>
              </w:rPr>
              <w:t>办事对象</w:t>
            </w:r>
          </w:p>
        </w:tc>
        <w:tc>
          <w:tcPr>
            <w:tcW w:w="3014" w:type="dxa"/>
            <w:vAlign w:val="center"/>
          </w:tcPr>
          <w:p w:rsidR="00AC438D" w:rsidRPr="00760744" w:rsidRDefault="00AC438D" w:rsidP="00C45A2E">
            <w:pPr>
              <w:spacing w:line="600" w:lineRule="exact"/>
              <w:rPr>
                <w:rFonts w:ascii="仿宋_GB2312" w:eastAsia="仿宋_GB2312" w:hint="eastAsia"/>
                <w:sz w:val="24"/>
              </w:rPr>
            </w:pPr>
            <w:r w:rsidRPr="00760744">
              <w:rPr>
                <w:rFonts w:ascii="仿宋_GB2312" w:eastAsia="仿宋_GB2312" w:hint="eastAsia"/>
                <w:sz w:val="24"/>
              </w:rPr>
              <w:t>机关事业单位</w:t>
            </w:r>
            <w:r w:rsidRPr="00760744">
              <w:rPr>
                <w:rFonts w:ascii="仿宋_GB2312" w:eastAsia="仿宋_GB2312" w:hAnsi="宋体" w:hint="eastAsia"/>
                <w:sz w:val="24"/>
              </w:rPr>
              <w:t>死亡</w:t>
            </w:r>
            <w:r w:rsidRPr="00760744">
              <w:rPr>
                <w:rFonts w:ascii="仿宋_GB2312" w:eastAsia="仿宋_GB2312" w:hint="eastAsia"/>
                <w:sz w:val="24"/>
              </w:rPr>
              <w:t>人员</w:t>
            </w:r>
          </w:p>
        </w:tc>
      </w:tr>
      <w:tr w:rsidR="00AC438D" w:rsidRPr="00760744" w:rsidTr="00C45A2E">
        <w:tc>
          <w:tcPr>
            <w:tcW w:w="1188" w:type="dxa"/>
            <w:vAlign w:val="center"/>
          </w:tcPr>
          <w:p w:rsidR="00AC438D" w:rsidRPr="00760744" w:rsidRDefault="00AC438D" w:rsidP="00C45A2E">
            <w:pPr>
              <w:spacing w:line="600" w:lineRule="exact"/>
              <w:jc w:val="center"/>
              <w:rPr>
                <w:rFonts w:ascii="仿宋_GB2312" w:eastAsia="仿宋_GB2312" w:hAnsi="黑体" w:hint="eastAsia"/>
                <w:b/>
                <w:sz w:val="24"/>
              </w:rPr>
            </w:pPr>
            <w:r w:rsidRPr="00760744">
              <w:rPr>
                <w:rFonts w:ascii="仿宋_GB2312" w:eastAsia="仿宋_GB2312" w:hAnsi="黑体" w:hint="eastAsia"/>
                <w:b/>
                <w:sz w:val="24"/>
              </w:rPr>
              <w:t>法定期限</w:t>
            </w:r>
          </w:p>
        </w:tc>
        <w:tc>
          <w:tcPr>
            <w:tcW w:w="3060" w:type="dxa"/>
            <w:vAlign w:val="center"/>
          </w:tcPr>
          <w:p w:rsidR="00AC438D" w:rsidRPr="00760744" w:rsidRDefault="00AC438D" w:rsidP="00C45A2E">
            <w:pPr>
              <w:spacing w:line="600" w:lineRule="exact"/>
              <w:rPr>
                <w:rFonts w:ascii="仿宋_GB2312" w:eastAsia="仿宋_GB2312" w:hint="eastAsia"/>
                <w:sz w:val="24"/>
              </w:rPr>
            </w:pPr>
            <w:r w:rsidRPr="00760744">
              <w:rPr>
                <w:rFonts w:ascii="仿宋_GB2312" w:eastAsia="仿宋_GB2312" w:hint="eastAsia"/>
                <w:sz w:val="24"/>
              </w:rPr>
              <w:t>无</w:t>
            </w:r>
          </w:p>
        </w:tc>
        <w:tc>
          <w:tcPr>
            <w:tcW w:w="1260" w:type="dxa"/>
            <w:vAlign w:val="center"/>
          </w:tcPr>
          <w:p w:rsidR="00AC438D" w:rsidRPr="00760744" w:rsidRDefault="00AC438D" w:rsidP="00C45A2E">
            <w:pPr>
              <w:spacing w:line="600" w:lineRule="exact"/>
              <w:jc w:val="center"/>
              <w:rPr>
                <w:rFonts w:ascii="仿宋_GB2312" w:eastAsia="仿宋_GB2312" w:hAnsi="黑体" w:hint="eastAsia"/>
                <w:b/>
                <w:sz w:val="24"/>
              </w:rPr>
            </w:pPr>
            <w:r w:rsidRPr="00760744">
              <w:rPr>
                <w:rFonts w:ascii="仿宋_GB2312" w:eastAsia="仿宋_GB2312" w:hAnsi="黑体" w:hint="eastAsia"/>
                <w:b/>
                <w:sz w:val="24"/>
              </w:rPr>
              <w:t>承诺期限</w:t>
            </w:r>
          </w:p>
        </w:tc>
        <w:tc>
          <w:tcPr>
            <w:tcW w:w="3014" w:type="dxa"/>
            <w:vAlign w:val="center"/>
          </w:tcPr>
          <w:p w:rsidR="00AC438D" w:rsidRPr="00760744" w:rsidRDefault="00AC438D" w:rsidP="00C45A2E">
            <w:pPr>
              <w:spacing w:line="600" w:lineRule="exact"/>
              <w:rPr>
                <w:rFonts w:ascii="仿宋_GB2312" w:eastAsia="仿宋_GB2312" w:hint="eastAsia"/>
                <w:sz w:val="24"/>
              </w:rPr>
            </w:pPr>
            <w:r w:rsidRPr="00760744">
              <w:rPr>
                <w:rFonts w:ascii="仿宋_GB2312" w:eastAsia="仿宋_GB2312" w:hint="eastAsia"/>
                <w:sz w:val="24"/>
              </w:rPr>
              <w:t>即办</w:t>
            </w:r>
          </w:p>
        </w:tc>
      </w:tr>
      <w:tr w:rsidR="00AC438D" w:rsidRPr="00760744" w:rsidTr="00C45A2E">
        <w:tc>
          <w:tcPr>
            <w:tcW w:w="1188" w:type="dxa"/>
            <w:vAlign w:val="center"/>
          </w:tcPr>
          <w:p w:rsidR="00AC438D" w:rsidRPr="00760744" w:rsidRDefault="00AC438D" w:rsidP="00C45A2E">
            <w:pPr>
              <w:spacing w:line="600" w:lineRule="exact"/>
              <w:jc w:val="center"/>
              <w:rPr>
                <w:rFonts w:ascii="仿宋_GB2312" w:eastAsia="仿宋_GB2312" w:hAnsi="黑体" w:hint="eastAsia"/>
                <w:b/>
                <w:sz w:val="24"/>
              </w:rPr>
            </w:pPr>
            <w:r w:rsidRPr="00760744">
              <w:rPr>
                <w:rFonts w:ascii="仿宋_GB2312" w:eastAsia="仿宋_GB2312" w:hAnsi="黑体" w:hint="eastAsia"/>
                <w:b/>
                <w:sz w:val="24"/>
              </w:rPr>
              <w:t>实施机关</w:t>
            </w:r>
          </w:p>
        </w:tc>
        <w:tc>
          <w:tcPr>
            <w:tcW w:w="3060" w:type="dxa"/>
            <w:vAlign w:val="center"/>
          </w:tcPr>
          <w:p w:rsidR="00AC438D" w:rsidRPr="00760744" w:rsidRDefault="00AC438D" w:rsidP="00C45A2E">
            <w:pPr>
              <w:spacing w:line="600" w:lineRule="exact"/>
              <w:rPr>
                <w:rFonts w:ascii="仿宋_GB2312" w:eastAsia="仿宋_GB2312" w:hint="eastAsia"/>
                <w:sz w:val="24"/>
              </w:rPr>
            </w:pPr>
            <w:r w:rsidRPr="00760744">
              <w:rPr>
                <w:rFonts w:ascii="仿宋_GB2312" w:eastAsia="仿宋_GB2312" w:hint="eastAsia"/>
                <w:sz w:val="24"/>
              </w:rPr>
              <w:t>人社局</w:t>
            </w:r>
          </w:p>
        </w:tc>
        <w:tc>
          <w:tcPr>
            <w:tcW w:w="1260" w:type="dxa"/>
            <w:vAlign w:val="center"/>
          </w:tcPr>
          <w:p w:rsidR="00AC438D" w:rsidRPr="00760744" w:rsidRDefault="00AC438D" w:rsidP="00C45A2E">
            <w:pPr>
              <w:spacing w:line="600" w:lineRule="exact"/>
              <w:jc w:val="center"/>
              <w:rPr>
                <w:rFonts w:ascii="仿宋_GB2312" w:eastAsia="仿宋_GB2312" w:hAnsi="黑体" w:hint="eastAsia"/>
                <w:b/>
                <w:sz w:val="24"/>
              </w:rPr>
            </w:pPr>
            <w:r w:rsidRPr="00760744">
              <w:rPr>
                <w:rFonts w:ascii="仿宋_GB2312" w:eastAsia="仿宋_GB2312" w:hAnsi="黑体" w:hint="eastAsia"/>
                <w:b/>
                <w:sz w:val="24"/>
              </w:rPr>
              <w:t>责任科室</w:t>
            </w:r>
          </w:p>
        </w:tc>
        <w:tc>
          <w:tcPr>
            <w:tcW w:w="3014" w:type="dxa"/>
            <w:vAlign w:val="center"/>
          </w:tcPr>
          <w:p w:rsidR="00AC438D" w:rsidRPr="00760744" w:rsidRDefault="00AC438D" w:rsidP="00C45A2E">
            <w:pPr>
              <w:spacing w:line="600" w:lineRule="exact"/>
              <w:rPr>
                <w:rFonts w:ascii="仿宋_GB2312" w:eastAsia="仿宋_GB2312" w:hint="eastAsia"/>
                <w:sz w:val="24"/>
              </w:rPr>
            </w:pPr>
            <w:r w:rsidRPr="00760744">
              <w:rPr>
                <w:rFonts w:ascii="仿宋_GB2312" w:eastAsia="仿宋_GB2312" w:hint="eastAsia"/>
                <w:sz w:val="24"/>
              </w:rPr>
              <w:t>工资福利股</w:t>
            </w:r>
          </w:p>
        </w:tc>
      </w:tr>
      <w:tr w:rsidR="00AC438D" w:rsidRPr="00760744" w:rsidTr="00C45A2E">
        <w:tc>
          <w:tcPr>
            <w:tcW w:w="1188" w:type="dxa"/>
            <w:vAlign w:val="center"/>
          </w:tcPr>
          <w:p w:rsidR="00AC438D" w:rsidRPr="00760744" w:rsidRDefault="00AC438D" w:rsidP="00C45A2E">
            <w:pPr>
              <w:spacing w:line="600" w:lineRule="exact"/>
              <w:jc w:val="center"/>
              <w:rPr>
                <w:rFonts w:ascii="仿宋_GB2312" w:eastAsia="仿宋_GB2312" w:hAnsi="黑体" w:hint="eastAsia"/>
                <w:b/>
                <w:sz w:val="24"/>
              </w:rPr>
            </w:pPr>
            <w:r w:rsidRPr="00760744">
              <w:rPr>
                <w:rFonts w:ascii="仿宋_GB2312" w:eastAsia="仿宋_GB2312" w:hAnsi="黑体" w:hint="eastAsia"/>
                <w:b/>
                <w:sz w:val="24"/>
              </w:rPr>
              <w:t>咨询电话</w:t>
            </w:r>
          </w:p>
        </w:tc>
        <w:tc>
          <w:tcPr>
            <w:tcW w:w="3060" w:type="dxa"/>
            <w:vAlign w:val="center"/>
          </w:tcPr>
          <w:p w:rsidR="00AC438D" w:rsidRPr="00760744" w:rsidRDefault="00AC438D" w:rsidP="00C45A2E">
            <w:pPr>
              <w:spacing w:line="600" w:lineRule="exact"/>
              <w:rPr>
                <w:rFonts w:ascii="仿宋_GB2312" w:eastAsia="仿宋_GB2312" w:hint="eastAsia"/>
                <w:sz w:val="24"/>
              </w:rPr>
            </w:pPr>
            <w:r w:rsidRPr="00760744">
              <w:rPr>
                <w:rFonts w:ascii="仿宋_GB2312" w:eastAsia="仿宋_GB2312" w:hint="eastAsia"/>
                <w:sz w:val="24"/>
              </w:rPr>
              <w:t>0730-8259293</w:t>
            </w:r>
          </w:p>
        </w:tc>
        <w:tc>
          <w:tcPr>
            <w:tcW w:w="1260" w:type="dxa"/>
            <w:vAlign w:val="center"/>
          </w:tcPr>
          <w:p w:rsidR="00AC438D" w:rsidRPr="00760744" w:rsidRDefault="00AC438D" w:rsidP="00C45A2E">
            <w:pPr>
              <w:spacing w:line="600" w:lineRule="exact"/>
              <w:jc w:val="center"/>
              <w:rPr>
                <w:rFonts w:ascii="仿宋_GB2312" w:eastAsia="仿宋_GB2312" w:hAnsi="黑体" w:hint="eastAsia"/>
                <w:b/>
                <w:sz w:val="24"/>
              </w:rPr>
            </w:pPr>
            <w:r w:rsidRPr="00760744">
              <w:rPr>
                <w:rFonts w:ascii="仿宋_GB2312" w:eastAsia="仿宋_GB2312" w:hAnsi="黑体" w:hint="eastAsia"/>
                <w:b/>
                <w:sz w:val="24"/>
              </w:rPr>
              <w:t>投诉电话</w:t>
            </w:r>
          </w:p>
        </w:tc>
        <w:tc>
          <w:tcPr>
            <w:tcW w:w="3014" w:type="dxa"/>
            <w:vAlign w:val="center"/>
          </w:tcPr>
          <w:p w:rsidR="00AC438D" w:rsidRPr="00760744" w:rsidRDefault="00AC438D" w:rsidP="00C45A2E">
            <w:pPr>
              <w:spacing w:line="600" w:lineRule="exact"/>
              <w:rPr>
                <w:rFonts w:ascii="仿宋_GB2312" w:eastAsia="仿宋_GB2312" w:hint="eastAsia"/>
                <w:sz w:val="24"/>
              </w:rPr>
            </w:pPr>
            <w:r w:rsidRPr="00760744">
              <w:rPr>
                <w:rFonts w:ascii="仿宋_GB2312" w:eastAsia="仿宋_GB2312" w:hint="eastAsia"/>
                <w:sz w:val="24"/>
              </w:rPr>
              <w:t>8225557</w:t>
            </w:r>
          </w:p>
        </w:tc>
      </w:tr>
      <w:tr w:rsidR="00AC438D" w:rsidRPr="00760744" w:rsidTr="00C45A2E">
        <w:trPr>
          <w:trHeight w:val="3078"/>
        </w:trPr>
        <w:tc>
          <w:tcPr>
            <w:tcW w:w="1188" w:type="dxa"/>
            <w:vAlign w:val="center"/>
          </w:tcPr>
          <w:p w:rsidR="00AC438D" w:rsidRPr="00760744" w:rsidRDefault="00AC438D" w:rsidP="00C45A2E">
            <w:pPr>
              <w:spacing w:line="600" w:lineRule="exact"/>
              <w:jc w:val="center"/>
              <w:rPr>
                <w:rFonts w:ascii="仿宋_GB2312" w:eastAsia="仿宋_GB2312" w:hAnsi="黑体" w:hint="eastAsia"/>
                <w:b/>
                <w:sz w:val="24"/>
              </w:rPr>
            </w:pPr>
            <w:r w:rsidRPr="00760744">
              <w:rPr>
                <w:rFonts w:ascii="仿宋_GB2312" w:eastAsia="仿宋_GB2312" w:hAnsi="黑体" w:hint="eastAsia"/>
                <w:b/>
                <w:sz w:val="24"/>
              </w:rPr>
              <w:t>受理条件</w:t>
            </w:r>
          </w:p>
        </w:tc>
        <w:tc>
          <w:tcPr>
            <w:tcW w:w="7334" w:type="dxa"/>
            <w:gridSpan w:val="3"/>
            <w:vAlign w:val="center"/>
          </w:tcPr>
          <w:p w:rsidR="00AC438D" w:rsidRPr="00760744" w:rsidRDefault="00AC438D" w:rsidP="00AC438D">
            <w:pPr>
              <w:numPr>
                <w:ilvl w:val="0"/>
                <w:numId w:val="1"/>
              </w:numPr>
              <w:spacing w:line="600" w:lineRule="exact"/>
              <w:rPr>
                <w:rFonts w:ascii="仿宋_GB2312" w:eastAsia="仿宋_GB2312" w:hint="eastAsia"/>
                <w:sz w:val="24"/>
              </w:rPr>
            </w:pPr>
            <w:r w:rsidRPr="00760744">
              <w:rPr>
                <w:rFonts w:ascii="仿宋_GB2312" w:eastAsia="仿宋_GB2312" w:hint="eastAsia"/>
                <w:sz w:val="24"/>
              </w:rPr>
              <w:t>机关事业单位离退休人员和在职死亡人员；</w:t>
            </w:r>
          </w:p>
          <w:p w:rsidR="00AC438D" w:rsidRPr="00760744" w:rsidRDefault="00AC438D" w:rsidP="00AC438D">
            <w:pPr>
              <w:numPr>
                <w:ilvl w:val="0"/>
                <w:numId w:val="1"/>
              </w:numPr>
              <w:spacing w:line="600" w:lineRule="exact"/>
              <w:rPr>
                <w:rFonts w:ascii="仿宋_GB2312" w:eastAsia="仿宋_GB2312" w:hint="eastAsia"/>
                <w:sz w:val="24"/>
              </w:rPr>
            </w:pPr>
            <w:r w:rsidRPr="00760744">
              <w:rPr>
                <w:rFonts w:ascii="仿宋_GB2312" w:eastAsia="仿宋_GB2312" w:hint="eastAsia"/>
                <w:sz w:val="24"/>
              </w:rPr>
              <w:t>机关事业单位离退休人员和在职死亡人员生前供养的直系亲属未满18岁、或丧失劳动能力、无收入和虽有收入但不能维持本人基本生活的人员。</w:t>
            </w:r>
          </w:p>
        </w:tc>
      </w:tr>
      <w:tr w:rsidR="00AC438D" w:rsidRPr="00760744" w:rsidTr="00C45A2E">
        <w:trPr>
          <w:trHeight w:val="3456"/>
        </w:trPr>
        <w:tc>
          <w:tcPr>
            <w:tcW w:w="1188" w:type="dxa"/>
            <w:vAlign w:val="center"/>
          </w:tcPr>
          <w:p w:rsidR="00AC438D" w:rsidRPr="00760744" w:rsidRDefault="00AC438D" w:rsidP="00C45A2E">
            <w:pPr>
              <w:spacing w:line="600" w:lineRule="exact"/>
              <w:jc w:val="center"/>
              <w:rPr>
                <w:rFonts w:ascii="仿宋_GB2312" w:eastAsia="仿宋_GB2312" w:hAnsi="黑体" w:hint="eastAsia"/>
                <w:b/>
                <w:sz w:val="24"/>
              </w:rPr>
            </w:pPr>
            <w:r w:rsidRPr="00760744">
              <w:rPr>
                <w:rFonts w:ascii="仿宋_GB2312" w:eastAsia="仿宋_GB2312" w:hAnsi="黑体" w:hint="eastAsia"/>
                <w:b/>
                <w:sz w:val="24"/>
              </w:rPr>
              <w:t>申报材料</w:t>
            </w:r>
          </w:p>
        </w:tc>
        <w:tc>
          <w:tcPr>
            <w:tcW w:w="7334" w:type="dxa"/>
            <w:gridSpan w:val="3"/>
            <w:vAlign w:val="center"/>
          </w:tcPr>
          <w:p w:rsidR="00AC438D" w:rsidRPr="00760744" w:rsidRDefault="00AC438D" w:rsidP="00C45A2E">
            <w:pPr>
              <w:ind w:firstLine="523"/>
              <w:rPr>
                <w:rFonts w:ascii="仿宋_GB2312" w:eastAsia="仿宋_GB2312" w:hint="eastAsia"/>
                <w:sz w:val="24"/>
              </w:rPr>
            </w:pPr>
            <w:r w:rsidRPr="00760744">
              <w:rPr>
                <w:rFonts w:ascii="仿宋_GB2312" w:eastAsia="仿宋_GB2312" w:hint="eastAsia"/>
                <w:sz w:val="24"/>
              </w:rPr>
              <w:t>1、填写《区直国家机关工作人员死亡抚恤审批表》或《区直事业单位工作人员死亡抚恤审批表》一式三份；</w:t>
            </w:r>
          </w:p>
          <w:p w:rsidR="00AC438D" w:rsidRPr="00760744" w:rsidRDefault="00AC438D" w:rsidP="00C45A2E">
            <w:pPr>
              <w:ind w:firstLine="523"/>
              <w:rPr>
                <w:rFonts w:ascii="仿宋_GB2312" w:eastAsia="仿宋_GB2312" w:hint="eastAsia"/>
                <w:sz w:val="24"/>
              </w:rPr>
            </w:pPr>
            <w:r w:rsidRPr="00760744">
              <w:rPr>
                <w:rFonts w:ascii="仿宋_GB2312" w:eastAsia="仿宋_GB2312" w:hint="eastAsia"/>
                <w:sz w:val="24"/>
              </w:rPr>
              <w:t>2、人事档案；</w:t>
            </w:r>
          </w:p>
          <w:p w:rsidR="00AC438D" w:rsidRPr="00760744" w:rsidRDefault="00AC438D" w:rsidP="00C45A2E">
            <w:pPr>
              <w:ind w:firstLine="523"/>
              <w:rPr>
                <w:rFonts w:ascii="仿宋_GB2312" w:eastAsia="仿宋_GB2312" w:hint="eastAsia"/>
                <w:sz w:val="24"/>
              </w:rPr>
            </w:pPr>
            <w:r w:rsidRPr="00760744">
              <w:rPr>
                <w:rFonts w:ascii="仿宋_GB2312" w:eastAsia="仿宋_GB2312" w:hint="eastAsia"/>
                <w:sz w:val="24"/>
              </w:rPr>
              <w:t>3、火化证明原件1联；</w:t>
            </w:r>
          </w:p>
          <w:p w:rsidR="00AC438D" w:rsidRPr="00760744" w:rsidRDefault="00AC438D" w:rsidP="00C45A2E">
            <w:pPr>
              <w:ind w:firstLine="523"/>
              <w:rPr>
                <w:rFonts w:ascii="仿宋_GB2312" w:eastAsia="仿宋_GB2312" w:hint="eastAsia"/>
                <w:sz w:val="24"/>
              </w:rPr>
            </w:pPr>
            <w:r w:rsidRPr="00760744">
              <w:rPr>
                <w:rFonts w:ascii="仿宋_GB2312" w:eastAsia="仿宋_GB2312" w:hint="eastAsia"/>
                <w:sz w:val="24"/>
              </w:rPr>
              <w:t>4、办理遗属生活困难补助费的须填写《机关事业单位工作人员死亡后遗属生活困难补助呈报表》一式三份；户口所在地居委会提供的无收入无工作的证明或学籍证明（年满18周岁尚在学习者）或基本丧失劳动能力鉴定书（丧失劳动能力者）；死者父母申领遗属生活困难补助的还须提供其他子女工作情况证明，死者子女申领遗属生活困难补助的还须提供死者配偶工作情况证明。</w:t>
            </w:r>
          </w:p>
          <w:p w:rsidR="00AC438D" w:rsidRPr="00760744" w:rsidRDefault="00AC438D" w:rsidP="00C45A2E">
            <w:pPr>
              <w:spacing w:line="600" w:lineRule="exact"/>
              <w:rPr>
                <w:rFonts w:ascii="仿宋_GB2312" w:eastAsia="仿宋_GB2312" w:hint="eastAsia"/>
                <w:sz w:val="24"/>
              </w:rPr>
            </w:pPr>
          </w:p>
        </w:tc>
      </w:tr>
      <w:tr w:rsidR="00AC438D" w:rsidRPr="00760744" w:rsidTr="00C45A2E">
        <w:tc>
          <w:tcPr>
            <w:tcW w:w="1188" w:type="dxa"/>
            <w:vAlign w:val="center"/>
          </w:tcPr>
          <w:p w:rsidR="00AC438D" w:rsidRPr="00760744" w:rsidRDefault="00AC438D" w:rsidP="00C45A2E">
            <w:pPr>
              <w:spacing w:line="600" w:lineRule="exact"/>
              <w:jc w:val="center"/>
              <w:rPr>
                <w:rFonts w:ascii="仿宋_GB2312" w:eastAsia="仿宋_GB2312" w:hAnsi="黑体" w:hint="eastAsia"/>
                <w:b/>
                <w:sz w:val="24"/>
              </w:rPr>
            </w:pPr>
            <w:r w:rsidRPr="00760744">
              <w:rPr>
                <w:rFonts w:ascii="仿宋_GB2312" w:eastAsia="仿宋_GB2312" w:hAnsi="黑体" w:hint="eastAsia"/>
                <w:b/>
                <w:sz w:val="24"/>
              </w:rPr>
              <w:t>法定依据</w:t>
            </w:r>
          </w:p>
        </w:tc>
        <w:tc>
          <w:tcPr>
            <w:tcW w:w="7334" w:type="dxa"/>
            <w:gridSpan w:val="3"/>
            <w:vAlign w:val="center"/>
          </w:tcPr>
          <w:p w:rsidR="00AC438D" w:rsidRPr="00760744" w:rsidRDefault="00AC438D" w:rsidP="00C45A2E">
            <w:pPr>
              <w:widowControl/>
              <w:jc w:val="left"/>
              <w:textAlignment w:val="center"/>
              <w:rPr>
                <w:rFonts w:ascii="仿宋_GB2312" w:eastAsia="仿宋_GB2312" w:hint="eastAsia"/>
                <w:sz w:val="24"/>
              </w:rPr>
            </w:pPr>
            <w:r w:rsidRPr="00760744">
              <w:rPr>
                <w:rFonts w:ascii="仿宋_GB2312" w:eastAsia="仿宋_GB2312" w:hAnsi="仿宋_GB2312" w:cs="仿宋_GB2312" w:hint="eastAsia"/>
                <w:sz w:val="24"/>
              </w:rPr>
              <w:t>《中华人民共和国社会保险法》第十七条，参加基本养老保险的个人，因病或者非因工死亡的，其遗嘱可以领取丧葬补助金和抚恤金，在未达到法定退休年龄时因病或者非因工致残完全丧失劳动能力的可以领取病残津贴。</w:t>
            </w:r>
            <w:r>
              <w:rPr>
                <w:rFonts w:ascii="仿宋_GB2312" w:eastAsia="仿宋_GB2312" w:hAnsi="仿宋_GB2312" w:cs="仿宋_GB2312" w:hint="eastAsia"/>
                <w:sz w:val="24"/>
              </w:rPr>
              <w:t>所需资金从基本养老保险基金中支付。</w:t>
            </w:r>
          </w:p>
        </w:tc>
      </w:tr>
      <w:tr w:rsidR="00AC438D" w:rsidRPr="00760744" w:rsidTr="00C45A2E">
        <w:tc>
          <w:tcPr>
            <w:tcW w:w="1188" w:type="dxa"/>
            <w:vAlign w:val="center"/>
          </w:tcPr>
          <w:p w:rsidR="00AC438D" w:rsidRPr="00760744" w:rsidRDefault="00AC438D" w:rsidP="00C45A2E">
            <w:pPr>
              <w:spacing w:line="600" w:lineRule="exact"/>
              <w:jc w:val="center"/>
              <w:rPr>
                <w:rFonts w:ascii="仿宋_GB2312" w:eastAsia="仿宋_GB2312" w:hAnsi="黑体" w:hint="eastAsia"/>
                <w:b/>
                <w:sz w:val="24"/>
              </w:rPr>
            </w:pPr>
            <w:r w:rsidRPr="00760744">
              <w:rPr>
                <w:rFonts w:ascii="仿宋_GB2312" w:eastAsia="仿宋_GB2312" w:hAnsi="黑体" w:hint="eastAsia"/>
                <w:b/>
                <w:sz w:val="24"/>
              </w:rPr>
              <w:t>收费标准</w:t>
            </w:r>
          </w:p>
        </w:tc>
        <w:tc>
          <w:tcPr>
            <w:tcW w:w="7334" w:type="dxa"/>
            <w:gridSpan w:val="3"/>
            <w:vAlign w:val="center"/>
          </w:tcPr>
          <w:p w:rsidR="00AC438D" w:rsidRPr="00760744" w:rsidRDefault="00AC438D" w:rsidP="00C45A2E">
            <w:pPr>
              <w:spacing w:line="600" w:lineRule="exact"/>
              <w:rPr>
                <w:rFonts w:ascii="仿宋_GB2312" w:eastAsia="仿宋_GB2312" w:hint="eastAsia"/>
                <w:sz w:val="24"/>
              </w:rPr>
            </w:pPr>
            <w:r w:rsidRPr="00760744">
              <w:rPr>
                <w:rFonts w:ascii="仿宋_GB2312" w:eastAsia="仿宋_GB2312" w:hint="eastAsia"/>
                <w:sz w:val="24"/>
              </w:rPr>
              <w:t>不收费</w:t>
            </w:r>
          </w:p>
        </w:tc>
      </w:tr>
    </w:tbl>
    <w:p w:rsidR="00AC438D" w:rsidRPr="00760744" w:rsidRDefault="00AC438D" w:rsidP="00AC438D">
      <w:pPr>
        <w:pStyle w:val="0"/>
        <w:widowControl w:val="0"/>
        <w:spacing w:line="60" w:lineRule="exact"/>
        <w:jc w:val="both"/>
        <w:rPr>
          <w:rFonts w:ascii="仿宋_GB2312" w:eastAsia="仿宋_GB2312" w:hint="eastAsia"/>
          <w:sz w:val="24"/>
          <w:szCs w:val="24"/>
        </w:rPr>
      </w:pPr>
    </w:p>
    <w:p w:rsidR="00AC438D" w:rsidRPr="00760744" w:rsidRDefault="00AC438D" w:rsidP="00AC438D">
      <w:pPr>
        <w:pStyle w:val="0"/>
        <w:widowControl w:val="0"/>
        <w:spacing w:line="60" w:lineRule="exact"/>
        <w:jc w:val="both"/>
        <w:rPr>
          <w:rFonts w:ascii="仿宋_GB2312" w:eastAsia="仿宋_GB2312" w:hint="eastAsia"/>
          <w:sz w:val="24"/>
          <w:szCs w:val="24"/>
        </w:rPr>
      </w:pPr>
    </w:p>
    <w:p w:rsidR="00AC438D" w:rsidRPr="00760744" w:rsidRDefault="00AC438D" w:rsidP="00AC438D">
      <w:pPr>
        <w:pStyle w:val="0"/>
        <w:widowControl w:val="0"/>
        <w:spacing w:line="60" w:lineRule="exact"/>
        <w:jc w:val="both"/>
        <w:rPr>
          <w:rFonts w:ascii="仿宋_GB2312" w:eastAsia="仿宋_GB2312" w:hint="eastAsia"/>
          <w:sz w:val="24"/>
          <w:szCs w:val="24"/>
        </w:rPr>
      </w:pPr>
    </w:p>
    <w:p w:rsidR="00AC438D" w:rsidRPr="00760744" w:rsidRDefault="00AC438D" w:rsidP="00AC438D">
      <w:pPr>
        <w:rPr>
          <w:rFonts w:ascii="仿宋_GB2312" w:eastAsia="仿宋_GB2312" w:hint="eastAsia"/>
          <w:sz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796"/>
      </w:tblGrid>
      <w:tr w:rsidR="00AC438D" w:rsidRPr="00760744" w:rsidTr="00C45A2E">
        <w:trPr>
          <w:trHeight w:val="13161"/>
        </w:trPr>
        <w:tc>
          <w:tcPr>
            <w:tcW w:w="817" w:type="dxa"/>
            <w:vAlign w:val="center"/>
          </w:tcPr>
          <w:p w:rsidR="00AC438D" w:rsidRPr="00760744" w:rsidRDefault="00AC438D" w:rsidP="00C45A2E">
            <w:pPr>
              <w:spacing w:line="600" w:lineRule="exact"/>
              <w:jc w:val="center"/>
              <w:rPr>
                <w:rFonts w:ascii="仿宋_GB2312" w:eastAsia="仿宋_GB2312" w:hAnsi="黑体" w:hint="eastAsia"/>
                <w:b/>
                <w:sz w:val="24"/>
              </w:rPr>
            </w:pPr>
            <w:r w:rsidRPr="00760744">
              <w:rPr>
                <w:rFonts w:ascii="仿宋_GB2312" w:eastAsia="仿宋_GB2312" w:hAnsi="黑体" w:hint="eastAsia"/>
                <w:b/>
                <w:sz w:val="24"/>
              </w:rPr>
              <w:lastRenderedPageBreak/>
              <w:t>运</w:t>
            </w:r>
          </w:p>
          <w:p w:rsidR="00AC438D" w:rsidRPr="00760744" w:rsidRDefault="00AC438D" w:rsidP="00C45A2E">
            <w:pPr>
              <w:spacing w:line="600" w:lineRule="exact"/>
              <w:jc w:val="center"/>
              <w:rPr>
                <w:rFonts w:ascii="仿宋_GB2312" w:eastAsia="仿宋_GB2312" w:hAnsi="黑体" w:hint="eastAsia"/>
                <w:b/>
                <w:sz w:val="24"/>
              </w:rPr>
            </w:pPr>
            <w:r w:rsidRPr="00760744">
              <w:rPr>
                <w:rFonts w:ascii="仿宋_GB2312" w:eastAsia="仿宋_GB2312" w:hAnsi="黑体" w:hint="eastAsia"/>
                <w:b/>
                <w:sz w:val="24"/>
              </w:rPr>
              <w:t>行</w:t>
            </w:r>
          </w:p>
          <w:p w:rsidR="00AC438D" w:rsidRPr="00760744" w:rsidRDefault="00AC438D" w:rsidP="00C45A2E">
            <w:pPr>
              <w:spacing w:line="600" w:lineRule="exact"/>
              <w:jc w:val="center"/>
              <w:rPr>
                <w:rFonts w:ascii="仿宋_GB2312" w:eastAsia="仿宋_GB2312" w:hAnsi="黑体" w:hint="eastAsia"/>
                <w:b/>
                <w:sz w:val="24"/>
              </w:rPr>
            </w:pPr>
            <w:r w:rsidRPr="00760744">
              <w:rPr>
                <w:rFonts w:ascii="仿宋_GB2312" w:eastAsia="仿宋_GB2312" w:hAnsi="黑体" w:hint="eastAsia"/>
                <w:b/>
                <w:sz w:val="24"/>
              </w:rPr>
              <w:t>流</w:t>
            </w:r>
          </w:p>
          <w:p w:rsidR="00AC438D" w:rsidRPr="00760744" w:rsidRDefault="00AC438D" w:rsidP="00C45A2E">
            <w:pPr>
              <w:spacing w:line="600" w:lineRule="exact"/>
              <w:jc w:val="center"/>
              <w:rPr>
                <w:rFonts w:ascii="仿宋_GB2312" w:eastAsia="仿宋_GB2312" w:hAnsi="黑体" w:hint="eastAsia"/>
                <w:b/>
                <w:sz w:val="24"/>
              </w:rPr>
            </w:pPr>
            <w:r w:rsidRPr="00760744">
              <w:rPr>
                <w:rFonts w:ascii="仿宋_GB2312" w:eastAsia="仿宋_GB2312" w:hAnsi="黑体" w:hint="eastAsia"/>
                <w:b/>
                <w:sz w:val="24"/>
              </w:rPr>
              <w:t>程</w:t>
            </w:r>
          </w:p>
          <w:p w:rsidR="00AC438D" w:rsidRPr="00760744" w:rsidRDefault="00AC438D" w:rsidP="00C45A2E">
            <w:pPr>
              <w:spacing w:line="600" w:lineRule="exact"/>
              <w:jc w:val="center"/>
              <w:rPr>
                <w:rFonts w:ascii="仿宋_GB2312" w:eastAsia="仿宋_GB2312" w:hAnsi="黑体" w:hint="eastAsia"/>
                <w:b/>
                <w:sz w:val="24"/>
              </w:rPr>
            </w:pPr>
            <w:r w:rsidRPr="00760744">
              <w:rPr>
                <w:rFonts w:ascii="仿宋_GB2312" w:eastAsia="仿宋_GB2312" w:hAnsi="黑体" w:hint="eastAsia"/>
                <w:b/>
                <w:sz w:val="24"/>
              </w:rPr>
              <w:t>图</w:t>
            </w:r>
          </w:p>
        </w:tc>
        <w:tc>
          <w:tcPr>
            <w:tcW w:w="7796" w:type="dxa"/>
            <w:vAlign w:val="center"/>
          </w:tcPr>
          <w:p w:rsidR="00AC438D" w:rsidRPr="00760744" w:rsidRDefault="00AC438D" w:rsidP="00C45A2E">
            <w:pPr>
              <w:rPr>
                <w:rFonts w:ascii="仿宋_GB2312" w:eastAsia="仿宋_GB2312" w:hint="eastAsia"/>
                <w:sz w:val="24"/>
              </w:rPr>
            </w:pPr>
            <w:r w:rsidRPr="00760744">
              <w:rPr>
                <w:rFonts w:ascii="仿宋_GB2312" w:eastAsia="仿宋_GB2312" w:hint="eastAsia"/>
                <w:sz w:val="24"/>
              </w:rPr>
              <w:pict>
                <v:shape id="_x0000_s2060" type="#_x0000_t202" style="position:absolute;left:0;text-align:left;margin-left:32.35pt;margin-top:296.35pt;width:290.45pt;height:81.45pt;z-index:251671552;mso-position-horizontal-relative:text;mso-position-vertical-relative:text" o:gfxdata="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2Crew3AAAAAoBAAAPAAAAAAAAAAEAIAAAACIAAABkcnMv&#10;ZG93bnJldi54bWxQSwECFAAUAAAACACHTuJAwx7X33ECAADKBAAADgAAAAAAAAABACAAAAArAQAA&#10;ZHJzL2Uyb0RvYy54bWxQSwUGAAAAAAYABgBZAQAADgYAAAAA&#10;" strokeweight="1pt">
                  <v:textbox>
                    <w:txbxContent>
                      <w:p w:rsidR="00AC438D" w:rsidRDefault="00AC438D" w:rsidP="00AC438D">
                        <w:pPr>
                          <w:spacing w:line="360" w:lineRule="auto"/>
                          <w:jc w:val="center"/>
                        </w:pPr>
                        <w:r>
                          <w:rPr>
                            <w:rFonts w:hint="eastAsia"/>
                          </w:rPr>
                          <w:t>退休死亡人员抚恤金和丧葬费补助金待遇由社保站退管股发放，在职死亡人员抚恤金和丧葬费补助金待遇由社保站企业股或灵活就业股发放</w:t>
                        </w:r>
                      </w:p>
                    </w:txbxContent>
                  </v:textbox>
                  <w10:wrap type="square"/>
                </v:shape>
              </w:pict>
            </w:r>
            <w:r w:rsidRPr="00760744">
              <w:rPr>
                <w:rFonts w:ascii="仿宋_GB2312" w:eastAsia="仿宋_GB2312" w:hint="eastAsia"/>
                <w:sz w:val="24"/>
              </w:rPr>
              <w:pict>
                <v:shape id="_x0000_s2058" type="#_x0000_t202" style="position:absolute;left:0;text-align:left;margin-left:31.9pt;margin-top:128.8pt;width:290.9pt;height:54pt;z-index:251669504;mso-position-horizontal-relative:text;mso-position-vertical-relative:text" o:gfxdata="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xI/95d0AAAAKAQAADwAAAAAAAAABACAAAAAiAAAAZHJz&#10;L2Rvd25yZXYueG1sUEsBAhQAFAAAAAgAh07iQN8+qClxAgAAygQAAA4AAAAAAAAAAQAgAAAALAEA&#10;AGRycy9lMm9Eb2MueG1sUEsFBgAAAAAGAAYAWQEAAA8GAAAAAA==&#10;" strokeweight="1pt">
                  <v:textbox>
                    <w:txbxContent>
                      <w:p w:rsidR="00AC438D" w:rsidRDefault="00AC438D" w:rsidP="00AC438D">
                        <w:pPr>
                          <w:jc w:val="center"/>
                        </w:pPr>
                        <w:r>
                          <w:rPr>
                            <w:rFonts w:hint="eastAsia"/>
                          </w:rPr>
                          <w:t>退休死亡人员由社保站退管股核算出死亡人员抚恤金和丧葬费补助金待遇，在职人员由社保站企业股或灵活就业股核算出死亡人员抚恤金和丧葬费补助金待遇。</w:t>
                        </w:r>
                      </w:p>
                    </w:txbxContent>
                  </v:textbox>
                  <w10:wrap type="square"/>
                </v:shape>
              </w:pict>
            </w:r>
            <w:r w:rsidRPr="00760744">
              <w:rPr>
                <w:rFonts w:ascii="仿宋_GB2312" w:eastAsia="仿宋_GB2312" w:hint="eastAsia"/>
                <w:sz w:val="24"/>
              </w:rPr>
              <w:pict>
                <v:shape id="_x0000_s2063" type="#_x0000_t32" style="position:absolute;left:0;text-align:left;margin-left:176.9pt;margin-top:253.05pt;width:0;height:43.3pt;z-index:251674624;mso-position-horizontal-relative:text;mso-position-vertical-relative:text" o:gfxdata="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TcU8DYAAAACwEAAA8AAAAAAAAAAQAgAAAAIgAAAGRycy9kb3du&#10;cmV2LnhtbFBLAQIUABQAAAAIAIdO4kAi517Z/wEAAK8DAAAOAAAAAAAAAAEAIAAAACcBAABkcnMv&#10;ZTJvRG9jLnhtbFBLBQYAAAAABgAGAFkBAACYBQAAAAA=&#10;" strokeweight=".5pt">
                  <v:stroke endarrow="open" joinstyle="miter"/>
                </v:shape>
              </w:pict>
            </w:r>
            <w:r w:rsidRPr="00760744">
              <w:rPr>
                <w:rFonts w:ascii="仿宋_GB2312" w:eastAsia="仿宋_GB2312" w:hint="eastAsia"/>
                <w:sz w:val="24"/>
              </w:rPr>
              <w:pict>
                <v:shape id="_x0000_s2062" type="#_x0000_t32" style="position:absolute;left:0;text-align:left;margin-left:176.9pt;margin-top:169.1pt;width:0;height:43.3pt;z-index:251673600;mso-position-horizontal-relative:text;mso-position-vertical-relative:text" o:gfxdata="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gBm+2QAAAAsBAAAPAAAAAAAAAAEAIAAAACIAAABkcnMvZG93&#10;bnJldi54bWxQSwECFAAUAAAACACHTuJAHO6+5/8BAACvAwAADgAAAAAAAAABACAAAAAoAQAAZHJz&#10;L2Uyb0RvYy54bWxQSwUGAAAAAAYABgBZAQAAmQUAAAAA&#10;" strokeweight=".5pt">
                  <v:stroke endarrow="open" joinstyle="miter"/>
                </v:shape>
              </w:pict>
            </w:r>
            <w:r w:rsidRPr="00760744">
              <w:rPr>
                <w:rFonts w:ascii="仿宋_GB2312" w:eastAsia="仿宋_GB2312" w:hint="eastAsia"/>
                <w:sz w:val="24"/>
              </w:rPr>
              <w:pict>
                <v:shape id="_x0000_s2061" type="#_x0000_t32" style="position:absolute;left:0;text-align:left;margin-left:176.9pt;margin-top:85.5pt;width:0;height:43.3pt;z-index:251672576;mso-position-horizontal-relative:text;mso-position-vertical-relative:text" o:gfxdata="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CIOGtkAAAALAQAA&#10;DwAAAAAAAAABACAAAAAiAAAAZHJzL2Rvd25yZXYueG1sUEsBAhQAFAAAAAgAh07iQAI9wTEYAgAA&#10;8QMAAA4AAAAAAAAAAQAgAAAAKAEAAGRycy9lMm9Eb2MueG1sUEsFBgAAAAAGAAYAWQEAALIFAAAA&#10;AA==&#10;" strokeweight=".5pt">
                  <v:stroke endarrow="open" joinstyle="miter"/>
                </v:shape>
              </w:pict>
            </w:r>
            <w:r w:rsidRPr="00760744">
              <w:rPr>
                <w:rFonts w:ascii="仿宋_GB2312" w:eastAsia="仿宋_GB2312" w:hint="eastAsia"/>
                <w:sz w:val="24"/>
              </w:rPr>
              <w:pict>
                <v:shape id="_x0000_s2059" type="#_x0000_t202" style="position:absolute;left:0;text-align:left;margin-left:31.45pt;margin-top:212.6pt;width:290.9pt;height:40.5pt;z-index:251670528;mso-position-horizontal-relative:text;mso-position-vertical-relative:text" o:gfxdata="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W7wbV3AAAAAoBAAAPAAAAAAAAAAEAIAAAACIAAABkcnMv&#10;ZG93bnJldi54bWxQSwECFAAUAAAACACHTuJAhMUqy3ECAADKBAAADgAAAAAAAAABACAAAAArAQAA&#10;ZHJzL2Uyb0RvYy54bWxQSwUGAAAAAAYABgBZAQAADgYAAAAA&#10;" strokeweight="1pt">
                  <v:textbox>
                    <w:txbxContent>
                      <w:p w:rsidR="00AC438D" w:rsidRDefault="00AC438D" w:rsidP="00AC438D">
                        <w:pPr>
                          <w:spacing w:line="480" w:lineRule="auto"/>
                          <w:jc w:val="center"/>
                        </w:pPr>
                        <w:r>
                          <w:rPr>
                            <w:rFonts w:hint="eastAsia"/>
                          </w:rPr>
                          <w:t>人社局社保股对死亡人员抚恤金和丧葬费补助金待遇进行审批</w:t>
                        </w:r>
                      </w:p>
                    </w:txbxContent>
                  </v:textbox>
                  <w10:wrap type="square"/>
                </v:shape>
              </w:pict>
            </w:r>
            <w:r w:rsidRPr="00760744">
              <w:rPr>
                <w:rFonts w:ascii="仿宋_GB2312" w:eastAsia="仿宋_GB2312" w:hint="eastAsia"/>
                <w:sz w:val="24"/>
              </w:rPr>
              <w:pict>
                <v:shape id="_x0000_s2057" type="#_x0000_t202" style="position:absolute;left:0;text-align:left;margin-left:31.45pt;margin-top:45pt;width:290.9pt;height:40.5pt;z-index:251668480;mso-position-horizontal-relative:text;mso-position-vertical-relative:text" o:gfxdata="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bcwlttoAAAAJAQAADwAAAAAAAAABACAAAAAiAAAAZHJz&#10;L2Rvd25yZXYueG1sUEsBAhQAFAAAAAgAh07iQFpk34B0AgAAygQAAA4AAAAAAAAAAQAgAAAAKQEA&#10;AGRycy9lMm9Eb2MueG1sUEsFBgAAAAAGAAYAWQEAAA8GAAAAAA==&#10;" strokeweight="1pt">
                  <v:textbox>
                    <w:txbxContent>
                      <w:p w:rsidR="00AC438D" w:rsidRDefault="00AC438D" w:rsidP="00AC438D">
                        <w:pPr>
                          <w:spacing w:line="480" w:lineRule="auto"/>
                          <w:jc w:val="center"/>
                        </w:pPr>
                        <w:r>
                          <w:rPr>
                            <w:rFonts w:hint="eastAsia"/>
                          </w:rPr>
                          <w:t>领取人提供相关资料后社保站业务大厅微机系统进行核定</w:t>
                        </w:r>
                      </w:p>
                    </w:txbxContent>
                  </v:textbox>
                  <w10:wrap type="square"/>
                </v:shape>
              </w:pict>
            </w:r>
          </w:p>
        </w:tc>
      </w:tr>
    </w:tbl>
    <w:p w:rsidR="00AC438D" w:rsidRPr="00760744" w:rsidRDefault="00AC438D" w:rsidP="00AC438D">
      <w:pPr>
        <w:rPr>
          <w:rFonts w:ascii="仿宋_GB2312" w:eastAsia="仿宋_GB2312" w:hint="eastAsia"/>
          <w:sz w:val="24"/>
          <w:vertAlign w:val="subscript"/>
        </w:rPr>
      </w:pPr>
    </w:p>
    <w:p w:rsidR="00AC438D" w:rsidRPr="00760744" w:rsidRDefault="00AC438D" w:rsidP="00AC438D">
      <w:pPr>
        <w:pStyle w:val="0"/>
        <w:widowControl w:val="0"/>
        <w:spacing w:line="60" w:lineRule="exact"/>
        <w:jc w:val="both"/>
        <w:rPr>
          <w:rFonts w:ascii="仿宋_GB2312" w:eastAsia="仿宋_GB2312" w:hint="eastAsia"/>
          <w:sz w:val="24"/>
          <w:szCs w:val="24"/>
        </w:rPr>
      </w:pPr>
    </w:p>
    <w:p w:rsidR="00695CA3" w:rsidRDefault="00695CA3"/>
    <w:sectPr w:rsidR="00695C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CA3" w:rsidRDefault="00695CA3" w:rsidP="00AC438D">
      <w:r>
        <w:separator/>
      </w:r>
    </w:p>
  </w:endnote>
  <w:endnote w:type="continuationSeparator" w:id="1">
    <w:p w:rsidR="00695CA3" w:rsidRDefault="00695CA3" w:rsidP="00AC43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CA3" w:rsidRDefault="00695CA3" w:rsidP="00AC438D">
      <w:r>
        <w:separator/>
      </w:r>
    </w:p>
  </w:footnote>
  <w:footnote w:type="continuationSeparator" w:id="1">
    <w:p w:rsidR="00695CA3" w:rsidRDefault="00695CA3" w:rsidP="00AC43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D4759"/>
    <w:multiLevelType w:val="hybridMultilevel"/>
    <w:tmpl w:val="37EE0A1C"/>
    <w:lvl w:ilvl="0" w:tplc="A84296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438D"/>
    <w:rsid w:val="00695CA3"/>
    <w:rsid w:val="00AC43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5"/>
        <o:r id="V:Rule2" type="connector" idref="#_x0000_s2054"/>
        <o:r id="V:Rule3" type="connector" idref="#_x0000_s2056"/>
        <o:r id="V:Rule4" type="connector" idref="#_x0000_s2063"/>
        <o:r id="V:Rule5" type="connector" idref="#_x0000_s2061"/>
        <o:r id="V:Rule6" type="connector" idref="#_x0000_s20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38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43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438D"/>
    <w:rPr>
      <w:sz w:val="18"/>
      <w:szCs w:val="18"/>
    </w:rPr>
  </w:style>
  <w:style w:type="paragraph" w:styleId="a4">
    <w:name w:val="footer"/>
    <w:basedOn w:val="a"/>
    <w:link w:val="Char0"/>
    <w:uiPriority w:val="99"/>
    <w:semiHidden/>
    <w:unhideWhenUsed/>
    <w:rsid w:val="00AC43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438D"/>
    <w:rPr>
      <w:sz w:val="18"/>
      <w:szCs w:val="18"/>
    </w:rPr>
  </w:style>
  <w:style w:type="paragraph" w:customStyle="1" w:styleId="0">
    <w:name w:val="0"/>
    <w:basedOn w:val="a"/>
    <w:rsid w:val="00AC438D"/>
    <w:pPr>
      <w:widowControl/>
      <w:snapToGrid w:val="0"/>
      <w:jc w:val="left"/>
    </w:pPr>
    <w:rPr>
      <w:rFonts w:ascii="Times New Roman" w:eastAsia="宋体"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Words>
  <Characters>927</Characters>
  <Application>Microsoft Office Word</Application>
  <DocSecurity>0</DocSecurity>
  <Lines>7</Lines>
  <Paragraphs>2</Paragraphs>
  <ScaleCrop>false</ScaleCrop>
  <Company>微软中国</Company>
  <LinksUpToDate>false</LinksUpToDate>
  <CharactersWithSpaces>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2016-01-27T01:19:00Z</dcterms:created>
  <dcterms:modified xsi:type="dcterms:W3CDTF">2016-01-27T01:20:00Z</dcterms:modified>
</cp:coreProperties>
</file>