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1C" w:rsidRPr="008C37F2" w:rsidRDefault="00A21E1C" w:rsidP="00A21E1C">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A21E1C" w:rsidRPr="008C37F2" w:rsidRDefault="00A21E1C" w:rsidP="00A21E1C">
      <w:pPr>
        <w:spacing w:line="600" w:lineRule="exact"/>
        <w:rPr>
          <w:rFonts w:ascii="宋体" w:hAnsi="宋体" w:hint="eastAsia"/>
          <w:sz w:val="30"/>
          <w:szCs w:val="30"/>
        </w:rPr>
      </w:pPr>
      <w:r w:rsidRPr="008C37F2">
        <w:rPr>
          <w:rFonts w:ascii="宋体" w:hAnsi="宋体" w:hint="eastAsia"/>
          <w:sz w:val="30"/>
          <w:szCs w:val="30"/>
        </w:rPr>
        <w:t>单位名称（盖章）：</w:t>
      </w:r>
      <w:r w:rsidRPr="00A73408">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rPr>
                <w:rFonts w:ascii="宋体" w:hAnsi="宋体" w:cs="宋体" w:hint="eastAsia"/>
                <w:szCs w:val="20"/>
              </w:rPr>
            </w:pPr>
            <w:r w:rsidRPr="008C37F2">
              <w:rPr>
                <w:rFonts w:ascii="宋体" w:hAnsi="宋体" w:hint="eastAsia"/>
                <w:szCs w:val="20"/>
              </w:rPr>
              <w:t>用人单位招用未取得相应职业资格证书的劳动者从事技术工种工作的处罚</w:t>
            </w:r>
          </w:p>
        </w:tc>
      </w:tr>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hint="eastAsia"/>
                <w:sz w:val="24"/>
              </w:rPr>
            </w:pPr>
            <w:r w:rsidRPr="008C37F2">
              <w:rPr>
                <w:rFonts w:ascii="宋体" w:hAnsi="宋体" w:hint="eastAsia"/>
                <w:sz w:val="24"/>
              </w:rPr>
              <w:t>自然人、法人、其他组织</w:t>
            </w:r>
          </w:p>
        </w:tc>
      </w:tr>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sidRPr="008C37F2">
              <w:rPr>
                <w:rFonts w:ascii="宋体" w:hAnsi="宋体" w:hint="eastAsia"/>
                <w:sz w:val="24"/>
              </w:rPr>
              <w:t>岳阳楼区劳动保障监察大队</w:t>
            </w:r>
          </w:p>
        </w:tc>
      </w:tr>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Pr>
                <w:rFonts w:ascii="宋体" w:hAnsi="宋体" w:hint="eastAsia"/>
                <w:sz w:val="24"/>
              </w:rPr>
              <w:t>12333</w:t>
            </w:r>
          </w:p>
        </w:tc>
      </w:tr>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E1C" w:rsidRPr="00427C3A" w:rsidRDefault="00A21E1C" w:rsidP="008A2476">
            <w:pPr>
              <w:spacing w:line="600" w:lineRule="exact"/>
              <w:rPr>
                <w:rFonts w:ascii="宋体" w:hAnsi="宋体"/>
                <w:sz w:val="24"/>
              </w:rPr>
            </w:pPr>
            <w:r w:rsidRPr="00427C3A">
              <w:rPr>
                <w:rFonts w:ascii="宋体" w:hAnsi="宋体" w:hint="eastAsia"/>
                <w:sz w:val="24"/>
              </w:rPr>
              <w:t>用人单位招用了未取得相应职业资格证书的劳动者从事技术工种工作的</w:t>
            </w:r>
          </w:p>
          <w:p w:rsidR="00A21E1C" w:rsidRPr="008C37F2" w:rsidRDefault="00A21E1C" w:rsidP="008A2476">
            <w:pPr>
              <w:spacing w:line="600" w:lineRule="exact"/>
              <w:rPr>
                <w:rFonts w:ascii="宋体" w:hAnsi="宋体" w:hint="eastAsia"/>
                <w:sz w:val="24"/>
              </w:rPr>
            </w:pPr>
          </w:p>
          <w:p w:rsidR="00A21E1C" w:rsidRPr="008C37F2" w:rsidRDefault="00A21E1C" w:rsidP="008A2476">
            <w:pPr>
              <w:spacing w:line="600" w:lineRule="exact"/>
              <w:rPr>
                <w:rFonts w:ascii="宋体" w:hAnsi="宋体" w:hint="eastAsia"/>
                <w:sz w:val="24"/>
              </w:rPr>
            </w:pPr>
          </w:p>
        </w:tc>
      </w:tr>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t>有委托代理人的，需要签定并提交《授权委托书》，注明委托的事项和权限，同时</w:t>
            </w:r>
            <w:r w:rsidRPr="008C37F2">
              <w:rPr>
                <w:rFonts w:ascii="宋体" w:hAnsi="宋体"/>
                <w:color w:val="333333"/>
                <w:szCs w:val="21"/>
              </w:rPr>
              <w:lastRenderedPageBreak/>
              <w:t>提交委托代理人的身份证复印件，因同一事由引起的集体投诉，投诉人应当推荐代表投诉。投诉人书写投诉文书确有困难的可以口头投诉，由承办人（举报投诉窗口值班监察员）进行必要书面记录，并由投诉人确认。</w:t>
            </w:r>
          </w:p>
          <w:p w:rsidR="00A21E1C" w:rsidRPr="008C37F2" w:rsidRDefault="00A21E1C" w:rsidP="008A2476">
            <w:pPr>
              <w:spacing w:line="600" w:lineRule="exact"/>
              <w:rPr>
                <w:rFonts w:ascii="宋体" w:hAnsi="宋体" w:hint="eastAsia"/>
                <w:sz w:val="24"/>
              </w:rPr>
            </w:pPr>
          </w:p>
        </w:tc>
      </w:tr>
      <w:tr w:rsidR="00A21E1C"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rPr>
                <w:rFonts w:ascii="宋体" w:hAnsi="宋体" w:hint="eastAsia"/>
                <w:szCs w:val="20"/>
              </w:rPr>
            </w:pPr>
          </w:p>
          <w:p w:rsidR="00A21E1C" w:rsidRPr="008C37F2" w:rsidRDefault="00A21E1C" w:rsidP="008A2476">
            <w:pPr>
              <w:rPr>
                <w:rFonts w:ascii="宋体" w:hAnsi="宋体"/>
                <w:szCs w:val="20"/>
              </w:rPr>
            </w:pPr>
            <w:r w:rsidRPr="008C37F2">
              <w:rPr>
                <w:rFonts w:ascii="宋体" w:hAnsi="宋体" w:hint="eastAsia"/>
                <w:szCs w:val="20"/>
              </w:rPr>
              <w:t xml:space="preserve">      </w:t>
            </w:r>
          </w:p>
          <w:p w:rsidR="00A21E1C" w:rsidRPr="008C37F2" w:rsidRDefault="00A21E1C" w:rsidP="008A2476">
            <w:pPr>
              <w:rPr>
                <w:rFonts w:ascii="宋体" w:hAnsi="宋体" w:cs="宋体"/>
                <w:szCs w:val="20"/>
              </w:rPr>
            </w:pPr>
            <w:r w:rsidRPr="008C37F2">
              <w:rPr>
                <w:rFonts w:ascii="宋体" w:hAnsi="宋体" w:hint="eastAsia"/>
                <w:szCs w:val="20"/>
              </w:rPr>
              <w:t>《招用技术工种从业人员规定》第十一条:用人单位违反本规定招用未取得相应职业资格证书的劳动者从事技术工种工作的，由劳动保障行政部门给予警告，责令用人单位限期对有关人员进行相关培训，取得职业资格证书后再上岗，并可处以1000元以下罚款。</w:t>
            </w:r>
            <w:r w:rsidRPr="008C37F2">
              <w:rPr>
                <w:rFonts w:ascii="宋体" w:hAnsi="宋体" w:hint="eastAsia"/>
                <w:szCs w:val="20"/>
              </w:rPr>
              <w:br/>
              <w:t xml:space="preserve">    《湖南省劳动力市场管理条例》第十四条 用人单位招用人员不得有下列行为：（三）招用按照国家规定就当取得有职业资格证书而未取得的人员从事相应的技术工种工作；</w:t>
            </w:r>
            <w:r w:rsidRPr="008C37F2">
              <w:rPr>
                <w:rFonts w:ascii="宋体" w:hAnsi="宋体" w:hint="eastAsia"/>
                <w:szCs w:val="20"/>
              </w:rPr>
              <w:br/>
              <w:t xml:space="preserve">    第三十条用人单位有本条例第十四条第（二）、（三）、（六）和（七）项所列情形的，由劳动保障行政部门责令改正。</w:t>
            </w:r>
          </w:p>
          <w:p w:rsidR="00A21E1C" w:rsidRPr="008C37F2" w:rsidRDefault="00A21E1C" w:rsidP="008A2476">
            <w:pPr>
              <w:rPr>
                <w:rFonts w:ascii="宋体" w:hAnsi="宋体" w:cs="宋体" w:hint="eastAsia"/>
                <w:szCs w:val="20"/>
              </w:rPr>
            </w:pPr>
            <w:r w:rsidRPr="008C37F2">
              <w:rPr>
                <w:rFonts w:ascii="宋体" w:hAnsi="宋体" w:hint="eastAsia"/>
                <w:szCs w:val="20"/>
              </w:rPr>
              <w:t xml:space="preserve">   </w:t>
            </w:r>
          </w:p>
        </w:tc>
      </w:tr>
      <w:tr w:rsidR="00A21E1C"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rPr>
                <w:rFonts w:ascii="宋体" w:hAnsi="宋体"/>
                <w:sz w:val="24"/>
              </w:rPr>
            </w:pPr>
            <w:r>
              <w:rPr>
                <w:rFonts w:ascii="宋体" w:hAnsi="宋体" w:hint="eastAsia"/>
                <w:sz w:val="24"/>
              </w:rPr>
              <w:t>免费</w:t>
            </w:r>
          </w:p>
        </w:tc>
      </w:tr>
      <w:tr w:rsidR="00A21E1C" w:rsidRPr="008C37F2" w:rsidTr="00A21E1C">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lastRenderedPageBreak/>
              <w:t>运</w:t>
            </w:r>
          </w:p>
          <w:p w:rsidR="00A21E1C" w:rsidRPr="008C37F2" w:rsidRDefault="00A21E1C" w:rsidP="008A2476">
            <w:pPr>
              <w:spacing w:line="600" w:lineRule="exact"/>
              <w:jc w:val="center"/>
              <w:rPr>
                <w:rFonts w:ascii="宋体" w:hAnsi="宋体" w:hint="eastAsia"/>
                <w:b/>
                <w:sz w:val="24"/>
              </w:rPr>
            </w:pPr>
            <w:r w:rsidRPr="008C37F2">
              <w:rPr>
                <w:rFonts w:ascii="宋体" w:hAnsi="宋体" w:hint="eastAsia"/>
                <w:b/>
                <w:sz w:val="24"/>
              </w:rPr>
              <w:t>行</w:t>
            </w:r>
          </w:p>
          <w:p w:rsidR="00A21E1C" w:rsidRPr="008C37F2" w:rsidRDefault="00A21E1C" w:rsidP="008A2476">
            <w:pPr>
              <w:spacing w:line="600" w:lineRule="exact"/>
              <w:jc w:val="center"/>
              <w:rPr>
                <w:rFonts w:ascii="宋体" w:hAnsi="宋体" w:hint="eastAsia"/>
                <w:b/>
                <w:sz w:val="24"/>
              </w:rPr>
            </w:pPr>
            <w:r w:rsidRPr="008C37F2">
              <w:rPr>
                <w:rFonts w:ascii="宋体" w:hAnsi="宋体" w:hint="eastAsia"/>
                <w:b/>
                <w:sz w:val="24"/>
              </w:rPr>
              <w:t>流</w:t>
            </w:r>
          </w:p>
          <w:p w:rsidR="00A21E1C" w:rsidRPr="008C37F2" w:rsidRDefault="00A21E1C" w:rsidP="008A2476">
            <w:pPr>
              <w:spacing w:line="600" w:lineRule="exact"/>
              <w:jc w:val="center"/>
              <w:rPr>
                <w:rFonts w:ascii="宋体" w:hAnsi="宋体" w:hint="eastAsia"/>
                <w:b/>
                <w:sz w:val="24"/>
              </w:rPr>
            </w:pPr>
            <w:r w:rsidRPr="008C37F2">
              <w:rPr>
                <w:rFonts w:ascii="宋体" w:hAnsi="宋体" w:hint="eastAsia"/>
                <w:b/>
                <w:sz w:val="24"/>
              </w:rPr>
              <w:t>程</w:t>
            </w:r>
          </w:p>
          <w:p w:rsidR="00A21E1C" w:rsidRPr="008C37F2" w:rsidRDefault="00A21E1C"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A21E1C" w:rsidRPr="008C37F2" w:rsidTr="008A2476">
              <w:tblPrEx>
                <w:tblCellMar>
                  <w:top w:w="0" w:type="dxa"/>
                  <w:bottom w:w="0" w:type="dxa"/>
                </w:tblCellMar>
              </w:tblPrEx>
              <w:trPr>
                <w:trHeight w:val="600"/>
              </w:trPr>
              <w:tc>
                <w:tcPr>
                  <w:tcW w:w="2175" w:type="dxa"/>
                </w:tcPr>
                <w:p w:rsidR="00A21E1C" w:rsidRPr="008C37F2" w:rsidRDefault="00A21E1C" w:rsidP="008A2476">
                  <w:pPr>
                    <w:spacing w:line="600" w:lineRule="exact"/>
                    <w:jc w:val="center"/>
                    <w:rPr>
                      <w:rFonts w:ascii="宋体" w:hAnsi="宋体"/>
                      <w:sz w:val="24"/>
                    </w:rPr>
                  </w:pPr>
                  <w:r w:rsidRPr="008C37F2">
                    <w:rPr>
                      <w:rFonts w:ascii="宋体" w:hAnsi="宋体" w:hint="eastAsia"/>
                      <w:sz w:val="24"/>
                    </w:rPr>
                    <w:t>案件来源</w:t>
                  </w:r>
                </w:p>
              </w:tc>
            </w:tr>
          </w:tbl>
          <w:p w:rsidR="00A21E1C" w:rsidRPr="008C37F2" w:rsidRDefault="00A21E1C"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A21E1C" w:rsidRPr="008C37F2" w:rsidTr="008A2476">
              <w:tblPrEx>
                <w:tblCellMar>
                  <w:top w:w="0" w:type="dxa"/>
                  <w:bottom w:w="0" w:type="dxa"/>
                </w:tblCellMar>
              </w:tblPrEx>
              <w:trPr>
                <w:trHeight w:val="1018"/>
              </w:trPr>
              <w:tc>
                <w:tcPr>
                  <w:tcW w:w="5790" w:type="dxa"/>
                </w:tcPr>
                <w:p w:rsidR="00A21E1C" w:rsidRPr="008C37F2" w:rsidRDefault="00A21E1C"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A21E1C" w:rsidRPr="008C37F2" w:rsidRDefault="00A21E1C"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A21E1C" w:rsidRPr="008C37F2" w:rsidRDefault="00A21E1C"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A21E1C" w:rsidRPr="008C37F2" w:rsidTr="008A2476">
              <w:tblPrEx>
                <w:tblCellMar>
                  <w:top w:w="0" w:type="dxa"/>
                  <w:bottom w:w="0" w:type="dxa"/>
                </w:tblCellMar>
              </w:tblPrEx>
              <w:trPr>
                <w:trHeight w:val="1455"/>
              </w:trPr>
              <w:tc>
                <w:tcPr>
                  <w:tcW w:w="5865" w:type="dxa"/>
                </w:tcPr>
                <w:p w:rsidR="00A21E1C" w:rsidRPr="008C37F2" w:rsidRDefault="00A21E1C"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A21E1C" w:rsidRPr="008C37F2" w:rsidRDefault="00A21E1C"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A21E1C" w:rsidRPr="008C37F2" w:rsidRDefault="00A21E1C"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A21E1C" w:rsidRPr="008C37F2" w:rsidTr="008A2476">
              <w:tblPrEx>
                <w:tblCellMar>
                  <w:top w:w="0" w:type="dxa"/>
                  <w:bottom w:w="0" w:type="dxa"/>
                </w:tblCellMar>
              </w:tblPrEx>
              <w:trPr>
                <w:trHeight w:val="608"/>
              </w:trPr>
              <w:tc>
                <w:tcPr>
                  <w:tcW w:w="5760" w:type="dxa"/>
                </w:tcPr>
                <w:p w:rsidR="00A21E1C" w:rsidRPr="008C37F2" w:rsidRDefault="00A21E1C"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A21E1C" w:rsidRPr="008C37F2" w:rsidRDefault="00A21E1C"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A21E1C" w:rsidRPr="008C37F2" w:rsidRDefault="00A21E1C"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A21E1C" w:rsidRPr="008C37F2" w:rsidTr="008A2476">
              <w:tblPrEx>
                <w:tblCellMar>
                  <w:top w:w="0" w:type="dxa"/>
                  <w:bottom w:w="0" w:type="dxa"/>
                </w:tblCellMar>
              </w:tblPrEx>
              <w:trPr>
                <w:trHeight w:val="1185"/>
              </w:trPr>
              <w:tc>
                <w:tcPr>
                  <w:tcW w:w="5940" w:type="dxa"/>
                </w:tcPr>
                <w:p w:rsidR="00A21E1C" w:rsidRPr="008C37F2" w:rsidRDefault="00A21E1C"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A21E1C" w:rsidRPr="008C37F2" w:rsidRDefault="00A21E1C"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A21E1C" w:rsidRPr="008C37F2" w:rsidRDefault="00A21E1C"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A21E1C" w:rsidRPr="008C37F2" w:rsidTr="008A2476">
              <w:tblPrEx>
                <w:tblCellMar>
                  <w:top w:w="0" w:type="dxa"/>
                  <w:bottom w:w="0" w:type="dxa"/>
                </w:tblCellMar>
              </w:tblPrEx>
              <w:trPr>
                <w:trHeight w:val="2535"/>
              </w:trPr>
              <w:tc>
                <w:tcPr>
                  <w:tcW w:w="1770" w:type="dxa"/>
                </w:tcPr>
                <w:p w:rsidR="00A21E1C" w:rsidRPr="008C37F2" w:rsidRDefault="00A21E1C" w:rsidP="008A2476">
                  <w:pPr>
                    <w:spacing w:line="600" w:lineRule="exact"/>
                    <w:jc w:val="center"/>
                    <w:rPr>
                      <w:rFonts w:ascii="宋体" w:hAnsi="宋体" w:hint="eastAsia"/>
                      <w:sz w:val="24"/>
                    </w:rPr>
                  </w:pPr>
                  <w:r w:rsidRPr="008C37F2">
                    <w:rPr>
                      <w:rFonts w:ascii="宋体" w:hAnsi="宋体" w:hint="eastAsia"/>
                      <w:sz w:val="24"/>
                    </w:rPr>
                    <w:t>撤销立案</w:t>
                  </w:r>
                </w:p>
                <w:p w:rsidR="00A21E1C" w:rsidRPr="008C37F2" w:rsidRDefault="00A21E1C"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A21E1C" w:rsidRPr="008C37F2" w:rsidRDefault="00A21E1C" w:rsidP="008A2476">
                  <w:pPr>
                    <w:widowControl/>
                    <w:jc w:val="left"/>
                    <w:rPr>
                      <w:rFonts w:ascii="宋体" w:hAnsi="宋体" w:hint="eastAsia"/>
                      <w:sz w:val="24"/>
                    </w:rPr>
                  </w:pPr>
                </w:p>
              </w:tc>
              <w:tc>
                <w:tcPr>
                  <w:tcW w:w="2085" w:type="dxa"/>
                  <w:shd w:val="clear" w:color="auto" w:fill="auto"/>
                </w:tcPr>
                <w:p w:rsidR="00A21E1C" w:rsidRPr="008C37F2" w:rsidRDefault="00A21E1C" w:rsidP="008A2476">
                  <w:pPr>
                    <w:widowControl/>
                    <w:jc w:val="center"/>
                    <w:rPr>
                      <w:rFonts w:ascii="宋体" w:hAnsi="宋体" w:hint="eastAsia"/>
                      <w:sz w:val="24"/>
                    </w:rPr>
                  </w:pPr>
                  <w:r w:rsidRPr="008C37F2">
                    <w:rPr>
                      <w:rFonts w:ascii="宋体" w:hAnsi="宋体" w:hint="eastAsia"/>
                      <w:sz w:val="24"/>
                    </w:rPr>
                    <w:t>处罚告知</w:t>
                  </w:r>
                </w:p>
                <w:p w:rsidR="00A21E1C" w:rsidRPr="008C37F2" w:rsidRDefault="00A21E1C"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A21E1C" w:rsidRPr="008C37F2" w:rsidRDefault="00A21E1C" w:rsidP="008A2476">
                  <w:pPr>
                    <w:widowControl/>
                    <w:jc w:val="left"/>
                    <w:rPr>
                      <w:rFonts w:ascii="宋体" w:hAnsi="宋体" w:hint="eastAsia"/>
                      <w:sz w:val="24"/>
                    </w:rPr>
                  </w:pPr>
                </w:p>
              </w:tc>
              <w:tc>
                <w:tcPr>
                  <w:tcW w:w="1770" w:type="dxa"/>
                  <w:shd w:val="clear" w:color="auto" w:fill="auto"/>
                </w:tcPr>
                <w:p w:rsidR="00A21E1C" w:rsidRPr="008C37F2" w:rsidRDefault="00A21E1C" w:rsidP="008A2476">
                  <w:pPr>
                    <w:widowControl/>
                    <w:jc w:val="center"/>
                    <w:rPr>
                      <w:rFonts w:ascii="宋体" w:hAnsi="宋体" w:hint="eastAsia"/>
                      <w:sz w:val="24"/>
                    </w:rPr>
                  </w:pPr>
                  <w:r w:rsidRPr="008C37F2">
                    <w:rPr>
                      <w:rFonts w:ascii="宋体" w:hAnsi="宋体" w:hint="eastAsia"/>
                      <w:sz w:val="24"/>
                    </w:rPr>
                    <w:t>移送处理</w:t>
                  </w:r>
                </w:p>
                <w:p w:rsidR="00A21E1C" w:rsidRPr="008C37F2" w:rsidRDefault="00A21E1C"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A21E1C" w:rsidRPr="008C37F2" w:rsidRDefault="00A21E1C"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A21E1C" w:rsidRPr="008C37F2" w:rsidTr="008A2476">
              <w:tblPrEx>
                <w:tblCellMar>
                  <w:top w:w="0" w:type="dxa"/>
                  <w:bottom w:w="0" w:type="dxa"/>
                </w:tblCellMar>
              </w:tblPrEx>
              <w:trPr>
                <w:trHeight w:val="735"/>
              </w:trPr>
              <w:tc>
                <w:tcPr>
                  <w:tcW w:w="3300" w:type="dxa"/>
                </w:tcPr>
                <w:p w:rsidR="00A21E1C" w:rsidRPr="008C37F2" w:rsidRDefault="00A21E1C"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A21E1C" w:rsidRPr="008C37F2" w:rsidRDefault="00A21E1C" w:rsidP="008A2476">
                  <w:pPr>
                    <w:widowControl/>
                    <w:jc w:val="left"/>
                    <w:rPr>
                      <w:rFonts w:ascii="宋体" w:hAnsi="宋体" w:hint="eastAsia"/>
                      <w:sz w:val="24"/>
                    </w:rPr>
                  </w:pPr>
                </w:p>
              </w:tc>
              <w:tc>
                <w:tcPr>
                  <w:tcW w:w="2790" w:type="dxa"/>
                  <w:shd w:val="clear" w:color="auto" w:fill="auto"/>
                </w:tcPr>
                <w:p w:rsidR="00A21E1C" w:rsidRPr="008C37F2" w:rsidRDefault="00A21E1C"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A21E1C" w:rsidRPr="008C37F2" w:rsidRDefault="00A21E1C"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A21E1C" w:rsidRPr="008C37F2" w:rsidTr="008A2476">
              <w:tblPrEx>
                <w:tblCellMar>
                  <w:top w:w="0" w:type="dxa"/>
                  <w:bottom w:w="0" w:type="dxa"/>
                </w:tblCellMar>
              </w:tblPrEx>
              <w:trPr>
                <w:trHeight w:val="1230"/>
              </w:trPr>
              <w:tc>
                <w:tcPr>
                  <w:tcW w:w="3210" w:type="dxa"/>
                </w:tcPr>
                <w:p w:rsidR="00A21E1C" w:rsidRPr="008C37F2" w:rsidRDefault="00A21E1C"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A21E1C" w:rsidRPr="008C37F2" w:rsidRDefault="00A21E1C" w:rsidP="008A2476">
                  <w:pPr>
                    <w:widowControl/>
                    <w:jc w:val="left"/>
                    <w:rPr>
                      <w:rFonts w:ascii="宋体" w:hAnsi="宋体" w:hint="eastAsia"/>
                      <w:sz w:val="24"/>
                    </w:rPr>
                  </w:pPr>
                </w:p>
              </w:tc>
              <w:tc>
                <w:tcPr>
                  <w:tcW w:w="2685" w:type="dxa"/>
                  <w:shd w:val="clear" w:color="auto" w:fill="auto"/>
                  <w:vAlign w:val="center"/>
                </w:tcPr>
                <w:p w:rsidR="00A21E1C" w:rsidRPr="008C37F2" w:rsidRDefault="00A21E1C" w:rsidP="008A2476">
                  <w:pPr>
                    <w:widowControl/>
                    <w:jc w:val="center"/>
                    <w:rPr>
                      <w:rFonts w:ascii="宋体" w:hAnsi="宋体" w:hint="eastAsia"/>
                      <w:sz w:val="24"/>
                    </w:rPr>
                  </w:pPr>
                  <w:r w:rsidRPr="008C37F2">
                    <w:rPr>
                      <w:rFonts w:ascii="宋体" w:hAnsi="宋体" w:hint="eastAsia"/>
                      <w:sz w:val="24"/>
                    </w:rPr>
                    <w:t>依法制作处罚决定</w:t>
                  </w:r>
                </w:p>
                <w:p w:rsidR="00A21E1C" w:rsidRPr="008C37F2" w:rsidRDefault="00A21E1C" w:rsidP="008A2476">
                  <w:pPr>
                    <w:widowControl/>
                    <w:jc w:val="center"/>
                    <w:rPr>
                      <w:rFonts w:ascii="宋体" w:hAnsi="宋体" w:hint="eastAsia"/>
                      <w:sz w:val="24"/>
                    </w:rPr>
                  </w:pPr>
                </w:p>
                <w:p w:rsidR="00A21E1C" w:rsidRPr="008C37F2" w:rsidRDefault="00A21E1C" w:rsidP="008A2476">
                  <w:pPr>
                    <w:widowControl/>
                    <w:jc w:val="center"/>
                    <w:rPr>
                      <w:rFonts w:ascii="宋体" w:hAnsi="宋体" w:hint="eastAsia"/>
                      <w:sz w:val="24"/>
                    </w:rPr>
                  </w:pPr>
                </w:p>
              </w:tc>
            </w:tr>
          </w:tbl>
          <w:p w:rsidR="00A21E1C" w:rsidRPr="008C37F2" w:rsidRDefault="00A21E1C"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A21E1C" w:rsidRPr="008C37F2" w:rsidTr="008A2476">
              <w:tblPrEx>
                <w:tblCellMar>
                  <w:top w:w="0" w:type="dxa"/>
                  <w:bottom w:w="0" w:type="dxa"/>
                </w:tblCellMar>
              </w:tblPrEx>
              <w:trPr>
                <w:trHeight w:val="735"/>
              </w:trPr>
              <w:tc>
                <w:tcPr>
                  <w:tcW w:w="2760" w:type="dxa"/>
                </w:tcPr>
                <w:p w:rsidR="00A21E1C" w:rsidRPr="008C37F2" w:rsidRDefault="00A21E1C"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A21E1C" w:rsidRPr="008C37F2" w:rsidRDefault="00A21E1C" w:rsidP="008A2476">
            <w:pPr>
              <w:spacing w:line="600" w:lineRule="exact"/>
              <w:rPr>
                <w:rFonts w:ascii="宋体" w:hAnsi="宋体"/>
                <w:sz w:val="24"/>
              </w:rPr>
            </w:pPr>
          </w:p>
          <w:p w:rsidR="00A21E1C" w:rsidRPr="008C37F2" w:rsidRDefault="00A21E1C"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A21E1C" w:rsidRPr="008C37F2" w:rsidTr="008A2476">
              <w:tblPrEx>
                <w:tblCellMar>
                  <w:top w:w="0" w:type="dxa"/>
                  <w:bottom w:w="0" w:type="dxa"/>
                </w:tblCellMar>
              </w:tblPrEx>
              <w:trPr>
                <w:trHeight w:val="2955"/>
              </w:trPr>
              <w:tc>
                <w:tcPr>
                  <w:tcW w:w="1170" w:type="dxa"/>
                </w:tcPr>
                <w:p w:rsidR="00A21E1C" w:rsidRPr="008C37F2" w:rsidRDefault="00A21E1C" w:rsidP="008A2476">
                  <w:pPr>
                    <w:spacing w:line="600" w:lineRule="exact"/>
                    <w:rPr>
                      <w:rFonts w:ascii="宋体" w:hAnsi="宋体" w:hint="eastAsia"/>
                      <w:sz w:val="24"/>
                    </w:rPr>
                  </w:pPr>
                  <w:r w:rsidRPr="008C37F2">
                    <w:rPr>
                      <w:rFonts w:ascii="宋体" w:hAnsi="宋体" w:hint="eastAsia"/>
                      <w:sz w:val="24"/>
                    </w:rPr>
                    <w:t>结案</w:t>
                  </w:r>
                </w:p>
                <w:p w:rsidR="00A21E1C" w:rsidRPr="008C37F2" w:rsidRDefault="00A21E1C"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A21E1C" w:rsidRPr="008C37F2" w:rsidRDefault="00A21E1C" w:rsidP="008A2476">
                  <w:pPr>
                    <w:spacing w:line="600" w:lineRule="exact"/>
                    <w:rPr>
                      <w:rFonts w:ascii="宋体" w:hAnsi="宋体" w:hint="eastAsia"/>
                      <w:sz w:val="24"/>
                    </w:rPr>
                  </w:pPr>
                </w:p>
              </w:tc>
              <w:tc>
                <w:tcPr>
                  <w:tcW w:w="1065" w:type="dxa"/>
                </w:tcPr>
                <w:p w:rsidR="00A21E1C" w:rsidRPr="008C37F2" w:rsidRDefault="00A21E1C" w:rsidP="008A2476">
                  <w:pPr>
                    <w:spacing w:line="600" w:lineRule="exact"/>
                    <w:rPr>
                      <w:rFonts w:ascii="宋体" w:hAnsi="宋体" w:hint="eastAsia"/>
                      <w:sz w:val="24"/>
                    </w:rPr>
                  </w:pPr>
                  <w:r w:rsidRPr="008C37F2">
                    <w:rPr>
                      <w:rFonts w:ascii="宋体" w:hAnsi="宋体" w:hint="eastAsia"/>
                      <w:sz w:val="24"/>
                    </w:rPr>
                    <w:t>重大</w:t>
                  </w:r>
                </w:p>
                <w:p w:rsidR="00A21E1C" w:rsidRPr="008C37F2" w:rsidRDefault="00A21E1C" w:rsidP="008A2476">
                  <w:pPr>
                    <w:spacing w:line="600" w:lineRule="exact"/>
                    <w:rPr>
                      <w:rFonts w:ascii="宋体" w:hAnsi="宋体" w:hint="eastAsia"/>
                      <w:sz w:val="24"/>
                    </w:rPr>
                  </w:pPr>
                  <w:r w:rsidRPr="008C37F2">
                    <w:rPr>
                      <w:rFonts w:ascii="宋体" w:hAnsi="宋体" w:hint="eastAsia"/>
                      <w:sz w:val="24"/>
                    </w:rPr>
                    <w:t>处罚</w:t>
                  </w:r>
                </w:p>
                <w:p w:rsidR="00A21E1C" w:rsidRPr="008C37F2" w:rsidRDefault="00A21E1C" w:rsidP="008A2476">
                  <w:pPr>
                    <w:spacing w:line="600" w:lineRule="exact"/>
                    <w:rPr>
                      <w:rFonts w:ascii="宋体" w:hAnsi="宋体" w:hint="eastAsia"/>
                      <w:sz w:val="24"/>
                    </w:rPr>
                  </w:pPr>
                  <w:r w:rsidRPr="008C37F2">
                    <w:rPr>
                      <w:rFonts w:ascii="宋体" w:hAnsi="宋体" w:hint="eastAsia"/>
                      <w:sz w:val="24"/>
                    </w:rPr>
                    <w:t>报备</w:t>
                  </w:r>
                </w:p>
                <w:p w:rsidR="00A21E1C" w:rsidRPr="008C37F2" w:rsidRDefault="00A21E1C" w:rsidP="008A2476">
                  <w:pPr>
                    <w:spacing w:line="600" w:lineRule="exact"/>
                    <w:rPr>
                      <w:rFonts w:ascii="宋体" w:hAnsi="宋体" w:hint="eastAsia"/>
                      <w:sz w:val="24"/>
                    </w:rPr>
                  </w:pPr>
                  <w:r w:rsidRPr="008C37F2">
                    <w:rPr>
                      <w:rFonts w:ascii="宋体" w:hAnsi="宋体" w:hint="eastAsia"/>
                      <w:sz w:val="24"/>
                    </w:rPr>
                    <w:t>案</w:t>
                  </w:r>
                </w:p>
              </w:tc>
            </w:tr>
          </w:tbl>
          <w:p w:rsidR="00A21E1C" w:rsidRPr="008C37F2" w:rsidRDefault="00A21E1C" w:rsidP="008A2476">
            <w:pPr>
              <w:spacing w:line="600" w:lineRule="exact"/>
              <w:rPr>
                <w:rFonts w:ascii="宋体" w:hAnsi="宋体"/>
                <w:sz w:val="24"/>
              </w:rPr>
            </w:pPr>
          </w:p>
        </w:tc>
      </w:tr>
    </w:tbl>
    <w:p w:rsidR="00C26D6F" w:rsidRDefault="00C26D6F"/>
    <w:sectPr w:rsidR="00C26D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D6F" w:rsidRDefault="00C26D6F" w:rsidP="00A21E1C">
      <w:r>
        <w:separator/>
      </w:r>
    </w:p>
  </w:endnote>
  <w:endnote w:type="continuationSeparator" w:id="1">
    <w:p w:rsidR="00C26D6F" w:rsidRDefault="00C26D6F" w:rsidP="00A21E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D6F" w:rsidRDefault="00C26D6F" w:rsidP="00A21E1C">
      <w:r>
        <w:separator/>
      </w:r>
    </w:p>
  </w:footnote>
  <w:footnote w:type="continuationSeparator" w:id="1">
    <w:p w:rsidR="00C26D6F" w:rsidRDefault="00C26D6F" w:rsidP="00A21E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1E1C"/>
    <w:rsid w:val="00A21E1C"/>
    <w:rsid w:val="00C26D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E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1E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21E1C"/>
    <w:rPr>
      <w:sz w:val="18"/>
      <w:szCs w:val="18"/>
    </w:rPr>
  </w:style>
  <w:style w:type="paragraph" w:styleId="a4">
    <w:name w:val="footer"/>
    <w:basedOn w:val="a"/>
    <w:link w:val="Char0"/>
    <w:uiPriority w:val="99"/>
    <w:semiHidden/>
    <w:unhideWhenUsed/>
    <w:rsid w:val="00A21E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21E1C"/>
    <w:rPr>
      <w:sz w:val="18"/>
      <w:szCs w:val="18"/>
    </w:rPr>
  </w:style>
  <w:style w:type="table" w:styleId="a5">
    <w:name w:val="Table Grid"/>
    <w:basedOn w:val="a1"/>
    <w:rsid w:val="00A21E1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Words>
  <Characters>1180</Characters>
  <Application>Microsoft Office Word</Application>
  <DocSecurity>0</DocSecurity>
  <Lines>9</Lines>
  <Paragraphs>2</Paragraphs>
  <ScaleCrop>false</ScaleCrop>
  <Company>微软中国</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2016-01-22T08:05:00Z</dcterms:created>
  <dcterms:modified xsi:type="dcterms:W3CDTF">2016-01-22T08:06:00Z</dcterms:modified>
</cp:coreProperties>
</file>