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30" w:rsidRPr="00F63A85" w:rsidRDefault="00D96530" w:rsidP="00D96530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63A85">
        <w:rPr>
          <w:rFonts w:ascii="方正小标宋简体" w:eastAsia="方正小标宋简体" w:hAnsi="黑体" w:hint="eastAsia"/>
          <w:sz w:val="44"/>
          <w:szCs w:val="44"/>
        </w:rPr>
        <w:t>社会组织和个人行政权力实施程序和运行流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  </w:t>
      </w:r>
      <w:r w:rsidRPr="00F63A85">
        <w:rPr>
          <w:rFonts w:ascii="方正小标宋简体" w:eastAsia="方正小标宋简体" w:hAnsi="黑体" w:hint="eastAsia"/>
          <w:sz w:val="44"/>
          <w:szCs w:val="44"/>
        </w:rPr>
        <w:t>程</w:t>
      </w:r>
    </w:p>
    <w:p w:rsidR="00D96530" w:rsidRPr="006B6B22" w:rsidRDefault="00D96530" w:rsidP="00D96530">
      <w:pPr>
        <w:spacing w:line="600" w:lineRule="exact"/>
        <w:rPr>
          <w:rFonts w:ascii="仿宋_GB2312" w:eastAsia="仿宋_GB2312" w:hAnsi="黑体" w:hint="eastAsia"/>
          <w:sz w:val="28"/>
          <w:szCs w:val="28"/>
        </w:rPr>
      </w:pPr>
      <w:r w:rsidRPr="00F63A85">
        <w:rPr>
          <w:rFonts w:ascii="仿宋_GB2312" w:eastAsia="仿宋_GB2312" w:hAnsi="黑体" w:hint="eastAsia"/>
          <w:sz w:val="28"/>
          <w:szCs w:val="28"/>
        </w:rPr>
        <w:t>单</w:t>
      </w:r>
      <w:r w:rsidRPr="006B6B22">
        <w:rPr>
          <w:rFonts w:ascii="仿宋_GB2312" w:eastAsia="仿宋_GB2312" w:hAnsi="黑体" w:hint="eastAsia"/>
          <w:sz w:val="28"/>
          <w:szCs w:val="28"/>
        </w:rPr>
        <w:t>位名称（盖章）：            填报日期：2015 年12月22日</w:t>
      </w:r>
    </w:p>
    <w:tbl>
      <w:tblPr>
        <w:tblStyle w:val="a5"/>
        <w:tblW w:w="9828" w:type="dxa"/>
        <w:tblLayout w:type="fixed"/>
        <w:tblLook w:val="01E0"/>
      </w:tblPr>
      <w:tblGrid>
        <w:gridCol w:w="1548"/>
        <w:gridCol w:w="2295"/>
        <w:gridCol w:w="1315"/>
        <w:gridCol w:w="3364"/>
        <w:gridCol w:w="1306"/>
      </w:tblGrid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事项名称</w:t>
            </w:r>
          </w:p>
        </w:tc>
        <w:tc>
          <w:tcPr>
            <w:tcW w:w="6974" w:type="dxa"/>
            <w:gridSpan w:val="3"/>
            <w:vAlign w:val="center"/>
          </w:tcPr>
          <w:p w:rsidR="00D96530" w:rsidRPr="006B6B22" w:rsidRDefault="00D96530" w:rsidP="00D012A7">
            <w:pPr>
              <w:widowControl/>
              <w:spacing w:before="100" w:beforeAutospacing="1" w:after="100" w:afterAutospacing="1"/>
              <w:ind w:left="360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B6B22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社会组织和个人擅自举办民办学校逾期达不到办学条件的处罚</w:t>
            </w: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事项类型</w:t>
            </w:r>
          </w:p>
        </w:tc>
        <w:tc>
          <w:tcPr>
            <w:tcW w:w="2295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B6B22">
              <w:rPr>
                <w:rFonts w:ascii="仿宋_GB2312" w:eastAsia="仿宋_GB2312" w:hint="eastAsia"/>
                <w:sz w:val="28"/>
                <w:szCs w:val="28"/>
              </w:rPr>
              <w:t>行政处罚</w:t>
            </w:r>
          </w:p>
        </w:tc>
        <w:tc>
          <w:tcPr>
            <w:tcW w:w="1315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办事</w:t>
            </w:r>
          </w:p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对象</w:t>
            </w:r>
          </w:p>
        </w:tc>
        <w:tc>
          <w:tcPr>
            <w:tcW w:w="3364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B6B22">
              <w:rPr>
                <w:rFonts w:ascii="仿宋_GB2312" w:eastAsia="仿宋_GB2312" w:hint="eastAsia"/>
                <w:color w:val="333333"/>
                <w:sz w:val="28"/>
                <w:szCs w:val="28"/>
              </w:rPr>
              <w:t>法人、其他社会组织</w:t>
            </w: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法定期限</w:t>
            </w:r>
          </w:p>
        </w:tc>
        <w:tc>
          <w:tcPr>
            <w:tcW w:w="2295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承诺</w:t>
            </w:r>
          </w:p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期限</w:t>
            </w:r>
          </w:p>
        </w:tc>
        <w:tc>
          <w:tcPr>
            <w:tcW w:w="3364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实施机关</w:t>
            </w:r>
          </w:p>
        </w:tc>
        <w:tc>
          <w:tcPr>
            <w:tcW w:w="2295" w:type="dxa"/>
            <w:vAlign w:val="center"/>
          </w:tcPr>
          <w:p w:rsidR="00D96530" w:rsidRPr="006B6B22" w:rsidRDefault="00D96530" w:rsidP="00D012A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B6B22">
              <w:rPr>
                <w:rFonts w:ascii="仿宋_GB2312" w:eastAsia="仿宋_GB2312" w:hAnsi="宋体" w:hint="eastAsia"/>
                <w:sz w:val="28"/>
                <w:szCs w:val="28"/>
              </w:rPr>
              <w:t>岳阳楼区劳动就业服务局。</w:t>
            </w:r>
          </w:p>
        </w:tc>
        <w:tc>
          <w:tcPr>
            <w:tcW w:w="1315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责任</w:t>
            </w:r>
          </w:p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3364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B6B22">
              <w:rPr>
                <w:rFonts w:ascii="仿宋_GB2312" w:eastAsia="仿宋_GB2312" w:hAnsi="宋体" w:hint="eastAsia"/>
                <w:sz w:val="28"/>
                <w:szCs w:val="28"/>
              </w:rPr>
              <w:t>楼区人社局职业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培训中心</w:t>
            </w: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咨询电话</w:t>
            </w:r>
          </w:p>
        </w:tc>
        <w:tc>
          <w:tcPr>
            <w:tcW w:w="2295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0730--</w:t>
            </w:r>
            <w:r w:rsidRPr="006B6B22">
              <w:rPr>
                <w:rFonts w:ascii="仿宋_GB2312" w:eastAsia="仿宋_GB2312" w:hint="eastAsia"/>
                <w:sz w:val="28"/>
                <w:szCs w:val="28"/>
              </w:rPr>
              <w:t>8338397</w:t>
            </w:r>
          </w:p>
        </w:tc>
        <w:tc>
          <w:tcPr>
            <w:tcW w:w="1315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投诉</w:t>
            </w:r>
          </w:p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364" w:type="dxa"/>
            <w:vAlign w:val="center"/>
          </w:tcPr>
          <w:p w:rsidR="00D96530" w:rsidRPr="006B6B22" w:rsidRDefault="00D96530" w:rsidP="00D012A7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0730--</w:t>
            </w:r>
            <w:r w:rsidRPr="006B6B22">
              <w:rPr>
                <w:rFonts w:ascii="仿宋_GB2312" w:eastAsia="仿宋_GB2312" w:hint="eastAsia"/>
                <w:sz w:val="28"/>
                <w:szCs w:val="28"/>
              </w:rPr>
              <w:t>8211989</w:t>
            </w:r>
          </w:p>
        </w:tc>
      </w:tr>
      <w:tr w:rsidR="00D96530" w:rsidRPr="006B6B22" w:rsidTr="00D012A7">
        <w:trPr>
          <w:gridAfter w:val="1"/>
          <w:wAfter w:w="1306" w:type="dxa"/>
          <w:trHeight w:val="3250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受理条件</w:t>
            </w:r>
          </w:p>
        </w:tc>
        <w:tc>
          <w:tcPr>
            <w:tcW w:w="6974" w:type="dxa"/>
            <w:gridSpan w:val="3"/>
            <w:vAlign w:val="center"/>
          </w:tcPr>
          <w:p w:rsidR="00D96530" w:rsidRPr="006B6B22" w:rsidRDefault="00D96530" w:rsidP="00D012A7">
            <w:pPr>
              <w:spacing w:before="225" w:line="432" w:lineRule="auto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B6B22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举办民办学校的社会组织，应当具有法人资格。举办民办学校的个人，应当具有政治权利和完全民事行为能力。民办学校应当具备法人条件。设立民办学校应当符合当地教育发展的需求，具备教育法和其他有关法律、法规规定的条件。</w:t>
            </w:r>
          </w:p>
          <w:p w:rsidR="00D96530" w:rsidRPr="006B6B22" w:rsidRDefault="00D96530" w:rsidP="00D012A7">
            <w:pPr>
              <w:widowControl/>
              <w:spacing w:before="225" w:line="432" w:lineRule="auto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  <w:p w:rsidR="00D96530" w:rsidRPr="006B6B22" w:rsidRDefault="00D96530" w:rsidP="00D012A7">
            <w:pPr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申报材料</w:t>
            </w:r>
          </w:p>
        </w:tc>
        <w:tc>
          <w:tcPr>
            <w:tcW w:w="6974" w:type="dxa"/>
            <w:gridSpan w:val="3"/>
            <w:vAlign w:val="center"/>
          </w:tcPr>
          <w:p w:rsidR="00D96530" w:rsidRPr="006B6B22" w:rsidRDefault="00D96530" w:rsidP="00D012A7">
            <w:pPr>
              <w:widowControl/>
              <w:spacing w:before="225" w:line="432" w:lineRule="auto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6B6B22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一)筹设批准书；(二)筹设情况报告；(三)学校章程、首</w:t>
            </w:r>
            <w:r w:rsidRPr="006B6B22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届学校理事会、董事会或者其他决策机构组成人员名单；(四)学校资产的有效证明文件；(五)校长、教师、财会人员的资格证明文件。</w:t>
            </w:r>
          </w:p>
          <w:p w:rsidR="00D96530" w:rsidRPr="006B6B22" w:rsidRDefault="00D96530" w:rsidP="00D012A7">
            <w:pPr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lastRenderedPageBreak/>
              <w:t>法定依据</w:t>
            </w:r>
          </w:p>
        </w:tc>
        <w:tc>
          <w:tcPr>
            <w:tcW w:w="6974" w:type="dxa"/>
            <w:gridSpan w:val="3"/>
            <w:vAlign w:val="center"/>
          </w:tcPr>
          <w:p w:rsidR="00D96530" w:rsidRPr="006B6B22" w:rsidRDefault="00D96530" w:rsidP="00D012A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B6B22"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《中华人民共和国民办教育促进法》（中华人民共和国主席令第八十号）第六十四条：社会组织和个人擅自举办民办学校的，由县级以上人民政府的有关行政部门责令限期改正，符合本法及有关法律规定的民办学校条件的，可以补办审批手续；逾期仍达不到办学条件的，责令停止办学，造成经济损失的，依法承担赔偿责任。</w:t>
            </w:r>
          </w:p>
        </w:tc>
      </w:tr>
      <w:tr w:rsidR="00D96530" w:rsidRPr="006B6B22" w:rsidTr="00D012A7">
        <w:trPr>
          <w:gridAfter w:val="1"/>
          <w:wAfter w:w="1306" w:type="dxa"/>
        </w:trPr>
        <w:tc>
          <w:tcPr>
            <w:tcW w:w="1548" w:type="dxa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6B6B22">
              <w:rPr>
                <w:rFonts w:ascii="仿宋_GB2312" w:eastAsia="仿宋_GB2312" w:hAnsi="黑体" w:hint="eastAsia"/>
                <w:b/>
                <w:sz w:val="28"/>
                <w:szCs w:val="28"/>
              </w:rPr>
              <w:t>收费标准</w:t>
            </w:r>
          </w:p>
        </w:tc>
        <w:tc>
          <w:tcPr>
            <w:tcW w:w="6974" w:type="dxa"/>
            <w:gridSpan w:val="3"/>
            <w:vAlign w:val="center"/>
          </w:tcPr>
          <w:p w:rsidR="00D96530" w:rsidRPr="006B6B22" w:rsidRDefault="00D96530" w:rsidP="00D012A7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B6B22">
              <w:rPr>
                <w:rFonts w:ascii="仿宋_GB2312" w:eastAsia="仿宋_GB2312" w:hint="eastAsia"/>
                <w:color w:val="333333"/>
                <w:sz w:val="28"/>
                <w:szCs w:val="28"/>
              </w:rPr>
              <w:t>不收费</w:t>
            </w:r>
          </w:p>
        </w:tc>
      </w:tr>
      <w:tr w:rsidR="00D96530" w:rsidRPr="00234FCE" w:rsidTr="00D012A7">
        <w:trPr>
          <w:trHeight w:val="13694"/>
        </w:trPr>
        <w:tc>
          <w:tcPr>
            <w:tcW w:w="1548" w:type="dxa"/>
            <w:vAlign w:val="center"/>
          </w:tcPr>
          <w:p w:rsidR="00D96530" w:rsidRPr="00C85D11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C85D11">
              <w:rPr>
                <w:rFonts w:ascii="仿宋_GB2312" w:eastAsia="仿宋_GB2312" w:hAnsi="黑体" w:hint="eastAsia"/>
                <w:b/>
                <w:sz w:val="24"/>
              </w:rPr>
              <w:lastRenderedPageBreak/>
              <w:t>运</w:t>
            </w:r>
          </w:p>
          <w:p w:rsidR="00D96530" w:rsidRPr="00C85D11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C85D11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D96530" w:rsidRPr="00C85D11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C85D11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D96530" w:rsidRPr="00C85D11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C85D11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D96530" w:rsidRPr="00C85D11" w:rsidRDefault="00D96530" w:rsidP="00D012A7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C85D11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8280" w:type="dxa"/>
            <w:gridSpan w:val="4"/>
            <w:vAlign w:val="center"/>
          </w:tcPr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2055" style="position:absolute;left:0;text-align:left;z-index:251665408;mso-position-horizontal-relative:text;mso-position-vertical-relative:text" from="171pt,127.2pt" to="171pt,158.4pt">
                  <v:stroke endarrow="block"/>
                </v:lin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1.85pt;margin-top:9.85pt;width:333pt;height:54.6pt;z-index:251660288">
                  <v:textbox style="mso-next-textbox:#_x0000_s2050">
                    <w:txbxContent>
                      <w:p w:rsidR="00D96530" w:rsidRDefault="00D96530" w:rsidP="00D9653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理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、发现民办学校存在违法办学行为的：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、发现社会组织或个人擅自举办民办学校的。</w:t>
                        </w:r>
                      </w:p>
                    </w:txbxContent>
                  </v:textbox>
                </v:shap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shape id="_x0000_s2051" type="#_x0000_t202" style="position:absolute;left:0;text-align:left;margin-left:21.85pt;margin-top:13.45pt;width:333pt;height:54.6pt;z-index:251661312">
                  <v:textbox style="mso-next-textbox:#_x0000_s2051">
                    <w:txbxContent>
                      <w:p w:rsidR="00D96530" w:rsidRDefault="00D96530" w:rsidP="00D9653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组织人员对违法行为进行调查取证，做好笔录。</w:t>
                        </w:r>
                      </w:p>
                    </w:txbxContent>
                  </v:textbox>
                </v:shap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2058" style="position:absolute;left:0;text-align:left;z-index:251668480" from="165.6pt,15.7pt" to="165.6pt,46.9pt">
                  <v:stroke endarrow="block"/>
                </v:lin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shape id="_x0000_s2052" type="#_x0000_t202" style="position:absolute;left:0;text-align:left;margin-left:21.85pt;margin-top:24.85pt;width:333pt;height:54.6pt;z-index:251662336">
                  <v:textbox style="mso-next-textbox:#_x0000_s2052">
                    <w:txbxContent>
                      <w:p w:rsidR="00D96530" w:rsidRDefault="00D96530" w:rsidP="00D9653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整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改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对民办学校存在违法行为情节较轻的、对社会组织或个人擅自举办民办学校的下达责令限期整改通知书。</w:t>
                        </w:r>
                      </w:p>
                    </w:txbxContent>
                  </v:textbox>
                </v:shap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2057" style="position:absolute;left:0;text-align:left;z-index:251667456" from="165.85pt,27.25pt" to="165.85pt,58.45pt">
                  <v:stroke endarrow="block"/>
                </v:lin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shape id="_x0000_s2053" type="#_x0000_t202" style="position:absolute;left:0;text-align:left;margin-left:21.85pt;margin-top:6.25pt;width:333pt;height:54.6pt;z-index:251663360">
                  <v:textbox style="mso-next-textbox:#_x0000_s2053">
                    <w:txbxContent>
                      <w:p w:rsidR="00D96530" w:rsidRDefault="00D96530" w:rsidP="00D9653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复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审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到达整改期限后，审查整改是否达到要求，到达要求的免于行政处罚；对整改达不到要求的由管理机关作出处罚决定。</w:t>
                        </w:r>
                      </w:p>
                    </w:txbxContent>
                  </v:textbox>
                </v:shap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2056" style="position:absolute;left:0;text-align:left;z-index:251666432" from="165.85pt,8.65pt" to="165.85pt,39.85pt">
                  <v:stroke endarrow="block"/>
                </v:lin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shape id="_x0000_s2054" type="#_x0000_t202" style="position:absolute;left:0;text-align:left;margin-left:21.6pt;margin-top:17.5pt;width:333pt;height:70.05pt;z-index:251664384">
                  <v:textbox style="mso-next-textbox:#_x0000_s2054">
                    <w:txbxContent>
                      <w:p w:rsidR="00D96530" w:rsidRDefault="00D96530" w:rsidP="00D9653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决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定</w:t>
                        </w:r>
                      </w:p>
                      <w:p w:rsidR="00D96530" w:rsidRDefault="00D96530" w:rsidP="00D9653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在完成调查取证后，教育主管行政部门对相关当事人发出《行政处罚告知书》。当事人由要求听证权利的事项，应当自收到告知后三日内提出听证。</w:t>
                        </w:r>
                      </w:p>
                    </w:txbxContent>
                  </v:textbox>
                </v:shape>
              </w:pict>
            </w: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  <w:p w:rsidR="00D96530" w:rsidRPr="00234FCE" w:rsidRDefault="00D96530" w:rsidP="00D012A7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96530" w:rsidRDefault="00D96530" w:rsidP="00D96530"/>
    <w:p w:rsidR="00686262" w:rsidRDefault="00686262"/>
    <w:sectPr w:rsidR="0068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262" w:rsidRDefault="00686262" w:rsidP="00D96530">
      <w:r>
        <w:separator/>
      </w:r>
    </w:p>
  </w:endnote>
  <w:endnote w:type="continuationSeparator" w:id="1">
    <w:p w:rsidR="00686262" w:rsidRDefault="00686262" w:rsidP="00D96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262" w:rsidRDefault="00686262" w:rsidP="00D96530">
      <w:r>
        <w:separator/>
      </w:r>
    </w:p>
  </w:footnote>
  <w:footnote w:type="continuationSeparator" w:id="1">
    <w:p w:rsidR="00686262" w:rsidRDefault="00686262" w:rsidP="00D96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530"/>
    <w:rsid w:val="00686262"/>
    <w:rsid w:val="00D9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530"/>
    <w:rPr>
      <w:sz w:val="18"/>
      <w:szCs w:val="18"/>
    </w:rPr>
  </w:style>
  <w:style w:type="table" w:styleId="a5">
    <w:name w:val="Table Grid"/>
    <w:basedOn w:val="a1"/>
    <w:rsid w:val="00D965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2016-11-07T03:45:00Z</dcterms:created>
  <dcterms:modified xsi:type="dcterms:W3CDTF">2016-11-07T03:45:00Z</dcterms:modified>
</cp:coreProperties>
</file>