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E0" w:rsidRDefault="008540E0">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8540E0" w:rsidRDefault="008540E0">
      <w:pPr>
        <w:spacing w:line="600" w:lineRule="exact"/>
        <w:rPr>
          <w:rFonts w:ascii="仿宋_GB2312" w:eastAsia="仿宋_GB2312" w:hAnsi="黑体"/>
          <w:sz w:val="24"/>
        </w:rPr>
      </w:pPr>
      <w:r>
        <w:rPr>
          <w:rFonts w:ascii="仿宋_GB2312" w:eastAsia="仿宋_GB2312" w:hAnsi="黑体" w:hint="eastAsia"/>
          <w:sz w:val="24"/>
        </w:rPr>
        <w:t>单位名称（盖章）：</w:t>
      </w:r>
      <w:r>
        <w:rPr>
          <w:rFonts w:ascii="仿宋_GB2312" w:eastAsia="仿宋_GB2312" w:hint="eastAsia"/>
          <w:sz w:val="24"/>
        </w:rPr>
        <w:t>岳阳楼区交通建设局</w:t>
      </w:r>
      <w:r>
        <w:rPr>
          <w:rFonts w:ascii="仿宋_GB2312" w:eastAsia="仿宋_GB2312" w:hAnsi="黑体"/>
          <w:sz w:val="24"/>
        </w:rPr>
        <w:t xml:space="preserve"> </w:t>
      </w:r>
      <w:r>
        <w:rPr>
          <w:rFonts w:ascii="仿宋_GB2312" w:eastAsia="仿宋_GB2312" w:hAnsi="黑体" w:hint="eastAsia"/>
          <w:sz w:val="24"/>
        </w:rPr>
        <w:t>填报日期：</w:t>
      </w:r>
      <w:r>
        <w:rPr>
          <w:rFonts w:ascii="仿宋_GB2312" w:eastAsia="仿宋_GB2312" w:hAnsi="黑体"/>
          <w:sz w:val="24"/>
        </w:rPr>
        <w:t>2015</w:t>
      </w:r>
      <w:r>
        <w:rPr>
          <w:rFonts w:ascii="仿宋_GB2312" w:eastAsia="仿宋_GB2312" w:hAnsi="黑体" w:hint="eastAsia"/>
          <w:sz w:val="24"/>
        </w:rPr>
        <w:t>年</w:t>
      </w:r>
      <w:r>
        <w:rPr>
          <w:rFonts w:ascii="仿宋_GB2312" w:eastAsia="仿宋_GB2312" w:hAnsi="黑体"/>
          <w:sz w:val="24"/>
        </w:rPr>
        <w:t>12</w:t>
      </w:r>
      <w:r>
        <w:rPr>
          <w:rFonts w:ascii="仿宋_GB2312" w:eastAsia="仿宋_GB2312" w:hAnsi="黑体" w:hint="eastAsia"/>
          <w:sz w:val="24"/>
        </w:rPr>
        <w:t>月</w:t>
      </w:r>
      <w:r>
        <w:rPr>
          <w:rFonts w:ascii="仿宋_GB2312" w:eastAsia="仿宋_GB2312" w:hAnsi="黑体"/>
          <w:sz w:val="24"/>
        </w:rPr>
        <w:t>24</w:t>
      </w:r>
      <w:r>
        <w:rPr>
          <w:rFonts w:ascii="仿宋_GB2312" w:eastAsia="仿宋_GB2312" w:hAnsi="黑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8540E0" w:rsidRPr="00FF693F">
        <w:tc>
          <w:tcPr>
            <w:tcW w:w="1188"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事项名称</w:t>
            </w:r>
          </w:p>
        </w:tc>
        <w:tc>
          <w:tcPr>
            <w:tcW w:w="7334" w:type="dxa"/>
            <w:gridSpan w:val="3"/>
            <w:vAlign w:val="center"/>
          </w:tcPr>
          <w:p w:rsidR="008540E0" w:rsidRPr="00FF693F" w:rsidRDefault="008540E0">
            <w:pPr>
              <w:spacing w:line="600" w:lineRule="exact"/>
              <w:rPr>
                <w:rFonts w:ascii="仿宋_GB2312" w:eastAsia="仿宋_GB2312"/>
                <w:sz w:val="24"/>
              </w:rPr>
            </w:pPr>
            <w:r w:rsidRPr="00FF693F">
              <w:rPr>
                <w:rFonts w:ascii="仿宋_GB2312" w:eastAsia="仿宋_GB2312" w:hint="eastAsia"/>
                <w:sz w:val="24"/>
              </w:rPr>
              <w:t>燃气经营许可证</w:t>
            </w:r>
          </w:p>
        </w:tc>
      </w:tr>
      <w:tr w:rsidR="008540E0" w:rsidRPr="00FF693F">
        <w:tc>
          <w:tcPr>
            <w:tcW w:w="1188"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事项类型</w:t>
            </w:r>
          </w:p>
        </w:tc>
        <w:tc>
          <w:tcPr>
            <w:tcW w:w="3060" w:type="dxa"/>
            <w:vAlign w:val="center"/>
          </w:tcPr>
          <w:p w:rsidR="008540E0" w:rsidRPr="00FF693F" w:rsidRDefault="008540E0">
            <w:pPr>
              <w:spacing w:line="600" w:lineRule="exact"/>
              <w:rPr>
                <w:rFonts w:ascii="仿宋_GB2312" w:eastAsia="仿宋_GB2312"/>
                <w:sz w:val="24"/>
              </w:rPr>
            </w:pPr>
            <w:r w:rsidRPr="00FF693F">
              <w:rPr>
                <w:rFonts w:ascii="仿宋_GB2312" w:eastAsia="仿宋_GB2312" w:hint="eastAsia"/>
                <w:sz w:val="24"/>
              </w:rPr>
              <w:t>行政许可</w:t>
            </w:r>
          </w:p>
        </w:tc>
        <w:tc>
          <w:tcPr>
            <w:tcW w:w="1260"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办事对象</w:t>
            </w:r>
          </w:p>
        </w:tc>
        <w:tc>
          <w:tcPr>
            <w:tcW w:w="3014" w:type="dxa"/>
            <w:vAlign w:val="center"/>
          </w:tcPr>
          <w:p w:rsidR="008540E0" w:rsidRPr="00FF693F" w:rsidRDefault="008540E0">
            <w:pPr>
              <w:spacing w:line="600" w:lineRule="exact"/>
              <w:rPr>
                <w:rFonts w:ascii="仿宋_GB2312" w:eastAsia="仿宋_GB2312"/>
                <w:sz w:val="24"/>
              </w:rPr>
            </w:pPr>
            <w:r w:rsidRPr="00FF693F">
              <w:rPr>
                <w:rFonts w:ascii="仿宋_GB2312" w:eastAsia="仿宋_GB2312" w:hint="eastAsia"/>
                <w:sz w:val="24"/>
              </w:rPr>
              <w:t>经营气站下属网点、门店</w:t>
            </w:r>
          </w:p>
        </w:tc>
      </w:tr>
      <w:tr w:rsidR="008540E0" w:rsidRPr="00FF693F">
        <w:tc>
          <w:tcPr>
            <w:tcW w:w="1188"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法定期限</w:t>
            </w:r>
          </w:p>
        </w:tc>
        <w:tc>
          <w:tcPr>
            <w:tcW w:w="3060" w:type="dxa"/>
            <w:vAlign w:val="center"/>
          </w:tcPr>
          <w:p w:rsidR="008540E0" w:rsidRPr="00FF693F" w:rsidRDefault="008540E0">
            <w:pPr>
              <w:spacing w:line="600" w:lineRule="exact"/>
              <w:rPr>
                <w:rFonts w:ascii="仿宋_GB2312" w:eastAsia="仿宋_GB2312"/>
                <w:sz w:val="24"/>
              </w:rPr>
            </w:pPr>
            <w:r w:rsidRPr="00FF693F">
              <w:rPr>
                <w:rFonts w:ascii="仿宋_GB2312" w:eastAsia="仿宋_GB2312" w:hint="eastAsia"/>
                <w:sz w:val="24"/>
              </w:rPr>
              <w:t>即时办理</w:t>
            </w:r>
          </w:p>
        </w:tc>
        <w:tc>
          <w:tcPr>
            <w:tcW w:w="1260"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承诺期限</w:t>
            </w:r>
          </w:p>
        </w:tc>
        <w:tc>
          <w:tcPr>
            <w:tcW w:w="3014" w:type="dxa"/>
            <w:vAlign w:val="center"/>
          </w:tcPr>
          <w:p w:rsidR="008540E0" w:rsidRPr="00FF693F" w:rsidRDefault="008540E0">
            <w:pPr>
              <w:spacing w:line="600" w:lineRule="exact"/>
              <w:rPr>
                <w:rFonts w:ascii="仿宋_GB2312" w:eastAsia="仿宋_GB2312"/>
                <w:sz w:val="24"/>
              </w:rPr>
            </w:pPr>
            <w:r w:rsidRPr="00FF693F">
              <w:rPr>
                <w:rFonts w:ascii="仿宋_GB2312" w:eastAsia="仿宋_GB2312" w:hint="eastAsia"/>
                <w:sz w:val="24"/>
              </w:rPr>
              <w:t>即时办理</w:t>
            </w:r>
          </w:p>
        </w:tc>
      </w:tr>
      <w:tr w:rsidR="008540E0" w:rsidRPr="00FF693F">
        <w:tc>
          <w:tcPr>
            <w:tcW w:w="1188"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实施机关</w:t>
            </w:r>
          </w:p>
        </w:tc>
        <w:tc>
          <w:tcPr>
            <w:tcW w:w="3060" w:type="dxa"/>
            <w:vAlign w:val="center"/>
          </w:tcPr>
          <w:p w:rsidR="008540E0" w:rsidRPr="00FF693F" w:rsidRDefault="008540E0">
            <w:pPr>
              <w:spacing w:line="600" w:lineRule="exact"/>
              <w:rPr>
                <w:rFonts w:ascii="仿宋_GB2312" w:eastAsia="仿宋_GB2312"/>
                <w:sz w:val="24"/>
              </w:rPr>
            </w:pPr>
            <w:r w:rsidRPr="00FF693F">
              <w:rPr>
                <w:rFonts w:ascii="仿宋_GB2312" w:eastAsia="仿宋_GB2312" w:hint="eastAsia"/>
                <w:sz w:val="24"/>
              </w:rPr>
              <w:t>楼区交建局</w:t>
            </w:r>
          </w:p>
        </w:tc>
        <w:tc>
          <w:tcPr>
            <w:tcW w:w="1260"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责任科室</w:t>
            </w:r>
          </w:p>
        </w:tc>
        <w:tc>
          <w:tcPr>
            <w:tcW w:w="3014" w:type="dxa"/>
            <w:vAlign w:val="center"/>
          </w:tcPr>
          <w:p w:rsidR="008540E0" w:rsidRPr="00FF693F" w:rsidRDefault="008540E0">
            <w:pPr>
              <w:spacing w:line="600" w:lineRule="exact"/>
              <w:rPr>
                <w:rFonts w:ascii="仿宋_GB2312" w:eastAsia="仿宋_GB2312"/>
                <w:sz w:val="24"/>
              </w:rPr>
            </w:pPr>
            <w:r w:rsidRPr="00FF693F">
              <w:rPr>
                <w:rFonts w:ascii="仿宋_GB2312" w:eastAsia="仿宋_GB2312" w:hint="eastAsia"/>
                <w:sz w:val="24"/>
              </w:rPr>
              <w:t>燃气管理办公室</w:t>
            </w:r>
          </w:p>
        </w:tc>
      </w:tr>
      <w:tr w:rsidR="008540E0" w:rsidRPr="00FF693F">
        <w:tc>
          <w:tcPr>
            <w:tcW w:w="1188"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咨询电话</w:t>
            </w:r>
          </w:p>
        </w:tc>
        <w:tc>
          <w:tcPr>
            <w:tcW w:w="3060" w:type="dxa"/>
            <w:vAlign w:val="center"/>
          </w:tcPr>
          <w:p w:rsidR="008540E0" w:rsidRPr="00FF693F" w:rsidRDefault="008540E0">
            <w:pPr>
              <w:spacing w:line="600" w:lineRule="exact"/>
              <w:rPr>
                <w:rFonts w:ascii="仿宋_GB2312" w:eastAsia="仿宋_GB2312"/>
                <w:sz w:val="24"/>
              </w:rPr>
            </w:pPr>
            <w:r w:rsidRPr="00FF693F">
              <w:rPr>
                <w:rFonts w:ascii="仿宋_GB2312" w:eastAsia="仿宋_GB2312"/>
                <w:sz w:val="24"/>
              </w:rPr>
              <w:t>13873098585</w:t>
            </w:r>
          </w:p>
        </w:tc>
        <w:tc>
          <w:tcPr>
            <w:tcW w:w="1260"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投诉电话</w:t>
            </w:r>
          </w:p>
        </w:tc>
        <w:tc>
          <w:tcPr>
            <w:tcW w:w="3014" w:type="dxa"/>
            <w:vAlign w:val="center"/>
          </w:tcPr>
          <w:p w:rsidR="008540E0" w:rsidRPr="00FF693F" w:rsidRDefault="008540E0">
            <w:pPr>
              <w:spacing w:line="600" w:lineRule="exact"/>
              <w:rPr>
                <w:rFonts w:ascii="仿宋_GB2312" w:eastAsia="仿宋_GB2312"/>
                <w:sz w:val="24"/>
              </w:rPr>
            </w:pPr>
            <w:r w:rsidRPr="00FF693F">
              <w:rPr>
                <w:rFonts w:ascii="仿宋_GB2312" w:eastAsia="仿宋_GB2312"/>
                <w:sz w:val="24"/>
              </w:rPr>
              <w:t>0730-8628368</w:t>
            </w:r>
          </w:p>
        </w:tc>
      </w:tr>
      <w:tr w:rsidR="008540E0" w:rsidRPr="00FF693F">
        <w:tc>
          <w:tcPr>
            <w:tcW w:w="1188"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受理条件</w:t>
            </w:r>
          </w:p>
        </w:tc>
        <w:tc>
          <w:tcPr>
            <w:tcW w:w="7334" w:type="dxa"/>
            <w:gridSpan w:val="3"/>
            <w:vAlign w:val="center"/>
          </w:tcPr>
          <w:p w:rsidR="008540E0" w:rsidRPr="00FF693F" w:rsidRDefault="008540E0">
            <w:pPr>
              <w:rPr>
                <w:rFonts w:ascii="仿宋_GB2312" w:eastAsia="仿宋_GB2312"/>
                <w:sz w:val="24"/>
              </w:rPr>
            </w:pPr>
            <w:r w:rsidRPr="00FF693F">
              <w:rPr>
                <w:rFonts w:ascii="宋体" w:hAnsi="宋体"/>
                <w:color w:val="000000"/>
                <w:sz w:val="20"/>
              </w:rPr>
              <w:t>(</w:t>
            </w:r>
            <w:r w:rsidRPr="00FF693F">
              <w:rPr>
                <w:rFonts w:ascii="宋体" w:hAnsi="宋体" w:hint="eastAsia"/>
                <w:color w:val="000000"/>
                <w:sz w:val="20"/>
              </w:rPr>
              <w:t>一</w:t>
            </w:r>
            <w:r w:rsidRPr="00FF693F">
              <w:rPr>
                <w:rFonts w:ascii="宋体" w:hAnsi="宋体"/>
                <w:color w:val="000000"/>
                <w:sz w:val="20"/>
              </w:rPr>
              <w:t>)</w:t>
            </w:r>
            <w:r w:rsidRPr="00FF693F">
              <w:rPr>
                <w:rFonts w:ascii="宋体" w:hAnsi="宋体" w:hint="eastAsia"/>
                <w:color w:val="000000"/>
                <w:sz w:val="20"/>
              </w:rPr>
              <w:t>符合燃气发展规划要求；</w:t>
            </w:r>
            <w:r w:rsidRPr="00FF693F">
              <w:rPr>
                <w:rFonts w:ascii="宋体"/>
                <w:color w:val="000000"/>
                <w:sz w:val="20"/>
              </w:rPr>
              <w:br/>
            </w:r>
            <w:r w:rsidRPr="00FF693F">
              <w:rPr>
                <w:rFonts w:ascii="宋体" w:hAnsi="宋体" w:hint="eastAsia"/>
                <w:color w:val="000000"/>
                <w:sz w:val="20"/>
              </w:rPr>
              <w:t xml:space="preserve">　　</w:t>
            </w:r>
            <w:r w:rsidRPr="00FF693F">
              <w:rPr>
                <w:rFonts w:ascii="宋体" w:hAnsi="宋体"/>
                <w:color w:val="000000"/>
                <w:sz w:val="20"/>
              </w:rPr>
              <w:t>(</w:t>
            </w:r>
            <w:r w:rsidRPr="00FF693F">
              <w:rPr>
                <w:rFonts w:ascii="宋体" w:hAnsi="宋体" w:hint="eastAsia"/>
                <w:color w:val="000000"/>
                <w:sz w:val="20"/>
              </w:rPr>
              <w:t>二</w:t>
            </w:r>
            <w:r w:rsidRPr="00FF693F">
              <w:rPr>
                <w:rFonts w:ascii="宋体" w:hAnsi="宋体"/>
                <w:color w:val="000000"/>
                <w:sz w:val="20"/>
              </w:rPr>
              <w:t>)</w:t>
            </w:r>
            <w:r w:rsidRPr="00FF693F">
              <w:rPr>
                <w:rFonts w:ascii="宋体" w:hAnsi="宋体" w:hint="eastAsia"/>
                <w:color w:val="000000"/>
                <w:sz w:val="20"/>
              </w:rPr>
              <w:t>有符合国家标准的燃气气源和燃气设施；</w:t>
            </w:r>
            <w:r w:rsidRPr="00FF693F">
              <w:rPr>
                <w:rFonts w:ascii="宋体"/>
                <w:color w:val="000000"/>
                <w:sz w:val="20"/>
              </w:rPr>
              <w:br/>
            </w:r>
            <w:r w:rsidRPr="00FF693F">
              <w:rPr>
                <w:rFonts w:ascii="宋体" w:hAnsi="宋体" w:hint="eastAsia"/>
                <w:color w:val="000000"/>
                <w:sz w:val="20"/>
              </w:rPr>
              <w:t xml:space="preserve">　　</w:t>
            </w:r>
            <w:r w:rsidRPr="00FF693F">
              <w:rPr>
                <w:rFonts w:ascii="宋体" w:hAnsi="宋体"/>
                <w:color w:val="000000"/>
                <w:sz w:val="20"/>
              </w:rPr>
              <w:t>(</w:t>
            </w:r>
            <w:r w:rsidRPr="00FF693F">
              <w:rPr>
                <w:rFonts w:ascii="宋体" w:hAnsi="宋体" w:hint="eastAsia"/>
                <w:color w:val="000000"/>
                <w:sz w:val="20"/>
              </w:rPr>
              <w:t>三</w:t>
            </w:r>
            <w:r w:rsidRPr="00FF693F">
              <w:rPr>
                <w:rFonts w:ascii="宋体" w:hAnsi="宋体"/>
                <w:color w:val="000000"/>
                <w:sz w:val="20"/>
              </w:rPr>
              <w:t>)</w:t>
            </w:r>
            <w:r w:rsidRPr="00FF693F">
              <w:rPr>
                <w:rFonts w:ascii="宋体" w:hAnsi="宋体" w:hint="eastAsia"/>
                <w:color w:val="000000"/>
                <w:sz w:val="20"/>
              </w:rPr>
              <w:t>有固定的经营场所、完善的安全管理制度和健全的经营方案；</w:t>
            </w:r>
            <w:r w:rsidRPr="00FF693F">
              <w:rPr>
                <w:rFonts w:ascii="宋体"/>
                <w:color w:val="000000"/>
                <w:sz w:val="20"/>
              </w:rPr>
              <w:br/>
            </w:r>
            <w:r w:rsidRPr="00FF693F">
              <w:rPr>
                <w:rFonts w:ascii="宋体" w:hAnsi="宋体" w:hint="eastAsia"/>
                <w:color w:val="000000"/>
                <w:sz w:val="20"/>
              </w:rPr>
              <w:t xml:space="preserve">　　</w:t>
            </w:r>
            <w:r w:rsidRPr="00FF693F">
              <w:rPr>
                <w:rFonts w:ascii="宋体" w:hAnsi="宋体"/>
                <w:color w:val="000000"/>
                <w:sz w:val="20"/>
              </w:rPr>
              <w:t>(</w:t>
            </w:r>
            <w:r w:rsidRPr="00FF693F">
              <w:rPr>
                <w:rFonts w:ascii="宋体" w:hAnsi="宋体" w:hint="eastAsia"/>
                <w:color w:val="000000"/>
                <w:sz w:val="20"/>
              </w:rPr>
              <w:t>四</w:t>
            </w:r>
            <w:r w:rsidRPr="00FF693F">
              <w:rPr>
                <w:rFonts w:ascii="宋体" w:hAnsi="宋体"/>
                <w:color w:val="000000"/>
                <w:sz w:val="20"/>
              </w:rPr>
              <w:t>)</w:t>
            </w:r>
            <w:r w:rsidRPr="00FF693F">
              <w:rPr>
                <w:rFonts w:ascii="宋体" w:hAnsi="宋体" w:hint="eastAsia"/>
                <w:color w:val="000000"/>
                <w:sz w:val="20"/>
              </w:rPr>
              <w:t>企业的主要负责人、安全生产管理人员以及运行、维护和抢修人员经专业培训并考核合格；</w:t>
            </w:r>
            <w:r w:rsidRPr="00FF693F">
              <w:rPr>
                <w:rFonts w:ascii="宋体"/>
                <w:color w:val="000000"/>
                <w:sz w:val="20"/>
              </w:rPr>
              <w:br/>
            </w:r>
            <w:r w:rsidRPr="00FF693F">
              <w:rPr>
                <w:rFonts w:ascii="宋体" w:hAnsi="宋体" w:hint="eastAsia"/>
                <w:color w:val="000000"/>
                <w:sz w:val="20"/>
              </w:rPr>
              <w:t xml:space="preserve">　　</w:t>
            </w:r>
            <w:r w:rsidRPr="00FF693F">
              <w:rPr>
                <w:rFonts w:ascii="宋体" w:hAnsi="宋体"/>
                <w:color w:val="000000"/>
                <w:sz w:val="20"/>
              </w:rPr>
              <w:t>(</w:t>
            </w:r>
            <w:r w:rsidRPr="00FF693F">
              <w:rPr>
                <w:rFonts w:ascii="宋体" w:hAnsi="宋体" w:hint="eastAsia"/>
                <w:color w:val="000000"/>
                <w:sz w:val="20"/>
              </w:rPr>
              <w:t>五</w:t>
            </w:r>
            <w:r w:rsidRPr="00FF693F">
              <w:rPr>
                <w:rFonts w:ascii="宋体" w:hAnsi="宋体"/>
                <w:color w:val="000000"/>
                <w:sz w:val="20"/>
              </w:rPr>
              <w:t>)</w:t>
            </w:r>
            <w:r w:rsidRPr="00FF693F">
              <w:rPr>
                <w:rFonts w:ascii="宋体" w:hAnsi="宋体" w:hint="eastAsia"/>
                <w:color w:val="000000"/>
                <w:sz w:val="20"/>
              </w:rPr>
              <w:t>法律、法规规定的其他条件。</w:t>
            </w:r>
          </w:p>
        </w:tc>
      </w:tr>
      <w:tr w:rsidR="008540E0" w:rsidRPr="00FF693F">
        <w:tc>
          <w:tcPr>
            <w:tcW w:w="1188"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申报材料</w:t>
            </w:r>
          </w:p>
        </w:tc>
        <w:tc>
          <w:tcPr>
            <w:tcW w:w="7334" w:type="dxa"/>
            <w:gridSpan w:val="3"/>
            <w:vAlign w:val="center"/>
          </w:tcPr>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r w:rsidRPr="00FF693F">
              <w:rPr>
                <w:rFonts w:ascii="仿宋_GB2312" w:eastAsia="仿宋_GB2312" w:hint="eastAsia"/>
                <w:sz w:val="24"/>
              </w:rPr>
              <w:t>经营气站申报的下属合格网点、门店表格</w:t>
            </w: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p>
        </w:tc>
      </w:tr>
      <w:tr w:rsidR="008540E0" w:rsidRPr="00FF693F">
        <w:tc>
          <w:tcPr>
            <w:tcW w:w="1188"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法定依据</w:t>
            </w:r>
          </w:p>
        </w:tc>
        <w:tc>
          <w:tcPr>
            <w:tcW w:w="7334" w:type="dxa"/>
            <w:gridSpan w:val="3"/>
            <w:vAlign w:val="center"/>
          </w:tcPr>
          <w:p w:rsidR="008540E0" w:rsidRPr="00FF693F" w:rsidRDefault="008540E0">
            <w:pPr>
              <w:autoSpaceDN w:val="0"/>
              <w:spacing w:line="400" w:lineRule="exact"/>
              <w:jc w:val="left"/>
              <w:textAlignment w:val="center"/>
              <w:rPr>
                <w:rFonts w:ascii="仿宋_GB2312" w:eastAsia="仿宋_GB2312"/>
                <w:sz w:val="24"/>
              </w:rPr>
            </w:pPr>
            <w:r w:rsidRPr="00FF693F">
              <w:rPr>
                <w:rFonts w:ascii="宋体" w:hAnsi="宋体"/>
                <w:color w:val="000000"/>
                <w:sz w:val="20"/>
              </w:rPr>
              <w:t xml:space="preserve">    </w:t>
            </w:r>
            <w:r w:rsidRPr="00FF693F">
              <w:rPr>
                <w:rFonts w:ascii="宋体" w:hAnsi="宋体" w:hint="eastAsia"/>
                <w:color w:val="000000"/>
                <w:sz w:val="20"/>
              </w:rPr>
              <w:t>中华人民共和国国务院令</w:t>
            </w:r>
            <w:r w:rsidRPr="00FF693F">
              <w:rPr>
                <w:rFonts w:ascii="宋体" w:hAnsi="宋体"/>
                <w:color w:val="000000"/>
                <w:sz w:val="20"/>
              </w:rPr>
              <w:t>[2010]</w:t>
            </w:r>
            <w:r w:rsidRPr="00FF693F">
              <w:rPr>
                <w:rFonts w:ascii="宋体" w:hAnsi="宋体" w:hint="eastAsia"/>
                <w:color w:val="000000"/>
                <w:sz w:val="20"/>
              </w:rPr>
              <w:t>第</w:t>
            </w:r>
            <w:r w:rsidRPr="00FF693F">
              <w:rPr>
                <w:rFonts w:ascii="宋体" w:hAnsi="宋体"/>
                <w:color w:val="000000"/>
                <w:sz w:val="20"/>
              </w:rPr>
              <w:t>584</w:t>
            </w:r>
            <w:r w:rsidRPr="00FF693F">
              <w:rPr>
                <w:rFonts w:ascii="宋体" w:hAnsi="宋体" w:hint="eastAsia"/>
                <w:color w:val="000000"/>
                <w:sz w:val="20"/>
              </w:rPr>
              <w:t>号《城镇燃气管理条例》第十五条：</w:t>
            </w:r>
            <w:r w:rsidRPr="00FF693F">
              <w:rPr>
                <w:rFonts w:ascii="宋体" w:hint="eastAsia"/>
                <w:color w:val="000000"/>
                <w:sz w:val="20"/>
              </w:rPr>
              <w:t>“</w:t>
            </w:r>
            <w:r w:rsidRPr="00FF693F">
              <w:rPr>
                <w:rFonts w:ascii="宋体" w:hAnsi="宋体" w:hint="eastAsia"/>
                <w:color w:val="000000"/>
                <w:sz w:val="20"/>
              </w:rPr>
              <w:t>国家对燃气经营实行许可证制度。从事燃气经营活动的企业，应当具备下列条件：</w:t>
            </w:r>
            <w:r w:rsidRPr="00FF693F">
              <w:rPr>
                <w:rFonts w:ascii="宋体"/>
                <w:color w:val="000000"/>
                <w:sz w:val="20"/>
              </w:rPr>
              <w:br/>
            </w:r>
            <w:r w:rsidRPr="00FF693F">
              <w:rPr>
                <w:rFonts w:ascii="宋体" w:hAnsi="宋体" w:hint="eastAsia"/>
                <w:color w:val="000000"/>
                <w:sz w:val="20"/>
              </w:rPr>
              <w:t xml:space="preserve">　　</w:t>
            </w:r>
            <w:r w:rsidRPr="00FF693F">
              <w:rPr>
                <w:rFonts w:ascii="宋体" w:hAnsi="宋体"/>
                <w:color w:val="000000"/>
                <w:sz w:val="20"/>
              </w:rPr>
              <w:t>(</w:t>
            </w:r>
            <w:r w:rsidRPr="00FF693F">
              <w:rPr>
                <w:rFonts w:ascii="宋体" w:hAnsi="宋体" w:hint="eastAsia"/>
                <w:color w:val="000000"/>
                <w:sz w:val="20"/>
              </w:rPr>
              <w:t>一</w:t>
            </w:r>
            <w:r w:rsidRPr="00FF693F">
              <w:rPr>
                <w:rFonts w:ascii="宋体" w:hAnsi="宋体"/>
                <w:color w:val="000000"/>
                <w:sz w:val="20"/>
              </w:rPr>
              <w:t>)</w:t>
            </w:r>
            <w:r w:rsidRPr="00FF693F">
              <w:rPr>
                <w:rFonts w:ascii="宋体" w:hAnsi="宋体" w:hint="eastAsia"/>
                <w:color w:val="000000"/>
                <w:sz w:val="20"/>
              </w:rPr>
              <w:t>符合燃气发展规划要求；</w:t>
            </w:r>
            <w:r w:rsidRPr="00FF693F">
              <w:rPr>
                <w:rFonts w:ascii="宋体"/>
                <w:color w:val="000000"/>
                <w:sz w:val="20"/>
              </w:rPr>
              <w:br/>
            </w:r>
            <w:r w:rsidRPr="00FF693F">
              <w:rPr>
                <w:rFonts w:ascii="宋体" w:hAnsi="宋体" w:hint="eastAsia"/>
                <w:color w:val="000000"/>
                <w:sz w:val="20"/>
              </w:rPr>
              <w:t xml:space="preserve">　　</w:t>
            </w:r>
            <w:r w:rsidRPr="00FF693F">
              <w:rPr>
                <w:rFonts w:ascii="宋体" w:hAnsi="宋体"/>
                <w:color w:val="000000"/>
                <w:sz w:val="20"/>
              </w:rPr>
              <w:t>(</w:t>
            </w:r>
            <w:r w:rsidRPr="00FF693F">
              <w:rPr>
                <w:rFonts w:ascii="宋体" w:hAnsi="宋体" w:hint="eastAsia"/>
                <w:color w:val="000000"/>
                <w:sz w:val="20"/>
              </w:rPr>
              <w:t>二</w:t>
            </w:r>
            <w:r w:rsidRPr="00FF693F">
              <w:rPr>
                <w:rFonts w:ascii="宋体" w:hAnsi="宋体"/>
                <w:color w:val="000000"/>
                <w:sz w:val="20"/>
              </w:rPr>
              <w:t>)</w:t>
            </w:r>
            <w:r w:rsidRPr="00FF693F">
              <w:rPr>
                <w:rFonts w:ascii="宋体" w:hAnsi="宋体" w:hint="eastAsia"/>
                <w:color w:val="000000"/>
                <w:sz w:val="20"/>
              </w:rPr>
              <w:t>有符合国家标准的燃气气源和燃气设施；</w:t>
            </w:r>
            <w:r w:rsidRPr="00FF693F">
              <w:rPr>
                <w:rFonts w:ascii="宋体"/>
                <w:color w:val="000000"/>
                <w:sz w:val="20"/>
              </w:rPr>
              <w:br/>
            </w:r>
            <w:r w:rsidRPr="00FF693F">
              <w:rPr>
                <w:rFonts w:ascii="宋体" w:hAnsi="宋体" w:hint="eastAsia"/>
                <w:color w:val="000000"/>
                <w:sz w:val="20"/>
              </w:rPr>
              <w:t xml:space="preserve">　　</w:t>
            </w:r>
            <w:r w:rsidRPr="00FF693F">
              <w:rPr>
                <w:rFonts w:ascii="宋体" w:hAnsi="宋体"/>
                <w:color w:val="000000"/>
                <w:sz w:val="20"/>
              </w:rPr>
              <w:t>(</w:t>
            </w:r>
            <w:r w:rsidRPr="00FF693F">
              <w:rPr>
                <w:rFonts w:ascii="宋体" w:hAnsi="宋体" w:hint="eastAsia"/>
                <w:color w:val="000000"/>
                <w:sz w:val="20"/>
              </w:rPr>
              <w:t>三</w:t>
            </w:r>
            <w:r w:rsidRPr="00FF693F">
              <w:rPr>
                <w:rFonts w:ascii="宋体" w:hAnsi="宋体"/>
                <w:color w:val="000000"/>
                <w:sz w:val="20"/>
              </w:rPr>
              <w:t>)</w:t>
            </w:r>
            <w:r w:rsidRPr="00FF693F">
              <w:rPr>
                <w:rFonts w:ascii="宋体" w:hAnsi="宋体" w:hint="eastAsia"/>
                <w:color w:val="000000"/>
                <w:sz w:val="20"/>
              </w:rPr>
              <w:t>有固定的经营场所、完善的安全管理制度和健全的经营方案；</w:t>
            </w:r>
            <w:r w:rsidRPr="00FF693F">
              <w:rPr>
                <w:rFonts w:ascii="宋体"/>
                <w:color w:val="000000"/>
                <w:sz w:val="20"/>
              </w:rPr>
              <w:br/>
            </w:r>
            <w:r w:rsidRPr="00FF693F">
              <w:rPr>
                <w:rFonts w:ascii="宋体" w:hAnsi="宋体" w:hint="eastAsia"/>
                <w:color w:val="000000"/>
                <w:sz w:val="20"/>
              </w:rPr>
              <w:t xml:space="preserve">　　</w:t>
            </w:r>
            <w:r w:rsidRPr="00FF693F">
              <w:rPr>
                <w:rFonts w:ascii="宋体" w:hAnsi="宋体"/>
                <w:color w:val="000000"/>
                <w:sz w:val="20"/>
              </w:rPr>
              <w:t>(</w:t>
            </w:r>
            <w:r w:rsidRPr="00FF693F">
              <w:rPr>
                <w:rFonts w:ascii="宋体" w:hAnsi="宋体" w:hint="eastAsia"/>
                <w:color w:val="000000"/>
                <w:sz w:val="20"/>
              </w:rPr>
              <w:t>四</w:t>
            </w:r>
            <w:r w:rsidRPr="00FF693F">
              <w:rPr>
                <w:rFonts w:ascii="宋体" w:hAnsi="宋体"/>
                <w:color w:val="000000"/>
                <w:sz w:val="20"/>
              </w:rPr>
              <w:t>)</w:t>
            </w:r>
            <w:r w:rsidRPr="00FF693F">
              <w:rPr>
                <w:rFonts w:ascii="宋体" w:hAnsi="宋体" w:hint="eastAsia"/>
                <w:color w:val="000000"/>
                <w:sz w:val="20"/>
              </w:rPr>
              <w:t>企业的主要负责人、安全生产管理人员以及运行、维护和抢修人员经专业培训并考核合格；</w:t>
            </w:r>
            <w:r w:rsidRPr="00FF693F">
              <w:rPr>
                <w:rFonts w:ascii="宋体"/>
                <w:color w:val="000000"/>
                <w:sz w:val="20"/>
              </w:rPr>
              <w:br/>
            </w:r>
            <w:r w:rsidRPr="00FF693F">
              <w:rPr>
                <w:rFonts w:ascii="宋体" w:hAnsi="宋体" w:hint="eastAsia"/>
                <w:color w:val="000000"/>
                <w:sz w:val="20"/>
              </w:rPr>
              <w:t xml:space="preserve">　　</w:t>
            </w:r>
            <w:r w:rsidRPr="00FF693F">
              <w:rPr>
                <w:rFonts w:ascii="宋体" w:hAnsi="宋体"/>
                <w:color w:val="000000"/>
                <w:sz w:val="20"/>
              </w:rPr>
              <w:t>(</w:t>
            </w:r>
            <w:r w:rsidRPr="00FF693F">
              <w:rPr>
                <w:rFonts w:ascii="宋体" w:hAnsi="宋体" w:hint="eastAsia"/>
                <w:color w:val="000000"/>
                <w:sz w:val="20"/>
              </w:rPr>
              <w:t>五</w:t>
            </w:r>
            <w:r w:rsidRPr="00FF693F">
              <w:rPr>
                <w:rFonts w:ascii="宋体" w:hAnsi="宋体"/>
                <w:color w:val="000000"/>
                <w:sz w:val="20"/>
              </w:rPr>
              <w:t>)</w:t>
            </w:r>
            <w:r w:rsidRPr="00FF693F">
              <w:rPr>
                <w:rFonts w:ascii="宋体" w:hAnsi="宋体" w:hint="eastAsia"/>
                <w:color w:val="000000"/>
                <w:sz w:val="20"/>
              </w:rPr>
              <w:t>法律、法规规定的其他条件。</w:t>
            </w:r>
            <w:r w:rsidRPr="00FF693F">
              <w:rPr>
                <w:rFonts w:ascii="宋体"/>
                <w:color w:val="000000"/>
                <w:sz w:val="20"/>
              </w:rPr>
              <w:br/>
            </w:r>
            <w:r w:rsidRPr="00FF693F">
              <w:rPr>
                <w:rFonts w:ascii="宋体" w:hAnsi="宋体" w:hint="eastAsia"/>
                <w:color w:val="000000"/>
                <w:sz w:val="20"/>
              </w:rPr>
              <w:t xml:space="preserve">　　符合前款规定条件的由县级以上地方人民政府燃气管理部门核发燃气经营许可证。申请人凭燃气经营许可证到工商行政管理部门依法办理登记手续。</w:t>
            </w:r>
            <w:r w:rsidRPr="00FF693F">
              <w:rPr>
                <w:rFonts w:ascii="宋体" w:hint="eastAsia"/>
                <w:color w:val="000000"/>
                <w:sz w:val="20"/>
              </w:rPr>
              <w:t>”</w:t>
            </w:r>
          </w:p>
        </w:tc>
      </w:tr>
      <w:tr w:rsidR="008540E0" w:rsidRPr="00FF693F">
        <w:tc>
          <w:tcPr>
            <w:tcW w:w="1188"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收费标准</w:t>
            </w:r>
          </w:p>
        </w:tc>
        <w:tc>
          <w:tcPr>
            <w:tcW w:w="7334" w:type="dxa"/>
            <w:gridSpan w:val="3"/>
            <w:vAlign w:val="center"/>
          </w:tcPr>
          <w:p w:rsidR="008540E0" w:rsidRPr="00FF693F" w:rsidRDefault="008540E0">
            <w:pPr>
              <w:spacing w:line="600" w:lineRule="exact"/>
              <w:rPr>
                <w:rFonts w:ascii="仿宋_GB2312" w:eastAsia="仿宋_GB2312"/>
                <w:sz w:val="24"/>
              </w:rPr>
            </w:pPr>
            <w:r w:rsidRPr="00FF693F">
              <w:rPr>
                <w:rFonts w:ascii="仿宋_GB2312" w:eastAsia="仿宋_GB2312" w:hint="eastAsia"/>
                <w:sz w:val="24"/>
              </w:rPr>
              <w:t>不收费</w:t>
            </w:r>
          </w:p>
        </w:tc>
      </w:tr>
      <w:tr w:rsidR="008540E0" w:rsidRPr="00FF693F">
        <w:tc>
          <w:tcPr>
            <w:tcW w:w="1188" w:type="dxa"/>
            <w:vAlign w:val="center"/>
          </w:tcPr>
          <w:p w:rsidR="008540E0" w:rsidRPr="00FF693F" w:rsidRDefault="008540E0">
            <w:pPr>
              <w:spacing w:line="600" w:lineRule="exact"/>
              <w:jc w:val="center"/>
              <w:rPr>
                <w:rFonts w:ascii="仿宋_GB2312" w:eastAsia="仿宋_GB2312" w:hAnsi="黑体"/>
                <w:b/>
                <w:sz w:val="24"/>
              </w:rPr>
            </w:pPr>
            <w:r w:rsidRPr="00FF693F">
              <w:rPr>
                <w:rFonts w:ascii="仿宋_GB2312" w:eastAsia="仿宋_GB2312" w:hAnsi="黑体" w:hint="eastAsia"/>
                <w:b/>
                <w:sz w:val="24"/>
              </w:rPr>
              <w:t>办理流程</w:t>
            </w:r>
          </w:p>
        </w:tc>
        <w:tc>
          <w:tcPr>
            <w:tcW w:w="7334" w:type="dxa"/>
            <w:gridSpan w:val="3"/>
            <w:vAlign w:val="center"/>
          </w:tcPr>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r>
              <w:rPr>
                <w:noProof/>
              </w:rPr>
              <w:pict>
                <v:rect id="_x0000_s1026" style="position:absolute;left:0;text-align:left;margin-left:18.65pt;margin-top:10.65pt;width:315.75pt;height:56.5pt;z-index:251655680">
                  <v:textbox>
                    <w:txbxContent>
                      <w:p w:rsidR="008540E0" w:rsidRDefault="008540E0">
                        <w:pPr>
                          <w:jc w:val="center"/>
                        </w:pPr>
                      </w:p>
                      <w:p w:rsidR="008540E0" w:rsidRDefault="008540E0">
                        <w:pPr>
                          <w:jc w:val="center"/>
                        </w:pPr>
                        <w:r>
                          <w:rPr>
                            <w:rFonts w:hint="eastAsia"/>
                          </w:rPr>
                          <w:t>销售网点向提供气源的企业气站进行申报</w:t>
                        </w:r>
                      </w:p>
                    </w:txbxContent>
                  </v:textbox>
                </v:rect>
              </w:pict>
            </w: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159.5pt;margin-top:13.65pt;width:22.5pt;height:70.55pt;z-index:251658752">
                  <v:textbox style="layout-flow:vertical-ideographic"/>
                </v:shape>
              </w:pict>
            </w: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r>
              <w:rPr>
                <w:noProof/>
              </w:rPr>
              <w:pict>
                <v:shapetype id="_x0000_t109" coordsize="21600,21600" o:spt="109" path="m,l,21600r21600,l21600,xe">
                  <v:stroke joinstyle="miter"/>
                  <v:path gradientshapeok="t" o:connecttype="rect"/>
                </v:shapetype>
                <v:shape id="_x0000_s1028" type="#_x0000_t109" style="position:absolute;left:0;text-align:left;margin-left:19.25pt;margin-top:28.8pt;width:315pt;height:52.6pt;z-index:251654656">
                  <v:textbox>
                    <w:txbxContent>
                      <w:p w:rsidR="008540E0" w:rsidRDefault="008540E0">
                        <w:pPr>
                          <w:jc w:val="center"/>
                        </w:pPr>
                      </w:p>
                      <w:p w:rsidR="008540E0" w:rsidRDefault="008540E0">
                        <w:pPr>
                          <w:jc w:val="center"/>
                        </w:pPr>
                        <w:r>
                          <w:rPr>
                            <w:rFonts w:hint="eastAsia"/>
                          </w:rPr>
                          <w:t>企业气站报区燃气办</w:t>
                        </w:r>
                      </w:p>
                    </w:txbxContent>
                  </v:textbox>
                </v:shape>
              </w:pict>
            </w: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r>
              <w:rPr>
                <w:noProof/>
              </w:rPr>
              <w:pict>
                <v:shape id="_x0000_s1029" type="#_x0000_t67" style="position:absolute;left:0;text-align:left;margin-left:159.7pt;margin-top:26.95pt;width:23.95pt;height:80.7pt;z-index:251659776">
                  <v:textbox style="layout-flow:vertical-ideographic"/>
                </v:shape>
              </w:pict>
            </w: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r>
              <w:rPr>
                <w:noProof/>
              </w:rPr>
              <w:pict>
                <v:rect id="_x0000_s1030" style="position:absolute;left:0;text-align:left;margin-left:18.5pt;margin-top:22.15pt;width:315.1pt;height:52.55pt;z-index:251656704">
                  <v:textbox>
                    <w:txbxContent>
                      <w:p w:rsidR="008540E0" w:rsidRDefault="008540E0">
                        <w:r>
                          <w:rPr>
                            <w:rFonts w:hint="eastAsia"/>
                          </w:rPr>
                          <w:t>区燃气办会同企业气站负责人共同实地核实，按要求为符合条件的办证</w:t>
                        </w:r>
                      </w:p>
                    </w:txbxContent>
                  </v:textbox>
                </v:rect>
              </w:pict>
            </w: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r>
              <w:rPr>
                <w:noProof/>
              </w:rPr>
              <w:pict>
                <v:shape id="_x0000_s1031" type="#_x0000_t67" style="position:absolute;left:0;text-align:left;margin-left:157.45pt;margin-top:25.25pt;width:27.05pt;height:71.95pt;z-index:251660800">
                  <v:textbox style="layout-flow:vertical-ideographic"/>
                </v:shape>
              </w:pict>
            </w: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r>
              <w:rPr>
                <w:noProof/>
              </w:rPr>
              <w:pict>
                <v:rect id="_x0000_s1032" style="position:absolute;left:0;text-align:left;margin-left:18.5pt;margin-top:9.45pt;width:314.3pt;height:54.1pt;z-index:251657728">
                  <v:textbox>
                    <w:txbxContent>
                      <w:p w:rsidR="008540E0" w:rsidRDefault="008540E0">
                        <w:pPr>
                          <w:jc w:val="center"/>
                        </w:pPr>
                      </w:p>
                      <w:p w:rsidR="008540E0" w:rsidRDefault="008540E0">
                        <w:pPr>
                          <w:jc w:val="center"/>
                        </w:pPr>
                        <w:r>
                          <w:rPr>
                            <w:rFonts w:hint="eastAsia"/>
                          </w:rPr>
                          <w:t>证交由企业气站负责人予以发放</w:t>
                        </w:r>
                      </w:p>
                    </w:txbxContent>
                  </v:textbox>
                </v:rect>
              </w:pict>
            </w: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p>
          <w:p w:rsidR="008540E0" w:rsidRPr="00FF693F" w:rsidRDefault="008540E0">
            <w:pPr>
              <w:spacing w:line="600" w:lineRule="exact"/>
              <w:rPr>
                <w:rFonts w:ascii="仿宋_GB2312" w:eastAsia="仿宋_GB2312"/>
                <w:sz w:val="24"/>
              </w:rPr>
            </w:pPr>
          </w:p>
        </w:tc>
      </w:tr>
    </w:tbl>
    <w:p w:rsidR="008540E0" w:rsidRDefault="008540E0">
      <w:bookmarkStart w:id="0" w:name="_GoBack"/>
      <w:bookmarkEnd w:id="0"/>
    </w:p>
    <w:sectPr w:rsidR="008540E0" w:rsidSect="00CF629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6756A33"/>
    <w:rsid w:val="008540E0"/>
    <w:rsid w:val="00955B85"/>
    <w:rsid w:val="00B94D37"/>
    <w:rsid w:val="00CF6290"/>
    <w:rsid w:val="00FF693F"/>
    <w:rsid w:val="56756A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9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102</Words>
  <Characters>583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2016-02-01T03:44:00Z</dcterms:created>
  <dcterms:modified xsi:type="dcterms:W3CDTF">2016-12-05T07:17:00Z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