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DA" w:rsidRDefault="00EC25DA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EC25DA" w:rsidRDefault="00EC25DA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单位名称（盖章）：</w:t>
      </w:r>
      <w:r>
        <w:rPr>
          <w:rFonts w:ascii="仿宋_GB2312" w:eastAsia="仿宋_GB2312" w:hint="eastAsia"/>
          <w:sz w:val="24"/>
        </w:rPr>
        <w:t>岳阳楼区交通建设局</w:t>
      </w:r>
      <w:r>
        <w:rPr>
          <w:rFonts w:ascii="仿宋_GB2312" w:eastAsia="仿宋_GB2312"/>
          <w:sz w:val="24"/>
        </w:rPr>
        <w:t xml:space="preserve">     </w:t>
      </w:r>
      <w:r>
        <w:rPr>
          <w:rFonts w:ascii="仿宋_GB2312" w:eastAsia="仿宋_GB2312" w:hAnsi="黑体"/>
          <w:sz w:val="24"/>
        </w:rPr>
        <w:t xml:space="preserve"> </w:t>
      </w:r>
      <w:r>
        <w:rPr>
          <w:rFonts w:ascii="仿宋_GB2312" w:eastAsia="仿宋_GB2312" w:hAnsi="黑体" w:hint="eastAsia"/>
          <w:sz w:val="24"/>
        </w:rPr>
        <w:t>填报日期：</w:t>
      </w:r>
      <w:r>
        <w:rPr>
          <w:rFonts w:ascii="仿宋_GB2312" w:eastAsia="仿宋_GB2312" w:hAnsi="黑体"/>
          <w:sz w:val="24"/>
        </w:rPr>
        <w:t>2015</w:t>
      </w:r>
      <w:r>
        <w:rPr>
          <w:rFonts w:ascii="仿宋_GB2312" w:eastAsia="仿宋_GB2312" w:hAnsi="黑体" w:hint="eastAsia"/>
          <w:sz w:val="24"/>
        </w:rPr>
        <w:t>年</w:t>
      </w:r>
      <w:r>
        <w:rPr>
          <w:rFonts w:ascii="仿宋_GB2312" w:eastAsia="仿宋_GB2312" w:hAnsi="黑体"/>
          <w:sz w:val="24"/>
        </w:rPr>
        <w:t>12</w:t>
      </w:r>
      <w:r>
        <w:rPr>
          <w:rFonts w:ascii="仿宋_GB2312" w:eastAsia="仿宋_GB2312" w:hAnsi="黑体" w:hint="eastAsia"/>
          <w:sz w:val="24"/>
        </w:rPr>
        <w:t>月</w:t>
      </w:r>
      <w:r>
        <w:rPr>
          <w:rFonts w:ascii="仿宋_GB2312" w:eastAsia="仿宋_GB2312" w:hAnsi="黑体"/>
          <w:sz w:val="24"/>
        </w:rPr>
        <w:t>24</w:t>
      </w:r>
      <w:r>
        <w:rPr>
          <w:rFonts w:ascii="仿宋_GB2312" w:eastAsia="仿宋_GB2312" w:hAnsi="黑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EC25DA" w:rsidRPr="00A85714">
        <w:tc>
          <w:tcPr>
            <w:tcW w:w="1188" w:type="dxa"/>
            <w:vAlign w:val="center"/>
          </w:tcPr>
          <w:p w:rsidR="00EC25DA" w:rsidRPr="00A85714" w:rsidRDefault="00EC25DA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85714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EC25DA" w:rsidRPr="00A85714" w:rsidRDefault="00EC25DA">
            <w:pPr>
              <w:autoSpaceDN w:val="0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A85714">
              <w:rPr>
                <w:rFonts w:ascii="宋体" w:hAnsi="宋体" w:hint="eastAsia"/>
                <w:color w:val="000000"/>
                <w:sz w:val="20"/>
              </w:rPr>
              <w:t>燃气用户及相关单位和个人擅自操作公用燃气阀门的；将燃气管道作为负重支架或者接地引线的；安装、使用不符合气源要求的燃气燃烧器具的；擅自安装、改装、拆除户内燃气设施和燃气计量装置的；在不具备安全条件的场所使用、储存燃气的；改变燃气用途或者转供燃气的；未设立售后服务站点或者未配备经考核合格的燃气燃烧器具安装、维修人员的；燃气燃烧器具的安装、维修不符合国家有关标准的处罚</w:t>
            </w:r>
          </w:p>
        </w:tc>
      </w:tr>
      <w:tr w:rsidR="00EC25DA" w:rsidRPr="00A85714">
        <w:tc>
          <w:tcPr>
            <w:tcW w:w="1188" w:type="dxa"/>
            <w:vAlign w:val="center"/>
          </w:tcPr>
          <w:p w:rsidR="00EC25DA" w:rsidRPr="00A85714" w:rsidRDefault="00EC25DA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85714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EC25DA" w:rsidRPr="00A85714" w:rsidRDefault="00EC25DA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A85714">
              <w:rPr>
                <w:rFonts w:ascii="仿宋_GB2312" w:eastAsia="仿宋_GB2312" w:hint="eastAsia"/>
                <w:sz w:val="24"/>
              </w:rPr>
              <w:t>行政处罚</w:t>
            </w:r>
          </w:p>
        </w:tc>
        <w:tc>
          <w:tcPr>
            <w:tcW w:w="1260" w:type="dxa"/>
            <w:vAlign w:val="center"/>
          </w:tcPr>
          <w:p w:rsidR="00EC25DA" w:rsidRPr="00A85714" w:rsidRDefault="00EC25DA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85714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EC25DA" w:rsidRPr="00A85714" w:rsidRDefault="00EC25DA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A85714">
              <w:rPr>
                <w:rFonts w:ascii="仿宋_GB2312" w:eastAsia="仿宋_GB2312" w:hint="eastAsia"/>
                <w:sz w:val="24"/>
              </w:rPr>
              <w:t>经营气站及下属网点、门店</w:t>
            </w:r>
          </w:p>
        </w:tc>
      </w:tr>
      <w:tr w:rsidR="00EC25DA" w:rsidRPr="00A85714">
        <w:tc>
          <w:tcPr>
            <w:tcW w:w="1188" w:type="dxa"/>
            <w:vAlign w:val="center"/>
          </w:tcPr>
          <w:p w:rsidR="00EC25DA" w:rsidRPr="00A85714" w:rsidRDefault="00EC25DA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85714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EC25DA" w:rsidRPr="00A85714" w:rsidRDefault="00EC25DA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A85714">
              <w:rPr>
                <w:rFonts w:ascii="仿宋_GB2312" w:eastAsia="仿宋_GB2312" w:hint="eastAsia"/>
                <w:sz w:val="24"/>
              </w:rPr>
              <w:t>即时办理</w:t>
            </w:r>
          </w:p>
        </w:tc>
        <w:tc>
          <w:tcPr>
            <w:tcW w:w="1260" w:type="dxa"/>
            <w:vAlign w:val="center"/>
          </w:tcPr>
          <w:p w:rsidR="00EC25DA" w:rsidRPr="00A85714" w:rsidRDefault="00EC25DA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85714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EC25DA" w:rsidRPr="00A85714" w:rsidRDefault="00EC25DA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A85714">
              <w:rPr>
                <w:rFonts w:ascii="仿宋_GB2312" w:eastAsia="仿宋_GB2312" w:hint="eastAsia"/>
                <w:sz w:val="24"/>
              </w:rPr>
              <w:t>即时办理</w:t>
            </w:r>
          </w:p>
        </w:tc>
      </w:tr>
      <w:tr w:rsidR="00EC25DA" w:rsidRPr="00A85714">
        <w:tc>
          <w:tcPr>
            <w:tcW w:w="1188" w:type="dxa"/>
            <w:vAlign w:val="center"/>
          </w:tcPr>
          <w:p w:rsidR="00EC25DA" w:rsidRPr="00A85714" w:rsidRDefault="00EC25DA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85714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EC25DA" w:rsidRPr="00A85714" w:rsidRDefault="00EC25DA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A85714">
              <w:rPr>
                <w:rFonts w:ascii="仿宋_GB2312" w:eastAsia="仿宋_GB2312" w:hint="eastAsia"/>
                <w:sz w:val="24"/>
              </w:rPr>
              <w:t>岳阳楼区交通建设局</w:t>
            </w:r>
          </w:p>
        </w:tc>
        <w:tc>
          <w:tcPr>
            <w:tcW w:w="1260" w:type="dxa"/>
            <w:vAlign w:val="center"/>
          </w:tcPr>
          <w:p w:rsidR="00EC25DA" w:rsidRPr="00A85714" w:rsidRDefault="00EC25DA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85714">
              <w:rPr>
                <w:rFonts w:ascii="仿宋_GB2312" w:eastAsia="仿宋_GB2312" w:hAnsi="黑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EC25DA" w:rsidRPr="00A85714" w:rsidRDefault="00EC25DA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A85714">
              <w:rPr>
                <w:rFonts w:ascii="仿宋_GB2312" w:eastAsia="仿宋_GB2312" w:hint="eastAsia"/>
                <w:sz w:val="24"/>
              </w:rPr>
              <w:t>燃气安全管理办公室</w:t>
            </w:r>
          </w:p>
        </w:tc>
      </w:tr>
      <w:tr w:rsidR="00EC25DA" w:rsidRPr="00A85714">
        <w:tc>
          <w:tcPr>
            <w:tcW w:w="1188" w:type="dxa"/>
            <w:vAlign w:val="center"/>
          </w:tcPr>
          <w:p w:rsidR="00EC25DA" w:rsidRPr="00A85714" w:rsidRDefault="00EC25DA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85714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EC25DA" w:rsidRPr="00A85714" w:rsidRDefault="00EC25DA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A85714">
              <w:rPr>
                <w:rFonts w:ascii="仿宋_GB2312" w:eastAsia="仿宋_GB2312"/>
                <w:sz w:val="24"/>
              </w:rPr>
              <w:t>13873098585</w:t>
            </w:r>
          </w:p>
        </w:tc>
        <w:tc>
          <w:tcPr>
            <w:tcW w:w="1260" w:type="dxa"/>
            <w:vAlign w:val="center"/>
          </w:tcPr>
          <w:p w:rsidR="00EC25DA" w:rsidRPr="00A85714" w:rsidRDefault="00EC25DA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85714">
              <w:rPr>
                <w:rFonts w:ascii="仿宋_GB2312" w:eastAsia="仿宋_GB2312" w:hAnsi="黑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EC25DA" w:rsidRPr="00A85714" w:rsidRDefault="00EC25DA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A85714">
              <w:rPr>
                <w:rFonts w:ascii="仿宋_GB2312" w:eastAsia="仿宋_GB2312"/>
                <w:sz w:val="24"/>
              </w:rPr>
              <w:t>0730-8628368</w:t>
            </w:r>
          </w:p>
        </w:tc>
      </w:tr>
      <w:tr w:rsidR="00EC25DA" w:rsidRPr="00A85714">
        <w:tc>
          <w:tcPr>
            <w:tcW w:w="1188" w:type="dxa"/>
            <w:vAlign w:val="center"/>
          </w:tcPr>
          <w:p w:rsidR="00EC25DA" w:rsidRPr="00A85714" w:rsidRDefault="00EC25DA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85714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EC25DA" w:rsidRPr="00A85714" w:rsidRDefault="00EC25DA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A85714">
              <w:rPr>
                <w:rFonts w:ascii="仿宋_GB2312" w:eastAsia="仿宋_GB2312" w:hint="eastAsia"/>
                <w:sz w:val="24"/>
              </w:rPr>
              <w:t>本事项无受理条件限制</w:t>
            </w:r>
          </w:p>
        </w:tc>
      </w:tr>
      <w:tr w:rsidR="00EC25DA" w:rsidRPr="00A85714">
        <w:tc>
          <w:tcPr>
            <w:tcW w:w="1188" w:type="dxa"/>
            <w:vAlign w:val="center"/>
          </w:tcPr>
          <w:p w:rsidR="00EC25DA" w:rsidRPr="00A85714" w:rsidRDefault="00EC25DA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85714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EC25DA" w:rsidRPr="00A85714" w:rsidRDefault="00EC25D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EC25DA" w:rsidRPr="00A85714">
        <w:tc>
          <w:tcPr>
            <w:tcW w:w="1188" w:type="dxa"/>
            <w:vAlign w:val="center"/>
          </w:tcPr>
          <w:p w:rsidR="00EC25DA" w:rsidRPr="00A85714" w:rsidRDefault="00EC25DA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85714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 w:rsidR="00EC25DA" w:rsidRPr="00A85714" w:rsidRDefault="00EC25DA">
            <w:pPr>
              <w:autoSpaceDN w:val="0"/>
              <w:spacing w:line="36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A85714">
              <w:rPr>
                <w:rFonts w:ascii="宋体" w:hAnsi="宋体"/>
                <w:color w:val="000000"/>
                <w:sz w:val="20"/>
              </w:rPr>
              <w:t xml:space="preserve">    </w:t>
            </w:r>
            <w:r w:rsidRPr="00A85714">
              <w:rPr>
                <w:rFonts w:ascii="宋体" w:hAnsi="宋体" w:hint="eastAsia"/>
                <w:color w:val="000000"/>
                <w:sz w:val="20"/>
              </w:rPr>
              <w:t>中华人民共和国国务院令</w:t>
            </w:r>
            <w:r w:rsidRPr="00A85714">
              <w:rPr>
                <w:rFonts w:ascii="宋体" w:hAnsi="宋体"/>
                <w:color w:val="000000"/>
                <w:sz w:val="20"/>
              </w:rPr>
              <w:t>[2010]</w:t>
            </w:r>
            <w:r w:rsidRPr="00A85714">
              <w:rPr>
                <w:rFonts w:ascii="宋体" w:hAnsi="宋体" w:hint="eastAsia"/>
                <w:color w:val="000000"/>
                <w:sz w:val="20"/>
              </w:rPr>
              <w:t>第</w:t>
            </w:r>
            <w:r w:rsidRPr="00A85714">
              <w:rPr>
                <w:rFonts w:ascii="宋体" w:hAnsi="宋体"/>
                <w:color w:val="000000"/>
                <w:sz w:val="20"/>
              </w:rPr>
              <w:t>583</w:t>
            </w:r>
            <w:r w:rsidRPr="00A85714">
              <w:rPr>
                <w:rFonts w:ascii="宋体" w:hAnsi="宋体" w:hint="eastAsia"/>
                <w:color w:val="000000"/>
                <w:sz w:val="20"/>
              </w:rPr>
              <w:t>号《城镇燃气管理条例》第四十九条第一款：</w:t>
            </w:r>
            <w:r w:rsidRPr="00A85714">
              <w:rPr>
                <w:rFonts w:ascii="宋体" w:hint="eastAsia"/>
                <w:color w:val="000000"/>
                <w:sz w:val="20"/>
              </w:rPr>
              <w:t>“</w:t>
            </w:r>
            <w:r w:rsidRPr="00A85714">
              <w:rPr>
                <w:rFonts w:ascii="宋体" w:hAnsi="宋体" w:hint="eastAsia"/>
                <w:color w:val="000000"/>
                <w:sz w:val="20"/>
              </w:rPr>
              <w:t>违反本条例规定，燃气用户及相关单位和个人有下列行为之一的，由燃气管理部门责令限期改正；逾期不改正的，对单位可以处</w:t>
            </w:r>
            <w:r w:rsidRPr="00A85714">
              <w:rPr>
                <w:rFonts w:ascii="宋体" w:hAnsi="宋体"/>
                <w:color w:val="000000"/>
                <w:sz w:val="20"/>
              </w:rPr>
              <w:t>10</w:t>
            </w:r>
            <w:r w:rsidRPr="00A85714">
              <w:rPr>
                <w:rFonts w:ascii="宋体" w:hAnsi="宋体" w:hint="eastAsia"/>
                <w:color w:val="000000"/>
                <w:sz w:val="20"/>
              </w:rPr>
              <w:t>万元以下罚款，对个人可以处</w:t>
            </w:r>
            <w:r w:rsidRPr="00A85714">
              <w:rPr>
                <w:rFonts w:ascii="宋体" w:hAnsi="宋体"/>
                <w:color w:val="000000"/>
                <w:sz w:val="20"/>
              </w:rPr>
              <w:t>1000</w:t>
            </w:r>
            <w:r w:rsidRPr="00A85714">
              <w:rPr>
                <w:rFonts w:ascii="宋体" w:hAnsi="宋体" w:hint="eastAsia"/>
                <w:color w:val="000000"/>
                <w:sz w:val="20"/>
              </w:rPr>
              <w:t>元以下罚款；造成损失的，依法承担赔偿责任；构成犯罪的，依法追究刑事责任：</w:t>
            </w:r>
            <w:r w:rsidRPr="00A85714">
              <w:rPr>
                <w:rFonts w:ascii="宋体"/>
                <w:color w:val="000000"/>
                <w:sz w:val="20"/>
              </w:rPr>
              <w:br/>
            </w:r>
            <w:r w:rsidRPr="00A85714">
              <w:rPr>
                <w:rFonts w:ascii="宋体" w:hAnsi="宋体" w:hint="eastAsia"/>
                <w:color w:val="000000"/>
                <w:sz w:val="20"/>
              </w:rPr>
              <w:t>（一）擅自操作公用燃气阀门的；</w:t>
            </w:r>
            <w:r w:rsidRPr="00A85714">
              <w:rPr>
                <w:rFonts w:ascii="宋体"/>
                <w:color w:val="000000"/>
                <w:sz w:val="20"/>
              </w:rPr>
              <w:br/>
            </w:r>
            <w:r w:rsidRPr="00A85714">
              <w:rPr>
                <w:rFonts w:ascii="宋体" w:hAnsi="宋体" w:hint="eastAsia"/>
                <w:color w:val="000000"/>
                <w:sz w:val="20"/>
              </w:rPr>
              <w:t>（二）将燃气管道作为负重支架或者接地引线的；</w:t>
            </w:r>
            <w:r w:rsidRPr="00A85714">
              <w:rPr>
                <w:rFonts w:ascii="宋体"/>
                <w:color w:val="000000"/>
                <w:sz w:val="20"/>
              </w:rPr>
              <w:br/>
            </w:r>
            <w:r w:rsidRPr="00A85714">
              <w:rPr>
                <w:rFonts w:ascii="宋体" w:hAnsi="宋体" w:hint="eastAsia"/>
                <w:color w:val="000000"/>
                <w:sz w:val="20"/>
              </w:rPr>
              <w:t>（三）安装、使用不符合气源要求的燃气燃烧器具的；</w:t>
            </w:r>
            <w:r w:rsidRPr="00A85714">
              <w:rPr>
                <w:rFonts w:ascii="宋体"/>
                <w:color w:val="000000"/>
                <w:sz w:val="20"/>
              </w:rPr>
              <w:br/>
            </w:r>
            <w:r w:rsidRPr="00A85714">
              <w:rPr>
                <w:rFonts w:ascii="宋体" w:hAnsi="宋体" w:hint="eastAsia"/>
                <w:color w:val="000000"/>
                <w:sz w:val="20"/>
              </w:rPr>
              <w:t>（四）擅自安装、改装、拆除户内燃气设施和燃气计量装置的；</w:t>
            </w:r>
            <w:r w:rsidRPr="00A85714">
              <w:rPr>
                <w:rFonts w:ascii="宋体"/>
                <w:color w:val="000000"/>
                <w:sz w:val="20"/>
              </w:rPr>
              <w:br/>
            </w:r>
            <w:r w:rsidRPr="00A85714">
              <w:rPr>
                <w:rFonts w:ascii="宋体" w:hAnsi="宋体" w:hint="eastAsia"/>
                <w:color w:val="000000"/>
                <w:sz w:val="20"/>
              </w:rPr>
              <w:t>（五）在不具备安全条件的场所使用、储存燃气的；</w:t>
            </w:r>
            <w:r w:rsidRPr="00A85714">
              <w:rPr>
                <w:rFonts w:ascii="宋体"/>
                <w:color w:val="000000"/>
                <w:sz w:val="20"/>
              </w:rPr>
              <w:br/>
            </w:r>
            <w:r w:rsidRPr="00A85714">
              <w:rPr>
                <w:rFonts w:ascii="宋体" w:hAnsi="宋体" w:hint="eastAsia"/>
                <w:color w:val="000000"/>
                <w:sz w:val="20"/>
              </w:rPr>
              <w:t>（六）改变燃气用途或者转供燃气的；</w:t>
            </w:r>
            <w:r w:rsidRPr="00A85714">
              <w:rPr>
                <w:rFonts w:ascii="宋体"/>
                <w:color w:val="000000"/>
                <w:sz w:val="20"/>
              </w:rPr>
              <w:br/>
            </w:r>
            <w:r w:rsidRPr="00A85714">
              <w:rPr>
                <w:rFonts w:ascii="宋体" w:hAnsi="宋体" w:hint="eastAsia"/>
                <w:color w:val="000000"/>
                <w:sz w:val="20"/>
              </w:rPr>
              <w:t>（七）未设立售后服务站点或者未配备经考核合格的燃气燃烧器具安装、维修人员的；</w:t>
            </w:r>
            <w:r w:rsidRPr="00A85714">
              <w:rPr>
                <w:rFonts w:ascii="宋体"/>
                <w:color w:val="000000"/>
                <w:sz w:val="20"/>
              </w:rPr>
              <w:br/>
            </w:r>
            <w:r w:rsidRPr="00A85714">
              <w:rPr>
                <w:rFonts w:ascii="宋体" w:hAnsi="宋体" w:hint="eastAsia"/>
                <w:color w:val="000000"/>
                <w:sz w:val="20"/>
              </w:rPr>
              <w:t>（八）燃气燃烧器具的安装、维修不符合国家有关标准的。</w:t>
            </w:r>
            <w:r w:rsidRPr="00A85714">
              <w:rPr>
                <w:rFonts w:ascii="宋体"/>
                <w:color w:val="000000"/>
                <w:sz w:val="20"/>
              </w:rPr>
              <w:br/>
            </w:r>
            <w:r w:rsidRPr="00A85714">
              <w:rPr>
                <w:rFonts w:ascii="宋体" w:hAnsi="宋体" w:hint="eastAsia"/>
                <w:color w:val="000000"/>
                <w:sz w:val="20"/>
              </w:rPr>
              <w:t>盗用燃气的，依照有关治安管理处罚的法律规定进行处罚。</w:t>
            </w:r>
            <w:r w:rsidRPr="00A85714">
              <w:rPr>
                <w:rFonts w:ascii="宋体" w:hint="eastAsia"/>
                <w:color w:val="000000"/>
                <w:sz w:val="20"/>
              </w:rPr>
              <w:t>”</w:t>
            </w:r>
          </w:p>
        </w:tc>
      </w:tr>
      <w:tr w:rsidR="00EC25DA" w:rsidRPr="00A85714">
        <w:tc>
          <w:tcPr>
            <w:tcW w:w="1188" w:type="dxa"/>
            <w:vAlign w:val="center"/>
          </w:tcPr>
          <w:p w:rsidR="00EC25DA" w:rsidRPr="00A85714" w:rsidRDefault="00EC25DA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85714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EC25DA" w:rsidRPr="00A85714" w:rsidRDefault="00EC25DA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A85714">
              <w:rPr>
                <w:rFonts w:ascii="仿宋_GB2312" w:eastAsia="仿宋_GB2312" w:hint="eastAsia"/>
                <w:sz w:val="24"/>
              </w:rPr>
              <w:t>不收费</w:t>
            </w:r>
          </w:p>
        </w:tc>
      </w:tr>
      <w:tr w:rsidR="00EC25DA" w:rsidRPr="00A85714">
        <w:tc>
          <w:tcPr>
            <w:tcW w:w="1188" w:type="dxa"/>
            <w:vAlign w:val="center"/>
          </w:tcPr>
          <w:p w:rsidR="00EC25DA" w:rsidRPr="00A85714" w:rsidRDefault="00EC25DA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85714">
              <w:rPr>
                <w:rFonts w:ascii="仿宋_GB2312" w:eastAsia="仿宋_GB2312" w:hAnsi="黑体" w:hint="eastAsia"/>
                <w:b/>
                <w:sz w:val="24"/>
              </w:rPr>
              <w:t>办理流程</w:t>
            </w:r>
          </w:p>
        </w:tc>
        <w:tc>
          <w:tcPr>
            <w:tcW w:w="7334" w:type="dxa"/>
            <w:gridSpan w:val="3"/>
            <w:vAlign w:val="center"/>
          </w:tcPr>
          <w:p w:rsidR="00EC25DA" w:rsidRDefault="00EC25DA">
            <w:pP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EC25DA" w:rsidRDefault="00EC25DA">
            <w:pP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EC25DA" w:rsidRDefault="00EC25DA">
            <w:pP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EC25DA" w:rsidRDefault="00EC25DA">
            <w:pPr>
              <w:tabs>
                <w:tab w:val="left" w:pos="1630"/>
              </w:tabs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  <w:tab/>
            </w:r>
          </w:p>
          <w:p w:rsidR="00EC25DA" w:rsidRDefault="00EC25DA">
            <w:pP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rect id="_x0000_s1026" style="position:absolute;left:0;text-align:left;margin-left:174.55pt;margin-top:5.95pt;width:161.35pt;height:125.35pt;z-index:251653120">
                  <v:textbox>
                    <w:txbxContent>
                      <w:p w:rsidR="00EC25DA" w:rsidRDefault="00EC25DA">
                        <w:bookmarkStart w:id="0" w:name="_GoBack"/>
                        <w:bookmarkEnd w:id="0"/>
                        <w:r>
                          <w:rPr>
                            <w:rFonts w:ascii="宋体" w:hAnsi="宋体" w:cs="宋体" w:hint="eastAsia"/>
                            <w:color w:val="3D3D3D"/>
                            <w:sz w:val="20"/>
                            <w:szCs w:val="20"/>
                            <w:shd w:val="clear" w:color="auto" w:fill="FFFFFF"/>
                          </w:rPr>
                          <w:t>向当事人发出行政处罚告知书，告知拟作出行政处罚决定的事实、理由及依据和当事人依法享有的权利（拟作出责令停产停业、没收违法所得或者较大数额罚款的，向当事人发出听证告知书，告知当事人有要求举行听证的权利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7" type="#_x0000_t85" style="position:absolute;left:0;text-align:left;margin-left:152.9pt;margin-top:13.05pt;width:17.15pt;height:366.1pt;z-index:251661312" adj="1799"/>
              </w:pict>
            </w:r>
          </w:p>
          <w:p w:rsidR="00EC25DA" w:rsidRDefault="00EC25DA">
            <w:pPr>
              <w:tabs>
                <w:tab w:val="left" w:pos="2470"/>
              </w:tabs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  <w:tab/>
            </w:r>
          </w:p>
          <w:p w:rsidR="00EC25DA" w:rsidRDefault="00EC25DA">
            <w:pP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shape id="_x0000_s1028" type="#_x0000_t85" style="position:absolute;left:0;text-align:left;margin-left:132.65pt;margin-top:14.1pt;width:18.6pt;height:445.4pt;z-index:251660288" adj="1799"/>
              </w:pict>
            </w:r>
          </w:p>
          <w:p w:rsidR="00EC25DA" w:rsidRDefault="00EC25DA">
            <w:pPr>
              <w:tabs>
                <w:tab w:val="left" w:pos="2665"/>
              </w:tabs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  <w:tab/>
            </w:r>
          </w:p>
          <w:p w:rsidR="00EC25DA" w:rsidRDefault="00EC25DA">
            <w:pP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EC25DA" w:rsidRDefault="00EC25DA">
            <w:pP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EC25DA" w:rsidRDefault="00EC25DA">
            <w:pP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EC25DA" w:rsidRDefault="00EC25DA">
            <w:pP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rect id="_x0000_s1029" style="position:absolute;left:0;text-align:left;margin-left:75.45pt;margin-top:10.3pt;width:25.5pt;height:259.5pt;flip:x;z-index:251652096">
                  <v:textbox>
                    <w:txbxContent>
                      <w:p w:rsidR="00EC25DA" w:rsidRDefault="00EC25DA">
                        <w:r>
                          <w:rPr>
                            <w:rFonts w:ascii="宋体" w:hAnsi="宋体" w:cs="宋体" w:hint="eastAsia"/>
                            <w:color w:val="3D3D3D"/>
                            <w:sz w:val="20"/>
                            <w:szCs w:val="20"/>
                            <w:shd w:val="clear" w:color="auto" w:fill="FFFFFF"/>
                          </w:rPr>
                          <w:t>立案后调查取证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0" style="position:absolute;left:0;text-align:left;margin-left:14.3pt;margin-top:7.4pt;width:26.7pt;height:263.25pt;z-index:251651072">
                  <v:textbox>
                    <w:txbxContent>
                      <w:p w:rsidR="00EC25DA" w:rsidRDefault="00EC25DA">
                        <w:r>
                          <w:rPr>
                            <w:rFonts w:ascii="宋体" w:hAnsi="宋体" w:cs="宋体" w:hint="eastAsia"/>
                            <w:color w:val="3D3D3D"/>
                            <w:sz w:val="20"/>
                            <w:szCs w:val="20"/>
                            <w:shd w:val="clear" w:color="auto" w:fill="FFFFFF"/>
                          </w:rPr>
                          <w:t>对案件来源进行初核，决定是否立案</w:t>
                        </w:r>
                      </w:p>
                    </w:txbxContent>
                  </v:textbox>
                </v:rect>
              </w:pict>
            </w:r>
          </w:p>
          <w:p w:rsidR="00EC25DA" w:rsidRDefault="00EC25DA">
            <w:pP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31" type="#_x0000_t67" style="position:absolute;left:0;text-align:left;margin-left:240.6pt;margin-top:8.7pt;width:25.45pt;height:39pt;z-index:251662336" adj="16201">
                  <v:textbox style="layout-flow:vertical-ideographic"/>
                </v:shape>
              </w:pict>
            </w:r>
          </w:p>
          <w:p w:rsidR="00EC25DA" w:rsidRDefault="00EC25DA">
            <w:pP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EC25DA" w:rsidRDefault="00EC25DA">
            <w:pP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EC25DA" w:rsidRDefault="00EC25DA">
            <w:pP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rect id="_x0000_s1032" style="position:absolute;left:0;text-align:left;margin-left:176pt;margin-top:2.4pt;width:157.7pt;height:42pt;z-index:251654144">
                  <v:textbox>
                    <w:txbxContent>
                      <w:p w:rsidR="00EC25DA" w:rsidRDefault="00EC25DA">
                        <w:r>
                          <w:rPr>
                            <w:rFonts w:ascii="宋体" w:hAnsi="宋体" w:cs="宋体" w:hint="eastAsia"/>
                            <w:color w:val="3D3D3D"/>
                            <w:sz w:val="20"/>
                            <w:szCs w:val="20"/>
                            <w:shd w:val="clear" w:color="auto" w:fill="FFFFFF"/>
                          </w:rPr>
                          <w:t>听取当事人的陈述、申辩或者组织听证</w:t>
                        </w:r>
                      </w:p>
                    </w:txbxContent>
                  </v:textbox>
                </v:rect>
              </w:pict>
            </w:r>
          </w:p>
          <w:p w:rsidR="00EC25DA" w:rsidRDefault="00EC25DA" w:rsidP="00EC25DA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EC25DA" w:rsidRDefault="00EC25DA" w:rsidP="00EC25DA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EC25DA" w:rsidRDefault="00EC25DA" w:rsidP="00EC25DA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shape id="_x0000_s1033" type="#_x0000_t67" style="position:absolute;left:0;text-align:left;margin-left:238.3pt;margin-top:4.55pt;width:30.75pt;height:35.8pt;z-index:251663360" adj="16201">
                  <v:textbox style="layout-flow:vertical-ideographic"/>
                </v:shape>
              </w:pict>
            </w:r>
          </w:p>
          <w:p w:rsidR="00EC25DA" w:rsidRDefault="00EC25DA" w:rsidP="00EC25DA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4" type="#_x0000_t13" style="position:absolute;left:0;text-align:left;margin-left:107.75pt;margin-top:8.35pt;width:21pt;height:38.25pt;z-index:251659264"/>
              </w:pict>
            </w:r>
            <w:r>
              <w:rPr>
                <w:noProof/>
              </w:rPr>
              <w:pict>
                <v:shape id="_x0000_s1035" type="#_x0000_t13" style="position:absolute;left:0;text-align:left;margin-left:44.85pt;margin-top:10.5pt;width:23.25pt;height:33pt;z-index:251658240"/>
              </w:pict>
            </w:r>
          </w:p>
          <w:p w:rsidR="00EC25DA" w:rsidRDefault="00EC25DA" w:rsidP="00EC25DA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EC25DA" w:rsidRDefault="00EC25DA" w:rsidP="00EC25DA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rect id="_x0000_s1036" style="position:absolute;left:0;text-align:left;margin-left:176.8pt;margin-top:2.1pt;width:158.35pt;height:43.5pt;z-index:251655168">
                  <v:textbox>
                    <w:txbxContent>
                      <w:p w:rsidR="00EC25DA" w:rsidRDefault="00EC25DA">
                        <w:r>
                          <w:rPr>
                            <w:rFonts w:ascii="宋体" w:hAnsi="宋体" w:cs="宋体" w:hint="eastAsia"/>
                            <w:color w:val="3D3D3D"/>
                            <w:sz w:val="20"/>
                            <w:szCs w:val="20"/>
                            <w:shd w:val="clear" w:color="auto" w:fill="FFFFFF"/>
                          </w:rPr>
                          <w:t>作出行政处罚决定并送达当事人</w:t>
                        </w:r>
                      </w:p>
                      <w:p w:rsidR="00EC25DA" w:rsidRDefault="00EC25DA">
                        <w:pPr>
                          <w:rPr>
                            <w:rFonts w:ascii="宋体" w:cs="宋体"/>
                            <w:color w:val="3D3D3D"/>
                            <w:sz w:val="20"/>
                            <w:szCs w:val="20"/>
                            <w:shd w:val="clear" w:color="auto" w:fill="FFFFFF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EC25DA" w:rsidRDefault="00EC25DA" w:rsidP="00EC25DA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EC25DA" w:rsidRDefault="00EC25DA" w:rsidP="00EC25DA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EC25DA" w:rsidRDefault="00EC25DA" w:rsidP="00EC25DA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shape id="_x0000_s1037" type="#_x0000_t67" style="position:absolute;left:0;text-align:left;margin-left:236pt;margin-top:9pt;width:30.8pt;height:51pt;z-index:251664384" adj="16201">
                  <v:textbox style="layout-flow:vertical-ideographic"/>
                </v:shape>
              </w:pict>
            </w:r>
          </w:p>
          <w:p w:rsidR="00EC25DA" w:rsidRDefault="00EC25DA" w:rsidP="00EC25DA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EC25DA" w:rsidRDefault="00EC25DA" w:rsidP="00EC25DA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EC25DA" w:rsidRDefault="00EC25DA" w:rsidP="00EC25DA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EC25DA" w:rsidRDefault="00EC25DA" w:rsidP="00EC25DA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rect id="_x0000_s1038" style="position:absolute;left:0;text-align:left;margin-left:175.25pt;margin-top:5.7pt;width:160.8pt;height:43.55pt;z-index:251656192">
                  <v:textbox>
                    <w:txbxContent>
                      <w:p w:rsidR="00EC25DA" w:rsidRDefault="00EC25DA">
                        <w:r>
                          <w:rPr>
                            <w:rFonts w:ascii="宋体" w:hAnsi="宋体" w:cs="宋体" w:hint="eastAsia"/>
                            <w:color w:val="3D3D3D"/>
                            <w:sz w:val="20"/>
                            <w:szCs w:val="20"/>
                            <w:shd w:val="clear" w:color="auto" w:fill="FFFFFF"/>
                          </w:rPr>
                          <w:t>执行行政处罚决定</w:t>
                        </w:r>
                      </w:p>
                    </w:txbxContent>
                  </v:textbox>
                </v:rect>
              </w:pict>
            </w:r>
          </w:p>
          <w:p w:rsidR="00EC25DA" w:rsidRDefault="00EC25DA" w:rsidP="00EC25DA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EC25DA" w:rsidRDefault="00EC25DA" w:rsidP="00EC25DA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EC25DA" w:rsidRDefault="00EC25DA" w:rsidP="00EC25DA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EC25DA" w:rsidRDefault="00EC25DA" w:rsidP="00EC25DA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EC25DA" w:rsidRDefault="00EC25DA" w:rsidP="00EC25DA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rect id="_x0000_s1039" style="position:absolute;left:0;text-align:left;margin-left:168.55pt;margin-top:14.55pt;width:170.65pt;height:50.3pt;z-index:251657216">
                  <v:textbox>
                    <w:txbxContent>
                      <w:p w:rsidR="00EC25DA" w:rsidRDefault="00EC25DA">
                        <w:r>
                          <w:rPr>
                            <w:rFonts w:ascii="宋体" w:hAnsi="宋体" w:cs="宋体" w:hint="eastAsia"/>
                            <w:color w:val="3D3D3D"/>
                            <w:sz w:val="20"/>
                            <w:szCs w:val="20"/>
                            <w:shd w:val="clear" w:color="auto" w:fill="FFFFFF"/>
                          </w:rPr>
                          <w:t>构成犯罪的，上报公安机关追究刑事责任</w:t>
                        </w:r>
                      </w:p>
                    </w:txbxContent>
                  </v:textbox>
                </v:rect>
              </w:pict>
            </w:r>
          </w:p>
          <w:p w:rsidR="00EC25DA" w:rsidRDefault="00EC25DA" w:rsidP="00EC25DA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EC25DA" w:rsidRDefault="00EC25DA" w:rsidP="00EC25DA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EC25DA" w:rsidRDefault="00EC25DA" w:rsidP="00EC25DA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EC25DA" w:rsidRDefault="00EC25DA" w:rsidP="00EC25DA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EC25DA" w:rsidRDefault="00EC25DA" w:rsidP="00EC25DA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EC25DA" w:rsidRDefault="00EC25DA" w:rsidP="00EC25DA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EC25DA" w:rsidRDefault="00EC25DA" w:rsidP="00EC25DA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</w:tc>
      </w:tr>
    </w:tbl>
    <w:p w:rsidR="00EC25DA" w:rsidRDefault="00EC25DA"/>
    <w:sectPr w:rsidR="00EC25DA" w:rsidSect="00E64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CBC0AAA"/>
    <w:rsid w:val="003E495A"/>
    <w:rsid w:val="006603CB"/>
    <w:rsid w:val="00A24C73"/>
    <w:rsid w:val="00A85714"/>
    <w:rsid w:val="00E646F2"/>
    <w:rsid w:val="00EC25DA"/>
    <w:rsid w:val="3CBC0AAA"/>
    <w:rsid w:val="698B4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6F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127</Words>
  <Characters>726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cp:lastPrinted>2016-02-23T01:04:00Z</cp:lastPrinted>
  <dcterms:created xsi:type="dcterms:W3CDTF">2016-02-01T04:26:00Z</dcterms:created>
  <dcterms:modified xsi:type="dcterms:W3CDTF">2016-12-05T07:18:00Z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