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495" w:rsidRDefault="00865495">
      <w:pPr>
        <w:spacing w:line="600" w:lineRule="exact"/>
        <w:rPr>
          <w:rFonts w:ascii="仿宋_GB2312" w:eastAsia="仿宋_GB2312" w:hAnsi="黑体"/>
          <w:sz w:val="24"/>
        </w:rPr>
      </w:pPr>
      <w:r>
        <w:rPr>
          <w:rFonts w:ascii="仿宋_GB2312" w:eastAsia="仿宋_GB2312" w:hAnsi="黑体" w:hint="eastAsia"/>
          <w:sz w:val="24"/>
        </w:rPr>
        <w:t>附件</w:t>
      </w:r>
    </w:p>
    <w:p w:rsidR="00865495" w:rsidRDefault="00865495">
      <w:pPr>
        <w:spacing w:line="600" w:lineRule="exact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865495" w:rsidRDefault="00865495">
      <w:pPr>
        <w:spacing w:line="600" w:lineRule="exact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单位名称（盖章）：</w:t>
      </w:r>
      <w:r>
        <w:rPr>
          <w:rFonts w:ascii="宋体" w:cs="宋体" w:hint="eastAsia"/>
          <w:sz w:val="24"/>
        </w:rPr>
        <w:t>区文体新局</w:t>
      </w:r>
      <w:r>
        <w:rPr>
          <w:rFonts w:asci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填报日期：</w:t>
      </w:r>
      <w:r>
        <w:rPr>
          <w:rFonts w:ascii="宋体" w:hAnsi="宋体" w:cs="宋体"/>
          <w:sz w:val="24"/>
        </w:rPr>
        <w:t>2015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/>
          <w:sz w:val="24"/>
        </w:rPr>
        <w:t>20</w:t>
      </w:r>
      <w:r>
        <w:rPr>
          <w:rFonts w:ascii="宋体" w:hAnsi="宋体" w:cs="宋体" w:hint="eastAsia"/>
          <w:sz w:val="24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3060"/>
        <w:gridCol w:w="1260"/>
        <w:gridCol w:w="3014"/>
      </w:tblGrid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autoSpaceDN w:val="0"/>
              <w:rPr>
                <w:rFonts w:ascii="仿宋_GB2312" w:eastAsia="仿宋_GB2312"/>
                <w:sz w:val="24"/>
              </w:rPr>
            </w:pPr>
            <w:bookmarkStart w:id="0" w:name="_GoBack"/>
            <w:r w:rsidRPr="00B320A1">
              <w:rPr>
                <w:rFonts w:ascii="宋体" w:hAnsi="宋体" w:cs="宋体" w:hint="eastAsia"/>
                <w:sz w:val="24"/>
              </w:rPr>
              <w:t>买卖国家禁止买卖的文物或者将禁止出境的文物转让、出租、质押给外国人的处罚</w:t>
            </w:r>
            <w:bookmarkEnd w:id="0"/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 w:cs="宋体" w:hint="eastAsia"/>
                <w:sz w:val="24"/>
              </w:rPr>
              <w:t>行政处罚</w:t>
            </w:r>
          </w:p>
        </w:tc>
        <w:tc>
          <w:tcPr>
            <w:tcW w:w="1260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 w:hint="eastAsia"/>
                <w:color w:val="000000"/>
              </w:rPr>
              <w:t>法人和公民</w:t>
            </w: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仿宋_GB2312" w:eastAsia="仿宋_GB2312"/>
                <w:sz w:val="24"/>
              </w:rPr>
              <w:t>20</w:t>
            </w:r>
            <w:r w:rsidRPr="00B320A1">
              <w:rPr>
                <w:rFonts w:ascii="宋体" w:hAnsi="宋体" w:hint="eastAsia"/>
                <w:color w:val="000000"/>
              </w:rPr>
              <w:t>个工作日</w:t>
            </w:r>
          </w:p>
        </w:tc>
        <w:tc>
          <w:tcPr>
            <w:tcW w:w="1260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/>
                <w:color w:val="000000"/>
              </w:rPr>
              <w:t>8</w:t>
            </w:r>
            <w:r w:rsidRPr="00B320A1">
              <w:rPr>
                <w:rFonts w:ascii="宋体" w:hAnsi="宋体" w:hint="eastAsia"/>
                <w:color w:val="000000"/>
              </w:rPr>
              <w:t>个工作日</w:t>
            </w: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区文体新局</w:t>
            </w:r>
          </w:p>
        </w:tc>
        <w:tc>
          <w:tcPr>
            <w:tcW w:w="1260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B320A1">
              <w:rPr>
                <w:rFonts w:ascii="宋体" w:hAnsi="宋体" w:cs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宋体" w:cs="宋体"/>
                <w:sz w:val="24"/>
              </w:rPr>
            </w:pPr>
            <w:r w:rsidRPr="00B320A1">
              <w:rPr>
                <w:rFonts w:ascii="宋体" w:hAnsi="宋体" w:cs="宋体" w:hint="eastAsia"/>
                <w:sz w:val="24"/>
              </w:rPr>
              <w:t>岳阳楼区文物管理所</w:t>
            </w: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宋体" w:cs="宋体"/>
                <w:sz w:val="24"/>
              </w:rPr>
            </w:pPr>
            <w:r w:rsidRPr="00B320A1">
              <w:rPr>
                <w:rFonts w:ascii="宋体" w:hAnsi="宋体" w:cs="宋体"/>
                <w:sz w:val="24"/>
              </w:rPr>
              <w:t>0730-8225255</w:t>
            </w:r>
          </w:p>
        </w:tc>
        <w:tc>
          <w:tcPr>
            <w:tcW w:w="1260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宋体" w:cs="宋体"/>
                <w:b/>
                <w:sz w:val="24"/>
              </w:rPr>
            </w:pPr>
            <w:r w:rsidRPr="00B320A1">
              <w:rPr>
                <w:rFonts w:ascii="宋体" w:hAnsi="宋体" w:cs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宋体" w:cs="宋体"/>
                <w:sz w:val="24"/>
              </w:rPr>
            </w:pPr>
            <w:r w:rsidRPr="00B320A1">
              <w:rPr>
                <w:rFonts w:ascii="宋体" w:hAnsi="宋体" w:cs="宋体"/>
                <w:sz w:val="24"/>
              </w:rPr>
              <w:t>0730-8183345</w:t>
            </w: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autoSpaceDN w:val="0"/>
              <w:rPr>
                <w:rFonts w:ascii="宋体" w:cs="宋体"/>
                <w:sz w:val="24"/>
              </w:rPr>
            </w:pPr>
            <w:r w:rsidRPr="00B320A1">
              <w:rPr>
                <w:rFonts w:ascii="宋体" w:hAnsi="宋体" w:cs="宋体" w:hint="eastAsia"/>
                <w:sz w:val="24"/>
              </w:rPr>
              <w:t>买卖国家禁止买卖的文物或者将禁止出境的文物转让、出租、质押给外国人</w:t>
            </w: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宋体"/>
                <w:color w:val="000000"/>
                <w:szCs w:val="21"/>
              </w:rPr>
            </w:pPr>
            <w:r w:rsidRPr="00B320A1">
              <w:rPr>
                <w:rFonts w:ascii="宋体" w:hAnsi="宋体"/>
                <w:color w:val="000000"/>
                <w:szCs w:val="21"/>
              </w:rPr>
              <w:t>1</w:t>
            </w:r>
            <w:r w:rsidRPr="00B320A1">
              <w:rPr>
                <w:rFonts w:ascii="宋体" w:hAnsi="宋体" w:hint="eastAsia"/>
                <w:color w:val="000000"/>
                <w:szCs w:val="21"/>
              </w:rPr>
              <w:t>、文物保护行政处罚通知书</w:t>
            </w:r>
          </w:p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/>
                <w:color w:val="000000"/>
                <w:szCs w:val="21"/>
              </w:rPr>
              <w:t>2</w:t>
            </w:r>
            <w:r w:rsidRPr="00B320A1">
              <w:rPr>
                <w:rFonts w:ascii="宋体" w:hAnsi="宋体" w:hint="eastAsia"/>
                <w:color w:val="000000"/>
                <w:szCs w:val="21"/>
              </w:rPr>
              <w:t>、提供相关情况材料</w:t>
            </w:r>
          </w:p>
        </w:tc>
      </w:tr>
      <w:tr w:rsidR="00865495" w:rsidRPr="00B320A1" w:rsidTr="00B320A1">
        <w:trPr>
          <w:trHeight w:val="2258"/>
        </w:trPr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 w:cs="宋体" w:hint="eastAsia"/>
                <w:sz w:val="24"/>
              </w:rPr>
              <w:t>《中华人民共和国文物保护法》第七十一条</w:t>
            </w:r>
          </w:p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 w:rsidR="00865495" w:rsidRPr="00B320A1" w:rsidTr="00B320A1"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B320A1">
              <w:rPr>
                <w:rFonts w:ascii="宋体" w:hAnsi="宋体" w:cs="宋体" w:hint="eastAsia"/>
                <w:bCs/>
                <w:kern w:val="0"/>
                <w:szCs w:val="21"/>
              </w:rPr>
              <w:t>没收违法所得，违法经营额一万元以上的，并处违法经营额二倍以上五倍以下的罚款；违法经营额不足一万元的，并处五千元以上二万元以下的罚款。</w:t>
            </w:r>
          </w:p>
        </w:tc>
      </w:tr>
      <w:tr w:rsidR="00865495" w:rsidRPr="00B320A1" w:rsidTr="00B320A1">
        <w:trPr>
          <w:trHeight w:val="12698"/>
        </w:trPr>
        <w:tc>
          <w:tcPr>
            <w:tcW w:w="1188" w:type="dxa"/>
            <w:vAlign w:val="center"/>
          </w:tcPr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运</w:t>
            </w:r>
          </w:p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行</w:t>
            </w:r>
          </w:p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流</w:t>
            </w:r>
          </w:p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程</w:t>
            </w:r>
          </w:p>
          <w:p w:rsidR="00865495" w:rsidRPr="00B320A1" w:rsidRDefault="00865495" w:rsidP="00B320A1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4"/>
              </w:rPr>
            </w:pPr>
            <w:r w:rsidRPr="00B320A1">
              <w:rPr>
                <w:rFonts w:ascii="仿宋_GB2312" w:eastAsia="仿宋_GB2312" w:hAnsi="黑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vAlign w:val="center"/>
          </w:tcPr>
          <w:p w:rsidR="00865495" w:rsidRPr="00B320A1" w:rsidRDefault="00865495" w:rsidP="00B320A1"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6" type="#_x0000_t202" style="position:absolute;left:0;text-align:left;margin-left:27.85pt;margin-top:38.9pt;width:298.55pt;height:48.8pt;z-index:251667456;mso-position-horizontal-relative:text;mso-position-vertical-relative:text">
                  <v:textbox>
                    <w:txbxContent>
                      <w:p w:rsidR="00865495" w:rsidRDefault="00865495">
                        <w:pPr>
                          <w:autoSpaceDN w:val="0"/>
                          <w:jc w:val="center"/>
                          <w:rPr>
                            <w:rFonts w:ascii="宋体" w:cs="宋体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24"/>
                          </w:rPr>
                          <w:t>（申请人）买卖国家禁止买卖的文物或者将禁止出境的文物转让、出租、质押给外国人的处罚审批申请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4" o:spid="_x0000_s1027" style="position:absolute;left:0;text-align:left;flip:x y;z-index:251655168;mso-position-horizontal-relative:text;mso-position-vertical-relative:text" from="298.8pt,119.3pt" to="345.65pt,119.85pt">
                  <v:stroke endarrow="block"/>
                </v:line>
              </w:pict>
            </w:r>
            <w:r>
              <w:rPr>
                <w:noProof/>
              </w:rPr>
              <w:pict>
                <v:line id="Line 13" o:spid="_x0000_s1028" style="position:absolute;left:0;text-align:left;z-index:251654144;mso-position-horizontal-relative:text;mso-position-vertical-relative:text" from="345.65pt,119.2pt" to="345.7pt,221.8pt"/>
              </w:pict>
            </w:r>
            <w:r>
              <w:rPr>
                <w:noProof/>
              </w:rPr>
              <w:pict>
                <v:shape id="Text Box 11" o:spid="_x0000_s1029" type="#_x0000_t202" style="position:absolute;left:0;text-align:left;margin-left:199.25pt;margin-top:221.2pt;width:154.25pt;height:67.8pt;z-index:251653120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实地勘察与申请材料不相符的，将申请材料退回窗口受理人员，并以书面形式说明理由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0" type="#_x0000_t202" style="position:absolute;left:0;text-align:left;margin-left:240.2pt;margin-top:146.25pt;width:93.05pt;height:69.55pt;z-index:251648000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申请资料不齐全或者不符合法定形式的，告知申请人重新补正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7" o:spid="_x0000_s1031" style="position:absolute;left:0;text-align:left;z-index:251657216;mso-position-horizontal-relative:text;mso-position-vertical-relative:text" from="119.55pt,272.8pt" to="119.6pt,292.6pt">
                  <v:stroke endarrow="block"/>
                </v:line>
              </w:pict>
            </w:r>
            <w:r>
              <w:rPr>
                <w:noProof/>
              </w:rPr>
              <w:pict>
                <v:shape id="Text Box 5" o:spid="_x0000_s1032" type="#_x0000_t202" style="position:absolute;left:0;text-align:left;margin-left:162pt;margin-top:145.7pt;width:73.7pt;height:57.6pt;z-index:251646976;mso-position-horizontal-relative:text;mso-position-vertical-relative:text">
                  <v:textbox>
                    <w:txbxContent>
                      <w:p w:rsidR="00865495" w:rsidRDefault="00865495" w:rsidP="00EA583F">
                        <w:pPr>
                          <w:ind w:left="31680" w:hangingChars="150" w:firstLine="31680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符合条件的予以受理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0" o:spid="_x0000_s1033" style="position:absolute;left:0;text-align:left;z-index:251652096;mso-position-horizontal-relative:text;mso-position-vertical-relative:text" from="180.6pt,203.8pt" to="180.65pt,219.4pt">
                  <v:stroke endarrow="block"/>
                </v:line>
              </w:pict>
            </w:r>
            <w:r>
              <w:rPr>
                <w:noProof/>
              </w:rPr>
              <w:pict>
                <v:line id="Line 8" o:spid="_x0000_s1034" style="position:absolute;left:0;text-align:left;z-index:251650048;mso-position-horizontal-relative:text;mso-position-vertical-relative:text" from="276.6pt,130pt" to="276.65pt,145.6pt">
                  <v:stroke endarrow="block"/>
                </v:line>
              </w:pict>
            </w:r>
            <w:r>
              <w:rPr>
                <w:noProof/>
              </w:rPr>
              <w:pict>
                <v:shape id="Text Box 9" o:spid="_x0000_s1035" type="#_x0000_t202" style="position:absolute;left:0;text-align:left;margin-left:24.6pt;margin-top:218.8pt;width:171pt;height:54.6pt;z-index:251651072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文物所受理后审查申请材料，进行实地勘察，并提出初审意见报所分管责人审核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7" o:spid="_x0000_s1036" style="position:absolute;left:0;text-align:left;z-index:251649024;mso-position-horizontal-relative:text;mso-position-vertical-relative:text" from="190.2pt,130.6pt" to="190.25pt,146.2pt">
                  <v:stroke endarrow="block"/>
                </v:line>
              </w:pict>
            </w:r>
            <w:r>
              <w:rPr>
                <w:noProof/>
              </w:rPr>
              <w:pict>
                <v:shape id="Text Box 4" o:spid="_x0000_s1037" type="#_x0000_t202" style="position:absolute;left:0;text-align:left;margin-left:.2pt;margin-top:147.4pt;width:158.45pt;height:54.6pt;z-index:251645952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申请事项依法不需要取得行政许可，或者依法不属于本文物行政机关职权范围的，不予受理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" o:spid="_x0000_s1038" style="position:absolute;left:0;text-align:left;z-index:251643904;mso-position-horizontal-relative:text;mso-position-vertical-relative:text" from="82.8pt,131.2pt" to="82.85pt,146.8pt">
                  <v:stroke endarrow="block"/>
                </v:line>
              </w:pict>
            </w:r>
            <w:r>
              <w:rPr>
                <w:noProof/>
              </w:rPr>
              <w:pict>
                <v:shape id="Text Box 3" o:spid="_x0000_s1039" type="#_x0000_t202" style="position:absolute;left:0;text-align:left;margin-left:53.4pt;margin-top:104.8pt;width:243pt;height:23.35pt;z-index:251644928;mso-position-horizontal-relative:text;mso-position-vertical-relative:text">
                  <v:textbox>
                    <w:txbxContent>
                      <w:p w:rsidR="00865495" w:rsidRDefault="00865495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文物管理所受理申请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9" o:spid="_x0000_s1040" style="position:absolute;left:0;text-align:left;z-index:251668480;mso-position-horizontal-relative:text;mso-position-vertical-relative:text" from="167.4pt,88.6pt" to="167.45pt,104.2pt">
                  <v:stroke endarrow="block"/>
                </v:line>
              </w:pict>
            </w:r>
            <w:r>
              <w:rPr>
                <w:noProof/>
              </w:rPr>
              <w:pict>
                <v:shape id="Text Box 30" o:spid="_x0000_s1041" type="#_x0000_t202" style="position:absolute;left:0;text-align:left;margin-left:227.4pt;margin-top:434.85pt;width:130.8pt;height:150.55pt;z-index:251669504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对不予行政许可的，由项目承办人制作并送达不予行政许可决定书，说明理由，同时告知申请人享有依法申请行政复议或提起行政诉讼的权利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5" o:spid="_x0000_s1042" type="#_x0000_t202" style="position:absolute;left:0;text-align:left;margin-left:37.8pt;margin-top:511.6pt;width:171pt;height:39pt;z-index:251671552;mso-position-horizontal-relative:text;mso-position-vertical-relative:text">
                  <v:textbox>
                    <w:txbxContent>
                      <w:p w:rsidR="00865495" w:rsidRDefault="00865495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对准予行政许可的，窗口工作人员通知申请人办理有关手续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31" o:spid="_x0000_s1043" style="position:absolute;left:0;text-align:left;z-index:251670528;mso-position-horizontal-relative:text;mso-position-vertical-relative:text" from="210pt,477.4pt" to="228pt,477.4pt">
                  <v:stroke endarrow="block"/>
                </v:line>
              </w:pict>
            </w:r>
            <w:r>
              <w:rPr>
                <w:noProof/>
              </w:rPr>
              <w:pict>
                <v:shape id="Text Box 27" o:spid="_x0000_s1044" type="#_x0000_t202" style="position:absolute;left:0;text-align:left;margin-left:38.4pt;margin-top:566.8pt;width:171pt;height:39pt;z-index:251666432;mso-position-horizontal-relative:text;mso-position-vertical-relative:text">
                  <v:textbox>
                    <w:txbxContent>
                      <w:p w:rsidR="00865495" w:rsidRDefault="00865495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申请人根据审定结果办理有关手续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6" o:spid="_x0000_s1045" style="position:absolute;left:0;text-align:left;z-index:251665408;mso-position-horizontal-relative:text;mso-position-vertical-relative:text" from="119.4pt,551.2pt" to="119.45pt,566.8pt">
                  <v:stroke endarrow="block"/>
                </v:line>
              </w:pict>
            </w:r>
            <w:r>
              <w:rPr>
                <w:noProof/>
              </w:rPr>
              <w:pict>
                <v:line id="Line 24" o:spid="_x0000_s1046" style="position:absolute;left:0;text-align:left;z-index:251664384;mso-position-horizontal-relative:text;mso-position-vertical-relative:text" from="119.4pt,496.6pt" to="119.45pt,512.2pt">
                  <v:stroke endarrow="block"/>
                </v:line>
              </w:pict>
            </w:r>
            <w:r>
              <w:rPr>
                <w:noProof/>
              </w:rPr>
              <w:pict>
                <v:shape id="Text Box 22" o:spid="_x0000_s1047" type="#_x0000_t202" style="position:absolute;left:0;text-align:left;margin-left:38.4pt;margin-top:457.6pt;width:171pt;height:39pt;z-index:251662336;mso-position-horizontal-relative:text;mso-position-vertical-relative:text">
                  <v:textbox>
                    <w:txbxContent>
                      <w:p w:rsidR="00865495" w:rsidRDefault="00865495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区文物管理所窗口工作人员公示审定结果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3" o:spid="_x0000_s1048" style="position:absolute;left:0;text-align:left;z-index:251663360;mso-position-horizontal-relative:text;mso-position-vertical-relative:text" from="119.4pt,442pt" to="119.45pt,457.6pt">
                  <v:stroke endarrow="block"/>
                </v:line>
              </w:pict>
            </w:r>
            <w:r>
              <w:rPr>
                <w:noProof/>
              </w:rPr>
              <w:pict>
                <v:shape id="Text Box 20" o:spid="_x0000_s1049" type="#_x0000_t202" style="position:absolute;left:0;text-align:left;margin-left:38.4pt;margin-top:403pt;width:171pt;height:39pt;z-index:251660288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所办公室打印审定结果转交窗口工作人员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21" o:spid="_x0000_s1050" style="position:absolute;left:0;text-align:left;z-index:251661312;mso-position-horizontal-relative:text;mso-position-vertical-relative:text" from="119.4pt,387.4pt" to="119.45pt,403pt">
                  <v:stroke endarrow="block"/>
                </v:line>
              </w:pict>
            </w:r>
            <w:r>
              <w:rPr>
                <w:noProof/>
              </w:rPr>
              <w:pict>
                <v:shape id="Text Box 18" o:spid="_x0000_s1051" type="#_x0000_t202" style="position:absolute;left:0;text-align:left;margin-left:38.4pt;margin-top:364pt;width:171pt;height:23.55pt;z-index:251658240;mso-position-horizontal-relative:text;mso-position-vertical-relative:text">
                  <v:textbox style="mso-fit-shape-to-text:t">
                    <w:txbxContent>
                      <w:p w:rsidR="00865495" w:rsidRDefault="00865495" w:rsidP="00EA583F">
                        <w:pPr>
                          <w:ind w:firstLineChars="300" w:firstLine="31680"/>
                        </w:pPr>
                        <w:r>
                          <w:rPr>
                            <w:rFonts w:hint="eastAsia"/>
                          </w:rPr>
                          <w:t>主管领导最终审定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line id="Line 19" o:spid="_x0000_s1052" style="position:absolute;left:0;text-align:left;z-index:251659264;mso-position-horizontal-relative:text;mso-position-vertical-relative:text" from="119.4pt,348.4pt" to="119.45pt,364pt">
                  <v:stroke endarrow="block"/>
                </v:line>
              </w:pict>
            </w:r>
            <w:r>
              <w:rPr>
                <w:noProof/>
              </w:rPr>
              <w:pict>
                <v:shape id="Text Box 16" o:spid="_x0000_s1053" type="#_x0000_t202" style="position:absolute;left:0;text-align:left;margin-left:38.4pt;margin-top:293.8pt;width:171pt;height:54.2pt;z-index:251656192;mso-position-horizontal-relative:text;mso-position-vertical-relative:text">
                  <v:textbox>
                    <w:txbxContent>
                      <w:p w:rsidR="00865495" w:rsidRDefault="00865495">
                        <w:r>
                          <w:rPr>
                            <w:rFonts w:hint="eastAsia"/>
                          </w:rPr>
                          <w:t>文物所分管负责人复审，并经集体讨论提出审核意见报所主管领导审定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65495" w:rsidRDefault="00865495"/>
    <w:sectPr w:rsidR="00865495" w:rsidSect="00403D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0814E0"/>
    <w:rsid w:val="0031729E"/>
    <w:rsid w:val="00403D0F"/>
    <w:rsid w:val="00865495"/>
    <w:rsid w:val="00B320A1"/>
    <w:rsid w:val="00B80F89"/>
    <w:rsid w:val="00EA583F"/>
    <w:rsid w:val="09120F67"/>
    <w:rsid w:val="0DE9782A"/>
    <w:rsid w:val="21861998"/>
    <w:rsid w:val="22154E34"/>
    <w:rsid w:val="23D84F6E"/>
    <w:rsid w:val="440814E0"/>
    <w:rsid w:val="47C06531"/>
    <w:rsid w:val="5AAF2EC4"/>
    <w:rsid w:val="61B508D4"/>
    <w:rsid w:val="7C1B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0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3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4350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403D0F"/>
    <w:rPr>
      <w:rFonts w:cs="Times New Roman"/>
    </w:rPr>
  </w:style>
  <w:style w:type="table" w:styleId="TableGrid">
    <w:name w:val="Table Grid"/>
    <w:basedOn w:val="TableNormal"/>
    <w:uiPriority w:val="99"/>
    <w:rsid w:val="00403D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403D0F"/>
    <w:pPr>
      <w:widowControl/>
      <w:snapToGri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63</Words>
  <Characters>365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微软用户</cp:lastModifiedBy>
  <cp:revision>2</cp:revision>
  <dcterms:created xsi:type="dcterms:W3CDTF">2015-12-21T03:39:00Z</dcterms:created>
  <dcterms:modified xsi:type="dcterms:W3CDTF">2016-12-05T09:38:00Z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