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DC" w:rsidRDefault="00913BDC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913BDC" w:rsidRDefault="00913BDC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913BDC" w:rsidRDefault="00913BDC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913BDC" w:rsidRPr="005A62AD" w:rsidRDefault="00913BDC" w:rsidP="005A62AD">
            <w:pPr>
              <w:autoSpaceDN w:val="0"/>
              <w:rPr>
                <w:rFonts w:ascii="仿宋_GB2312" w:eastAsia="仿宋_GB2312"/>
                <w:sz w:val="24"/>
              </w:rPr>
            </w:pPr>
            <w:bookmarkStart w:id="0" w:name="_GoBack"/>
            <w:r w:rsidRPr="005A62AD">
              <w:rPr>
                <w:rFonts w:ascii="宋体" w:hAnsi="宋体" w:cs="宋体" w:hint="eastAsia"/>
                <w:sz w:val="24"/>
              </w:rPr>
              <w:t>转让或者抵押国有不可移动文物，或者将国有不可移动文物作为企业资产经营；将非国有不《中华人民共和国文物保护法》第六十八条可移动文物转让或者抵押给外国人；擅自改变国有文物保护单位的用途的处罚</w:t>
            </w:r>
            <w:bookmarkEnd w:id="0"/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仿宋_GB2312" w:eastAsia="仿宋_GB2312"/>
                <w:sz w:val="24"/>
              </w:rPr>
              <w:t>20</w:t>
            </w:r>
            <w:r w:rsidRPr="005A62AD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宋体" w:hAnsi="宋体"/>
                <w:color w:val="000000"/>
              </w:rPr>
              <w:t>8</w:t>
            </w:r>
            <w:r w:rsidRPr="005A62AD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5A62AD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宋体" w:cs="宋体"/>
                <w:sz w:val="24"/>
              </w:rPr>
            </w:pPr>
            <w:r w:rsidRPr="005A62AD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宋体" w:cs="宋体"/>
                <w:sz w:val="24"/>
              </w:rPr>
            </w:pPr>
            <w:r w:rsidRPr="005A62AD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5A62AD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宋体" w:cs="宋体"/>
                <w:sz w:val="24"/>
              </w:rPr>
            </w:pPr>
            <w:r w:rsidRPr="005A62AD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913BDC" w:rsidRPr="005A62AD" w:rsidRDefault="00913BDC" w:rsidP="005A62AD">
            <w:pPr>
              <w:numPr>
                <w:ilvl w:val="0"/>
                <w:numId w:val="1"/>
              </w:numPr>
              <w:autoSpaceDN w:val="0"/>
              <w:rPr>
                <w:rFonts w:ascii="宋体" w:cs="宋体"/>
                <w:sz w:val="24"/>
              </w:rPr>
            </w:pPr>
            <w:r w:rsidRPr="005A62AD">
              <w:rPr>
                <w:rFonts w:ascii="宋体" w:hAnsi="宋体" w:cs="宋体" w:hint="eastAsia"/>
                <w:sz w:val="24"/>
              </w:rPr>
              <w:t>转让或者抵押国有不可移动文物，或者将国有不可移动文物作为企业资产经营；将非国有不《中华人民共和国文物保护法》第六十八条可移动文物转让或者抵押给外国人；</w:t>
            </w:r>
          </w:p>
          <w:p w:rsidR="00913BDC" w:rsidRPr="005A62AD" w:rsidRDefault="00913BDC" w:rsidP="005A62AD">
            <w:pPr>
              <w:numPr>
                <w:ilvl w:val="0"/>
                <w:numId w:val="1"/>
              </w:numPr>
              <w:autoSpaceDN w:val="0"/>
              <w:rPr>
                <w:rFonts w:ascii="宋体" w:cs="宋体"/>
                <w:sz w:val="24"/>
              </w:rPr>
            </w:pPr>
            <w:r w:rsidRPr="005A62AD">
              <w:rPr>
                <w:rFonts w:ascii="宋体" w:hAnsi="宋体" w:cs="宋体" w:hint="eastAsia"/>
                <w:sz w:val="24"/>
              </w:rPr>
              <w:t>擅自改变国有文物保护单位的用途</w:t>
            </w:r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5A62AD">
              <w:rPr>
                <w:rFonts w:ascii="宋体" w:hAnsi="宋体"/>
                <w:color w:val="000000"/>
                <w:szCs w:val="21"/>
              </w:rPr>
              <w:t>1</w:t>
            </w:r>
            <w:r w:rsidRPr="005A62AD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宋体" w:hAnsi="宋体"/>
                <w:color w:val="000000"/>
                <w:szCs w:val="21"/>
              </w:rPr>
              <w:t>2</w:t>
            </w:r>
            <w:r w:rsidRPr="005A62AD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913BDC" w:rsidRPr="005A62AD" w:rsidTr="005A62AD">
        <w:trPr>
          <w:trHeight w:val="2258"/>
        </w:trPr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宋体" w:hAnsi="宋体" w:cs="宋体" w:hint="eastAsia"/>
                <w:sz w:val="24"/>
              </w:rPr>
              <w:t>《中华人民共和国文物保护法》第六十八条</w:t>
            </w:r>
          </w:p>
        </w:tc>
      </w:tr>
      <w:tr w:rsidR="00913BDC" w:rsidRPr="005A62AD" w:rsidTr="005A62AD"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A62AD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没收违法所得，违法所得一万元以上的，并处违法所得二倍以上五倍以下的罚款；违法所得不足一万元的，并处五千元以上二万元以下的罚款</w:t>
            </w:r>
          </w:p>
        </w:tc>
      </w:tr>
      <w:tr w:rsidR="00913BDC" w:rsidRPr="005A62AD" w:rsidTr="005A62AD">
        <w:trPr>
          <w:trHeight w:val="12698"/>
        </w:trPr>
        <w:tc>
          <w:tcPr>
            <w:tcW w:w="1188" w:type="dxa"/>
            <w:vAlign w:val="center"/>
          </w:tcPr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913BDC" w:rsidRPr="005A62AD" w:rsidRDefault="00913BDC" w:rsidP="005A62AD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A62AD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913BDC" w:rsidRPr="005A62AD" w:rsidRDefault="00913BDC" w:rsidP="005A62AD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7.65pt;margin-top:14pt;width:332.1pt;height:73.95pt;z-index:251667456;mso-position-horizontal-relative:text;mso-position-vertical-relative:text">
                  <v:textbox>
                    <w:txbxContent>
                      <w:p w:rsidR="00913BDC" w:rsidRDefault="00913BDC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转让或者抵押国有不可移动文物，或者将国有不可移动文物作为企业资产经营；将非国有不《中华人民共和国文物保护法》第六十八条可移动文物转让或者抵押给外国人；擅自改变国有文物保护单位的用途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913BDC" w:rsidRDefault="00913BDC" w:rsidP="00032362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913BDC" w:rsidRDefault="00913BDC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913BDC" w:rsidRDefault="00913BD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913BDC" w:rsidRDefault="00913BD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913BDC" w:rsidRDefault="00913BDC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913BDC" w:rsidRDefault="00913BDC" w:rsidP="00032362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913BDC" w:rsidRDefault="00913BDC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13BDC" w:rsidRDefault="00913BDC"/>
    <w:sectPr w:rsidR="00913BDC" w:rsidSect="00577A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C4C3"/>
    <w:multiLevelType w:val="singleLevel"/>
    <w:tmpl w:val="5677C4C3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32362"/>
    <w:rsid w:val="004F016F"/>
    <w:rsid w:val="00577AE8"/>
    <w:rsid w:val="005A62AD"/>
    <w:rsid w:val="00913BDC"/>
    <w:rsid w:val="00B80F89"/>
    <w:rsid w:val="09120F67"/>
    <w:rsid w:val="0DE9782A"/>
    <w:rsid w:val="1FA26B45"/>
    <w:rsid w:val="21861998"/>
    <w:rsid w:val="22154E34"/>
    <w:rsid w:val="23D84F6E"/>
    <w:rsid w:val="440814E0"/>
    <w:rsid w:val="47C06531"/>
    <w:rsid w:val="4A813463"/>
    <w:rsid w:val="5AAF2EC4"/>
    <w:rsid w:val="61B508D4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E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7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7B1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77AE8"/>
    <w:rPr>
      <w:rFonts w:cs="Times New Roman"/>
    </w:rPr>
  </w:style>
  <w:style w:type="table" w:styleId="TableGrid">
    <w:name w:val="Table Grid"/>
    <w:basedOn w:val="TableNormal"/>
    <w:uiPriority w:val="99"/>
    <w:rsid w:val="00577AE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577AE8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79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