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F52" w:rsidRDefault="001B7F52">
      <w:pPr>
        <w:widowControl/>
        <w:spacing w:line="600" w:lineRule="atLeast"/>
        <w:jc w:val="center"/>
        <w:rPr>
          <w:rFonts w:ascii="宋体" w:cs="Times New Roman"/>
          <w:kern w:val="0"/>
          <w:sz w:val="36"/>
          <w:szCs w:val="36"/>
        </w:rPr>
      </w:pPr>
      <w:r>
        <w:rPr>
          <w:rFonts w:ascii="?????_GBK" w:hAnsi="?????_GBK" w:cs="宋体" w:hint="eastAsia"/>
          <w:kern w:val="0"/>
          <w:sz w:val="36"/>
          <w:szCs w:val="36"/>
        </w:rPr>
        <w:t>行政权力实施程序和运行流程</w:t>
      </w:r>
    </w:p>
    <w:p w:rsidR="001B7F52" w:rsidRDefault="001B7F52">
      <w:pPr>
        <w:widowControl/>
        <w:spacing w:line="600" w:lineRule="atLeast"/>
        <w:rPr>
          <w:rFonts w:ascii="宋体" w:cs="Times New Roman"/>
          <w:kern w:val="0"/>
          <w:sz w:val="24"/>
          <w:szCs w:val="24"/>
        </w:rPr>
      </w:pPr>
      <w:r>
        <w:rPr>
          <w:rFonts w:ascii="宋体" w:hAnsi="宋体" w:cs="Times New Roman" w:hint="eastAsia"/>
          <w:kern w:val="0"/>
          <w:sz w:val="24"/>
          <w:szCs w:val="24"/>
        </w:rPr>
        <w:t>单位名称（盖章）：</w:t>
      </w:r>
      <w:r>
        <w:rPr>
          <w:rFonts w:ascii="宋体" w:hAnsi="宋体" w:cs="Times New Roman"/>
          <w:kern w:val="0"/>
          <w:sz w:val="24"/>
          <w:szCs w:val="24"/>
        </w:rPr>
        <w:t xml:space="preserve"> </w:t>
      </w:r>
      <w:r>
        <w:rPr>
          <w:rFonts w:ascii="宋体" w:hAnsi="宋体" w:cs="Times New Roman" w:hint="eastAsia"/>
          <w:kern w:val="0"/>
          <w:sz w:val="24"/>
          <w:szCs w:val="24"/>
        </w:rPr>
        <w:t>岳阳楼区卫计局</w:t>
      </w:r>
      <w:r>
        <w:rPr>
          <w:rFonts w:ascii="宋体" w:hAnsi="宋体" w:cs="Times New Roman"/>
          <w:kern w:val="0"/>
          <w:sz w:val="24"/>
          <w:szCs w:val="24"/>
        </w:rPr>
        <w:t xml:space="preserve">   </w:t>
      </w:r>
      <w:r>
        <w:rPr>
          <w:rFonts w:ascii="宋体" w:hAnsi="宋体" w:cs="Times New Roman" w:hint="eastAsia"/>
          <w:kern w:val="0"/>
          <w:sz w:val="24"/>
          <w:szCs w:val="24"/>
        </w:rPr>
        <w:t>填报日期：</w:t>
      </w:r>
      <w:r>
        <w:rPr>
          <w:rFonts w:ascii="宋体" w:hAnsi="宋体" w:cs="Times New Roman"/>
          <w:kern w:val="0"/>
          <w:sz w:val="24"/>
          <w:szCs w:val="24"/>
        </w:rPr>
        <w:t>2015</w:t>
      </w:r>
      <w:r>
        <w:rPr>
          <w:rFonts w:ascii="宋体" w:hAnsi="宋体" w:cs="Times New Roman" w:hint="eastAsia"/>
          <w:kern w:val="0"/>
          <w:sz w:val="24"/>
          <w:szCs w:val="24"/>
        </w:rPr>
        <w:t>年</w:t>
      </w:r>
      <w:r>
        <w:rPr>
          <w:rFonts w:ascii="宋体" w:hAnsi="宋体" w:cs="Times New Roman"/>
          <w:kern w:val="0"/>
          <w:sz w:val="24"/>
          <w:szCs w:val="24"/>
        </w:rPr>
        <w:t>12</w:t>
      </w:r>
      <w:r>
        <w:rPr>
          <w:rFonts w:ascii="宋体" w:hAnsi="宋体" w:cs="Times New Roman" w:hint="eastAsia"/>
          <w:kern w:val="0"/>
          <w:sz w:val="24"/>
          <w:szCs w:val="24"/>
        </w:rPr>
        <w:t>月</w:t>
      </w:r>
      <w:r>
        <w:rPr>
          <w:rFonts w:ascii="宋体" w:hAnsi="宋体" w:cs="Times New Roman"/>
          <w:kern w:val="0"/>
          <w:sz w:val="24"/>
          <w:szCs w:val="24"/>
        </w:rPr>
        <w:t>27</w:t>
      </w:r>
      <w:r>
        <w:rPr>
          <w:rFonts w:ascii="宋体" w:hAnsi="宋体" w:cs="Times New Roman" w:hint="eastAsia"/>
          <w:kern w:val="0"/>
          <w:sz w:val="24"/>
          <w:szCs w:val="24"/>
        </w:rPr>
        <w:t>日</w:t>
      </w:r>
    </w:p>
    <w:tbl>
      <w:tblPr>
        <w:tblW w:w="8522" w:type="dxa"/>
        <w:tblInd w:w="-106" w:type="dxa"/>
        <w:tblLayout w:type="fixed"/>
        <w:tblLook w:val="00A0"/>
      </w:tblPr>
      <w:tblGrid>
        <w:gridCol w:w="1188"/>
        <w:gridCol w:w="3060"/>
        <w:gridCol w:w="1260"/>
        <w:gridCol w:w="3014"/>
      </w:tblGrid>
      <w:tr w:rsidR="001B7F52">
        <w:tc>
          <w:tcPr>
            <w:tcW w:w="1188" w:type="dxa"/>
            <w:tcBorders>
              <w:top w:val="single" w:sz="4" w:space="0" w:color="000000"/>
              <w:left w:val="single" w:sz="4" w:space="0" w:color="000000"/>
              <w:bottom w:val="single" w:sz="4" w:space="0" w:color="000000"/>
              <w:right w:val="single" w:sz="4" w:space="0" w:color="000000"/>
            </w:tcBorders>
            <w:vAlign w:val="center"/>
          </w:tcPr>
          <w:p w:rsidR="001B7F52" w:rsidRDefault="001B7F52">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1B7F52" w:rsidRDefault="001B7F52">
            <w:pPr>
              <w:pStyle w:val="p0"/>
            </w:pPr>
            <w:r>
              <w:rPr>
                <w:rFonts w:ascii="宋体" w:hAnsi="宋体" w:cs="宋体" w:hint="eastAsia"/>
                <w:color w:val="000000"/>
                <w:sz w:val="20"/>
                <w:szCs w:val="20"/>
              </w:rPr>
              <w:t>指导、检查、监督和管理医师考核工作</w:t>
            </w:r>
          </w:p>
        </w:tc>
      </w:tr>
      <w:tr w:rsidR="001B7F52">
        <w:tc>
          <w:tcPr>
            <w:tcW w:w="1188" w:type="dxa"/>
            <w:tcBorders>
              <w:top w:val="single" w:sz="4" w:space="0" w:color="000000"/>
              <w:left w:val="single" w:sz="4" w:space="0" w:color="000000"/>
              <w:bottom w:val="single" w:sz="4" w:space="0" w:color="000000"/>
              <w:right w:val="single" w:sz="4" w:space="0" w:color="000000"/>
            </w:tcBorders>
            <w:vAlign w:val="center"/>
          </w:tcPr>
          <w:p w:rsidR="001B7F52" w:rsidRDefault="001B7F52">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1B7F52" w:rsidRDefault="001B7F52">
            <w:pPr>
              <w:pStyle w:val="p0"/>
            </w:pPr>
            <w:r>
              <w:rPr>
                <w:rFonts w:ascii="宋体" w:hAnsi="宋体" w:cs="宋体" w:hint="eastAsia"/>
                <w:color w:val="000000"/>
                <w:sz w:val="20"/>
                <w:szCs w:val="20"/>
              </w:rPr>
              <w:t>其他行政权力</w:t>
            </w:r>
          </w:p>
        </w:tc>
        <w:tc>
          <w:tcPr>
            <w:tcW w:w="1260" w:type="dxa"/>
            <w:tcBorders>
              <w:top w:val="single" w:sz="4" w:space="0" w:color="000000"/>
              <w:left w:val="nil"/>
              <w:bottom w:val="single" w:sz="4" w:space="0" w:color="000000"/>
              <w:right w:val="single" w:sz="4" w:space="0" w:color="000000"/>
            </w:tcBorders>
            <w:vAlign w:val="center"/>
          </w:tcPr>
          <w:p w:rsidR="001B7F52" w:rsidRDefault="001B7F52">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1B7F52" w:rsidRDefault="001B7F52">
            <w:pPr>
              <w:widowControl/>
              <w:spacing w:line="600" w:lineRule="atLeast"/>
              <w:rPr>
                <w:rFonts w:ascii="宋体" w:cs="Times New Roman"/>
                <w:kern w:val="0"/>
                <w:sz w:val="24"/>
                <w:szCs w:val="24"/>
              </w:rPr>
            </w:pPr>
            <w:r>
              <w:rPr>
                <w:rFonts w:ascii="宋体" w:hAnsi="宋体" w:cs="宋体" w:hint="eastAsia"/>
                <w:color w:val="000000"/>
                <w:kern w:val="0"/>
                <w:sz w:val="20"/>
                <w:szCs w:val="20"/>
              </w:rPr>
              <w:t>区属医疗机构的执业医师</w:t>
            </w:r>
          </w:p>
        </w:tc>
      </w:tr>
      <w:tr w:rsidR="001B7F52">
        <w:tc>
          <w:tcPr>
            <w:tcW w:w="1188" w:type="dxa"/>
            <w:tcBorders>
              <w:top w:val="single" w:sz="4" w:space="0" w:color="000000"/>
              <w:left w:val="single" w:sz="4" w:space="0" w:color="000000"/>
              <w:bottom w:val="single" w:sz="4" w:space="0" w:color="000000"/>
              <w:right w:val="single" w:sz="4" w:space="0" w:color="000000"/>
            </w:tcBorders>
            <w:vAlign w:val="center"/>
          </w:tcPr>
          <w:p w:rsidR="001B7F52" w:rsidRDefault="001B7F52">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1B7F52" w:rsidRDefault="001B7F52">
            <w:pPr>
              <w:widowControl/>
              <w:spacing w:line="600" w:lineRule="atLeast"/>
              <w:rPr>
                <w:rFonts w:ascii="宋体" w:cs="Times New Roman"/>
                <w:kern w:val="0"/>
                <w:sz w:val="24"/>
                <w:szCs w:val="24"/>
              </w:rPr>
            </w:pPr>
            <w:r>
              <w:rPr>
                <w:rFonts w:ascii="宋体" w:hAnsi="宋体" w:cs="宋体" w:hint="eastAsia"/>
                <w:kern w:val="0"/>
                <w:sz w:val="24"/>
                <w:szCs w:val="24"/>
              </w:rPr>
              <w:t>无</w:t>
            </w:r>
          </w:p>
        </w:tc>
        <w:tc>
          <w:tcPr>
            <w:tcW w:w="1260" w:type="dxa"/>
            <w:tcBorders>
              <w:top w:val="single" w:sz="4" w:space="0" w:color="000000"/>
              <w:left w:val="nil"/>
              <w:bottom w:val="single" w:sz="4" w:space="0" w:color="000000"/>
              <w:right w:val="single" w:sz="4" w:space="0" w:color="000000"/>
            </w:tcBorders>
            <w:vAlign w:val="center"/>
          </w:tcPr>
          <w:p w:rsidR="001B7F52" w:rsidRDefault="001B7F52">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1B7F52" w:rsidRDefault="001B7F52">
            <w:pPr>
              <w:widowControl/>
              <w:spacing w:line="600" w:lineRule="atLeast"/>
              <w:rPr>
                <w:rFonts w:ascii="宋体" w:cs="Times New Roman"/>
                <w:kern w:val="0"/>
                <w:sz w:val="24"/>
                <w:szCs w:val="24"/>
              </w:rPr>
            </w:pPr>
            <w:r>
              <w:rPr>
                <w:rFonts w:ascii="宋体" w:hAnsi="宋体" w:cs="宋体" w:hint="eastAsia"/>
                <w:kern w:val="0"/>
                <w:sz w:val="24"/>
                <w:szCs w:val="24"/>
              </w:rPr>
              <w:t>无</w:t>
            </w:r>
          </w:p>
        </w:tc>
      </w:tr>
      <w:tr w:rsidR="001B7F52">
        <w:tc>
          <w:tcPr>
            <w:tcW w:w="1188" w:type="dxa"/>
            <w:tcBorders>
              <w:top w:val="single" w:sz="4" w:space="0" w:color="000000"/>
              <w:left w:val="single" w:sz="4" w:space="0" w:color="000000"/>
              <w:bottom w:val="single" w:sz="4" w:space="0" w:color="000000"/>
              <w:right w:val="single" w:sz="4" w:space="0" w:color="000000"/>
            </w:tcBorders>
            <w:vAlign w:val="center"/>
          </w:tcPr>
          <w:p w:rsidR="001B7F52" w:rsidRDefault="001B7F52">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1B7F52" w:rsidRDefault="001B7F52">
            <w:pPr>
              <w:widowControl/>
              <w:spacing w:line="600" w:lineRule="atLeast"/>
              <w:rPr>
                <w:rFonts w:ascii="宋体" w:cs="Times New Roman"/>
                <w:kern w:val="0"/>
                <w:sz w:val="24"/>
                <w:szCs w:val="24"/>
              </w:rPr>
            </w:pPr>
            <w:r>
              <w:rPr>
                <w:rFonts w:ascii="宋体" w:hAnsi="宋体" w:cs="宋体" w:hint="eastAsia"/>
                <w:kern w:val="0"/>
                <w:sz w:val="20"/>
                <w:szCs w:val="20"/>
              </w:rPr>
              <w:t>楼区卫计局</w:t>
            </w:r>
          </w:p>
        </w:tc>
        <w:tc>
          <w:tcPr>
            <w:tcW w:w="1260" w:type="dxa"/>
            <w:tcBorders>
              <w:top w:val="single" w:sz="4" w:space="0" w:color="000000"/>
              <w:left w:val="nil"/>
              <w:bottom w:val="single" w:sz="4" w:space="0" w:color="000000"/>
              <w:right w:val="single" w:sz="4" w:space="0" w:color="000000"/>
            </w:tcBorders>
            <w:vAlign w:val="center"/>
          </w:tcPr>
          <w:p w:rsidR="001B7F52" w:rsidRDefault="001B7F52">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1B7F52" w:rsidRDefault="001B7F52">
            <w:pPr>
              <w:widowControl/>
              <w:spacing w:line="600" w:lineRule="atLeast"/>
              <w:rPr>
                <w:rFonts w:ascii="宋体" w:cs="Times New Roman"/>
                <w:kern w:val="0"/>
                <w:sz w:val="24"/>
                <w:szCs w:val="24"/>
              </w:rPr>
            </w:pPr>
            <w:r>
              <w:rPr>
                <w:rFonts w:ascii="宋体" w:hAnsi="宋体" w:cs="宋体" w:hint="eastAsia"/>
                <w:kern w:val="0"/>
                <w:sz w:val="24"/>
                <w:szCs w:val="24"/>
              </w:rPr>
              <w:t>政工股</w:t>
            </w:r>
          </w:p>
        </w:tc>
      </w:tr>
      <w:tr w:rsidR="001B7F52">
        <w:tc>
          <w:tcPr>
            <w:tcW w:w="1188" w:type="dxa"/>
            <w:tcBorders>
              <w:top w:val="single" w:sz="4" w:space="0" w:color="000000"/>
              <w:left w:val="single" w:sz="4" w:space="0" w:color="000000"/>
              <w:bottom w:val="single" w:sz="4" w:space="0" w:color="000000"/>
              <w:right w:val="single" w:sz="4" w:space="0" w:color="000000"/>
            </w:tcBorders>
            <w:vAlign w:val="center"/>
          </w:tcPr>
          <w:p w:rsidR="001B7F52" w:rsidRDefault="001B7F52">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1B7F52" w:rsidRDefault="001B7F52">
            <w:pPr>
              <w:widowControl/>
              <w:spacing w:line="600" w:lineRule="atLeast"/>
              <w:rPr>
                <w:rFonts w:ascii="宋体" w:cs="Times New Roman"/>
                <w:kern w:val="0"/>
                <w:sz w:val="24"/>
                <w:szCs w:val="24"/>
              </w:rPr>
            </w:pPr>
            <w:r>
              <w:rPr>
                <w:rFonts w:ascii="宋体" w:hAnsi="宋体" w:cs="宋体"/>
                <w:kern w:val="0"/>
                <w:sz w:val="24"/>
                <w:szCs w:val="24"/>
              </w:rPr>
              <w:t>8866822</w:t>
            </w:r>
          </w:p>
        </w:tc>
        <w:tc>
          <w:tcPr>
            <w:tcW w:w="1260" w:type="dxa"/>
            <w:tcBorders>
              <w:top w:val="single" w:sz="4" w:space="0" w:color="000000"/>
              <w:left w:val="nil"/>
              <w:bottom w:val="single" w:sz="4" w:space="0" w:color="000000"/>
              <w:right w:val="single" w:sz="4" w:space="0" w:color="000000"/>
            </w:tcBorders>
            <w:vAlign w:val="center"/>
          </w:tcPr>
          <w:p w:rsidR="001B7F52" w:rsidRDefault="001B7F52">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1B7F52" w:rsidRDefault="001B7F52">
            <w:pPr>
              <w:widowControl/>
              <w:spacing w:line="600" w:lineRule="atLeast"/>
              <w:rPr>
                <w:rFonts w:ascii="宋体" w:cs="Times New Roman"/>
                <w:kern w:val="0"/>
                <w:sz w:val="24"/>
                <w:szCs w:val="24"/>
              </w:rPr>
            </w:pPr>
            <w:r>
              <w:rPr>
                <w:rFonts w:ascii="宋体" w:hAnsi="宋体" w:cs="宋体"/>
                <w:kern w:val="0"/>
                <w:sz w:val="24"/>
                <w:szCs w:val="24"/>
              </w:rPr>
              <w:t>8866822</w:t>
            </w:r>
          </w:p>
        </w:tc>
      </w:tr>
      <w:tr w:rsidR="001B7F52">
        <w:tc>
          <w:tcPr>
            <w:tcW w:w="1188" w:type="dxa"/>
            <w:tcBorders>
              <w:top w:val="single" w:sz="4" w:space="0" w:color="000000"/>
              <w:left w:val="single" w:sz="4" w:space="0" w:color="000000"/>
              <w:bottom w:val="single" w:sz="4" w:space="0" w:color="000000"/>
              <w:right w:val="single" w:sz="4" w:space="0" w:color="000000"/>
            </w:tcBorders>
            <w:vAlign w:val="center"/>
          </w:tcPr>
          <w:p w:rsidR="001B7F52" w:rsidRDefault="001B7F52">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1B7F52" w:rsidRDefault="001B7F52">
            <w:pPr>
              <w:widowControl/>
              <w:spacing w:line="600" w:lineRule="atLeast"/>
              <w:rPr>
                <w:rFonts w:ascii="宋体" w:cs="Times New Roman"/>
                <w:kern w:val="0"/>
                <w:sz w:val="24"/>
                <w:szCs w:val="24"/>
              </w:rPr>
            </w:pPr>
            <w:r>
              <w:rPr>
                <w:rFonts w:ascii="宋体" w:hAnsi="宋体" w:cs="宋体" w:hint="eastAsia"/>
                <w:kern w:val="0"/>
                <w:sz w:val="24"/>
                <w:szCs w:val="24"/>
              </w:rPr>
              <w:t>无</w:t>
            </w:r>
          </w:p>
          <w:p w:rsidR="001B7F52" w:rsidRDefault="001B7F52">
            <w:pPr>
              <w:widowControl/>
              <w:spacing w:line="600" w:lineRule="atLeast"/>
              <w:rPr>
                <w:rFonts w:ascii="宋体" w:cs="Times New Roman"/>
                <w:kern w:val="0"/>
                <w:sz w:val="24"/>
                <w:szCs w:val="24"/>
              </w:rPr>
            </w:pPr>
          </w:p>
        </w:tc>
      </w:tr>
      <w:tr w:rsidR="001B7F52">
        <w:trPr>
          <w:trHeight w:val="970"/>
        </w:trPr>
        <w:tc>
          <w:tcPr>
            <w:tcW w:w="1188" w:type="dxa"/>
            <w:tcBorders>
              <w:top w:val="single" w:sz="4" w:space="0" w:color="000000"/>
              <w:left w:val="single" w:sz="4" w:space="0" w:color="000000"/>
              <w:bottom w:val="single" w:sz="4" w:space="0" w:color="000000"/>
              <w:right w:val="single" w:sz="4" w:space="0" w:color="000000"/>
            </w:tcBorders>
            <w:vAlign w:val="center"/>
          </w:tcPr>
          <w:p w:rsidR="001B7F52" w:rsidRDefault="001B7F52">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1B7F52" w:rsidRDefault="001B7F52">
            <w:pPr>
              <w:widowControl/>
              <w:spacing w:line="600" w:lineRule="atLeast"/>
              <w:rPr>
                <w:rFonts w:ascii="宋体" w:cs="Times New Roman"/>
                <w:kern w:val="0"/>
                <w:sz w:val="24"/>
                <w:szCs w:val="24"/>
              </w:rPr>
            </w:pPr>
            <w:r>
              <w:rPr>
                <w:rFonts w:ascii="宋体" w:hAnsi="宋体" w:cs="宋体" w:hint="eastAsia"/>
                <w:color w:val="000000"/>
                <w:kern w:val="0"/>
                <w:sz w:val="20"/>
                <w:szCs w:val="20"/>
              </w:rPr>
              <w:t>无</w:t>
            </w:r>
          </w:p>
        </w:tc>
      </w:tr>
      <w:tr w:rsidR="001B7F52">
        <w:tc>
          <w:tcPr>
            <w:tcW w:w="1188" w:type="dxa"/>
            <w:tcBorders>
              <w:top w:val="single" w:sz="4" w:space="0" w:color="000000"/>
              <w:left w:val="single" w:sz="4" w:space="0" w:color="000000"/>
              <w:bottom w:val="single" w:sz="4" w:space="0" w:color="000000"/>
              <w:right w:val="single" w:sz="4" w:space="0" w:color="000000"/>
            </w:tcBorders>
            <w:vAlign w:val="center"/>
          </w:tcPr>
          <w:p w:rsidR="001B7F52" w:rsidRDefault="001B7F52">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1B7F52" w:rsidRDefault="001B7F52">
            <w:pPr>
              <w:pStyle w:val="p0"/>
            </w:pPr>
            <w:r>
              <w:rPr>
                <w:rFonts w:ascii="宋体" w:hAnsi="宋体" w:cs="宋体" w:hint="eastAsia"/>
                <w:color w:val="000000"/>
                <w:sz w:val="20"/>
                <w:szCs w:val="20"/>
              </w:rPr>
              <w:t>《中华人民共和国执业医师法》第三十一条受县级以上人民政府卫生行政部门委托的机构或者组织应当按照医师执业标准，对医师的业务水平、工作成绩和职业道德状况进行定期考核。对医师的考核结果，考核机构应当报告准予注册的卫生行政部门备案。对考核不合格的医师，县级以上人民政府卫生行政部门可以责令其暂停执业活动三个月至六个月，并接受培训和继续医学教育。暂停执业活动期满，再次进行考核，对考核合格的，允许其继续执业；对考核不合格的，由县级以上人民政府卫生行政部门注销注册，收回医师执业证书。第三十二条县级以上人民政府卫生行政部门负责指导、检查和监督医师考核工作。</w:t>
            </w:r>
          </w:p>
        </w:tc>
      </w:tr>
      <w:tr w:rsidR="001B7F52">
        <w:tc>
          <w:tcPr>
            <w:tcW w:w="1188" w:type="dxa"/>
            <w:tcBorders>
              <w:top w:val="single" w:sz="4" w:space="0" w:color="000000"/>
              <w:left w:val="single" w:sz="4" w:space="0" w:color="000000"/>
              <w:bottom w:val="single" w:sz="4" w:space="0" w:color="000000"/>
              <w:right w:val="single" w:sz="4" w:space="0" w:color="000000"/>
            </w:tcBorders>
            <w:vAlign w:val="center"/>
          </w:tcPr>
          <w:p w:rsidR="001B7F52" w:rsidRDefault="001B7F52">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1B7F52" w:rsidRDefault="001B7F52">
            <w:pPr>
              <w:widowControl/>
              <w:spacing w:line="600" w:lineRule="atLeast"/>
              <w:rPr>
                <w:rFonts w:ascii="宋体" w:cs="Times New Roman"/>
                <w:kern w:val="0"/>
                <w:sz w:val="24"/>
                <w:szCs w:val="24"/>
              </w:rPr>
            </w:pPr>
            <w:r>
              <w:rPr>
                <w:rFonts w:ascii="宋体" w:hAnsi="宋体" w:cs="宋体" w:hint="eastAsia"/>
                <w:kern w:val="0"/>
                <w:sz w:val="24"/>
                <w:szCs w:val="24"/>
              </w:rPr>
              <w:t>无</w:t>
            </w:r>
          </w:p>
        </w:tc>
      </w:tr>
      <w:tr w:rsidR="001B7F52">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1B7F52" w:rsidRDefault="001B7F52">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运</w:t>
            </w:r>
          </w:p>
          <w:p w:rsidR="001B7F52" w:rsidRDefault="001B7F52">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行</w:t>
            </w:r>
          </w:p>
          <w:p w:rsidR="001B7F52" w:rsidRDefault="001B7F52">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流</w:t>
            </w:r>
          </w:p>
          <w:p w:rsidR="001B7F52" w:rsidRDefault="001B7F52">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程</w:t>
            </w:r>
          </w:p>
          <w:p w:rsidR="001B7F52" w:rsidRDefault="001B7F52">
            <w:pPr>
              <w:widowControl/>
              <w:spacing w:line="600" w:lineRule="atLeast"/>
              <w:jc w:val="center"/>
              <w:rPr>
                <w:rFonts w:ascii="宋体" w:cs="Times New Roman"/>
                <w:b/>
                <w:bCs/>
                <w:kern w:val="0"/>
                <w:sz w:val="24"/>
                <w:szCs w:val="24"/>
              </w:rPr>
            </w:pPr>
            <w:r>
              <w:rPr>
                <w:rFonts w:ascii="仿宋_GB2312" w:eastAsia="仿宋_GB2312" w:cs="仿宋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1B7F52" w:rsidRDefault="001B7F52">
            <w:pPr>
              <w:widowControl/>
              <w:spacing w:line="600" w:lineRule="atLeast"/>
              <w:jc w:val="center"/>
              <w:rPr>
                <w:rFonts w:ascii="黑体" w:eastAsia="黑体" w:hAnsi="黑体" w:cs="Times New Roman"/>
                <w:b/>
                <w:bCs/>
                <w:kern w:val="0"/>
                <w:sz w:val="44"/>
                <w:szCs w:val="44"/>
              </w:rPr>
            </w:pPr>
            <w:r>
              <w:rPr>
                <w:noProof/>
              </w:rPr>
              <w:pict>
                <v:line id="_x0000_s1026" style="position:absolute;left:0;text-align:left;z-index:251658240;mso-position-horizontal-relative:text;mso-position-vertical-relative:text" from="201.6pt,428.5pt" to="201.6pt,467.5pt" strokeweight="1.25pt">
                  <v:stroke endarrow="block"/>
                </v:line>
              </w:pict>
            </w:r>
            <w:r>
              <w:rPr>
                <w:noProof/>
              </w:rPr>
              <w:pict>
                <v:line id="_x0000_s1027" style="position:absolute;left:0;text-align:left;z-index:251659264;mso-position-horizontal-relative:text;mso-position-vertical-relative:text" from="66.6pt,428.5pt" to="66.6pt,467.5pt" strokeweight="1.25pt">
                  <v:stroke endarrow="block"/>
                </v:line>
              </w:pict>
            </w:r>
            <w:r>
              <w:rPr>
                <w:noProof/>
              </w:rPr>
              <w:pict>
                <v:rect id="_x0000_s1028" style="position:absolute;left:0;text-align:left;margin-left:21.6pt;margin-top:381.7pt;width:252pt;height:46.8pt;z-index:251660288;mso-position-horizontal-relative:text;mso-position-vertical-relative:text">
                  <v:textbox>
                    <w:txbxContent>
                      <w:p w:rsidR="001B7F52" w:rsidRDefault="001B7F52">
                        <w:pPr>
                          <w:jc w:val="center"/>
                          <w:rPr>
                            <w:rFonts w:cs="Times New Roman"/>
                            <w:sz w:val="28"/>
                            <w:szCs w:val="28"/>
                          </w:rPr>
                        </w:pPr>
                        <w:r>
                          <w:rPr>
                            <w:rFonts w:cs="宋体" w:hint="eastAsia"/>
                            <w:sz w:val="28"/>
                            <w:szCs w:val="28"/>
                          </w:rPr>
                          <w:t>参加全国医学综合笔试</w:t>
                        </w:r>
                      </w:p>
                    </w:txbxContent>
                  </v:textbox>
                </v:rect>
              </w:pict>
            </w:r>
            <w:r>
              <w:rPr>
                <w:noProof/>
              </w:rPr>
              <w:pict>
                <v:line id="_x0000_s1029" style="position:absolute;left:0;text-align:left;z-index:251661312;mso-position-horizontal-relative:text;mso-position-vertical-relative:text" from="138.6pt,342.7pt" to="138.6pt,381.7pt" strokeweight="1.25pt">
                  <v:stroke endarrow="block"/>
                </v:line>
              </w:pict>
            </w:r>
            <w:r>
              <w:rPr>
                <w:noProof/>
              </w:rPr>
              <w:pict>
                <v:line id="_x0000_s1030" style="position:absolute;left:0;text-align:left;z-index:251662336;mso-position-horizontal-relative:text;mso-position-vertical-relative:text" from="210.6pt,256.9pt" to="210.6pt,295.9pt" strokeweight="1.25pt">
                  <v:stroke endarrow="block"/>
                </v:line>
              </w:pict>
            </w:r>
            <w:r>
              <w:rPr>
                <w:noProof/>
              </w:rPr>
              <w:pict>
                <v:line id="_x0000_s1031" style="position:absolute;left:0;text-align:left;z-index:251663360;mso-position-horizontal-relative:text;mso-position-vertical-relative:text" from="48.6pt,256.9pt" to="48.6pt,295.9pt" strokeweight="1.25pt">
                  <v:stroke endarrow="block"/>
                </v:line>
              </w:pict>
            </w:r>
            <w:r>
              <w:rPr>
                <w:noProof/>
              </w:rPr>
              <w:pict>
                <v:rect id="_x0000_s1032" style="position:absolute;left:0;text-align:left;margin-left:21.6pt;margin-top:210.1pt;width:252pt;height:46.8pt;z-index:251664384;mso-position-horizontal-relative:text;mso-position-vertical-relative:text">
                  <v:textbox>
                    <w:txbxContent>
                      <w:p w:rsidR="001B7F52" w:rsidRDefault="001B7F52">
                        <w:pPr>
                          <w:jc w:val="center"/>
                          <w:rPr>
                            <w:rFonts w:cs="Times New Roman"/>
                            <w:sz w:val="28"/>
                            <w:szCs w:val="28"/>
                          </w:rPr>
                        </w:pPr>
                        <w:r>
                          <w:rPr>
                            <w:rFonts w:cs="宋体" w:hint="eastAsia"/>
                            <w:sz w:val="28"/>
                            <w:szCs w:val="28"/>
                          </w:rPr>
                          <w:t>市卫计局审核</w:t>
                        </w:r>
                      </w:p>
                    </w:txbxContent>
                  </v:textbox>
                </v:rect>
              </w:pict>
            </w:r>
            <w:r>
              <w:rPr>
                <w:noProof/>
              </w:rPr>
              <w:pict>
                <v:line id="_x0000_s1033" style="position:absolute;left:0;text-align:left;z-index:251665408;mso-position-horizontal-relative:text;mso-position-vertical-relative:text" from="138.6pt,171.1pt" to="138.6pt,210.1pt" strokeweight="1.25pt">
                  <v:stroke endarrow="block"/>
                </v:line>
              </w:pict>
            </w:r>
            <w:r>
              <w:rPr>
                <w:noProof/>
              </w:rPr>
              <w:pict>
                <v:rect id="_x0000_s1034" style="position:absolute;left:0;text-align:left;margin-left:21.6pt;margin-top:124.3pt;width:252pt;height:46.8pt;z-index:251666432;mso-position-horizontal-relative:text;mso-position-vertical-relative:text">
                  <v:textbox>
                    <w:txbxContent>
                      <w:p w:rsidR="001B7F52" w:rsidRDefault="001B7F52">
                        <w:pPr>
                          <w:jc w:val="center"/>
                          <w:rPr>
                            <w:rFonts w:cs="Times New Roman"/>
                            <w:sz w:val="28"/>
                            <w:szCs w:val="28"/>
                          </w:rPr>
                        </w:pPr>
                        <w:r>
                          <w:rPr>
                            <w:rFonts w:cs="宋体" w:hint="eastAsia"/>
                            <w:sz w:val="28"/>
                            <w:szCs w:val="28"/>
                          </w:rPr>
                          <w:t>卫生局政工股审核</w:t>
                        </w:r>
                      </w:p>
                    </w:txbxContent>
                  </v:textbox>
                </v:rect>
              </w:pict>
            </w:r>
            <w:r>
              <w:rPr>
                <w:noProof/>
              </w:rPr>
              <w:pict>
                <v:line id="_x0000_s1035" style="position:absolute;left:0;text-align:left;z-index:251667456;mso-position-horizontal-relative:text;mso-position-vertical-relative:text" from="138.6pt,85.3pt" to="138.6pt,124.3pt" strokeweight="1.25pt">
                  <v:stroke endarrow="block"/>
                </v:line>
              </w:pict>
            </w:r>
            <w:r>
              <w:rPr>
                <w:noProof/>
              </w:rPr>
              <w:pict>
                <v:rect id="_x0000_s1036" style="position:absolute;left:0;text-align:left;margin-left:21.6pt;margin-top:38.5pt;width:252pt;height:46.8pt;z-index:251668480;mso-position-horizontal-relative:text;mso-position-vertical-relative:text">
                  <v:textbox>
                    <w:txbxContent>
                      <w:p w:rsidR="001B7F52" w:rsidRDefault="001B7F52">
                        <w:pPr>
                          <w:rPr>
                            <w:rFonts w:cs="Times New Roman"/>
                            <w:sz w:val="28"/>
                            <w:szCs w:val="28"/>
                          </w:rPr>
                        </w:pPr>
                        <w:r>
                          <w:rPr>
                            <w:rFonts w:cs="宋体" w:hint="eastAsia"/>
                            <w:sz w:val="28"/>
                            <w:szCs w:val="28"/>
                          </w:rPr>
                          <w:t>符合条件的考生报名，并提交相关材料</w:t>
                        </w:r>
                      </w:p>
                    </w:txbxContent>
                  </v:textbox>
                </v:rect>
              </w:pict>
            </w:r>
          </w:p>
          <w:p w:rsidR="001B7F52" w:rsidRDefault="001B7F52">
            <w:pPr>
              <w:widowControl/>
              <w:spacing w:line="600" w:lineRule="atLeast"/>
              <w:jc w:val="center"/>
              <w:rPr>
                <w:rFonts w:ascii="黑体" w:eastAsia="黑体" w:hAnsi="黑体" w:cs="Times New Roman"/>
                <w:b/>
                <w:bCs/>
                <w:kern w:val="0"/>
                <w:sz w:val="44"/>
                <w:szCs w:val="44"/>
              </w:rPr>
            </w:pPr>
          </w:p>
          <w:p w:rsidR="001B7F52" w:rsidRDefault="001B7F52">
            <w:pPr>
              <w:rPr>
                <w:rFonts w:ascii="黑体" w:eastAsia="黑体" w:hAnsi="黑体" w:cs="Times New Roman"/>
                <w:sz w:val="44"/>
                <w:szCs w:val="44"/>
              </w:rPr>
            </w:pPr>
          </w:p>
          <w:p w:rsidR="001B7F52" w:rsidRDefault="001B7F52">
            <w:pPr>
              <w:rPr>
                <w:rFonts w:ascii="黑体" w:eastAsia="黑体" w:hAnsi="黑体" w:cs="Times New Roman"/>
                <w:sz w:val="44"/>
                <w:szCs w:val="44"/>
              </w:rPr>
            </w:pPr>
          </w:p>
          <w:p w:rsidR="001B7F52" w:rsidRDefault="001B7F52">
            <w:pPr>
              <w:rPr>
                <w:rFonts w:ascii="黑体" w:eastAsia="黑体" w:hAnsi="黑体" w:cs="Times New Roman"/>
                <w:sz w:val="44"/>
                <w:szCs w:val="44"/>
              </w:rPr>
            </w:pPr>
          </w:p>
          <w:p w:rsidR="001B7F52" w:rsidRDefault="001B7F52">
            <w:pPr>
              <w:rPr>
                <w:rFonts w:ascii="黑体" w:eastAsia="黑体" w:hAnsi="黑体" w:cs="Times New Roman"/>
                <w:sz w:val="44"/>
                <w:szCs w:val="44"/>
              </w:rPr>
            </w:pPr>
          </w:p>
          <w:p w:rsidR="001B7F52" w:rsidRDefault="001B7F52">
            <w:pPr>
              <w:rPr>
                <w:rFonts w:ascii="黑体" w:eastAsia="黑体" w:hAnsi="黑体" w:cs="Times New Roman"/>
                <w:sz w:val="44"/>
                <w:szCs w:val="44"/>
              </w:rPr>
            </w:pPr>
          </w:p>
          <w:p w:rsidR="001B7F52" w:rsidRDefault="001B7F52">
            <w:pPr>
              <w:rPr>
                <w:rFonts w:ascii="黑体" w:eastAsia="黑体" w:hAnsi="黑体" w:cs="Times New Roman"/>
                <w:sz w:val="44"/>
                <w:szCs w:val="44"/>
              </w:rPr>
            </w:pPr>
          </w:p>
          <w:p w:rsidR="001B7F52" w:rsidRDefault="001B7F52">
            <w:pPr>
              <w:spacing w:line="240" w:lineRule="exact"/>
              <w:rPr>
                <w:rFonts w:ascii="黑体" w:eastAsia="黑体" w:hAnsi="黑体" w:cs="Times New Roman"/>
                <w:sz w:val="44"/>
                <w:szCs w:val="44"/>
              </w:rPr>
            </w:pPr>
          </w:p>
          <w:p w:rsidR="001B7F52" w:rsidRDefault="001B7F52">
            <w:pPr>
              <w:tabs>
                <w:tab w:val="left" w:pos="1170"/>
              </w:tabs>
              <w:rPr>
                <w:rFonts w:ascii="黑体" w:eastAsia="黑体" w:hAnsi="黑体" w:cs="Times New Roman"/>
                <w:sz w:val="28"/>
                <w:szCs w:val="28"/>
              </w:rPr>
            </w:pPr>
            <w:r>
              <w:rPr>
                <w:rFonts w:ascii="黑体" w:eastAsia="黑体" w:hAnsi="黑体" w:cs="Times New Roman"/>
                <w:sz w:val="44"/>
                <w:szCs w:val="44"/>
              </w:rPr>
              <w:tab/>
            </w:r>
            <w:r>
              <w:rPr>
                <w:rFonts w:ascii="黑体" w:eastAsia="黑体" w:hAnsi="黑体" w:cs="黑体" w:hint="eastAsia"/>
                <w:sz w:val="28"/>
                <w:szCs w:val="28"/>
              </w:rPr>
              <w:t>合格不合格</w:t>
            </w:r>
          </w:p>
          <w:p w:rsidR="001B7F52" w:rsidRDefault="001B7F52">
            <w:pPr>
              <w:rPr>
                <w:rFonts w:ascii="黑体" w:eastAsia="黑体" w:hAnsi="黑体" w:cs="Times New Roman"/>
                <w:sz w:val="44"/>
                <w:szCs w:val="44"/>
              </w:rPr>
            </w:pPr>
            <w:r>
              <w:rPr>
                <w:noProof/>
              </w:rPr>
              <w:pict>
                <v:rect id="_x0000_s1037" style="position:absolute;left:0;text-align:left;margin-left:174.6pt;margin-top:3.25pt;width:153pt;height:46.8pt;z-index:251669504">
                  <v:textbox>
                    <w:txbxContent>
                      <w:p w:rsidR="001B7F52" w:rsidRDefault="001B7F52">
                        <w:pPr>
                          <w:jc w:val="center"/>
                          <w:rPr>
                            <w:rFonts w:cs="Times New Roman"/>
                            <w:sz w:val="28"/>
                            <w:szCs w:val="28"/>
                          </w:rPr>
                        </w:pPr>
                        <w:r>
                          <w:rPr>
                            <w:rFonts w:cs="宋体" w:hint="eastAsia"/>
                            <w:sz w:val="28"/>
                            <w:szCs w:val="28"/>
                          </w:rPr>
                          <w:t>不得参加实践技能考试</w:t>
                        </w:r>
                      </w:p>
                    </w:txbxContent>
                  </v:textbox>
                </v:rect>
              </w:pict>
            </w:r>
            <w:r>
              <w:rPr>
                <w:noProof/>
              </w:rPr>
              <w:pict>
                <v:rect id="_x0000_s1038" style="position:absolute;left:0;text-align:left;margin-left:3.6pt;margin-top:3.25pt;width:161.9pt;height:46.8pt;z-index:251670528">
                  <v:textbox>
                    <w:txbxContent>
                      <w:p w:rsidR="001B7F52" w:rsidRDefault="001B7F52">
                        <w:pPr>
                          <w:jc w:val="center"/>
                          <w:rPr>
                            <w:rFonts w:cs="Times New Roman"/>
                            <w:sz w:val="28"/>
                            <w:szCs w:val="28"/>
                          </w:rPr>
                        </w:pPr>
                        <w:r>
                          <w:rPr>
                            <w:rFonts w:cs="宋体" w:hint="eastAsia"/>
                            <w:sz w:val="28"/>
                            <w:szCs w:val="28"/>
                          </w:rPr>
                          <w:t>参加实践技能考试</w:t>
                        </w:r>
                      </w:p>
                    </w:txbxContent>
                  </v:textbox>
                </v:rect>
              </w:pict>
            </w:r>
          </w:p>
          <w:p w:rsidR="001B7F52" w:rsidRDefault="001B7F52">
            <w:pPr>
              <w:rPr>
                <w:rFonts w:ascii="黑体" w:eastAsia="黑体" w:hAnsi="黑体" w:cs="Times New Roman"/>
                <w:sz w:val="44"/>
                <w:szCs w:val="44"/>
              </w:rPr>
            </w:pPr>
          </w:p>
          <w:p w:rsidR="001B7F52" w:rsidRDefault="001B7F52">
            <w:pPr>
              <w:rPr>
                <w:rFonts w:ascii="黑体" w:eastAsia="黑体" w:hAnsi="黑体" w:cs="Times New Roman"/>
                <w:sz w:val="44"/>
                <w:szCs w:val="44"/>
              </w:rPr>
            </w:pPr>
          </w:p>
          <w:p w:rsidR="001B7F52" w:rsidRDefault="001B7F52">
            <w:pPr>
              <w:rPr>
                <w:rFonts w:ascii="黑体" w:eastAsia="黑体" w:hAnsi="黑体" w:cs="Times New Roman"/>
                <w:sz w:val="44"/>
                <w:szCs w:val="44"/>
              </w:rPr>
            </w:pPr>
          </w:p>
          <w:p w:rsidR="001B7F52" w:rsidRDefault="001B7F52">
            <w:pPr>
              <w:spacing w:line="240" w:lineRule="exact"/>
              <w:rPr>
                <w:rFonts w:ascii="黑体" w:eastAsia="黑体" w:hAnsi="黑体" w:cs="Times New Roman"/>
                <w:sz w:val="44"/>
                <w:szCs w:val="44"/>
              </w:rPr>
            </w:pPr>
          </w:p>
          <w:p w:rsidR="001B7F52" w:rsidRDefault="001B7F52">
            <w:pPr>
              <w:tabs>
                <w:tab w:val="left" w:pos="1575"/>
              </w:tabs>
              <w:rPr>
                <w:rFonts w:ascii="黑体" w:eastAsia="黑体" w:hAnsi="黑体" w:cs="Times New Roman"/>
                <w:sz w:val="28"/>
                <w:szCs w:val="28"/>
              </w:rPr>
            </w:pPr>
            <w:r>
              <w:rPr>
                <w:rFonts w:ascii="黑体" w:eastAsia="黑体" w:hAnsi="黑体" w:cs="Times New Roman"/>
                <w:sz w:val="44"/>
                <w:szCs w:val="44"/>
              </w:rPr>
              <w:tab/>
            </w:r>
            <w:r>
              <w:rPr>
                <w:rFonts w:ascii="黑体" w:eastAsia="黑体" w:hAnsi="黑体" w:cs="黑体" w:hint="eastAsia"/>
                <w:sz w:val="28"/>
                <w:szCs w:val="28"/>
              </w:rPr>
              <w:t>合格不合格</w:t>
            </w:r>
          </w:p>
          <w:p w:rsidR="001B7F52" w:rsidRDefault="001B7F52">
            <w:pPr>
              <w:jc w:val="center"/>
              <w:rPr>
                <w:rFonts w:ascii="黑体" w:eastAsia="黑体" w:hAnsi="黑体" w:cs="Times New Roman"/>
                <w:sz w:val="44"/>
                <w:szCs w:val="44"/>
              </w:rPr>
            </w:pPr>
            <w:r>
              <w:rPr>
                <w:noProof/>
              </w:rPr>
              <w:pict>
                <v:rect id="_x0000_s1039" style="position:absolute;left:0;text-align:left;margin-left:21.6pt;margin-top:6.85pt;width:108pt;height:46.8pt;z-index:251671552">
                  <v:textbox>
                    <w:txbxContent>
                      <w:p w:rsidR="001B7F52" w:rsidRDefault="001B7F52">
                        <w:pPr>
                          <w:jc w:val="center"/>
                          <w:rPr>
                            <w:rFonts w:cs="Times New Roman"/>
                            <w:sz w:val="28"/>
                            <w:szCs w:val="28"/>
                          </w:rPr>
                        </w:pPr>
                        <w:r>
                          <w:rPr>
                            <w:rFonts w:cs="宋体" w:hint="eastAsia"/>
                            <w:sz w:val="28"/>
                            <w:szCs w:val="28"/>
                          </w:rPr>
                          <w:t>医师资格认定</w:t>
                        </w:r>
                      </w:p>
                    </w:txbxContent>
                  </v:textbox>
                </v:rect>
              </w:pict>
            </w:r>
            <w:r>
              <w:rPr>
                <w:noProof/>
              </w:rPr>
              <w:pict>
                <v:rect id="_x0000_s1040" style="position:absolute;left:0;text-align:left;margin-left:147.6pt;margin-top:6.85pt;width:171pt;height:46.8pt;z-index:251672576">
                  <v:textbox>
                    <w:txbxContent>
                      <w:p w:rsidR="001B7F52" w:rsidRDefault="001B7F52">
                        <w:pPr>
                          <w:jc w:val="center"/>
                          <w:rPr>
                            <w:rFonts w:cs="Times New Roman"/>
                            <w:sz w:val="28"/>
                            <w:szCs w:val="28"/>
                          </w:rPr>
                        </w:pPr>
                        <w:r>
                          <w:rPr>
                            <w:rFonts w:cs="宋体" w:hint="eastAsia"/>
                            <w:sz w:val="28"/>
                            <w:szCs w:val="28"/>
                          </w:rPr>
                          <w:t>不得进行医师资格认定</w:t>
                        </w:r>
                      </w:p>
                    </w:txbxContent>
                  </v:textbox>
                </v:rect>
              </w:pict>
            </w:r>
          </w:p>
        </w:tc>
      </w:tr>
    </w:tbl>
    <w:p w:rsidR="001B7F52" w:rsidRDefault="001B7F52">
      <w:bookmarkStart w:id="0" w:name="_GoBack"/>
      <w:bookmarkEnd w:id="0"/>
    </w:p>
    <w:sectPr w:rsidR="001B7F52" w:rsidSect="008A7F7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30464A3"/>
    <w:rsid w:val="001B7F52"/>
    <w:rsid w:val="00226B30"/>
    <w:rsid w:val="003D0593"/>
    <w:rsid w:val="008A7F79"/>
    <w:rsid w:val="00F245A2"/>
    <w:rsid w:val="430464A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F79"/>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uiPriority w:val="99"/>
    <w:rsid w:val="008A7F79"/>
    <w:pPr>
      <w:widowControl/>
    </w:pPr>
    <w:rPr>
      <w:rFonts w:ascii="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78</Words>
  <Characters>450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2016-01-06T08:49:00Z</dcterms:created>
  <dcterms:modified xsi:type="dcterms:W3CDTF">2016-11-03T07:55:00Z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