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1D" w:rsidRDefault="0035601D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35601D" w:rsidRDefault="0035601D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5601D" w:rsidRPr="006D5409">
        <w:trPr>
          <w:trHeight w:val="8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查封或者暂扣涉嫌违反《医疗废物管理条例》规定的场所、设备、运输工具和物品</w:t>
            </w:r>
          </w:p>
        </w:tc>
      </w:tr>
      <w:tr w:rsidR="0035601D" w:rsidRPr="006D540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违法的场所、设备、运输工具和物品</w:t>
            </w:r>
          </w:p>
        </w:tc>
      </w:tr>
      <w:tr w:rsidR="0035601D" w:rsidRPr="006D540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6D5409"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  <w:r w:rsidRPr="006D5409"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6D5409">
              <w:rPr>
                <w:rFonts w:ascii="仿宋_GB2312" w:hAnsi="仿宋_GB2312"/>
                <w:kern w:val="0"/>
                <w:sz w:val="20"/>
                <w:szCs w:val="20"/>
              </w:rPr>
              <w:t>30</w:t>
            </w:r>
            <w:r w:rsidRPr="006D5409">
              <w:rPr>
                <w:rFonts w:ascii="仿宋_GB2312" w:hAnsi="仿宋_GB2312" w:hint="eastAsia"/>
                <w:kern w:val="0"/>
                <w:sz w:val="20"/>
                <w:szCs w:val="20"/>
              </w:rPr>
              <w:t>天</w:t>
            </w:r>
          </w:p>
        </w:tc>
      </w:tr>
      <w:tr w:rsidR="0035601D" w:rsidRPr="006D540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6D5409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35601D" w:rsidRPr="006D540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5409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6D5409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35601D" w:rsidRPr="006D5409">
        <w:trPr>
          <w:trHeight w:hRule="exact" w:val="162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6D5409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35601D" w:rsidRPr="006D5409">
        <w:trPr>
          <w:trHeight w:hRule="exact" w:val="132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查封、扣押行政审批表、物品清单。</w:t>
            </w:r>
          </w:p>
        </w:tc>
      </w:tr>
      <w:tr w:rsidR="0035601D" w:rsidRPr="006D5409">
        <w:trPr>
          <w:trHeight w:val="46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16"/>
                <w:szCs w:val="16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Cs w:val="21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16"/>
                <w:szCs w:val="16"/>
              </w:rPr>
            </w:pP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《医疗废物管理条例》第三十九条</w:t>
            </w:r>
            <w:r w:rsidRPr="006D5409">
              <w:rPr>
                <w:color w:val="000000"/>
                <w:kern w:val="0"/>
                <w:sz w:val="20"/>
              </w:rPr>
              <w:t>:</w:t>
            </w: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</w:rPr>
              <w:t>卫生行政主管部门、环境保护行政主管部门履行监督检查职责时，有权采取下列措施：（一）对有关单位进行实地检查，了解情况，现场监测，调查取证；</w:t>
            </w:r>
            <w:r w:rsidRPr="006D5409"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</w:rPr>
              <w:t>（二）查阅或者复制医疗废物管理的有关资料，采集样品；</w:t>
            </w:r>
            <w:r w:rsidRPr="006D5409"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</w:rPr>
              <w:t>（三）责令违反本条例规定的单位和个人停止违法行为；（四）查封或者暂扣涉嫌违反本条例规定的场所、设备、运输工具和物品；</w:t>
            </w:r>
            <w:r w:rsidRPr="006D5409"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 w:rsidRPr="006D5409">
              <w:rPr>
                <w:rFonts w:ascii="宋体" w:hAnsi="宋体" w:cs="宋体" w:hint="eastAsia"/>
                <w:color w:val="000000"/>
                <w:kern w:val="0"/>
                <w:sz w:val="20"/>
              </w:rPr>
              <w:t>（五）对违反本条例规定的行为进行查处。</w:t>
            </w:r>
            <w:r w:rsidRPr="006D5409"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</w:p>
        </w:tc>
      </w:tr>
      <w:tr w:rsidR="0035601D" w:rsidRPr="006D540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16"/>
                <w:szCs w:val="16"/>
              </w:rPr>
            </w:pPr>
            <w:r w:rsidRPr="006D5409">
              <w:rPr>
                <w:rFonts w:ascii="仿宋_GB2312" w:hAnsi="仿宋_GB2312" w:hint="eastAsia"/>
                <w:b/>
                <w:bCs/>
                <w:kern w:val="0"/>
                <w:sz w:val="16"/>
                <w:szCs w:val="16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01D" w:rsidRPr="006D5409" w:rsidRDefault="0035601D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16"/>
                <w:szCs w:val="16"/>
              </w:rPr>
            </w:pPr>
            <w:r w:rsidRPr="006D5409">
              <w:rPr>
                <w:rFonts w:ascii="仿宋_GB2312" w:hAnsi="仿宋_GB2312" w:hint="eastAsia"/>
                <w:kern w:val="0"/>
                <w:sz w:val="16"/>
                <w:szCs w:val="16"/>
              </w:rPr>
              <w:t>无</w:t>
            </w:r>
          </w:p>
        </w:tc>
      </w:tr>
    </w:tbl>
    <w:p w:rsidR="0035601D" w:rsidRDefault="0035601D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7334" w:type="dxa"/>
        <w:tblInd w:w="493" w:type="dxa"/>
        <w:tblLayout w:type="fixed"/>
        <w:tblLook w:val="00A0"/>
      </w:tblPr>
      <w:tblGrid>
        <w:gridCol w:w="7334"/>
      </w:tblGrid>
      <w:tr w:rsidR="0035601D" w:rsidRPr="006D5409">
        <w:trPr>
          <w:trHeight w:val="13694"/>
        </w:trPr>
        <w:tc>
          <w:tcPr>
            <w:tcW w:w="7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01D" w:rsidRPr="006D5409" w:rsidRDefault="0035601D">
            <w:pPr>
              <w:widowControl/>
              <w:spacing w:line="600" w:lineRule="atLeast"/>
              <w:rPr>
                <w:rFonts w:eastAsia="黑体"/>
                <w:b/>
                <w:sz w:val="30"/>
                <w:szCs w:val="30"/>
              </w:rPr>
            </w:pPr>
            <w:r w:rsidRPr="006D5409">
              <w:rPr>
                <w:rFonts w:eastAsia="黑体" w:hint="eastAsia"/>
                <w:b/>
                <w:sz w:val="28"/>
                <w:szCs w:val="28"/>
              </w:rPr>
              <w:t>查封或者暂扣涉嫌违反《医疗废物管理条例》规定的场所、设备、运输工具和物品</w:t>
            </w:r>
            <w:r w:rsidRPr="006D5409">
              <w:rPr>
                <w:rFonts w:eastAsia="黑体" w:hint="eastAsia"/>
                <w:b/>
                <w:sz w:val="32"/>
                <w:szCs w:val="32"/>
              </w:rPr>
              <w:t>的行政强制流程图</w:t>
            </w:r>
          </w:p>
          <w:p w:rsidR="0035601D" w:rsidRPr="006D5409" w:rsidRDefault="0035601D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rect id="_x0000_s1026" style="position:absolute;left:0;text-align:left;margin-left:103.3pt;margin-top:191.05pt;width:116.2pt;height:23.4pt;z-index:251660800">
                  <v:textbox>
                    <w:txbxContent>
                      <w:p w:rsidR="0035601D" w:rsidRDefault="0035601D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查封、扣押处理决定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27" style="position:absolute;left:0;text-align:left;z-index:251659776" from="162.55pt,165.15pt" to="162.6pt,188.4pt" filled="t">
                  <v:stroke endarrow="open"/>
                </v:line>
              </w:pict>
            </w:r>
            <w:r>
              <w:rPr>
                <w:noProof/>
              </w:rPr>
              <w:pict>
                <v:rect id="Rectangle 2" o:spid="_x0000_s1028" style="position:absolute;left:0;text-align:left;margin-left:110.05pt;margin-top:29.05pt;width:116.2pt;height:23.4pt;z-index:251654656">
                  <v:textbox>
                    <w:txbxContent>
                      <w:p w:rsidR="0035601D" w:rsidRDefault="0035601D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查封、扣押行政审批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30" o:spid="_x0000_s1029" style="position:absolute;left:0;text-align:left;margin-left:21.55pt;margin-top:139.75pt;width:306pt;height:23.4pt;z-index:251657728">
                  <v:textbox>
                    <w:txbxContent>
                      <w:p w:rsidR="0035601D" w:rsidRDefault="0035601D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拍摄现场照片、制作查封扣押决定书、物品清单文书等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58752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56704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rect id="Rectangle 28" o:spid="_x0000_s1032" style="position:absolute;left:0;text-align:left;margin-left:119.8pt;margin-top:86.95pt;width:99pt;height:23.4pt;z-index:251655680">
                  <v:textbox>
                    <w:txbxContent>
                      <w:p w:rsidR="0035601D" w:rsidRDefault="0035601D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实施查封、扣押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35601D" w:rsidRDefault="0035601D">
      <w:bookmarkStart w:id="0" w:name="_GoBack"/>
      <w:bookmarkEnd w:id="0"/>
    </w:p>
    <w:sectPr w:rsidR="0035601D" w:rsidSect="00DF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0D62ECF"/>
    <w:rsid w:val="0003464F"/>
    <w:rsid w:val="0035601D"/>
    <w:rsid w:val="006D5409"/>
    <w:rsid w:val="007B62B6"/>
    <w:rsid w:val="00DF38F7"/>
    <w:rsid w:val="10D6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F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77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2016-01-04T08:16:00Z</dcterms:created>
  <dcterms:modified xsi:type="dcterms:W3CDTF">2016-11-03T07:48:00Z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