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B15" w:rsidRDefault="00B31B15">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B31B15" w:rsidRDefault="00B31B15">
      <w:pPr>
        <w:widowControl/>
        <w:spacing w:line="600" w:lineRule="atLeast"/>
        <w:rPr>
          <w:rFonts w:ascii="?????_GBK" w:hAnsi="?????_GBK"/>
          <w:kern w:val="0"/>
          <w:sz w:val="36"/>
          <w:szCs w:val="36"/>
        </w:rPr>
      </w:pPr>
      <w:r>
        <w:rPr>
          <w:rFonts w:ascii="宋体" w:hAnsi="宋体" w:hint="eastAsia"/>
          <w:kern w:val="0"/>
          <w:sz w:val="24"/>
        </w:rPr>
        <w:t>单位名称（盖章）：</w:t>
      </w:r>
      <w:r>
        <w:rPr>
          <w:rFonts w:ascii="宋体" w:hAnsi="宋体"/>
          <w:kern w:val="0"/>
          <w:sz w:val="24"/>
        </w:rPr>
        <w:t xml:space="preserve"> </w:t>
      </w:r>
      <w:r>
        <w:rPr>
          <w:rFonts w:ascii="宋体" w:hAnsi="宋体" w:hint="eastAsia"/>
          <w:kern w:val="0"/>
          <w:sz w:val="24"/>
        </w:rPr>
        <w:t>岳阳楼区卫计局</w:t>
      </w:r>
      <w:r>
        <w:rPr>
          <w:rFonts w:ascii="宋体" w:hAnsi="宋体"/>
          <w:kern w:val="0"/>
          <w:sz w:val="24"/>
        </w:rPr>
        <w:t xml:space="preserve">   </w:t>
      </w:r>
      <w:r>
        <w:rPr>
          <w:rFonts w:ascii="宋体" w:hAnsi="宋体" w:hint="eastAsia"/>
          <w:kern w:val="0"/>
          <w:sz w:val="24"/>
        </w:rPr>
        <w:t>填报日期：</w:t>
      </w:r>
      <w:r>
        <w:rPr>
          <w:rFonts w:ascii="宋体" w:hAnsi="宋体"/>
          <w:kern w:val="0"/>
          <w:sz w:val="24"/>
        </w:rPr>
        <w:t>2015</w:t>
      </w:r>
      <w:r>
        <w:rPr>
          <w:rFonts w:ascii="宋体" w:hAnsi="宋体" w:hint="eastAsia"/>
          <w:kern w:val="0"/>
          <w:sz w:val="24"/>
        </w:rPr>
        <w:t>年</w:t>
      </w:r>
      <w:r>
        <w:rPr>
          <w:rFonts w:ascii="宋体" w:hAnsi="宋体"/>
          <w:kern w:val="0"/>
          <w:sz w:val="24"/>
        </w:rPr>
        <w:t>12</w:t>
      </w:r>
      <w:r>
        <w:rPr>
          <w:rFonts w:ascii="宋体" w:hAnsi="宋体" w:hint="eastAsia"/>
          <w:kern w:val="0"/>
          <w:sz w:val="24"/>
        </w:rPr>
        <w:t>月</w:t>
      </w:r>
      <w:r>
        <w:rPr>
          <w:rFonts w:ascii="宋体" w:hAnsi="宋体"/>
          <w:kern w:val="0"/>
          <w:sz w:val="24"/>
        </w:rPr>
        <w:t>27</w:t>
      </w:r>
      <w:r>
        <w:rPr>
          <w:rFonts w:ascii="宋体" w:hAnsi="宋体" w:hint="eastAsia"/>
          <w:kern w:val="0"/>
          <w:sz w:val="24"/>
        </w:rPr>
        <w:t>日</w:t>
      </w:r>
    </w:p>
    <w:tbl>
      <w:tblPr>
        <w:tblW w:w="8522" w:type="dxa"/>
        <w:tblLayout w:type="fixed"/>
        <w:tblLook w:val="00A0"/>
      </w:tblPr>
      <w:tblGrid>
        <w:gridCol w:w="1188"/>
        <w:gridCol w:w="3060"/>
        <w:gridCol w:w="1260"/>
        <w:gridCol w:w="3014"/>
      </w:tblGrid>
      <w:tr w:rsidR="00B31B15">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医疗质量监督管理，医疗机构安全管理</w:t>
            </w:r>
          </w:p>
        </w:tc>
      </w:tr>
      <w:tr w:rsidR="00B31B15">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B31B15" w:rsidRDefault="00B31B15">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w:t>
            </w:r>
          </w:p>
        </w:tc>
      </w:tr>
      <w:tr w:rsidR="00B31B15">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仿宋_GB2312" w:eastAsia="仿宋_GB2312"/>
                <w:kern w:val="0"/>
                <w:sz w:val="20"/>
                <w:szCs w:val="20"/>
              </w:rPr>
            </w:pPr>
          </w:p>
        </w:tc>
      </w:tr>
      <w:tr w:rsidR="00B31B15">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B31B15">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宋体" w:cs="宋体"/>
                <w:kern w:val="0"/>
                <w:sz w:val="20"/>
                <w:szCs w:val="20"/>
              </w:rPr>
            </w:pPr>
            <w:r>
              <w:rPr>
                <w:rFonts w:ascii="宋体" w:hAnsi="宋体" w:cs="宋体"/>
                <w:kern w:val="0"/>
                <w:sz w:val="20"/>
                <w:szCs w:val="20"/>
              </w:rPr>
              <w:t>8866809</w:t>
            </w:r>
          </w:p>
        </w:tc>
        <w:tc>
          <w:tcPr>
            <w:tcW w:w="1260"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仿宋_GB2312" w:eastAsia="仿宋_GB2312"/>
                <w:kern w:val="0"/>
                <w:sz w:val="20"/>
                <w:szCs w:val="20"/>
              </w:rPr>
            </w:pPr>
            <w:r>
              <w:rPr>
                <w:rFonts w:ascii="宋体" w:hAnsi="宋体" w:cs="宋体"/>
                <w:kern w:val="0"/>
                <w:sz w:val="20"/>
                <w:szCs w:val="20"/>
              </w:rPr>
              <w:t>8866809</w:t>
            </w:r>
          </w:p>
        </w:tc>
      </w:tr>
      <w:tr w:rsidR="00B31B15">
        <w:trPr>
          <w:trHeight w:val="1315"/>
        </w:trPr>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B31B15" w:rsidRDefault="00B31B15">
            <w:pPr>
              <w:spacing w:line="400" w:lineRule="exact"/>
              <w:jc w:val="left"/>
              <w:rPr>
                <w:sz w:val="18"/>
                <w:szCs w:val="18"/>
              </w:rPr>
            </w:pPr>
            <w:r>
              <w:rPr>
                <w:rFonts w:hint="eastAsia"/>
                <w:sz w:val="18"/>
                <w:szCs w:val="18"/>
              </w:rPr>
              <w:t>上级指派；信访投诉；专项检查；日常检查。</w:t>
            </w:r>
          </w:p>
          <w:p w:rsidR="00B31B15" w:rsidRDefault="00B31B15">
            <w:pPr>
              <w:widowControl/>
              <w:spacing w:line="600" w:lineRule="atLeast"/>
              <w:rPr>
                <w:rFonts w:ascii="仿宋_GB2312" w:eastAsia="仿宋_GB2312"/>
                <w:kern w:val="0"/>
                <w:sz w:val="18"/>
                <w:szCs w:val="18"/>
              </w:rPr>
            </w:pPr>
          </w:p>
        </w:tc>
      </w:tr>
      <w:tr w:rsidR="00B31B15">
        <w:trPr>
          <w:trHeight w:val="1035"/>
        </w:trPr>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《现场笔录》、《卫生监督意见书》及相关材料。</w:t>
            </w:r>
          </w:p>
        </w:tc>
      </w:tr>
      <w:tr w:rsidR="00B31B15">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B31B15" w:rsidRDefault="00B31B15">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《医疗机构管理条例》第四十一条　国家实行医疗机构评审制度，由专家组成的评审委员会按照医疗机构评审办法和评审标准，对医疗机构的执业活动、医疗服务质量等进行综合评价。医疗机构评审办法和评审标准由国务院卫生行政部门制定。第四十二条　县级以上地方人民政府卫生行政部门负责组织本行政区域医疗机构评审委员会。医疗机构评审委员会由医院管理、医学教育、医疗、医技、护理和财务等有关专家组成。评审委员会成员由县级以上地方人民政府卫生行政部门聘任。第四十三条　县级以上地方人民政府卫生行政部门根据评审委员会的评审意见，对达到评审标准的医疗机构，发给评审合格证书；对未达到评审标准的医疗机构，提出处理意见。</w:t>
            </w:r>
            <w:r>
              <w:rPr>
                <w:rFonts w:ascii="宋体" w:cs="宋体"/>
                <w:color w:val="000000"/>
                <w:kern w:val="0"/>
                <w:sz w:val="20"/>
                <w:szCs w:val="20"/>
              </w:rPr>
              <w:br/>
            </w:r>
            <w:r>
              <w:rPr>
                <w:rFonts w:ascii="宋体" w:hAnsi="宋体" w:cs="宋体" w:hint="eastAsia"/>
                <w:color w:val="000000"/>
                <w:kern w:val="0"/>
                <w:sz w:val="20"/>
                <w:szCs w:val="20"/>
              </w:rPr>
              <w:t>《医疗技术临床应用管理办法》第六条卫生部负责全国医疗技术临床应用管理工作。县级以上地方卫生行政部门负责本辖区医疗技术临床应用监督管理工作。四十五条县级以上地方卫生行政部门应当加强对医疗机构医疗技术临床应用情况的监督管理。</w:t>
            </w:r>
            <w:r>
              <w:rPr>
                <w:rFonts w:ascii="宋体" w:cs="宋体"/>
                <w:color w:val="000000"/>
                <w:kern w:val="0"/>
                <w:sz w:val="20"/>
                <w:szCs w:val="20"/>
              </w:rPr>
              <w:br/>
            </w:r>
            <w:r>
              <w:rPr>
                <w:rFonts w:ascii="宋体" w:hAnsi="宋体" w:cs="宋体" w:hint="eastAsia"/>
                <w:color w:val="000000"/>
                <w:kern w:val="0"/>
                <w:sz w:val="20"/>
                <w:szCs w:val="20"/>
              </w:rPr>
              <w:t>《院前医疗急救管理办法》第三十条县级以上地方卫生计生行政部门应当加强对院前医疗急救工作的监督与管理。</w:t>
            </w:r>
          </w:p>
        </w:tc>
      </w:tr>
      <w:tr w:rsidR="00B31B15">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B31B15" w:rsidRDefault="00B31B15">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B31B15">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B31B15" w:rsidRDefault="00B31B15">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B31B15" w:rsidRDefault="00B31B15">
            <w:pPr>
              <w:widowControl/>
              <w:spacing w:line="600" w:lineRule="atLeast"/>
              <w:jc w:val="center"/>
              <w:rPr>
                <w:rFonts w:eastAsia="黑体"/>
                <w:b/>
                <w:sz w:val="44"/>
              </w:rPr>
            </w:pPr>
          </w:p>
          <w:p w:rsidR="00B31B15" w:rsidRDefault="00B31B15">
            <w:pPr>
              <w:widowControl/>
              <w:spacing w:line="600" w:lineRule="atLeast"/>
              <w:jc w:val="center"/>
              <w:rPr>
                <w:rFonts w:ascii="黑体" w:eastAsia="黑体" w:hAnsi="黑体" w:cs="黑体"/>
                <w:b/>
                <w:bCs/>
                <w:sz w:val="32"/>
                <w:szCs w:val="32"/>
              </w:rPr>
            </w:pPr>
            <w:r>
              <w:rPr>
                <w:rFonts w:ascii="黑体" w:eastAsia="黑体" w:hAnsi="黑体" w:cs="黑体" w:hint="eastAsia"/>
                <w:color w:val="000000"/>
                <w:kern w:val="0"/>
                <w:sz w:val="32"/>
                <w:szCs w:val="32"/>
              </w:rPr>
              <w:t>医疗质量监督管理，医疗机构安全管理</w:t>
            </w:r>
            <w:r>
              <w:rPr>
                <w:rFonts w:ascii="黑体" w:eastAsia="黑体" w:hAnsi="黑体" w:cs="黑体" w:hint="eastAsia"/>
                <w:b/>
                <w:bCs/>
                <w:sz w:val="32"/>
                <w:szCs w:val="32"/>
              </w:rPr>
              <w:t>流程图</w:t>
            </w:r>
          </w:p>
          <w:p w:rsidR="00B31B15" w:rsidRDefault="00B31B15">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文本框 1235" o:spid="_x0000_s1026" type="#_x0000_t202" style="position:absolute;left:0;text-align:left;margin-left:178.6pt;margin-top:293.9pt;width:70pt;height:24pt;z-index:251658752" strokecolor="white">
                  <v:textbox>
                    <w:txbxContent>
                      <w:p w:rsidR="00B31B15" w:rsidRDefault="00B31B15">
                        <w:r>
                          <w:rPr>
                            <w:rFonts w:hint="eastAsia"/>
                          </w:rPr>
                          <w:t>有违法行为</w:t>
                        </w:r>
                      </w:p>
                    </w:txbxContent>
                  </v:textbox>
                </v:shape>
              </w:pict>
            </w:r>
            <w:r>
              <w:rPr>
                <w:noProof/>
              </w:rPr>
              <w:pict>
                <v:shape id="文本框 1236" o:spid="_x0000_s1027" type="#_x0000_t202" style="position:absolute;left:0;text-align:left;margin-left:88.25pt;margin-top:291.8pt;width:70pt;height:24pt;z-index:251657728" strokecolor="white">
                  <v:textbox>
                    <w:txbxContent>
                      <w:p w:rsidR="00B31B15" w:rsidRDefault="00B31B15">
                        <w:r>
                          <w:rPr>
                            <w:rFonts w:hint="eastAsia"/>
                          </w:rPr>
                          <w:t>无违法行为</w:t>
                        </w:r>
                      </w:p>
                    </w:txbxContent>
                  </v:textbox>
                </v:shape>
              </w:pict>
            </w:r>
            <w:r>
              <w:rPr>
                <w:noProof/>
              </w:rPr>
              <w:pict>
                <v:group id="_x0000_s1028" style="position:absolute;left:0;text-align:left;margin-left:32.1pt;margin-top:3.05pt;width:328.5pt;height:472.65pt;z-index:251656704" coordsize="6570,9453">
                  <v:rect id="矩形 1238" o:spid="_x0000_s1029" style="position:absolute;left:677;width:4335;height:1002">
                    <v:textbox>
                      <w:txbxContent>
                        <w:p w:rsidR="00B31B15" w:rsidRDefault="00B31B15">
                          <w:pPr>
                            <w:spacing w:line="400" w:lineRule="exact"/>
                            <w:jc w:val="center"/>
                            <w:rPr>
                              <w:sz w:val="28"/>
                              <w:szCs w:val="28"/>
                            </w:rPr>
                          </w:pPr>
                          <w:r>
                            <w:rPr>
                              <w:rFonts w:hint="eastAsia"/>
                              <w:sz w:val="28"/>
                              <w:szCs w:val="28"/>
                            </w:rPr>
                            <w:t>任务来源：上级指派、信访投诉、专项检查、日常检查</w:t>
                          </w:r>
                        </w:p>
                      </w:txbxContent>
                    </v:textbox>
                  </v:rect>
                  <v:rect id="矩形 1239" o:spid="_x0000_s1030" style="position:absolute;left:675;top:1717;width:4500;height:837">
                    <v:textbox>
                      <w:txbxContent>
                        <w:p w:rsidR="00B31B15" w:rsidRDefault="00B31B15">
                          <w:pPr>
                            <w:spacing w:line="160" w:lineRule="exact"/>
                            <w:jc w:val="center"/>
                            <w:rPr>
                              <w:sz w:val="28"/>
                              <w:szCs w:val="28"/>
                            </w:rPr>
                          </w:pPr>
                        </w:p>
                        <w:p w:rsidR="00B31B15" w:rsidRDefault="00B31B15">
                          <w:pPr>
                            <w:jc w:val="center"/>
                          </w:pPr>
                          <w:r>
                            <w:rPr>
                              <w:rFonts w:hint="eastAsia"/>
                              <w:sz w:val="28"/>
                              <w:szCs w:val="28"/>
                            </w:rPr>
                            <w:t>相关科室安排相关人员去现场检查</w:t>
                          </w:r>
                        </w:p>
                      </w:txbxContent>
                    </v:textbox>
                  </v:rect>
                  <v:rect id="矩形 1240" o:spid="_x0000_s1031" style="position:absolute;top:6741;width:1636;height:1092">
                    <v:textbox>
                      <w:txbxContent>
                        <w:p w:rsidR="00B31B15" w:rsidRDefault="00B31B15">
                          <w:pPr>
                            <w:spacing w:line="160" w:lineRule="exact"/>
                            <w:jc w:val="center"/>
                            <w:rPr>
                              <w:sz w:val="28"/>
                              <w:szCs w:val="28"/>
                            </w:rPr>
                          </w:pPr>
                        </w:p>
                        <w:p w:rsidR="00B31B15" w:rsidRDefault="00B31B15">
                          <w:pPr>
                            <w:spacing w:line="400" w:lineRule="exact"/>
                            <w:jc w:val="center"/>
                            <w:rPr>
                              <w:sz w:val="28"/>
                              <w:szCs w:val="28"/>
                            </w:rPr>
                          </w:pPr>
                          <w:r>
                            <w:rPr>
                              <w:rFonts w:hint="eastAsia"/>
                              <w:sz w:val="28"/>
                              <w:szCs w:val="28"/>
                            </w:rPr>
                            <w:t>记录归档</w:t>
                          </w:r>
                        </w:p>
                      </w:txbxContent>
                    </v:textbox>
                  </v:rect>
                  <v:rect id="矩形 1241" o:spid="_x0000_s1032" style="position:absolute;left:3226;top:6741;width:3345;height:1092">
                    <v:textbox>
                      <w:txbxContent>
                        <w:p w:rsidR="00B31B15" w:rsidRDefault="00B31B15">
                          <w:pPr>
                            <w:spacing w:line="400" w:lineRule="exact"/>
                            <w:jc w:val="center"/>
                            <w:rPr>
                              <w:sz w:val="28"/>
                              <w:szCs w:val="28"/>
                            </w:rPr>
                          </w:pPr>
                          <w:r>
                            <w:rPr>
                              <w:rFonts w:hint="eastAsia"/>
                              <w:sz w:val="28"/>
                              <w:szCs w:val="28"/>
                            </w:rPr>
                            <w:t>违法行为逐级提交上级领导审议确定</w:t>
                          </w:r>
                        </w:p>
                      </w:txbxContent>
                    </v:textbox>
                  </v:rect>
                  <v:rect id="矩形 1242" o:spid="_x0000_s1033" style="position:absolute;left:1440;top:3283;width:2806;height:897">
                    <v:textbox>
                      <w:txbxContent>
                        <w:p w:rsidR="00B31B15" w:rsidRDefault="00B31B15">
                          <w:pPr>
                            <w:spacing w:line="240" w:lineRule="exact"/>
                            <w:jc w:val="center"/>
                            <w:rPr>
                              <w:sz w:val="28"/>
                              <w:szCs w:val="28"/>
                            </w:rPr>
                          </w:pPr>
                        </w:p>
                        <w:p w:rsidR="00B31B15" w:rsidRDefault="00B31B15">
                          <w:pPr>
                            <w:spacing w:line="400" w:lineRule="exact"/>
                            <w:jc w:val="center"/>
                            <w:rPr>
                              <w:sz w:val="28"/>
                              <w:szCs w:val="28"/>
                            </w:rPr>
                          </w:pPr>
                          <w:r>
                            <w:rPr>
                              <w:rFonts w:hint="eastAsia"/>
                              <w:sz w:val="28"/>
                              <w:szCs w:val="28"/>
                            </w:rPr>
                            <w:t>对现场进行检查</w:t>
                          </w:r>
                        </w:p>
                      </w:txbxContent>
                    </v:textbox>
                  </v:rect>
                  <v:rect id="矩形 1243" o:spid="_x0000_s1034" style="position:absolute;left:1980;top:4803;width:1696;height:936">
                    <v:textbox>
                      <w:txbxContent>
                        <w:p w:rsidR="00B31B15" w:rsidRDefault="00B31B15">
                          <w:pPr>
                            <w:spacing w:line="240" w:lineRule="exact"/>
                            <w:jc w:val="center"/>
                            <w:rPr>
                              <w:sz w:val="28"/>
                              <w:szCs w:val="28"/>
                            </w:rPr>
                          </w:pPr>
                        </w:p>
                        <w:p w:rsidR="00B31B15" w:rsidRDefault="00B31B15">
                          <w:pPr>
                            <w:spacing w:line="400" w:lineRule="exact"/>
                            <w:jc w:val="center"/>
                            <w:rPr>
                              <w:sz w:val="28"/>
                              <w:szCs w:val="28"/>
                            </w:rPr>
                          </w:pPr>
                          <w:r>
                            <w:rPr>
                              <w:rFonts w:hint="eastAsia"/>
                              <w:sz w:val="28"/>
                              <w:szCs w:val="28"/>
                            </w:rPr>
                            <w:t>收集资料</w:t>
                          </w:r>
                        </w:p>
                      </w:txbxContent>
                    </v:textbox>
                  </v:rect>
                  <v:rect id="矩形 1244" o:spid="_x0000_s1035" style="position:absolute;left:2476;top:8517;width:4080;height:936">
                    <v:textbox>
                      <w:txbxContent>
                        <w:p w:rsidR="00B31B15" w:rsidRDefault="00B31B15">
                          <w:pPr>
                            <w:spacing w:line="160" w:lineRule="exact"/>
                            <w:jc w:val="center"/>
                            <w:rPr>
                              <w:sz w:val="28"/>
                              <w:szCs w:val="28"/>
                            </w:rPr>
                          </w:pPr>
                        </w:p>
                        <w:p w:rsidR="00B31B15" w:rsidRDefault="00B31B15">
                          <w:pPr>
                            <w:spacing w:line="400" w:lineRule="exact"/>
                            <w:jc w:val="center"/>
                            <w:rPr>
                              <w:sz w:val="28"/>
                              <w:szCs w:val="28"/>
                            </w:rPr>
                          </w:pPr>
                          <w:r>
                            <w:rPr>
                              <w:rFonts w:hint="eastAsia"/>
                              <w:sz w:val="28"/>
                              <w:szCs w:val="28"/>
                            </w:rPr>
                            <w:t>领导审核后下达行政处罚决定</w:t>
                          </w:r>
                        </w:p>
                      </w:txbxContent>
                    </v:textbox>
                  </v:rect>
                  <v:line id="直线 1245" o:spid="_x0000_s1036" style="position:absolute" from="2820,1092" to="2821,1716">
                    <v:stroke endarrow="block"/>
                  </v:line>
                  <v:line id="直线 1246" o:spid="_x0000_s1037" style="position:absolute" from="2835,2613" to="2836,3237">
                    <v:stroke endarrow="block"/>
                  </v:line>
                  <v:line id="直线 1247" o:spid="_x0000_s1038" style="position:absolute" from="2835,4194" to="2836,4818">
                    <v:stroke endarrow="block"/>
                  </v:line>
                  <v:line id="直线 1248" o:spid="_x0000_s1039" style="position:absolute" from="2805,5769" to="2806,6393">
                    <v:stroke endarrow="block"/>
                  </v:line>
                  <v:line id="直线 1249" o:spid="_x0000_s1040" style="position:absolute;flip:x" from="795,6378" to="4935,6378"/>
                  <v:line id="直线 1250" o:spid="_x0000_s1041" style="position:absolute" from="4965,6363" to="4966,6675">
                    <v:stroke endarrow="block"/>
                  </v:line>
                  <v:line id="直线 1251" o:spid="_x0000_s1042" style="position:absolute" from="825,6378" to="826,6690">
                    <v:stroke endarrow="block"/>
                  </v:line>
                  <v:line id="直线 1252" o:spid="_x0000_s1043" style="position:absolute" from="4815,7848" to="4816,8472">
                    <v:stroke endarrow="block"/>
                  </v:line>
                </v:group>
              </w:pict>
            </w:r>
          </w:p>
        </w:tc>
      </w:tr>
    </w:tbl>
    <w:p w:rsidR="00B31B15" w:rsidRDefault="00B31B15">
      <w:bookmarkStart w:id="0" w:name="_GoBack"/>
      <w:bookmarkEnd w:id="0"/>
    </w:p>
    <w:sectPr w:rsidR="00B31B15" w:rsidSect="00DA2D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BF84FC8"/>
    <w:rsid w:val="00226152"/>
    <w:rsid w:val="0087493F"/>
    <w:rsid w:val="00B31B15"/>
    <w:rsid w:val="00D07E93"/>
    <w:rsid w:val="00D6032A"/>
    <w:rsid w:val="00DA2D73"/>
    <w:rsid w:val="1BF84F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7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107</Words>
  <Characters>616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2016-01-06T08:22:00Z</dcterms:created>
  <dcterms:modified xsi:type="dcterms:W3CDTF">2016-11-03T07:51:00Z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