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1A" w:rsidRDefault="00E81B1A">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E81B1A" w:rsidRDefault="00E81B1A">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病原微生物实验室生物安全的监督检查</w:t>
            </w:r>
          </w:p>
        </w:tc>
      </w:tr>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E81B1A" w:rsidRDefault="00E81B1A">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0"/>
                <w:szCs w:val="20"/>
              </w:rPr>
            </w:pPr>
          </w:p>
        </w:tc>
      </w:tr>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0"/>
                <w:szCs w:val="20"/>
              </w:rPr>
            </w:pPr>
            <w:r>
              <w:rPr>
                <w:rFonts w:ascii="仿宋_GB2312" w:hAnsi="仿宋_GB2312"/>
                <w:kern w:val="0"/>
                <w:sz w:val="20"/>
                <w:szCs w:val="20"/>
              </w:rPr>
              <w:t>2987137</w:t>
            </w:r>
          </w:p>
        </w:tc>
      </w:tr>
      <w:tr w:rsidR="00E81B1A">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0"/>
                <w:szCs w:val="20"/>
              </w:rPr>
            </w:pPr>
            <w:r>
              <w:rPr>
                <w:rFonts w:hint="eastAsia"/>
                <w:sz w:val="24"/>
                <w:szCs w:val="24"/>
              </w:rPr>
              <w:t>上级指派；信访投诉；专项检查；日常检查。</w:t>
            </w:r>
          </w:p>
        </w:tc>
      </w:tr>
      <w:tr w:rsidR="00E81B1A">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w:t>
            </w:r>
          </w:p>
        </w:tc>
      </w:tr>
      <w:tr w:rsidR="00E81B1A">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E81B1A" w:rsidRDefault="00E81B1A">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《病原微生物实验室生物安全管理条例》第四十九条第一款：县级以上地方人民政府卫生主管部门、兽医主管部门依照各自分工，履行下列职责：</w:t>
            </w:r>
            <w:r>
              <w:rPr>
                <w:color w:val="000000"/>
                <w:kern w:val="0"/>
                <w:sz w:val="20"/>
              </w:rPr>
              <w:t>(</w:t>
            </w:r>
            <w:r>
              <w:rPr>
                <w:rFonts w:ascii="宋体" w:hAnsi="宋体" w:cs="宋体" w:hint="eastAsia"/>
                <w:color w:val="000000"/>
                <w:kern w:val="0"/>
                <w:sz w:val="20"/>
              </w:rPr>
              <w:t>一</w:t>
            </w:r>
            <w:r>
              <w:rPr>
                <w:color w:val="000000"/>
                <w:kern w:val="0"/>
                <w:sz w:val="20"/>
              </w:rPr>
              <w:t>)</w:t>
            </w:r>
            <w:r>
              <w:rPr>
                <w:rFonts w:ascii="宋体" w:hAnsi="宋体" w:cs="宋体" w:hint="eastAsia"/>
                <w:color w:val="000000"/>
                <w:kern w:val="0"/>
                <w:sz w:val="20"/>
              </w:rPr>
              <w:t>对病原微生物菌</w:t>
            </w:r>
            <w:r>
              <w:rPr>
                <w:color w:val="000000"/>
                <w:kern w:val="0"/>
                <w:sz w:val="20"/>
              </w:rPr>
              <w:t>(</w:t>
            </w:r>
            <w:r>
              <w:rPr>
                <w:rFonts w:ascii="宋体" w:hAnsi="宋体" w:cs="宋体" w:hint="eastAsia"/>
                <w:color w:val="000000"/>
                <w:kern w:val="0"/>
                <w:sz w:val="20"/>
              </w:rPr>
              <w:t>毒</w:t>
            </w:r>
            <w:r>
              <w:rPr>
                <w:color w:val="000000"/>
                <w:kern w:val="0"/>
                <w:sz w:val="20"/>
              </w:rPr>
              <w:t>)</w:t>
            </w:r>
            <w:r>
              <w:rPr>
                <w:rFonts w:ascii="宋体" w:hAnsi="宋体" w:cs="宋体" w:hint="eastAsia"/>
                <w:color w:val="000000"/>
                <w:kern w:val="0"/>
                <w:sz w:val="20"/>
              </w:rPr>
              <w:t>种、样本的采集、运输、储存进行监督检查；</w:t>
            </w:r>
            <w:r>
              <w:rPr>
                <w:color w:val="000000"/>
                <w:kern w:val="0"/>
                <w:sz w:val="20"/>
              </w:rPr>
              <w:t>(</w:t>
            </w:r>
            <w:r>
              <w:rPr>
                <w:rFonts w:ascii="宋体" w:hAnsi="宋体" w:cs="宋体" w:hint="eastAsia"/>
                <w:color w:val="000000"/>
                <w:kern w:val="0"/>
                <w:sz w:val="20"/>
              </w:rPr>
              <w:t>二</w:t>
            </w:r>
            <w:r>
              <w:rPr>
                <w:color w:val="000000"/>
                <w:kern w:val="0"/>
                <w:sz w:val="20"/>
              </w:rPr>
              <w:t>)</w:t>
            </w:r>
            <w:r>
              <w:rPr>
                <w:rFonts w:ascii="宋体" w:hAnsi="宋体" w:cs="宋体" w:hint="eastAsia"/>
                <w:color w:val="000000"/>
                <w:kern w:val="0"/>
                <w:sz w:val="20"/>
              </w:rPr>
              <w:t>对从事高致病性病原微生物相关实验活动的实验室是否符合本条例规定的条件进行监督检查；</w:t>
            </w:r>
            <w:r>
              <w:rPr>
                <w:color w:val="000000"/>
                <w:kern w:val="0"/>
                <w:sz w:val="20"/>
              </w:rPr>
              <w:t>(</w:t>
            </w:r>
            <w:r>
              <w:rPr>
                <w:rFonts w:ascii="宋体" w:hAnsi="宋体" w:cs="宋体" w:hint="eastAsia"/>
                <w:color w:val="000000"/>
                <w:kern w:val="0"/>
                <w:sz w:val="20"/>
              </w:rPr>
              <w:t>三</w:t>
            </w:r>
            <w:r>
              <w:rPr>
                <w:color w:val="000000"/>
                <w:kern w:val="0"/>
                <w:sz w:val="20"/>
              </w:rPr>
              <w:t>)</w:t>
            </w:r>
            <w:r>
              <w:rPr>
                <w:rFonts w:ascii="宋体" w:hAnsi="宋体" w:cs="宋体" w:hint="eastAsia"/>
                <w:color w:val="000000"/>
                <w:kern w:val="0"/>
                <w:sz w:val="20"/>
              </w:rPr>
              <w:t>对实验室或者实验室的设立单位培训、考核其工作人员以及上岗人员的情况进行监督检查；</w:t>
            </w:r>
            <w:r>
              <w:rPr>
                <w:color w:val="000000"/>
                <w:kern w:val="0"/>
                <w:sz w:val="20"/>
              </w:rPr>
              <w:t>(</w:t>
            </w:r>
            <w:r>
              <w:rPr>
                <w:rFonts w:ascii="宋体" w:hAnsi="宋体" w:cs="宋体" w:hint="eastAsia"/>
                <w:color w:val="000000"/>
                <w:kern w:val="0"/>
                <w:sz w:val="20"/>
              </w:rPr>
              <w:t>四</w:t>
            </w:r>
            <w:r>
              <w:rPr>
                <w:color w:val="000000"/>
                <w:kern w:val="0"/>
                <w:sz w:val="20"/>
              </w:rPr>
              <w:t>)</w:t>
            </w:r>
            <w:r>
              <w:rPr>
                <w:rFonts w:ascii="宋体" w:hAnsi="宋体" w:cs="宋体" w:hint="eastAsia"/>
                <w:color w:val="000000"/>
                <w:kern w:val="0"/>
                <w:sz w:val="20"/>
              </w:rPr>
              <w:t>对实验室是否按照有关国家标准、技术规范和操作规程从事病原微生物相关实验活动进行监督检查。</w:t>
            </w:r>
          </w:p>
        </w:tc>
      </w:tr>
      <w:tr w:rsidR="00E81B1A">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E81B1A" w:rsidRDefault="00E81B1A">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E81B1A">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E81B1A" w:rsidRDefault="00E81B1A">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E81B1A" w:rsidRDefault="00E81B1A">
            <w:pPr>
              <w:widowControl/>
              <w:spacing w:line="600" w:lineRule="atLeast"/>
              <w:jc w:val="center"/>
              <w:rPr>
                <w:rFonts w:eastAsia="黑体"/>
                <w:b/>
                <w:sz w:val="44"/>
              </w:rPr>
            </w:pPr>
          </w:p>
          <w:p w:rsidR="00E81B1A" w:rsidRDefault="00E81B1A">
            <w:pPr>
              <w:widowControl/>
              <w:spacing w:line="600" w:lineRule="atLeast"/>
              <w:jc w:val="center"/>
              <w:rPr>
                <w:rFonts w:ascii="黑体" w:eastAsia="黑体" w:hAnsi="黑体" w:cs="黑体"/>
                <w:color w:val="000000"/>
                <w:kern w:val="0"/>
                <w:sz w:val="44"/>
                <w:szCs w:val="44"/>
              </w:rPr>
            </w:pPr>
            <w:r>
              <w:rPr>
                <w:rFonts w:ascii="黑体" w:eastAsia="黑体" w:hAnsi="黑体" w:cs="黑体" w:hint="eastAsia"/>
                <w:color w:val="000000"/>
                <w:kern w:val="0"/>
                <w:sz w:val="44"/>
                <w:szCs w:val="44"/>
              </w:rPr>
              <w:t>病原微生物实验室生物安全的</w:t>
            </w:r>
          </w:p>
          <w:p w:rsidR="00E81B1A" w:rsidRDefault="00E81B1A">
            <w:pPr>
              <w:widowControl/>
              <w:spacing w:line="600" w:lineRule="atLeast"/>
              <w:jc w:val="center"/>
              <w:rPr>
                <w:rFonts w:ascii="黑体" w:eastAsia="黑体" w:hAnsi="黑体" w:cs="黑体"/>
                <w:b/>
                <w:bCs/>
                <w:sz w:val="44"/>
                <w:szCs w:val="44"/>
              </w:rPr>
            </w:pPr>
            <w:r>
              <w:rPr>
                <w:rFonts w:ascii="黑体" w:eastAsia="黑体" w:hAnsi="黑体" w:cs="黑体" w:hint="eastAsia"/>
                <w:color w:val="000000"/>
                <w:kern w:val="0"/>
                <w:sz w:val="44"/>
                <w:szCs w:val="44"/>
              </w:rPr>
              <w:t>监督检查</w:t>
            </w:r>
            <w:r>
              <w:rPr>
                <w:rFonts w:ascii="黑体" w:eastAsia="黑体" w:hAnsi="黑体" w:cs="黑体" w:hint="eastAsia"/>
                <w:b/>
                <w:bCs/>
                <w:sz w:val="44"/>
                <w:szCs w:val="44"/>
              </w:rPr>
              <w:t>流程图</w:t>
            </w:r>
          </w:p>
          <w:p w:rsidR="00E81B1A" w:rsidRDefault="00E81B1A">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1.65pt;margin-top:292.6pt;width:70pt;height:24pt;z-index:251658752" strokecolor="white">
                  <v:textbox>
                    <w:txbxContent>
                      <w:p w:rsidR="00E81B1A" w:rsidRDefault="00E81B1A">
                        <w:r>
                          <w:rPr>
                            <w:rFonts w:hint="eastAsia"/>
                          </w:rPr>
                          <w:t>有违法行为</w:t>
                        </w:r>
                      </w:p>
                    </w:txbxContent>
                  </v:textbox>
                </v:shape>
              </w:pict>
            </w:r>
            <w:r>
              <w:rPr>
                <w:noProof/>
              </w:rPr>
              <w:pict>
                <v:shape id="_x0000_s1027" type="#_x0000_t202" style="position:absolute;left:0;text-align:left;margin-left:94.65pt;margin-top:292.6pt;width:70pt;height:24pt;z-index:251657728" strokecolor="white">
                  <v:textbox>
                    <w:txbxContent>
                      <w:p w:rsidR="00E81B1A" w:rsidRDefault="00E81B1A">
                        <w:r>
                          <w:rPr>
                            <w:rFonts w:hint="eastAsia"/>
                          </w:rPr>
                          <w:t>无违法行为</w:t>
                        </w:r>
                      </w:p>
                    </w:txbxContent>
                  </v:textbox>
                </v:shape>
              </w:pict>
            </w:r>
            <w:r>
              <w:rPr>
                <w:noProof/>
              </w:rPr>
              <w:pict>
                <v:group id="_x0000_s1028" style="position:absolute;left:0;text-align:left;margin-left:32.1pt;margin-top:3.05pt;width:328.5pt;height:472.65pt;z-index:251656704" coordorigin="8843,37284" coordsize="6570,9453">
                  <v:rect id="_x0000_s1029" style="position:absolute;left:9520;top:37284;width:4335;height:1002">
                    <v:textbox>
                      <w:txbxContent>
                        <w:p w:rsidR="00E81B1A" w:rsidRDefault="00E81B1A">
                          <w:pPr>
                            <w:spacing w:line="400" w:lineRule="exact"/>
                            <w:jc w:val="center"/>
                            <w:rPr>
                              <w:sz w:val="28"/>
                              <w:szCs w:val="28"/>
                            </w:rPr>
                          </w:pPr>
                          <w:r>
                            <w:rPr>
                              <w:rFonts w:hint="eastAsia"/>
                              <w:sz w:val="28"/>
                              <w:szCs w:val="28"/>
                            </w:rPr>
                            <w:t>任务来源：上级指派、信访投诉、专项检查、日常检查</w:t>
                          </w:r>
                        </w:p>
                      </w:txbxContent>
                    </v:textbox>
                  </v:rect>
                  <v:rect id="_x0000_s1030" style="position:absolute;left:9518;top:39001;width:4500;height:837">
                    <v:textbox>
                      <w:txbxContent>
                        <w:p w:rsidR="00E81B1A" w:rsidRDefault="00E81B1A">
                          <w:pPr>
                            <w:spacing w:line="160" w:lineRule="exact"/>
                            <w:jc w:val="center"/>
                            <w:rPr>
                              <w:sz w:val="28"/>
                              <w:szCs w:val="28"/>
                            </w:rPr>
                          </w:pPr>
                        </w:p>
                        <w:p w:rsidR="00E81B1A" w:rsidRDefault="00E81B1A">
                          <w:pPr>
                            <w:jc w:val="center"/>
                          </w:pPr>
                          <w:r>
                            <w:rPr>
                              <w:rFonts w:hint="eastAsia"/>
                              <w:sz w:val="28"/>
                              <w:szCs w:val="28"/>
                            </w:rPr>
                            <w:t>相关科室安排执法人员准备现场检查</w:t>
                          </w:r>
                        </w:p>
                      </w:txbxContent>
                    </v:textbox>
                  </v:rect>
                  <v:rect id="_x0000_s1031" style="position:absolute;left:8843;top:44025;width:1636;height:1092">
                    <v:textbox>
                      <w:txbxContent>
                        <w:p w:rsidR="00E81B1A" w:rsidRDefault="00E81B1A">
                          <w:pPr>
                            <w:spacing w:line="160" w:lineRule="exact"/>
                            <w:jc w:val="center"/>
                            <w:rPr>
                              <w:sz w:val="28"/>
                              <w:szCs w:val="28"/>
                            </w:rPr>
                          </w:pPr>
                        </w:p>
                        <w:p w:rsidR="00E81B1A" w:rsidRDefault="00E81B1A">
                          <w:pPr>
                            <w:spacing w:line="400" w:lineRule="exact"/>
                            <w:jc w:val="center"/>
                            <w:rPr>
                              <w:sz w:val="28"/>
                              <w:szCs w:val="28"/>
                            </w:rPr>
                          </w:pPr>
                          <w:r>
                            <w:rPr>
                              <w:rFonts w:hint="eastAsia"/>
                              <w:sz w:val="28"/>
                              <w:szCs w:val="28"/>
                            </w:rPr>
                            <w:t>记录归档</w:t>
                          </w:r>
                        </w:p>
                      </w:txbxContent>
                    </v:textbox>
                  </v:rect>
                  <v:rect id="_x0000_s1032" style="position:absolute;left:12069;top:44025;width:3345;height:1092">
                    <v:textbox>
                      <w:txbxContent>
                        <w:p w:rsidR="00E81B1A" w:rsidRDefault="00E81B1A">
                          <w:pPr>
                            <w:spacing w:line="400" w:lineRule="exact"/>
                            <w:jc w:val="center"/>
                            <w:rPr>
                              <w:sz w:val="28"/>
                              <w:szCs w:val="28"/>
                            </w:rPr>
                          </w:pPr>
                          <w:r>
                            <w:rPr>
                              <w:rFonts w:hint="eastAsia"/>
                              <w:sz w:val="28"/>
                              <w:szCs w:val="28"/>
                            </w:rPr>
                            <w:t>违法行为逐级提交上级领导审议确定</w:t>
                          </w:r>
                        </w:p>
                      </w:txbxContent>
                    </v:textbox>
                  </v:rect>
                  <v:rect id="_x0000_s1033" style="position:absolute;left:10283;top:40567;width:2806;height:897">
                    <v:textbox>
                      <w:txbxContent>
                        <w:p w:rsidR="00E81B1A" w:rsidRDefault="00E81B1A">
                          <w:pPr>
                            <w:spacing w:line="240" w:lineRule="exact"/>
                            <w:jc w:val="center"/>
                            <w:rPr>
                              <w:sz w:val="28"/>
                              <w:szCs w:val="28"/>
                            </w:rPr>
                          </w:pPr>
                        </w:p>
                        <w:p w:rsidR="00E81B1A" w:rsidRDefault="00E81B1A">
                          <w:pPr>
                            <w:spacing w:line="400" w:lineRule="exact"/>
                            <w:jc w:val="center"/>
                            <w:rPr>
                              <w:sz w:val="28"/>
                              <w:szCs w:val="28"/>
                            </w:rPr>
                          </w:pPr>
                          <w:r>
                            <w:rPr>
                              <w:rFonts w:hint="eastAsia"/>
                              <w:sz w:val="28"/>
                              <w:szCs w:val="28"/>
                            </w:rPr>
                            <w:t>对现场进行检查</w:t>
                          </w:r>
                        </w:p>
                      </w:txbxContent>
                    </v:textbox>
                  </v:rect>
                  <v:rect id="_x0000_s1034" style="position:absolute;left:10823;top:42087;width:1696;height:936">
                    <v:textbox>
                      <w:txbxContent>
                        <w:p w:rsidR="00E81B1A" w:rsidRDefault="00E81B1A">
                          <w:pPr>
                            <w:spacing w:line="240" w:lineRule="exact"/>
                            <w:jc w:val="center"/>
                            <w:rPr>
                              <w:sz w:val="28"/>
                              <w:szCs w:val="28"/>
                            </w:rPr>
                          </w:pPr>
                        </w:p>
                        <w:p w:rsidR="00E81B1A" w:rsidRDefault="00E81B1A">
                          <w:pPr>
                            <w:spacing w:line="400" w:lineRule="exact"/>
                            <w:jc w:val="center"/>
                            <w:rPr>
                              <w:sz w:val="28"/>
                              <w:szCs w:val="28"/>
                            </w:rPr>
                          </w:pPr>
                          <w:r>
                            <w:rPr>
                              <w:rFonts w:hint="eastAsia"/>
                              <w:sz w:val="28"/>
                              <w:szCs w:val="28"/>
                            </w:rPr>
                            <w:t>收集资料</w:t>
                          </w:r>
                        </w:p>
                      </w:txbxContent>
                    </v:textbox>
                  </v:rect>
                  <v:rect id="_x0000_s1035" style="position:absolute;left:11319;top:45801;width:4080;height:936">
                    <v:textbox>
                      <w:txbxContent>
                        <w:p w:rsidR="00E81B1A" w:rsidRDefault="00E81B1A">
                          <w:pPr>
                            <w:spacing w:line="160" w:lineRule="exact"/>
                            <w:jc w:val="center"/>
                            <w:rPr>
                              <w:sz w:val="28"/>
                              <w:szCs w:val="28"/>
                            </w:rPr>
                          </w:pPr>
                        </w:p>
                        <w:p w:rsidR="00E81B1A" w:rsidRDefault="00E81B1A">
                          <w:pPr>
                            <w:spacing w:line="400" w:lineRule="exact"/>
                            <w:jc w:val="center"/>
                            <w:rPr>
                              <w:sz w:val="28"/>
                              <w:szCs w:val="28"/>
                            </w:rPr>
                          </w:pPr>
                          <w:r>
                            <w:rPr>
                              <w:rFonts w:hint="eastAsia"/>
                              <w:sz w:val="28"/>
                              <w:szCs w:val="28"/>
                            </w:rPr>
                            <w:t>领导审核后下达行政处罚决定</w:t>
                          </w:r>
                        </w:p>
                      </w:txbxContent>
                    </v:textbox>
                  </v:rect>
                  <v:line id="_x0000_s1036" style="position:absolute" from="11663,38376" to="11664,39000">
                    <v:stroke endarrow="block"/>
                  </v:line>
                  <v:line id="_x0000_s1037" style="position:absolute" from="11678,39897" to="11679,40521">
                    <v:stroke endarrow="block"/>
                  </v:line>
                  <v:line id="_x0000_s1038" style="position:absolute" from="11678,41478" to="11679,42102">
                    <v:stroke endarrow="block"/>
                  </v:line>
                  <v:line id="_x0000_s1039" style="position:absolute" from="11648,43053" to="11649,43677">
                    <v:stroke endarrow="block"/>
                  </v:line>
                  <v:line id="_x0000_s1040" style="position:absolute;flip:x" from="9638,43662" to="13778,43662"/>
                  <v:line id="_x0000_s1041" style="position:absolute" from="13808,43647" to="13809,43959">
                    <v:stroke endarrow="block"/>
                  </v:line>
                  <v:line id="_x0000_s1042" style="position:absolute" from="9668,43662" to="9669,43974">
                    <v:stroke endarrow="block"/>
                  </v:line>
                  <v:line id="_x0000_s1043" style="position:absolute" from="13658,45132" to="13659,45756">
                    <v:stroke endarrow="block"/>
                  </v:line>
                </v:group>
              </w:pict>
            </w:r>
          </w:p>
        </w:tc>
      </w:tr>
    </w:tbl>
    <w:p w:rsidR="00E81B1A" w:rsidRDefault="00E81B1A">
      <w:bookmarkStart w:id="0" w:name="_GoBack"/>
      <w:bookmarkEnd w:id="0"/>
    </w:p>
    <w:sectPr w:rsidR="00E81B1A" w:rsidSect="00A814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A9F30D3"/>
    <w:rsid w:val="000D1CC7"/>
    <w:rsid w:val="00136997"/>
    <w:rsid w:val="00A8145C"/>
    <w:rsid w:val="00C24BFE"/>
    <w:rsid w:val="00E81B1A"/>
    <w:rsid w:val="7A9F30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5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Words>
  <Characters>423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2016-01-04T08:19:00Z</dcterms:created>
  <dcterms:modified xsi:type="dcterms:W3CDTF">2016-11-03T07:52:00Z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