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5FC1" w:rsidRDefault="00E15FC1">
      <w:pPr>
        <w:widowControl/>
        <w:spacing w:line="600" w:lineRule="atLeast"/>
        <w:rPr>
          <w:rFonts w:ascii="仿宋_GB2312" w:eastAsia="仿宋_GB2312" w:cs="Times New Roman"/>
          <w:kern w:val="0"/>
          <w:sz w:val="24"/>
          <w:szCs w:val="24"/>
        </w:rPr>
      </w:pPr>
      <w:r>
        <w:rPr>
          <w:rFonts w:ascii="仿宋_GB2312" w:hAnsi="仿宋_GB2312" w:cs="宋体" w:hint="eastAsia"/>
          <w:kern w:val="0"/>
          <w:sz w:val="24"/>
          <w:szCs w:val="24"/>
        </w:rPr>
        <w:t>附件</w:t>
      </w:r>
    </w:p>
    <w:p w:rsidR="00E15FC1" w:rsidRDefault="00E15FC1">
      <w:pPr>
        <w:widowControl/>
        <w:spacing w:line="600" w:lineRule="atLeast"/>
        <w:jc w:val="center"/>
        <w:rPr>
          <w:rFonts w:ascii="?????_GBK" w:hAnsi="?????_GBK" w:cs="?????_GBK"/>
          <w:kern w:val="0"/>
          <w:sz w:val="36"/>
          <w:szCs w:val="36"/>
        </w:rPr>
      </w:pPr>
      <w:r>
        <w:rPr>
          <w:rFonts w:ascii="?????_GBK" w:hAnsi="?????_GBK" w:cs="宋体" w:hint="eastAsia"/>
          <w:kern w:val="0"/>
          <w:sz w:val="36"/>
          <w:szCs w:val="36"/>
        </w:rPr>
        <w:t>行政权力实施程序和运行流程</w:t>
      </w:r>
      <w:bookmarkStart w:id="0" w:name="_GoBack"/>
      <w:bookmarkEnd w:id="0"/>
    </w:p>
    <w:p w:rsidR="00E15FC1" w:rsidRDefault="00E15FC1">
      <w:pPr>
        <w:widowControl/>
        <w:spacing w:line="600" w:lineRule="atLeast"/>
        <w:rPr>
          <w:rFonts w:ascii="宋体" w:cs="Times New Roman"/>
          <w:kern w:val="0"/>
          <w:sz w:val="24"/>
          <w:szCs w:val="24"/>
        </w:rPr>
      </w:pPr>
      <w:r>
        <w:rPr>
          <w:rFonts w:ascii="宋体" w:hAnsi="宋体" w:cs="Times New Roman" w:hint="eastAsia"/>
          <w:kern w:val="0"/>
          <w:sz w:val="24"/>
          <w:szCs w:val="24"/>
        </w:rPr>
        <w:t>单位名称（盖章）：</w:t>
      </w:r>
      <w:r>
        <w:rPr>
          <w:rFonts w:ascii="宋体" w:hAnsi="宋体" w:cs="Times New Roman"/>
          <w:kern w:val="0"/>
          <w:sz w:val="24"/>
          <w:szCs w:val="24"/>
        </w:rPr>
        <w:t xml:space="preserve">                        </w:t>
      </w:r>
      <w:r>
        <w:rPr>
          <w:rFonts w:ascii="宋体" w:hAnsi="宋体" w:cs="Times New Roman" w:hint="eastAsia"/>
          <w:kern w:val="0"/>
          <w:sz w:val="24"/>
          <w:szCs w:val="24"/>
        </w:rPr>
        <w:t>填报日期：</w:t>
      </w:r>
      <w:r>
        <w:rPr>
          <w:rFonts w:ascii="宋体" w:hAnsi="宋体" w:cs="Times New Roman"/>
          <w:kern w:val="0"/>
          <w:sz w:val="24"/>
          <w:szCs w:val="24"/>
        </w:rPr>
        <w:t>2015</w:t>
      </w:r>
      <w:r>
        <w:rPr>
          <w:rFonts w:ascii="宋体" w:hAnsi="宋体" w:cs="Times New Roman" w:hint="eastAsia"/>
          <w:kern w:val="0"/>
          <w:sz w:val="24"/>
          <w:szCs w:val="24"/>
        </w:rPr>
        <w:t>年</w:t>
      </w:r>
      <w:r>
        <w:rPr>
          <w:rFonts w:ascii="宋体" w:hAnsi="宋体" w:cs="Times New Roman"/>
          <w:kern w:val="0"/>
          <w:sz w:val="24"/>
          <w:szCs w:val="24"/>
        </w:rPr>
        <w:t>12</w:t>
      </w:r>
      <w:r>
        <w:rPr>
          <w:rFonts w:ascii="宋体" w:hAnsi="宋体" w:cs="Times New Roman" w:hint="eastAsia"/>
          <w:kern w:val="0"/>
          <w:sz w:val="24"/>
          <w:szCs w:val="24"/>
        </w:rPr>
        <w:t>月</w:t>
      </w:r>
      <w:r>
        <w:rPr>
          <w:rFonts w:ascii="宋体" w:hAnsi="宋体" w:cs="Times New Roman"/>
          <w:kern w:val="0"/>
          <w:sz w:val="24"/>
          <w:szCs w:val="24"/>
        </w:rPr>
        <w:t>27</w:t>
      </w:r>
      <w:r>
        <w:rPr>
          <w:rFonts w:ascii="宋体" w:hAnsi="宋体" w:cs="Times New Roman" w:hint="eastAsia"/>
          <w:kern w:val="0"/>
          <w:sz w:val="24"/>
          <w:szCs w:val="24"/>
        </w:rPr>
        <w:t>日</w:t>
      </w:r>
    </w:p>
    <w:p w:rsidR="00E15FC1" w:rsidRDefault="00E15FC1">
      <w:pPr>
        <w:widowControl/>
        <w:spacing w:line="60" w:lineRule="atLeast"/>
        <w:rPr>
          <w:rFonts w:ascii="仿宋_GB2312" w:eastAsia="仿宋_GB2312" w:cs="Times New Roman"/>
          <w:kern w:val="0"/>
          <w:sz w:val="10"/>
          <w:szCs w:val="10"/>
        </w:rPr>
      </w:pPr>
    </w:p>
    <w:tbl>
      <w:tblPr>
        <w:tblW w:w="8522" w:type="dxa"/>
        <w:tblInd w:w="-106" w:type="dxa"/>
        <w:tblLayout w:type="fixed"/>
        <w:tblLook w:val="00A0"/>
      </w:tblPr>
      <w:tblGrid>
        <w:gridCol w:w="1188"/>
        <w:gridCol w:w="3060"/>
        <w:gridCol w:w="1260"/>
        <w:gridCol w:w="3014"/>
      </w:tblGrid>
      <w:tr w:rsidR="00E15FC1">
        <w:tc>
          <w:tcPr>
            <w:tcW w:w="1188" w:type="dxa"/>
            <w:tcBorders>
              <w:top w:val="single" w:sz="4" w:space="0" w:color="000000"/>
              <w:left w:val="single" w:sz="4" w:space="0" w:color="000000"/>
              <w:bottom w:val="single" w:sz="4" w:space="0" w:color="000000"/>
              <w:right w:val="single" w:sz="4" w:space="0" w:color="000000"/>
            </w:tcBorders>
            <w:vAlign w:val="center"/>
          </w:tcPr>
          <w:p w:rsidR="00E15FC1" w:rsidRDefault="00E15FC1">
            <w:pPr>
              <w:widowControl/>
              <w:spacing w:line="600" w:lineRule="atLeast"/>
              <w:jc w:val="center"/>
              <w:rPr>
                <w:rFonts w:ascii="仿宋_GB2312" w:eastAsia="仿宋_GB2312" w:cs="Times New Roman"/>
                <w:b/>
                <w:bCs/>
                <w:kern w:val="0"/>
                <w:sz w:val="24"/>
                <w:szCs w:val="24"/>
              </w:rPr>
            </w:pPr>
            <w:r>
              <w:rPr>
                <w:rFonts w:ascii="仿宋_GB2312" w:hAnsi="仿宋_GB2312" w:cs="宋体" w:hint="eastAsia"/>
                <w:b/>
                <w:bCs/>
                <w:kern w:val="0"/>
                <w:sz w:val="24"/>
                <w:szCs w:val="24"/>
              </w:rPr>
              <w:t>事项名称</w:t>
            </w:r>
          </w:p>
        </w:tc>
        <w:tc>
          <w:tcPr>
            <w:tcW w:w="7334" w:type="dxa"/>
            <w:gridSpan w:val="3"/>
            <w:tcBorders>
              <w:top w:val="single" w:sz="4" w:space="0" w:color="000000"/>
              <w:left w:val="nil"/>
              <w:bottom w:val="single" w:sz="4" w:space="0" w:color="000000"/>
              <w:right w:val="single" w:sz="4" w:space="0" w:color="000000"/>
            </w:tcBorders>
            <w:vAlign w:val="center"/>
          </w:tcPr>
          <w:p w:rsidR="00E15FC1" w:rsidRDefault="00E15FC1">
            <w:pPr>
              <w:widowControl/>
              <w:spacing w:line="600" w:lineRule="atLeast"/>
              <w:rPr>
                <w:rFonts w:ascii="仿宋_GB2312" w:eastAsia="仿宋_GB2312" w:cs="Times New Roman"/>
                <w:kern w:val="0"/>
                <w:sz w:val="24"/>
                <w:szCs w:val="24"/>
              </w:rPr>
            </w:pPr>
            <w:r>
              <w:rPr>
                <w:rFonts w:ascii="宋体" w:hAnsi="宋体" w:cs="宋体" w:hint="eastAsia"/>
                <w:color w:val="000000"/>
                <w:kern w:val="0"/>
                <w:sz w:val="20"/>
                <w:szCs w:val="20"/>
              </w:rPr>
              <w:t>未按规定落实医疗卫生服务单位信息公开工作的处罚</w:t>
            </w:r>
          </w:p>
        </w:tc>
      </w:tr>
      <w:tr w:rsidR="00E15FC1">
        <w:trPr>
          <w:trHeight w:val="725"/>
        </w:trPr>
        <w:tc>
          <w:tcPr>
            <w:tcW w:w="1188" w:type="dxa"/>
            <w:tcBorders>
              <w:top w:val="single" w:sz="4" w:space="0" w:color="000000"/>
              <w:left w:val="single" w:sz="4" w:space="0" w:color="000000"/>
              <w:bottom w:val="single" w:sz="4" w:space="0" w:color="000000"/>
              <w:right w:val="single" w:sz="4" w:space="0" w:color="000000"/>
            </w:tcBorders>
            <w:vAlign w:val="center"/>
          </w:tcPr>
          <w:p w:rsidR="00E15FC1" w:rsidRDefault="00E15FC1">
            <w:pPr>
              <w:widowControl/>
              <w:spacing w:line="600" w:lineRule="atLeast"/>
              <w:jc w:val="center"/>
              <w:rPr>
                <w:rFonts w:ascii="仿宋_GB2312" w:eastAsia="仿宋_GB2312" w:cs="Times New Roman"/>
                <w:b/>
                <w:bCs/>
                <w:kern w:val="0"/>
                <w:sz w:val="24"/>
                <w:szCs w:val="24"/>
              </w:rPr>
            </w:pPr>
            <w:r>
              <w:rPr>
                <w:rFonts w:ascii="仿宋_GB2312" w:hAnsi="仿宋_GB2312" w:cs="宋体" w:hint="eastAsia"/>
                <w:b/>
                <w:bCs/>
                <w:kern w:val="0"/>
                <w:sz w:val="24"/>
                <w:szCs w:val="24"/>
              </w:rPr>
              <w:t>事项类型</w:t>
            </w:r>
          </w:p>
        </w:tc>
        <w:tc>
          <w:tcPr>
            <w:tcW w:w="3060" w:type="dxa"/>
            <w:tcBorders>
              <w:top w:val="single" w:sz="4" w:space="0" w:color="000000"/>
              <w:left w:val="nil"/>
              <w:bottom w:val="single" w:sz="4" w:space="0" w:color="000000"/>
              <w:right w:val="single" w:sz="4" w:space="0" w:color="000000"/>
            </w:tcBorders>
            <w:vAlign w:val="center"/>
          </w:tcPr>
          <w:p w:rsidR="00E15FC1" w:rsidRDefault="00E15FC1">
            <w:pPr>
              <w:widowControl/>
              <w:rPr>
                <w:rFonts w:ascii="仿宋_GB2312" w:eastAsia="仿宋_GB2312" w:cs="Times New Roman"/>
                <w:kern w:val="0"/>
                <w:sz w:val="24"/>
                <w:szCs w:val="24"/>
              </w:rPr>
            </w:pPr>
            <w:r>
              <w:rPr>
                <w:rFonts w:ascii="宋体" w:hAnsi="宋体" w:cs="宋体" w:hint="eastAsia"/>
                <w:color w:val="000000"/>
                <w:kern w:val="0"/>
                <w:sz w:val="20"/>
                <w:szCs w:val="20"/>
              </w:rPr>
              <w:t>行政处罚</w:t>
            </w:r>
          </w:p>
        </w:tc>
        <w:tc>
          <w:tcPr>
            <w:tcW w:w="1260" w:type="dxa"/>
            <w:tcBorders>
              <w:top w:val="single" w:sz="4" w:space="0" w:color="000000"/>
              <w:left w:val="nil"/>
              <w:bottom w:val="single" w:sz="4" w:space="0" w:color="000000"/>
              <w:right w:val="single" w:sz="4" w:space="0" w:color="000000"/>
            </w:tcBorders>
            <w:vAlign w:val="center"/>
          </w:tcPr>
          <w:p w:rsidR="00E15FC1" w:rsidRDefault="00E15FC1">
            <w:pPr>
              <w:widowControl/>
              <w:spacing w:line="600" w:lineRule="atLeast"/>
              <w:jc w:val="center"/>
              <w:rPr>
                <w:rFonts w:ascii="仿宋_GB2312" w:eastAsia="仿宋_GB2312" w:cs="Times New Roman"/>
                <w:b/>
                <w:bCs/>
                <w:kern w:val="0"/>
                <w:sz w:val="24"/>
                <w:szCs w:val="24"/>
              </w:rPr>
            </w:pPr>
            <w:r>
              <w:rPr>
                <w:rFonts w:ascii="仿宋_GB2312" w:hAnsi="仿宋_GB2312" w:cs="宋体" w:hint="eastAsia"/>
                <w:b/>
                <w:bCs/>
                <w:kern w:val="0"/>
                <w:sz w:val="24"/>
                <w:szCs w:val="24"/>
              </w:rPr>
              <w:t>办事对象</w:t>
            </w:r>
          </w:p>
        </w:tc>
        <w:tc>
          <w:tcPr>
            <w:tcW w:w="3014" w:type="dxa"/>
            <w:tcBorders>
              <w:top w:val="single" w:sz="4" w:space="0" w:color="000000"/>
              <w:left w:val="nil"/>
              <w:bottom w:val="single" w:sz="4" w:space="0" w:color="000000"/>
              <w:right w:val="single" w:sz="4" w:space="0" w:color="000000"/>
            </w:tcBorders>
            <w:vAlign w:val="center"/>
          </w:tcPr>
          <w:p w:rsidR="00E15FC1" w:rsidRDefault="00E15FC1">
            <w:pPr>
              <w:widowControl/>
              <w:spacing w:line="600" w:lineRule="atLeast"/>
              <w:rPr>
                <w:rFonts w:ascii="仿宋_GB2312" w:eastAsia="仿宋_GB2312" w:cs="Times New Roman"/>
                <w:kern w:val="0"/>
                <w:sz w:val="24"/>
                <w:szCs w:val="24"/>
              </w:rPr>
            </w:pPr>
            <w:r>
              <w:rPr>
                <w:rFonts w:ascii="宋体" w:hAnsi="宋体" w:cs="宋体" w:hint="eastAsia"/>
                <w:color w:val="000000"/>
                <w:kern w:val="0"/>
                <w:sz w:val="20"/>
                <w:szCs w:val="20"/>
              </w:rPr>
              <w:t>未按规定落实医疗卫生服务单位信息公开工作的医疗机构</w:t>
            </w:r>
          </w:p>
        </w:tc>
      </w:tr>
      <w:tr w:rsidR="00E15FC1">
        <w:tc>
          <w:tcPr>
            <w:tcW w:w="1188" w:type="dxa"/>
            <w:tcBorders>
              <w:top w:val="single" w:sz="4" w:space="0" w:color="000000"/>
              <w:left w:val="single" w:sz="4" w:space="0" w:color="000000"/>
              <w:bottom w:val="single" w:sz="4" w:space="0" w:color="000000"/>
              <w:right w:val="single" w:sz="4" w:space="0" w:color="000000"/>
            </w:tcBorders>
            <w:vAlign w:val="center"/>
          </w:tcPr>
          <w:p w:rsidR="00E15FC1" w:rsidRDefault="00E15FC1">
            <w:pPr>
              <w:widowControl/>
              <w:spacing w:line="600" w:lineRule="atLeast"/>
              <w:jc w:val="center"/>
              <w:rPr>
                <w:rFonts w:ascii="仿宋_GB2312" w:eastAsia="仿宋_GB2312" w:cs="Times New Roman"/>
                <w:b/>
                <w:bCs/>
                <w:kern w:val="0"/>
                <w:sz w:val="24"/>
                <w:szCs w:val="24"/>
              </w:rPr>
            </w:pPr>
            <w:r>
              <w:rPr>
                <w:rFonts w:ascii="仿宋_GB2312" w:hAnsi="仿宋_GB2312" w:cs="宋体" w:hint="eastAsia"/>
                <w:b/>
                <w:bCs/>
                <w:kern w:val="0"/>
                <w:sz w:val="24"/>
                <w:szCs w:val="24"/>
              </w:rPr>
              <w:t>法定期限</w:t>
            </w:r>
          </w:p>
        </w:tc>
        <w:tc>
          <w:tcPr>
            <w:tcW w:w="3060" w:type="dxa"/>
            <w:tcBorders>
              <w:top w:val="single" w:sz="4" w:space="0" w:color="000000"/>
              <w:left w:val="nil"/>
              <w:bottom w:val="single" w:sz="4" w:space="0" w:color="000000"/>
              <w:right w:val="single" w:sz="4" w:space="0" w:color="000000"/>
            </w:tcBorders>
            <w:vAlign w:val="center"/>
          </w:tcPr>
          <w:p w:rsidR="00E15FC1" w:rsidRDefault="00E15FC1">
            <w:pPr>
              <w:widowControl/>
              <w:spacing w:line="600" w:lineRule="atLeast"/>
              <w:rPr>
                <w:rFonts w:ascii="宋体" w:cs="Times New Roman"/>
                <w:kern w:val="0"/>
                <w:sz w:val="20"/>
                <w:szCs w:val="20"/>
              </w:rPr>
            </w:pPr>
            <w:r>
              <w:rPr>
                <w:rFonts w:ascii="宋体" w:hAnsi="宋体" w:cs="宋体"/>
                <w:kern w:val="0"/>
                <w:sz w:val="20"/>
                <w:szCs w:val="20"/>
              </w:rPr>
              <w:t>3</w:t>
            </w:r>
            <w:r>
              <w:rPr>
                <w:rFonts w:ascii="宋体" w:hAnsi="宋体" w:cs="宋体" w:hint="eastAsia"/>
                <w:kern w:val="0"/>
                <w:sz w:val="20"/>
                <w:szCs w:val="20"/>
              </w:rPr>
              <w:t>个月内</w:t>
            </w:r>
          </w:p>
        </w:tc>
        <w:tc>
          <w:tcPr>
            <w:tcW w:w="1260" w:type="dxa"/>
            <w:tcBorders>
              <w:top w:val="single" w:sz="4" w:space="0" w:color="000000"/>
              <w:left w:val="nil"/>
              <w:bottom w:val="single" w:sz="4" w:space="0" w:color="000000"/>
              <w:right w:val="single" w:sz="4" w:space="0" w:color="000000"/>
            </w:tcBorders>
            <w:vAlign w:val="center"/>
          </w:tcPr>
          <w:p w:rsidR="00E15FC1" w:rsidRDefault="00E15FC1">
            <w:pPr>
              <w:widowControl/>
              <w:spacing w:line="600" w:lineRule="atLeast"/>
              <w:jc w:val="center"/>
              <w:rPr>
                <w:rFonts w:ascii="仿宋_GB2312" w:eastAsia="仿宋_GB2312" w:cs="Times New Roman"/>
                <w:b/>
                <w:bCs/>
                <w:kern w:val="0"/>
                <w:sz w:val="24"/>
                <w:szCs w:val="24"/>
              </w:rPr>
            </w:pPr>
            <w:r>
              <w:rPr>
                <w:rFonts w:ascii="仿宋_GB2312" w:hAnsi="仿宋_GB2312" w:cs="宋体" w:hint="eastAsia"/>
                <w:b/>
                <w:bCs/>
                <w:kern w:val="0"/>
                <w:sz w:val="24"/>
                <w:szCs w:val="24"/>
              </w:rPr>
              <w:t>承诺期限</w:t>
            </w:r>
          </w:p>
        </w:tc>
        <w:tc>
          <w:tcPr>
            <w:tcW w:w="3014" w:type="dxa"/>
            <w:tcBorders>
              <w:top w:val="single" w:sz="4" w:space="0" w:color="000000"/>
              <w:left w:val="nil"/>
              <w:bottom w:val="single" w:sz="4" w:space="0" w:color="000000"/>
              <w:right w:val="single" w:sz="4" w:space="0" w:color="000000"/>
            </w:tcBorders>
            <w:vAlign w:val="center"/>
          </w:tcPr>
          <w:p w:rsidR="00E15FC1" w:rsidRDefault="00E15FC1">
            <w:pPr>
              <w:widowControl/>
              <w:spacing w:line="600" w:lineRule="atLeast"/>
              <w:rPr>
                <w:rFonts w:ascii="仿宋_GB2312" w:eastAsia="仿宋_GB2312" w:cs="Times New Roman"/>
                <w:kern w:val="0"/>
                <w:sz w:val="20"/>
                <w:szCs w:val="20"/>
              </w:rPr>
            </w:pPr>
            <w:r>
              <w:rPr>
                <w:rFonts w:ascii="仿宋_GB2312" w:hAnsi="仿宋_GB2312" w:cs="仿宋_GB2312"/>
                <w:kern w:val="0"/>
                <w:sz w:val="20"/>
                <w:szCs w:val="20"/>
              </w:rPr>
              <w:t>3</w:t>
            </w:r>
            <w:r>
              <w:rPr>
                <w:rFonts w:ascii="仿宋_GB2312" w:hAnsi="仿宋_GB2312" w:cs="宋体" w:hint="eastAsia"/>
                <w:kern w:val="0"/>
                <w:sz w:val="20"/>
                <w:szCs w:val="20"/>
              </w:rPr>
              <w:t>个月内</w:t>
            </w:r>
          </w:p>
        </w:tc>
      </w:tr>
      <w:tr w:rsidR="00E15FC1">
        <w:tc>
          <w:tcPr>
            <w:tcW w:w="1188" w:type="dxa"/>
            <w:tcBorders>
              <w:top w:val="single" w:sz="4" w:space="0" w:color="000000"/>
              <w:left w:val="single" w:sz="4" w:space="0" w:color="000000"/>
              <w:bottom w:val="single" w:sz="4" w:space="0" w:color="000000"/>
              <w:right w:val="single" w:sz="4" w:space="0" w:color="000000"/>
            </w:tcBorders>
            <w:vAlign w:val="center"/>
          </w:tcPr>
          <w:p w:rsidR="00E15FC1" w:rsidRDefault="00E15FC1">
            <w:pPr>
              <w:widowControl/>
              <w:spacing w:line="600" w:lineRule="atLeast"/>
              <w:jc w:val="center"/>
              <w:rPr>
                <w:rFonts w:ascii="仿宋_GB2312" w:eastAsia="仿宋_GB2312" w:cs="Times New Roman"/>
                <w:b/>
                <w:bCs/>
                <w:kern w:val="0"/>
                <w:sz w:val="24"/>
                <w:szCs w:val="24"/>
              </w:rPr>
            </w:pPr>
            <w:r>
              <w:rPr>
                <w:rFonts w:ascii="仿宋_GB2312" w:hAnsi="仿宋_GB2312" w:cs="宋体" w:hint="eastAsia"/>
                <w:b/>
                <w:bCs/>
                <w:kern w:val="0"/>
                <w:sz w:val="24"/>
                <w:szCs w:val="24"/>
              </w:rPr>
              <w:t>实施机关</w:t>
            </w:r>
          </w:p>
        </w:tc>
        <w:tc>
          <w:tcPr>
            <w:tcW w:w="3060" w:type="dxa"/>
            <w:tcBorders>
              <w:top w:val="single" w:sz="4" w:space="0" w:color="000000"/>
              <w:left w:val="nil"/>
              <w:bottom w:val="single" w:sz="4" w:space="0" w:color="000000"/>
              <w:right w:val="single" w:sz="4" w:space="0" w:color="000000"/>
            </w:tcBorders>
            <w:vAlign w:val="center"/>
          </w:tcPr>
          <w:p w:rsidR="00E15FC1" w:rsidRDefault="00E15FC1">
            <w:pPr>
              <w:widowControl/>
              <w:spacing w:line="600" w:lineRule="atLeast"/>
              <w:rPr>
                <w:rFonts w:ascii="宋体" w:cs="Times New Roman"/>
                <w:kern w:val="0"/>
                <w:sz w:val="20"/>
                <w:szCs w:val="20"/>
              </w:rPr>
            </w:pPr>
            <w:r>
              <w:rPr>
                <w:rFonts w:ascii="宋体" w:hAnsi="宋体" w:cs="宋体" w:hint="eastAsia"/>
                <w:kern w:val="0"/>
                <w:sz w:val="20"/>
                <w:szCs w:val="20"/>
              </w:rPr>
              <w:t>楼区卫计局</w:t>
            </w:r>
          </w:p>
        </w:tc>
        <w:tc>
          <w:tcPr>
            <w:tcW w:w="1260" w:type="dxa"/>
            <w:tcBorders>
              <w:top w:val="single" w:sz="4" w:space="0" w:color="000000"/>
              <w:left w:val="nil"/>
              <w:bottom w:val="single" w:sz="4" w:space="0" w:color="000000"/>
              <w:right w:val="single" w:sz="4" w:space="0" w:color="000000"/>
            </w:tcBorders>
            <w:vAlign w:val="center"/>
          </w:tcPr>
          <w:p w:rsidR="00E15FC1" w:rsidRDefault="00E15FC1">
            <w:pPr>
              <w:widowControl/>
              <w:spacing w:line="600" w:lineRule="atLeast"/>
              <w:jc w:val="center"/>
              <w:rPr>
                <w:rFonts w:ascii="仿宋_GB2312" w:eastAsia="仿宋_GB2312" w:cs="Times New Roman"/>
                <w:b/>
                <w:bCs/>
                <w:kern w:val="0"/>
                <w:sz w:val="24"/>
                <w:szCs w:val="24"/>
              </w:rPr>
            </w:pPr>
            <w:r>
              <w:rPr>
                <w:rFonts w:ascii="仿宋_GB2312" w:hAnsi="仿宋_GB2312" w:cs="宋体" w:hint="eastAsia"/>
                <w:b/>
                <w:bCs/>
                <w:kern w:val="0"/>
                <w:sz w:val="24"/>
                <w:szCs w:val="24"/>
              </w:rPr>
              <w:t>责任科室</w:t>
            </w:r>
          </w:p>
        </w:tc>
        <w:tc>
          <w:tcPr>
            <w:tcW w:w="3014" w:type="dxa"/>
            <w:tcBorders>
              <w:top w:val="single" w:sz="4" w:space="0" w:color="000000"/>
              <w:left w:val="nil"/>
              <w:bottom w:val="single" w:sz="4" w:space="0" w:color="000000"/>
              <w:right w:val="single" w:sz="4" w:space="0" w:color="000000"/>
            </w:tcBorders>
            <w:vAlign w:val="center"/>
          </w:tcPr>
          <w:p w:rsidR="00E15FC1" w:rsidRDefault="00E15FC1">
            <w:pPr>
              <w:widowControl/>
              <w:spacing w:line="600" w:lineRule="atLeast"/>
              <w:rPr>
                <w:rFonts w:ascii="仿宋_GB2312" w:eastAsia="仿宋_GB2312" w:cs="Times New Roman"/>
                <w:kern w:val="0"/>
                <w:sz w:val="20"/>
                <w:szCs w:val="20"/>
              </w:rPr>
            </w:pPr>
            <w:r>
              <w:rPr>
                <w:rFonts w:ascii="仿宋_GB2312" w:hAnsi="仿宋_GB2312" w:cs="宋体" w:hint="eastAsia"/>
                <w:kern w:val="0"/>
                <w:sz w:val="20"/>
                <w:szCs w:val="20"/>
              </w:rPr>
              <w:t>医政股</w:t>
            </w:r>
          </w:p>
        </w:tc>
      </w:tr>
      <w:tr w:rsidR="00E15FC1">
        <w:tc>
          <w:tcPr>
            <w:tcW w:w="1188" w:type="dxa"/>
            <w:tcBorders>
              <w:top w:val="single" w:sz="4" w:space="0" w:color="000000"/>
              <w:left w:val="single" w:sz="4" w:space="0" w:color="000000"/>
              <w:bottom w:val="single" w:sz="4" w:space="0" w:color="000000"/>
              <w:right w:val="single" w:sz="4" w:space="0" w:color="000000"/>
            </w:tcBorders>
            <w:vAlign w:val="center"/>
          </w:tcPr>
          <w:p w:rsidR="00E15FC1" w:rsidRDefault="00E15FC1">
            <w:pPr>
              <w:widowControl/>
              <w:spacing w:line="600" w:lineRule="atLeast"/>
              <w:jc w:val="center"/>
              <w:rPr>
                <w:rFonts w:ascii="仿宋_GB2312" w:eastAsia="仿宋_GB2312" w:cs="Times New Roman"/>
                <w:b/>
                <w:bCs/>
                <w:kern w:val="0"/>
                <w:sz w:val="24"/>
                <w:szCs w:val="24"/>
              </w:rPr>
            </w:pPr>
            <w:r>
              <w:rPr>
                <w:rFonts w:ascii="仿宋_GB2312" w:hAnsi="仿宋_GB2312" w:cs="宋体" w:hint="eastAsia"/>
                <w:b/>
                <w:bCs/>
                <w:kern w:val="0"/>
                <w:sz w:val="24"/>
                <w:szCs w:val="24"/>
              </w:rPr>
              <w:t>咨询电话</w:t>
            </w:r>
          </w:p>
        </w:tc>
        <w:tc>
          <w:tcPr>
            <w:tcW w:w="3060" w:type="dxa"/>
            <w:tcBorders>
              <w:top w:val="single" w:sz="4" w:space="0" w:color="000000"/>
              <w:left w:val="nil"/>
              <w:bottom w:val="single" w:sz="4" w:space="0" w:color="000000"/>
              <w:right w:val="single" w:sz="4" w:space="0" w:color="000000"/>
            </w:tcBorders>
            <w:vAlign w:val="center"/>
          </w:tcPr>
          <w:p w:rsidR="00E15FC1" w:rsidRDefault="00E15FC1">
            <w:pPr>
              <w:widowControl/>
              <w:spacing w:line="600" w:lineRule="atLeast"/>
              <w:rPr>
                <w:rFonts w:ascii="宋体" w:cs="Times New Roman"/>
                <w:kern w:val="0"/>
                <w:sz w:val="20"/>
                <w:szCs w:val="20"/>
              </w:rPr>
            </w:pPr>
          </w:p>
        </w:tc>
        <w:tc>
          <w:tcPr>
            <w:tcW w:w="1260" w:type="dxa"/>
            <w:tcBorders>
              <w:top w:val="single" w:sz="4" w:space="0" w:color="000000"/>
              <w:left w:val="nil"/>
              <w:bottom w:val="single" w:sz="4" w:space="0" w:color="000000"/>
              <w:right w:val="single" w:sz="4" w:space="0" w:color="000000"/>
            </w:tcBorders>
            <w:vAlign w:val="center"/>
          </w:tcPr>
          <w:p w:rsidR="00E15FC1" w:rsidRDefault="00E15FC1">
            <w:pPr>
              <w:widowControl/>
              <w:spacing w:line="600" w:lineRule="atLeast"/>
              <w:jc w:val="center"/>
              <w:rPr>
                <w:rFonts w:ascii="仿宋_GB2312" w:eastAsia="仿宋_GB2312" w:cs="Times New Roman"/>
                <w:b/>
                <w:bCs/>
                <w:kern w:val="0"/>
                <w:sz w:val="24"/>
                <w:szCs w:val="24"/>
              </w:rPr>
            </w:pPr>
            <w:r>
              <w:rPr>
                <w:rFonts w:ascii="仿宋_GB2312" w:hAnsi="仿宋_GB2312" w:cs="宋体" w:hint="eastAsia"/>
                <w:b/>
                <w:bCs/>
                <w:kern w:val="0"/>
                <w:sz w:val="24"/>
                <w:szCs w:val="24"/>
              </w:rPr>
              <w:t>投诉电话</w:t>
            </w:r>
          </w:p>
        </w:tc>
        <w:tc>
          <w:tcPr>
            <w:tcW w:w="3014" w:type="dxa"/>
            <w:tcBorders>
              <w:top w:val="single" w:sz="4" w:space="0" w:color="000000"/>
              <w:left w:val="nil"/>
              <w:bottom w:val="single" w:sz="4" w:space="0" w:color="000000"/>
              <w:right w:val="single" w:sz="4" w:space="0" w:color="000000"/>
            </w:tcBorders>
            <w:vAlign w:val="center"/>
          </w:tcPr>
          <w:p w:rsidR="00E15FC1" w:rsidRDefault="00E15FC1">
            <w:pPr>
              <w:widowControl/>
              <w:spacing w:line="600" w:lineRule="atLeast"/>
              <w:rPr>
                <w:rFonts w:ascii="仿宋_GB2312" w:eastAsia="仿宋_GB2312" w:cs="Times New Roman"/>
                <w:kern w:val="0"/>
                <w:sz w:val="20"/>
                <w:szCs w:val="20"/>
              </w:rPr>
            </w:pPr>
          </w:p>
        </w:tc>
      </w:tr>
      <w:tr w:rsidR="00E15FC1">
        <w:trPr>
          <w:trHeight w:val="1685"/>
        </w:trPr>
        <w:tc>
          <w:tcPr>
            <w:tcW w:w="1188" w:type="dxa"/>
            <w:tcBorders>
              <w:top w:val="single" w:sz="4" w:space="0" w:color="000000"/>
              <w:left w:val="single" w:sz="4" w:space="0" w:color="000000"/>
              <w:bottom w:val="single" w:sz="4" w:space="0" w:color="000000"/>
              <w:right w:val="single" w:sz="4" w:space="0" w:color="000000"/>
            </w:tcBorders>
            <w:vAlign w:val="center"/>
          </w:tcPr>
          <w:p w:rsidR="00E15FC1" w:rsidRDefault="00E15FC1">
            <w:pPr>
              <w:widowControl/>
              <w:spacing w:line="600" w:lineRule="atLeast"/>
              <w:jc w:val="center"/>
              <w:rPr>
                <w:rFonts w:ascii="仿宋_GB2312" w:eastAsia="仿宋_GB2312" w:cs="Times New Roman"/>
                <w:b/>
                <w:bCs/>
                <w:kern w:val="0"/>
                <w:sz w:val="24"/>
                <w:szCs w:val="24"/>
              </w:rPr>
            </w:pPr>
            <w:r>
              <w:rPr>
                <w:rFonts w:ascii="仿宋_GB2312" w:hAnsi="仿宋_GB2312" w:cs="宋体" w:hint="eastAsia"/>
                <w:b/>
                <w:bCs/>
                <w:kern w:val="0"/>
                <w:sz w:val="24"/>
                <w:szCs w:val="24"/>
              </w:rPr>
              <w:t>受理条件</w:t>
            </w:r>
          </w:p>
        </w:tc>
        <w:tc>
          <w:tcPr>
            <w:tcW w:w="7334" w:type="dxa"/>
            <w:gridSpan w:val="3"/>
            <w:tcBorders>
              <w:top w:val="single" w:sz="4" w:space="0" w:color="000000"/>
              <w:left w:val="nil"/>
              <w:bottom w:val="single" w:sz="4" w:space="0" w:color="000000"/>
              <w:right w:val="single" w:sz="4" w:space="0" w:color="000000"/>
            </w:tcBorders>
            <w:vAlign w:val="center"/>
          </w:tcPr>
          <w:p w:rsidR="00E15FC1" w:rsidRDefault="00E15FC1">
            <w:pPr>
              <w:widowControl/>
              <w:spacing w:line="600" w:lineRule="atLeast"/>
              <w:rPr>
                <w:rFonts w:ascii="仿宋_GB2312" w:eastAsia="仿宋_GB2312" w:cs="Times New Roman"/>
                <w:kern w:val="0"/>
                <w:sz w:val="20"/>
                <w:szCs w:val="20"/>
              </w:rPr>
            </w:pPr>
            <w:r>
              <w:rPr>
                <w:rFonts w:ascii="仿宋_GB2312" w:hAnsi="仿宋_GB2312" w:cs="宋体" w:hint="eastAsia"/>
                <w:kern w:val="0"/>
                <w:sz w:val="20"/>
                <w:szCs w:val="20"/>
              </w:rPr>
              <w:t>监督管理中发现；社会举报；上级卫生行政机关交办、下级卫生行政机构报请的或者有关部门移送；卫生机构监测报告。</w:t>
            </w:r>
          </w:p>
        </w:tc>
      </w:tr>
      <w:tr w:rsidR="00E15FC1">
        <w:trPr>
          <w:trHeight w:hRule="exact" w:val="1304"/>
        </w:trPr>
        <w:tc>
          <w:tcPr>
            <w:tcW w:w="1188" w:type="dxa"/>
            <w:tcBorders>
              <w:top w:val="single" w:sz="4" w:space="0" w:color="000000"/>
              <w:left w:val="single" w:sz="4" w:space="0" w:color="000000"/>
              <w:bottom w:val="single" w:sz="4" w:space="0" w:color="000000"/>
              <w:right w:val="single" w:sz="4" w:space="0" w:color="000000"/>
            </w:tcBorders>
            <w:vAlign w:val="center"/>
          </w:tcPr>
          <w:p w:rsidR="00E15FC1" w:rsidRDefault="00E15FC1">
            <w:pPr>
              <w:widowControl/>
              <w:spacing w:line="600" w:lineRule="atLeast"/>
              <w:jc w:val="center"/>
              <w:rPr>
                <w:rFonts w:ascii="仿宋_GB2312" w:eastAsia="仿宋_GB2312" w:cs="Times New Roman"/>
                <w:b/>
                <w:bCs/>
                <w:kern w:val="0"/>
                <w:sz w:val="24"/>
                <w:szCs w:val="24"/>
              </w:rPr>
            </w:pPr>
            <w:r>
              <w:rPr>
                <w:rFonts w:ascii="仿宋_GB2312" w:hAnsi="仿宋_GB2312" w:cs="宋体" w:hint="eastAsia"/>
                <w:b/>
                <w:bCs/>
                <w:kern w:val="0"/>
                <w:sz w:val="24"/>
                <w:szCs w:val="24"/>
              </w:rPr>
              <w:t>申报材料</w:t>
            </w:r>
          </w:p>
        </w:tc>
        <w:tc>
          <w:tcPr>
            <w:tcW w:w="7334" w:type="dxa"/>
            <w:gridSpan w:val="3"/>
            <w:tcBorders>
              <w:top w:val="single" w:sz="4" w:space="0" w:color="000000"/>
              <w:left w:val="nil"/>
              <w:bottom w:val="single" w:sz="4" w:space="0" w:color="000000"/>
              <w:right w:val="single" w:sz="4" w:space="0" w:color="000000"/>
            </w:tcBorders>
            <w:vAlign w:val="center"/>
          </w:tcPr>
          <w:p w:rsidR="00E15FC1" w:rsidRDefault="00E15FC1">
            <w:pPr>
              <w:widowControl/>
              <w:spacing w:line="600" w:lineRule="atLeast"/>
              <w:rPr>
                <w:rFonts w:ascii="仿宋_GB2312" w:eastAsia="仿宋_GB2312" w:cs="Times New Roman"/>
                <w:kern w:val="0"/>
                <w:sz w:val="24"/>
                <w:szCs w:val="24"/>
              </w:rPr>
            </w:pPr>
            <w:r>
              <w:rPr>
                <w:rFonts w:ascii="宋体" w:hAnsi="宋体" w:cs="宋体" w:hint="eastAsia"/>
                <w:color w:val="000000"/>
                <w:kern w:val="0"/>
                <w:sz w:val="20"/>
                <w:szCs w:val="20"/>
              </w:rPr>
              <w:t>未按规定落实医疗卫生服务单位信息公开工作的相关证据材料</w:t>
            </w:r>
          </w:p>
          <w:p w:rsidR="00E15FC1" w:rsidRDefault="00E15FC1">
            <w:pPr>
              <w:widowControl/>
              <w:spacing w:line="600" w:lineRule="atLeast"/>
              <w:rPr>
                <w:rFonts w:ascii="仿宋_GB2312" w:eastAsia="仿宋_GB2312" w:cs="Times New Roman"/>
                <w:kern w:val="0"/>
                <w:sz w:val="24"/>
                <w:szCs w:val="24"/>
              </w:rPr>
            </w:pPr>
          </w:p>
        </w:tc>
      </w:tr>
      <w:tr w:rsidR="00E15FC1">
        <w:trPr>
          <w:trHeight w:val="3680"/>
        </w:trPr>
        <w:tc>
          <w:tcPr>
            <w:tcW w:w="1188" w:type="dxa"/>
            <w:tcBorders>
              <w:top w:val="single" w:sz="4" w:space="0" w:color="000000"/>
              <w:left w:val="single" w:sz="4" w:space="0" w:color="000000"/>
              <w:bottom w:val="single" w:sz="4" w:space="0" w:color="000000"/>
              <w:right w:val="single" w:sz="4" w:space="0" w:color="000000"/>
            </w:tcBorders>
            <w:vAlign w:val="center"/>
          </w:tcPr>
          <w:p w:rsidR="00E15FC1" w:rsidRDefault="00E15FC1">
            <w:pPr>
              <w:widowControl/>
              <w:spacing w:line="600" w:lineRule="atLeast"/>
              <w:jc w:val="center"/>
              <w:rPr>
                <w:rFonts w:ascii="仿宋_GB2312" w:eastAsia="仿宋_GB2312" w:cs="Times New Roman"/>
                <w:b/>
                <w:bCs/>
                <w:kern w:val="0"/>
                <w:sz w:val="24"/>
                <w:szCs w:val="24"/>
              </w:rPr>
            </w:pPr>
            <w:r>
              <w:rPr>
                <w:rFonts w:ascii="仿宋_GB2312" w:hAnsi="仿宋_GB2312" w:cs="宋体" w:hint="eastAsia"/>
                <w:b/>
                <w:bCs/>
                <w:kern w:val="0"/>
                <w:sz w:val="24"/>
                <w:szCs w:val="24"/>
              </w:rPr>
              <w:t>法定依据</w:t>
            </w:r>
          </w:p>
        </w:tc>
        <w:tc>
          <w:tcPr>
            <w:tcW w:w="7334" w:type="dxa"/>
            <w:gridSpan w:val="3"/>
            <w:tcBorders>
              <w:top w:val="single" w:sz="4" w:space="0" w:color="000000"/>
              <w:left w:val="nil"/>
              <w:bottom w:val="single" w:sz="4" w:space="0" w:color="000000"/>
              <w:right w:val="single" w:sz="4" w:space="0" w:color="000000"/>
            </w:tcBorders>
            <w:vAlign w:val="center"/>
          </w:tcPr>
          <w:p w:rsidR="00E15FC1" w:rsidRDefault="00E15FC1">
            <w:pPr>
              <w:widowControl/>
              <w:spacing w:line="420" w:lineRule="atLeast"/>
              <w:rPr>
                <w:rFonts w:ascii="仿宋_GB2312" w:eastAsia="仿宋_GB2312" w:cs="Times New Roman"/>
                <w:kern w:val="0"/>
                <w:sz w:val="24"/>
                <w:szCs w:val="24"/>
              </w:rPr>
            </w:pPr>
            <w:r>
              <w:rPr>
                <w:rFonts w:ascii="宋体" w:hAnsi="宋体" w:cs="宋体" w:hint="eastAsia"/>
                <w:color w:val="000000"/>
                <w:kern w:val="0"/>
                <w:sz w:val="20"/>
                <w:szCs w:val="20"/>
              </w:rPr>
              <w:t xml:space="preserve">《医疗卫生服务单位信息公开管理办法（试行）》第二十六条：县级以上地方人民政府卫生、中医药行政管理部门应当建立健全医疗卫生服务单位信息公开工作责任追究制度。违反本办法，有下列情形之一的，由县级以上地方人民政府卫生、中医药行政管理部门责令改正，给予警告；对医疗卫生服务单位直接负责的主管领导和其他直接责任人员依法给予处分：（一）不按规定履行信息公开义务的；（二）公开内容不真实、弄虚作假，欺骗服务对象的；（三）公开不应当公开的信息，或者故意泄露服务对象身份识别信息和个人隐私的；（四）违反规定收取费用的；（五）违反本办法规定的其他行为。　　</w:t>
            </w:r>
            <w:r>
              <w:rPr>
                <w:rFonts w:ascii="宋体" w:cs="Times New Roman"/>
                <w:color w:val="000000"/>
                <w:kern w:val="0"/>
                <w:sz w:val="20"/>
                <w:szCs w:val="20"/>
              </w:rPr>
              <w:br/>
            </w:r>
          </w:p>
        </w:tc>
      </w:tr>
      <w:tr w:rsidR="00E15FC1">
        <w:tc>
          <w:tcPr>
            <w:tcW w:w="1188" w:type="dxa"/>
            <w:tcBorders>
              <w:top w:val="single" w:sz="4" w:space="0" w:color="000000"/>
              <w:left w:val="single" w:sz="4" w:space="0" w:color="000000"/>
              <w:bottom w:val="single" w:sz="4" w:space="0" w:color="000000"/>
              <w:right w:val="single" w:sz="4" w:space="0" w:color="000000"/>
            </w:tcBorders>
            <w:vAlign w:val="center"/>
          </w:tcPr>
          <w:p w:rsidR="00E15FC1" w:rsidRDefault="00E15FC1">
            <w:pPr>
              <w:widowControl/>
              <w:spacing w:line="600" w:lineRule="atLeast"/>
              <w:jc w:val="center"/>
              <w:rPr>
                <w:rFonts w:ascii="仿宋_GB2312" w:eastAsia="仿宋_GB2312" w:cs="Times New Roman"/>
                <w:b/>
                <w:bCs/>
                <w:kern w:val="0"/>
                <w:sz w:val="24"/>
                <w:szCs w:val="24"/>
              </w:rPr>
            </w:pPr>
            <w:r>
              <w:rPr>
                <w:rFonts w:ascii="仿宋_GB2312" w:hAnsi="仿宋_GB2312" w:cs="宋体" w:hint="eastAsia"/>
                <w:b/>
                <w:bCs/>
                <w:kern w:val="0"/>
                <w:sz w:val="24"/>
                <w:szCs w:val="24"/>
              </w:rPr>
              <w:t>收费标准</w:t>
            </w:r>
          </w:p>
        </w:tc>
        <w:tc>
          <w:tcPr>
            <w:tcW w:w="7334" w:type="dxa"/>
            <w:gridSpan w:val="3"/>
            <w:tcBorders>
              <w:top w:val="single" w:sz="4" w:space="0" w:color="000000"/>
              <w:left w:val="nil"/>
              <w:bottom w:val="single" w:sz="4" w:space="0" w:color="000000"/>
              <w:right w:val="single" w:sz="4" w:space="0" w:color="000000"/>
            </w:tcBorders>
            <w:vAlign w:val="center"/>
          </w:tcPr>
          <w:p w:rsidR="00E15FC1" w:rsidRDefault="00E15FC1">
            <w:pPr>
              <w:widowControl/>
              <w:spacing w:line="600" w:lineRule="atLeast"/>
              <w:rPr>
                <w:rFonts w:ascii="仿宋_GB2312" w:eastAsia="仿宋_GB2312" w:cs="Times New Roman"/>
                <w:kern w:val="0"/>
                <w:sz w:val="24"/>
                <w:szCs w:val="24"/>
              </w:rPr>
            </w:pPr>
            <w:r>
              <w:rPr>
                <w:rFonts w:ascii="仿宋_GB2312" w:hAnsi="仿宋_GB2312" w:cs="宋体" w:hint="eastAsia"/>
                <w:kern w:val="0"/>
                <w:sz w:val="24"/>
                <w:szCs w:val="24"/>
              </w:rPr>
              <w:t>无</w:t>
            </w:r>
          </w:p>
        </w:tc>
      </w:tr>
      <w:tr w:rsidR="00E15FC1">
        <w:trPr>
          <w:trHeight w:val="13383"/>
        </w:trPr>
        <w:tc>
          <w:tcPr>
            <w:tcW w:w="1188" w:type="dxa"/>
            <w:tcBorders>
              <w:top w:val="single" w:sz="4" w:space="0" w:color="000000"/>
              <w:left w:val="single" w:sz="4" w:space="0" w:color="000000"/>
              <w:bottom w:val="single" w:sz="4" w:space="0" w:color="000000"/>
              <w:right w:val="single" w:sz="4" w:space="0" w:color="000000"/>
            </w:tcBorders>
            <w:vAlign w:val="center"/>
          </w:tcPr>
          <w:p w:rsidR="00E15FC1" w:rsidRDefault="00E15FC1">
            <w:pPr>
              <w:widowControl/>
              <w:spacing w:line="600" w:lineRule="atLeast"/>
              <w:jc w:val="center"/>
              <w:rPr>
                <w:rFonts w:ascii="仿宋_GB2312" w:eastAsia="仿宋_GB2312" w:cs="Times New Roman"/>
                <w:b/>
                <w:bCs/>
                <w:kern w:val="0"/>
                <w:sz w:val="24"/>
                <w:szCs w:val="24"/>
              </w:rPr>
            </w:pPr>
            <w:r>
              <w:rPr>
                <w:rFonts w:ascii="仿宋_GB2312" w:hAnsi="仿宋_GB2312" w:cs="宋体" w:hint="eastAsia"/>
                <w:b/>
                <w:bCs/>
                <w:kern w:val="0"/>
                <w:sz w:val="24"/>
                <w:szCs w:val="24"/>
              </w:rPr>
              <w:t>运</w:t>
            </w:r>
          </w:p>
          <w:p w:rsidR="00E15FC1" w:rsidRDefault="00E15FC1">
            <w:pPr>
              <w:widowControl/>
              <w:spacing w:line="600" w:lineRule="atLeast"/>
              <w:jc w:val="center"/>
              <w:rPr>
                <w:rFonts w:ascii="仿宋_GB2312" w:eastAsia="仿宋_GB2312" w:cs="Times New Roman"/>
                <w:b/>
                <w:bCs/>
                <w:kern w:val="0"/>
                <w:sz w:val="24"/>
                <w:szCs w:val="24"/>
              </w:rPr>
            </w:pPr>
            <w:r>
              <w:rPr>
                <w:rFonts w:ascii="仿宋_GB2312" w:hAnsi="仿宋_GB2312" w:cs="宋体" w:hint="eastAsia"/>
                <w:b/>
                <w:bCs/>
                <w:kern w:val="0"/>
                <w:sz w:val="24"/>
                <w:szCs w:val="24"/>
              </w:rPr>
              <w:t>行</w:t>
            </w:r>
          </w:p>
          <w:p w:rsidR="00E15FC1" w:rsidRDefault="00E15FC1">
            <w:pPr>
              <w:widowControl/>
              <w:spacing w:line="600" w:lineRule="atLeast"/>
              <w:jc w:val="center"/>
              <w:rPr>
                <w:rFonts w:ascii="仿宋_GB2312" w:eastAsia="仿宋_GB2312" w:cs="Times New Roman"/>
                <w:b/>
                <w:bCs/>
                <w:kern w:val="0"/>
                <w:sz w:val="24"/>
                <w:szCs w:val="24"/>
              </w:rPr>
            </w:pPr>
            <w:r>
              <w:rPr>
                <w:rFonts w:ascii="仿宋_GB2312" w:hAnsi="仿宋_GB2312" w:cs="宋体" w:hint="eastAsia"/>
                <w:b/>
                <w:bCs/>
                <w:kern w:val="0"/>
                <w:sz w:val="24"/>
                <w:szCs w:val="24"/>
              </w:rPr>
              <w:t>流</w:t>
            </w:r>
          </w:p>
          <w:p w:rsidR="00E15FC1" w:rsidRDefault="00E15FC1">
            <w:pPr>
              <w:widowControl/>
              <w:spacing w:line="600" w:lineRule="atLeast"/>
              <w:jc w:val="center"/>
              <w:rPr>
                <w:rFonts w:ascii="仿宋_GB2312" w:eastAsia="仿宋_GB2312" w:cs="Times New Roman"/>
                <w:b/>
                <w:bCs/>
                <w:kern w:val="0"/>
                <w:sz w:val="24"/>
                <w:szCs w:val="24"/>
              </w:rPr>
            </w:pPr>
            <w:r>
              <w:rPr>
                <w:rFonts w:ascii="仿宋_GB2312" w:hAnsi="仿宋_GB2312" w:cs="宋体" w:hint="eastAsia"/>
                <w:b/>
                <w:bCs/>
                <w:kern w:val="0"/>
                <w:sz w:val="24"/>
                <w:szCs w:val="24"/>
              </w:rPr>
              <w:t>程</w:t>
            </w:r>
          </w:p>
          <w:p w:rsidR="00E15FC1" w:rsidRDefault="00E15FC1">
            <w:pPr>
              <w:widowControl/>
              <w:spacing w:line="600" w:lineRule="atLeast"/>
              <w:jc w:val="center"/>
              <w:rPr>
                <w:rFonts w:ascii="仿宋_GB2312" w:eastAsia="仿宋_GB2312" w:cs="Times New Roman"/>
                <w:b/>
                <w:bCs/>
                <w:kern w:val="0"/>
                <w:sz w:val="24"/>
                <w:szCs w:val="24"/>
              </w:rPr>
            </w:pPr>
            <w:r>
              <w:rPr>
                <w:rFonts w:ascii="仿宋_GB2312" w:hAnsi="仿宋_GB2312" w:cs="宋体" w:hint="eastAsia"/>
                <w:b/>
                <w:bCs/>
                <w:kern w:val="0"/>
                <w:sz w:val="24"/>
                <w:szCs w:val="24"/>
              </w:rPr>
              <w:t>图</w:t>
            </w:r>
          </w:p>
        </w:tc>
        <w:tc>
          <w:tcPr>
            <w:tcW w:w="7334" w:type="dxa"/>
            <w:gridSpan w:val="3"/>
            <w:tcBorders>
              <w:top w:val="single" w:sz="4" w:space="0" w:color="000000"/>
              <w:left w:val="nil"/>
              <w:bottom w:val="single" w:sz="4" w:space="0" w:color="000000"/>
              <w:right w:val="single" w:sz="4" w:space="0" w:color="000000"/>
            </w:tcBorders>
          </w:tcPr>
          <w:p w:rsidR="00E15FC1" w:rsidRDefault="00E15FC1">
            <w:pPr>
              <w:widowControl/>
              <w:spacing w:line="600" w:lineRule="atLeast"/>
              <w:jc w:val="center"/>
              <w:rPr>
                <w:rFonts w:ascii="黑体" w:eastAsia="黑体" w:hAnsi="宋体" w:cs="Times New Roman"/>
                <w:b/>
                <w:bCs/>
                <w:color w:val="000000"/>
                <w:kern w:val="0"/>
                <w:sz w:val="44"/>
                <w:szCs w:val="44"/>
              </w:rPr>
            </w:pPr>
            <w:r>
              <w:rPr>
                <w:rFonts w:ascii="黑体" w:eastAsia="黑体" w:hAnsi="宋体" w:cs="黑体" w:hint="eastAsia"/>
                <w:b/>
                <w:bCs/>
                <w:color w:val="000000"/>
                <w:kern w:val="0"/>
                <w:sz w:val="44"/>
                <w:szCs w:val="44"/>
              </w:rPr>
              <w:t>未按规定落实医疗卫生服务单位信息公开工作的</w:t>
            </w:r>
            <w:r>
              <w:rPr>
                <w:rFonts w:ascii="黑体" w:eastAsia="黑体" w:cs="黑体" w:hint="eastAsia"/>
                <w:b/>
                <w:bCs/>
                <w:sz w:val="44"/>
                <w:szCs w:val="44"/>
              </w:rPr>
              <w:t>处罚流程图</w:t>
            </w:r>
          </w:p>
          <w:p w:rsidR="00E15FC1" w:rsidRDefault="00E15FC1">
            <w:pPr>
              <w:widowControl/>
              <w:spacing w:line="600" w:lineRule="atLeast"/>
              <w:jc w:val="center"/>
              <w:rPr>
                <w:rFonts w:eastAsia="黑体" w:cs="Times New Roman"/>
                <w:b/>
                <w:bCs/>
                <w:sz w:val="44"/>
                <w:szCs w:val="44"/>
              </w:rPr>
            </w:pPr>
            <w:r>
              <w:rPr>
                <w:noProof/>
              </w:rPr>
              <w:pict>
                <v:line id="_x0000_s1026" style="position:absolute;left:0;text-align:left;z-index:251658240" from="189.7pt,567.1pt" to="206.25pt,567.55pt">
                  <v:stroke endarrow="block"/>
                </v:line>
              </w:pict>
            </w:r>
            <w:r>
              <w:rPr>
                <w:noProof/>
              </w:rPr>
              <w:pict>
                <v:shapetype id="_x0000_t202" coordsize="21600,21600" o:spt="202" path="m,l,21600r21600,l21600,xe">
                  <v:stroke joinstyle="miter"/>
                  <v:path gradientshapeok="t" o:connecttype="rect"/>
                </v:shapetype>
                <v:shape id="_x0000_s1027" type="#_x0000_t202" style="position:absolute;left:0;text-align:left;margin-left:196.3pt;margin-top:431.45pt;width:73.45pt;height:26.25pt;z-index:251659264" strokecolor="white">
                  <v:textbox>
                    <w:txbxContent>
                      <w:p w:rsidR="00E15FC1" w:rsidRDefault="00E15FC1">
                        <w:pPr>
                          <w:rPr>
                            <w:rFonts w:cs="Times New Roman"/>
                          </w:rPr>
                        </w:pPr>
                        <w:r>
                          <w:t>7</w:t>
                        </w:r>
                        <w:r>
                          <w:rPr>
                            <w:rFonts w:cs="宋体" w:hint="eastAsia"/>
                          </w:rPr>
                          <w:t>天内送达</w:t>
                        </w:r>
                      </w:p>
                    </w:txbxContent>
                  </v:textbox>
                </v:shape>
              </w:pict>
            </w:r>
            <w:r>
              <w:rPr>
                <w:noProof/>
              </w:rPr>
              <w:pict>
                <v:shape id="_x0000_s1028" type="#_x0000_t202" style="position:absolute;left:0;text-align:left;margin-left:215.05pt;margin-top:554.2pt;width:60.8pt;height:25.5pt;z-index:251660288">
                  <v:textbox>
                    <w:txbxContent>
                      <w:p w:rsidR="00E15FC1" w:rsidRDefault="00E15FC1">
                        <w:pPr>
                          <w:rPr>
                            <w:rFonts w:cs="Times New Roman"/>
                          </w:rPr>
                        </w:pPr>
                        <w:r>
                          <w:rPr>
                            <w:rFonts w:cs="宋体" w:hint="eastAsia"/>
                          </w:rPr>
                          <w:t>结案归档</w:t>
                        </w:r>
                      </w:p>
                    </w:txbxContent>
                  </v:textbox>
                </v:shape>
              </w:pict>
            </w:r>
            <w:r>
              <w:rPr>
                <w:noProof/>
              </w:rPr>
              <w:pict>
                <v:rect id="_x0000_s1029" style="position:absolute;left:0;text-align:left;margin-left:78.65pt;margin-top:555.55pt;width:99.75pt;height:23.4pt;z-index:251661312">
                  <v:textbox>
                    <w:txbxContent>
                      <w:p w:rsidR="00E15FC1" w:rsidRDefault="00E15FC1">
                        <w:pPr>
                          <w:jc w:val="center"/>
                          <w:rPr>
                            <w:rFonts w:cs="Times New Roman"/>
                          </w:rPr>
                        </w:pPr>
                        <w:r>
                          <w:rPr>
                            <w:rFonts w:cs="宋体" w:hint="eastAsia"/>
                          </w:rPr>
                          <w:t>申请强制执行</w:t>
                        </w:r>
                      </w:p>
                      <w:p w:rsidR="00E15FC1" w:rsidRDefault="00E15FC1">
                        <w:pPr>
                          <w:jc w:val="center"/>
                          <w:rPr>
                            <w:rFonts w:eastAsia="仿宋_GB2312" w:cs="Times New Roman"/>
                            <w:sz w:val="24"/>
                            <w:szCs w:val="24"/>
                          </w:rPr>
                        </w:pPr>
                        <w:r>
                          <w:rPr>
                            <w:rFonts w:eastAsia="仿宋_GB2312" w:cs="仿宋_GB2312" w:hint="eastAsia"/>
                            <w:sz w:val="24"/>
                            <w:szCs w:val="24"/>
                          </w:rPr>
                          <w:t>结案归档</w:t>
                        </w:r>
                      </w:p>
                    </w:txbxContent>
                  </v:textbox>
                </v:rect>
              </w:pict>
            </w:r>
            <w:r>
              <w:rPr>
                <w:noProof/>
              </w:rPr>
              <w:pict>
                <v:line id="_x0000_s1030" style="position:absolute;left:0;text-align:left;z-index:251662336" from="245.15pt,538.5pt" to="245.2pt,552.45pt">
                  <v:stroke endarrow="block"/>
                </v:line>
              </w:pict>
            </w:r>
            <w:r>
              <w:rPr>
                <w:noProof/>
              </w:rPr>
              <w:pict>
                <v:line id="_x0000_s1031" style="position:absolute;left:0;text-align:left;z-index:251663360" from="128.9pt,540pt" to="128.95pt,553.95pt">
                  <v:stroke endarrow="block"/>
                </v:line>
              </w:pict>
            </w:r>
            <w:r>
              <w:rPr>
                <w:noProof/>
              </w:rPr>
              <w:pict>
                <v:rect id="_x0000_s1032" style="position:absolute;left:0;text-align:left;margin-left:101pt;margin-top:511.45pt;width:54pt;height:23.4pt;z-index:251664384">
                  <v:textbox>
                    <w:txbxContent>
                      <w:p w:rsidR="00E15FC1" w:rsidRDefault="00E15FC1">
                        <w:pPr>
                          <w:jc w:val="center"/>
                          <w:rPr>
                            <w:rFonts w:ascii="仿宋_GB2312" w:eastAsia="仿宋_GB2312" w:cs="Times New Roman"/>
                            <w:sz w:val="24"/>
                            <w:szCs w:val="24"/>
                          </w:rPr>
                        </w:pPr>
                        <w:r>
                          <w:rPr>
                            <w:rFonts w:ascii="仿宋_GB2312" w:eastAsia="仿宋_GB2312" w:cs="仿宋_GB2312" w:hint="eastAsia"/>
                            <w:sz w:val="24"/>
                            <w:szCs w:val="24"/>
                          </w:rPr>
                          <w:t>不执行</w:t>
                        </w:r>
                      </w:p>
                    </w:txbxContent>
                  </v:textbox>
                </v:rect>
              </w:pict>
            </w:r>
            <w:r>
              <w:rPr>
                <w:noProof/>
              </w:rPr>
              <w:pict>
                <v:rect id="_x0000_s1033" style="position:absolute;left:0;text-align:left;margin-left:215.75pt;margin-top:512.2pt;width:54pt;height:23.4pt;z-index:251665408">
                  <v:textbox>
                    <w:txbxContent>
                      <w:p w:rsidR="00E15FC1" w:rsidRDefault="00E15FC1">
                        <w:pPr>
                          <w:jc w:val="center"/>
                          <w:rPr>
                            <w:rFonts w:ascii="仿宋_GB2312" w:eastAsia="仿宋_GB2312" w:cs="Times New Roman"/>
                            <w:sz w:val="24"/>
                            <w:szCs w:val="24"/>
                          </w:rPr>
                        </w:pPr>
                        <w:r>
                          <w:rPr>
                            <w:rFonts w:ascii="仿宋_GB2312" w:eastAsia="仿宋_GB2312" w:cs="仿宋_GB2312" w:hint="eastAsia"/>
                            <w:sz w:val="24"/>
                            <w:szCs w:val="24"/>
                          </w:rPr>
                          <w:t>执行</w:t>
                        </w:r>
                      </w:p>
                    </w:txbxContent>
                  </v:textbox>
                </v:rect>
              </w:pict>
            </w:r>
            <w:r>
              <w:rPr>
                <w:noProof/>
              </w:rPr>
              <w:pict>
                <v:line id="_x0000_s1034" style="position:absolute;left:0;text-align:left;z-index:251666432" from="242.85pt,488.95pt" to="242.9pt,509.65pt">
                  <v:stroke endarrow="block"/>
                </v:line>
              </w:pict>
            </w:r>
            <w:r>
              <w:rPr>
                <w:noProof/>
              </w:rPr>
              <w:pict>
                <v:line id="_x0000_s1035" style="position:absolute;left:0;text-align:left;z-index:251667456" from="130.35pt,487.45pt" to="130.4pt,508.15pt">
                  <v:stroke endarrow="block"/>
                </v:line>
              </w:pict>
            </w:r>
            <w:r>
              <w:rPr>
                <w:noProof/>
              </w:rPr>
              <w:pict>
                <v:group id="_x0000_s1036" style="position:absolute;left:0;text-align:left;margin-left:44.05pt;margin-top:166.9pt;width:248.25pt;height:319.8pt;z-index:251668480" coordorigin="10192,23787" coordsize="4965,6396">
                  <v:line id="Line 31" o:spid="_x0000_s1037" style="position:absolute" from="12637,23787" to="12638,24099">
                    <v:stroke endarrow="block"/>
                  </v:line>
                  <v:rect id="Rectangle 32" o:spid="_x0000_s1038" style="position:absolute;left:10657;top:25971;width:3960;height:468">
                    <v:textbox>
                      <w:txbxContent>
                        <w:p w:rsidR="00E15FC1" w:rsidRDefault="00E15FC1">
                          <w:pPr>
                            <w:jc w:val="center"/>
                            <w:rPr>
                              <w:rFonts w:eastAsia="仿宋_GB2312" w:cs="Times New Roman"/>
                              <w:sz w:val="24"/>
                              <w:szCs w:val="24"/>
                            </w:rPr>
                          </w:pPr>
                          <w:r>
                            <w:rPr>
                              <w:rFonts w:eastAsia="仿宋_GB2312" w:cs="仿宋_GB2312" w:hint="eastAsia"/>
                              <w:sz w:val="24"/>
                              <w:szCs w:val="24"/>
                            </w:rPr>
                            <w:t>处罚告知：制发《行政处罚告知书》</w:t>
                          </w:r>
                        </w:p>
                      </w:txbxContent>
                    </v:textbox>
                  </v:rect>
                  <v:line id="Line 33" o:spid="_x0000_s1039" style="position:absolute" from="11557,26439" to="11558,27063">
                    <v:stroke endarrow="block"/>
                  </v:line>
                  <v:rect id="Rectangle 34" o:spid="_x0000_s1040" style="position:absolute;left:10297;top:27063;width:2520;height:780">
                    <v:textbox>
                      <w:txbxContent>
                        <w:p w:rsidR="00E15FC1" w:rsidRDefault="00E15FC1">
                          <w:pPr>
                            <w:rPr>
                              <w:rFonts w:eastAsia="仿宋_GB2312" w:cs="Times New Roman"/>
                              <w:sz w:val="24"/>
                              <w:szCs w:val="24"/>
                            </w:rPr>
                          </w:pPr>
                          <w:r>
                            <w:rPr>
                              <w:rFonts w:eastAsia="仿宋_GB2312" w:cs="仿宋_GB2312" w:hint="eastAsia"/>
                              <w:sz w:val="24"/>
                              <w:szCs w:val="24"/>
                            </w:rPr>
                            <w:t>当事人陈述、申辩，制作陈述申辩笔录</w:t>
                          </w:r>
                        </w:p>
                      </w:txbxContent>
                    </v:textbox>
                  </v:rect>
                  <v:line id="Line 35" o:spid="_x0000_s1041" style="position:absolute" from="14077,26439" to="14078,27063">
                    <v:stroke endarrow="block"/>
                  </v:line>
                  <v:rect id="Rectangle 36" o:spid="_x0000_s1042" style="position:absolute;left:12997;top:27063;width:2160;height:780">
                    <v:textbox>
                      <w:txbxContent>
                        <w:p w:rsidR="00E15FC1" w:rsidRDefault="00E15FC1">
                          <w:pPr>
                            <w:rPr>
                              <w:rFonts w:eastAsia="仿宋_GB2312" w:cs="Times New Roman"/>
                              <w:sz w:val="24"/>
                              <w:szCs w:val="24"/>
                            </w:rPr>
                          </w:pPr>
                          <w:r>
                            <w:rPr>
                              <w:rFonts w:eastAsia="仿宋_GB2312" w:cs="仿宋_GB2312" w:hint="eastAsia"/>
                              <w:sz w:val="24"/>
                              <w:szCs w:val="24"/>
                            </w:rPr>
                            <w:t>当事人要求听证的，进入听证程序</w:t>
                          </w:r>
                        </w:p>
                      </w:txbxContent>
                    </v:textbox>
                  </v:rect>
                  <v:line id="Line 37" o:spid="_x0000_s1043" style="position:absolute" from="11557,27843" to="11558,28467">
                    <v:stroke endarrow="block"/>
                  </v:line>
                  <v:rect id="Rectangle 38" o:spid="_x0000_s1044" style="position:absolute;left:10192;top:28467;width:4965;height:468">
                    <v:textbox>
                      <w:txbxContent>
                        <w:p w:rsidR="00E15FC1" w:rsidRDefault="00E15FC1">
                          <w:pPr>
                            <w:jc w:val="center"/>
                            <w:rPr>
                              <w:rFonts w:eastAsia="仿宋_GB2312" w:cs="Times New Roman"/>
                              <w:sz w:val="24"/>
                              <w:szCs w:val="24"/>
                            </w:rPr>
                          </w:pPr>
                          <w:r>
                            <w:rPr>
                              <w:rFonts w:eastAsia="仿宋_GB2312"/>
                              <w:sz w:val="24"/>
                              <w:szCs w:val="24"/>
                            </w:rPr>
                            <w:t>3</w:t>
                          </w:r>
                          <w:r>
                            <w:rPr>
                              <w:rFonts w:eastAsia="仿宋_GB2312" w:cs="仿宋_GB2312" w:hint="eastAsia"/>
                              <w:sz w:val="24"/>
                              <w:szCs w:val="24"/>
                            </w:rPr>
                            <w:t>个月内作出行政处罚决定（案审领导小组）</w:t>
                          </w:r>
                        </w:p>
                      </w:txbxContent>
                    </v:textbox>
                  </v:rect>
                  <v:line id="Line 39" o:spid="_x0000_s1045" style="position:absolute" from="14077,27843" to="14078,28467">
                    <v:stroke endarrow="block"/>
                  </v:line>
                  <v:line id="Line 40" o:spid="_x0000_s1046" style="position:absolute" from="12997,28935" to="12998,29715">
                    <v:stroke endarrow="block"/>
                  </v:line>
                  <v:rect id="Rectangle 41" o:spid="_x0000_s1047" style="position:absolute;left:10837;top:29715;width:4320;height:468">
                    <v:textbox>
                      <w:txbxContent>
                        <w:p w:rsidR="00E15FC1" w:rsidRDefault="00E15FC1">
                          <w:pPr>
                            <w:jc w:val="center"/>
                            <w:rPr>
                              <w:rFonts w:eastAsia="仿宋_GB2312" w:cs="Times New Roman"/>
                              <w:sz w:val="24"/>
                              <w:szCs w:val="24"/>
                            </w:rPr>
                          </w:pPr>
                          <w:r>
                            <w:rPr>
                              <w:rFonts w:eastAsia="仿宋_GB2312" w:cs="仿宋_GB2312" w:hint="eastAsia"/>
                              <w:sz w:val="24"/>
                              <w:szCs w:val="24"/>
                            </w:rPr>
                            <w:t>送达行政处罚决定书，填制送达回证</w:t>
                          </w:r>
                        </w:p>
                      </w:txbxContent>
                    </v:textbox>
                  </v:rect>
                  <v:rect id="Rectangle 45" o:spid="_x0000_s1048" style="position:absolute;left:11242;top:25035;width:3210;height:468">
                    <v:textbox>
                      <w:txbxContent>
                        <w:p w:rsidR="00E15FC1" w:rsidRDefault="00E15FC1">
                          <w:pPr>
                            <w:jc w:val="center"/>
                            <w:rPr>
                              <w:rFonts w:eastAsia="仿宋_GB2312" w:cs="Times New Roman"/>
                              <w:sz w:val="24"/>
                              <w:szCs w:val="24"/>
                            </w:rPr>
                          </w:pPr>
                          <w:r>
                            <w:rPr>
                              <w:rFonts w:eastAsia="仿宋_GB2312" w:cs="仿宋_GB2312" w:hint="eastAsia"/>
                              <w:sz w:val="24"/>
                              <w:szCs w:val="24"/>
                            </w:rPr>
                            <w:t>合议（案审领导小组）</w:t>
                          </w:r>
                        </w:p>
                      </w:txbxContent>
                    </v:textbox>
                  </v:rect>
                  <v:line id="Line 46" o:spid="_x0000_s1049" style="position:absolute" from="12637,25503" to="12638,25971">
                    <v:stroke endarrow="block"/>
                  </v:line>
                  <v:rect id="Rectangle 47" o:spid="_x0000_s1050" style="position:absolute;left:11197;top:24099;width:2880;height:468">
                    <v:textbox>
                      <w:txbxContent>
                        <w:p w:rsidR="00E15FC1" w:rsidRDefault="00E15FC1">
                          <w:pPr>
                            <w:jc w:val="center"/>
                            <w:rPr>
                              <w:rFonts w:eastAsia="仿宋_GB2312" w:cs="Times New Roman"/>
                              <w:sz w:val="24"/>
                              <w:szCs w:val="24"/>
                            </w:rPr>
                          </w:pPr>
                          <w:r>
                            <w:rPr>
                              <w:rFonts w:eastAsia="仿宋_GB2312" w:cs="仿宋_GB2312" w:hint="eastAsia"/>
                              <w:sz w:val="24"/>
                              <w:szCs w:val="24"/>
                            </w:rPr>
                            <w:t>制作案件调查终结报告</w:t>
                          </w:r>
                        </w:p>
                      </w:txbxContent>
                    </v:textbox>
                  </v:rect>
                  <v:line id="Line 48" o:spid="_x0000_s1051" style="position:absolute" from="12637,24567" to="12638,25035">
                    <v:stroke endarrow="block"/>
                  </v:line>
                </v:group>
              </w:pict>
            </w:r>
            <w:r>
              <w:rPr>
                <w:noProof/>
              </w:rPr>
              <w:pict>
                <v:rect id="_x0000_s1052" style="position:absolute;left:0;text-align:left;margin-left:21.55pt;margin-top:139.75pt;width:306pt;height:23.4pt;z-index:251669504">
                  <v:textbox>
                    <w:txbxContent>
                      <w:p w:rsidR="00E15FC1" w:rsidRDefault="00E15FC1">
                        <w:pPr>
                          <w:rPr>
                            <w:rFonts w:eastAsia="仿宋_GB2312" w:cs="Times New Roman"/>
                            <w:sz w:val="24"/>
                            <w:szCs w:val="24"/>
                          </w:rPr>
                        </w:pPr>
                        <w:r>
                          <w:rPr>
                            <w:rFonts w:eastAsia="仿宋_GB2312" w:cs="仿宋_GB2312" w:hint="eastAsia"/>
                            <w:sz w:val="24"/>
                            <w:szCs w:val="24"/>
                          </w:rPr>
                          <w:t>调查取证：制作现场笔录、调查笔录、拍摄现场照片等</w:t>
                        </w:r>
                      </w:p>
                    </w:txbxContent>
                  </v:textbox>
                </v:rect>
              </w:pict>
            </w:r>
            <w:r>
              <w:rPr>
                <w:noProof/>
              </w:rPr>
              <w:pict>
                <v:line id="_x0000_s1053" style="position:absolute;left:0;text-align:left;z-index:251670528" from="165.55pt,113.4pt" to="165.6pt,136.65pt" filled="t">
                  <v:stroke endarrow="open"/>
                </v:line>
              </w:pict>
            </w:r>
            <w:r>
              <w:rPr>
                <w:noProof/>
              </w:rPr>
              <w:pict>
                <v:line id="_x0000_s1054" style="position:absolute;left:0;text-align:left;z-index:251671552" from="167.8pt,58.65pt" to="167.85pt,81.9pt" filled="t">
                  <v:stroke endarrow="open"/>
                </v:line>
              </w:pict>
            </w:r>
            <w:r>
              <w:rPr>
                <w:noProof/>
              </w:rPr>
              <w:pict>
                <v:shape id="_x0000_s1055" type="#_x0000_t202" style="position:absolute;left:0;text-align:left;margin-left:105.5pt;margin-top:56.4pt;width:55.5pt;height:26.25pt;z-index:251672576" strokecolor="white">
                  <v:textbox>
                    <w:txbxContent>
                      <w:p w:rsidR="00E15FC1" w:rsidRDefault="00E15FC1">
                        <w:pPr>
                          <w:rPr>
                            <w:rFonts w:cs="Times New Roman"/>
                          </w:rPr>
                        </w:pPr>
                        <w:r>
                          <w:t>7</w:t>
                        </w:r>
                        <w:r>
                          <w:rPr>
                            <w:rFonts w:cs="宋体" w:hint="eastAsia"/>
                          </w:rPr>
                          <w:t>天内</w:t>
                        </w:r>
                      </w:p>
                    </w:txbxContent>
                  </v:textbox>
                </v:shape>
              </w:pict>
            </w:r>
            <w:r>
              <w:rPr>
                <w:noProof/>
              </w:rPr>
              <w:pict>
                <v:rect id="_x0000_s1056" style="position:absolute;left:0;text-align:left;margin-left:119.8pt;margin-top:86.95pt;width:99pt;height:23.4pt;z-index:251673600">
                  <v:textbox>
                    <w:txbxContent>
                      <w:p w:rsidR="00E15FC1" w:rsidRDefault="00E15FC1">
                        <w:pPr>
                          <w:jc w:val="center"/>
                          <w:rPr>
                            <w:rFonts w:eastAsia="仿宋_GB2312" w:cs="Times New Roman"/>
                            <w:sz w:val="24"/>
                            <w:szCs w:val="24"/>
                          </w:rPr>
                        </w:pPr>
                        <w:r>
                          <w:rPr>
                            <w:rFonts w:eastAsia="仿宋_GB2312" w:cs="仿宋_GB2312" w:hint="eastAsia"/>
                            <w:sz w:val="24"/>
                            <w:szCs w:val="24"/>
                          </w:rPr>
                          <w:t>立案</w:t>
                        </w:r>
                      </w:p>
                    </w:txbxContent>
                  </v:textbox>
                </v:rect>
              </w:pict>
            </w:r>
            <w:r>
              <w:rPr>
                <w:noProof/>
              </w:rPr>
              <w:pict>
                <v:rect id="_x0000_s1057" style="position:absolute;left:0;text-align:left;margin-left:125.8pt;margin-top:29.05pt;width:90pt;height:23.4pt;z-index:251674624">
                  <v:textbox>
                    <w:txbxContent>
                      <w:p w:rsidR="00E15FC1" w:rsidRDefault="00E15FC1">
                        <w:pPr>
                          <w:jc w:val="center"/>
                          <w:rPr>
                            <w:rFonts w:eastAsia="仿宋_GB2312" w:cs="Times New Roman"/>
                            <w:sz w:val="24"/>
                            <w:szCs w:val="24"/>
                          </w:rPr>
                        </w:pPr>
                        <w:r>
                          <w:rPr>
                            <w:rFonts w:eastAsia="仿宋_GB2312" w:cs="仿宋_GB2312" w:hint="eastAsia"/>
                            <w:sz w:val="24"/>
                            <w:szCs w:val="24"/>
                          </w:rPr>
                          <w:t>受理</w:t>
                        </w:r>
                      </w:p>
                    </w:txbxContent>
                  </v:textbox>
                </v:rect>
              </w:pict>
            </w:r>
          </w:p>
        </w:tc>
      </w:tr>
    </w:tbl>
    <w:p w:rsidR="00E15FC1" w:rsidRDefault="00E15FC1"/>
    <w:sectPr w:rsidR="00E15FC1" w:rsidSect="003E39D9">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_GBK">
    <w:altName w:val="Times New Roman"/>
    <w:panose1 w:val="00000000000000000000"/>
    <w:charset w:val="00"/>
    <w:family w:val="auto"/>
    <w:notTrueType/>
    <w:pitch w:val="default"/>
    <w:sig w:usb0="00000003" w:usb1="00000000" w:usb2="00000000" w:usb3="00000000" w:csb0="00000001" w:csb1="00000000"/>
  </w:font>
  <w:font w:name="黑体">
    <w:altName w:val="Sim??"/>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NotDisplayPageBoundaries/>
  <w:embedSystemFonts/>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633D5030"/>
    <w:rsid w:val="00261671"/>
    <w:rsid w:val="003878CF"/>
    <w:rsid w:val="003E39D9"/>
    <w:rsid w:val="00412EAD"/>
    <w:rsid w:val="006C5DE1"/>
    <w:rsid w:val="00946A18"/>
    <w:rsid w:val="00960F6E"/>
    <w:rsid w:val="00AA003F"/>
    <w:rsid w:val="00E15FC1"/>
    <w:rsid w:val="633D5030"/>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Top of Form" w:locked="1" w:semiHidden="0" w:uiPriority="0" w:unhideWhenUsed="0"/>
    <w:lsdException w:name="HTML Bottom of Form" w:locked="1" w:semiHidden="0" w:uiPriority="0" w:unhideWhenUsed="0"/>
    <w:lsdException w:name="Normal Table" w:locked="1" w:semiHidden="0" w:uiPriority="0" w:unhideWhenUsed="0"/>
    <w:lsdException w:name="No List" w:locked="1" w:semiHidden="0" w:uiPriority="0" w:unhideWhenUsed="0"/>
    <w:lsdException w:name="Outline List 1" w:locked="1" w:semiHidden="0" w:uiPriority="0" w:unhideWhenUsed="0"/>
    <w:lsdException w:name="Outline List 2" w:locked="1" w:semiHidden="0" w:uiPriority="0" w:unhideWhenUsed="0"/>
    <w:lsdException w:name="Outline List 3"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39D9"/>
    <w:pPr>
      <w:widowControl w:val="0"/>
      <w:jc w:val="both"/>
    </w:pPr>
    <w:rPr>
      <w:rFonts w:cs="Calibri"/>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2</Pages>
  <Words>94</Words>
  <Characters>537</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微软用户</cp:lastModifiedBy>
  <cp:revision>3</cp:revision>
  <dcterms:created xsi:type="dcterms:W3CDTF">2016-01-06T02:48:00Z</dcterms:created>
  <dcterms:modified xsi:type="dcterms:W3CDTF">2016-11-30T08:51:00Z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2052-10.1.0.5458</vt:lpwstr>
  </property>
</Properties>
</file>