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3C6" w:rsidRDefault="004F63C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4F63C6" w:rsidRDefault="004F63C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4F63C6" w:rsidRPr="0014085B">
        <w:tc>
          <w:tcPr>
            <w:tcW w:w="1188" w:type="dxa"/>
            <w:tcBorders>
              <w:top w:val="single" w:sz="4" w:space="0" w:color="000000"/>
              <w:left w:val="single" w:sz="4" w:space="0" w:color="000000"/>
              <w:bottom w:val="single" w:sz="4" w:space="0" w:color="000000"/>
              <w:right w:val="single" w:sz="4" w:space="0" w:color="000000"/>
            </w:tcBorders>
            <w:vAlign w:val="center"/>
          </w:tcPr>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4F63C6" w:rsidRPr="0014085B" w:rsidRDefault="004F63C6">
            <w:pPr>
              <w:widowControl/>
              <w:spacing w:line="600" w:lineRule="atLeast"/>
              <w:rPr>
                <w:rFonts w:ascii="仿宋_GB2312" w:eastAsia="仿宋_GB2312"/>
                <w:kern w:val="0"/>
                <w:sz w:val="24"/>
                <w:szCs w:val="24"/>
              </w:rPr>
            </w:pPr>
            <w:r w:rsidRPr="0014085B">
              <w:rPr>
                <w:rFonts w:ascii="宋体" w:hAnsi="宋体" w:cs="宋体" w:hint="eastAsia"/>
                <w:color w:val="000000"/>
                <w:kern w:val="0"/>
                <w:sz w:val="20"/>
                <w:szCs w:val="20"/>
              </w:rPr>
              <w:t>违反医疗废物管理规定的行政处罚</w:t>
            </w:r>
          </w:p>
        </w:tc>
      </w:tr>
      <w:tr w:rsidR="004F63C6" w:rsidRPr="0014085B">
        <w:trPr>
          <w:trHeight w:val="1190"/>
        </w:trPr>
        <w:tc>
          <w:tcPr>
            <w:tcW w:w="1188" w:type="dxa"/>
            <w:tcBorders>
              <w:top w:val="single" w:sz="4" w:space="0" w:color="000000"/>
              <w:left w:val="single" w:sz="4" w:space="0" w:color="000000"/>
              <w:bottom w:val="single" w:sz="4" w:space="0" w:color="000000"/>
              <w:right w:val="single" w:sz="4" w:space="0" w:color="000000"/>
            </w:tcBorders>
            <w:vAlign w:val="center"/>
          </w:tcPr>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4F63C6" w:rsidRPr="0014085B" w:rsidRDefault="004F63C6">
            <w:pPr>
              <w:widowControl/>
              <w:rPr>
                <w:rFonts w:ascii="宋体" w:cs="宋体"/>
                <w:color w:val="000000"/>
                <w:kern w:val="0"/>
                <w:sz w:val="20"/>
                <w:szCs w:val="20"/>
              </w:rPr>
            </w:pPr>
            <w:r w:rsidRPr="0014085B">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4F63C6" w:rsidRPr="0014085B" w:rsidRDefault="004F63C6">
            <w:pPr>
              <w:widowControl/>
              <w:rPr>
                <w:rFonts w:ascii="仿宋_GB2312" w:eastAsia="仿宋_GB2312"/>
                <w:kern w:val="0"/>
                <w:sz w:val="24"/>
                <w:szCs w:val="24"/>
              </w:rPr>
            </w:pPr>
            <w:r w:rsidRPr="0014085B">
              <w:rPr>
                <w:rFonts w:ascii="宋体" w:hAnsi="宋体" w:cs="宋体" w:hint="eastAsia"/>
                <w:color w:val="000000"/>
                <w:kern w:val="0"/>
                <w:sz w:val="20"/>
                <w:szCs w:val="20"/>
              </w:rPr>
              <w:t>违反医疗废物管理规定的单位</w:t>
            </w:r>
          </w:p>
        </w:tc>
      </w:tr>
      <w:tr w:rsidR="004F63C6" w:rsidRPr="0014085B">
        <w:tc>
          <w:tcPr>
            <w:tcW w:w="1188" w:type="dxa"/>
            <w:tcBorders>
              <w:top w:val="single" w:sz="4" w:space="0" w:color="000000"/>
              <w:left w:val="single" w:sz="4" w:space="0" w:color="000000"/>
              <w:bottom w:val="single" w:sz="4" w:space="0" w:color="000000"/>
              <w:right w:val="single" w:sz="4" w:space="0" w:color="000000"/>
            </w:tcBorders>
            <w:vAlign w:val="center"/>
          </w:tcPr>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4F63C6" w:rsidRPr="0014085B" w:rsidRDefault="004F63C6">
            <w:pPr>
              <w:widowControl/>
              <w:spacing w:line="600" w:lineRule="atLeast"/>
              <w:rPr>
                <w:rFonts w:ascii="宋体" w:cs="宋体"/>
                <w:kern w:val="0"/>
                <w:sz w:val="20"/>
                <w:szCs w:val="20"/>
              </w:rPr>
            </w:pPr>
            <w:r w:rsidRPr="0014085B">
              <w:rPr>
                <w:rFonts w:ascii="宋体" w:hAnsi="宋体" w:cs="宋体"/>
                <w:kern w:val="0"/>
                <w:sz w:val="20"/>
                <w:szCs w:val="20"/>
              </w:rPr>
              <w:t>3</w:t>
            </w:r>
            <w:r w:rsidRPr="0014085B">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4F63C6" w:rsidRPr="0014085B" w:rsidRDefault="004F63C6">
            <w:pPr>
              <w:widowControl/>
              <w:spacing w:line="600" w:lineRule="atLeast"/>
              <w:rPr>
                <w:rFonts w:ascii="仿宋_GB2312" w:eastAsia="仿宋_GB2312"/>
                <w:kern w:val="0"/>
                <w:sz w:val="20"/>
                <w:szCs w:val="20"/>
              </w:rPr>
            </w:pPr>
            <w:r w:rsidRPr="0014085B">
              <w:rPr>
                <w:rFonts w:ascii="仿宋_GB2312" w:hAnsi="仿宋_GB2312"/>
                <w:kern w:val="0"/>
                <w:sz w:val="20"/>
                <w:szCs w:val="20"/>
              </w:rPr>
              <w:t>3</w:t>
            </w:r>
            <w:r w:rsidRPr="0014085B">
              <w:rPr>
                <w:rFonts w:ascii="仿宋_GB2312" w:hAnsi="仿宋_GB2312" w:hint="eastAsia"/>
                <w:kern w:val="0"/>
                <w:sz w:val="20"/>
                <w:szCs w:val="20"/>
              </w:rPr>
              <w:t>个月内</w:t>
            </w:r>
          </w:p>
        </w:tc>
      </w:tr>
      <w:tr w:rsidR="004F63C6" w:rsidRPr="0014085B">
        <w:tc>
          <w:tcPr>
            <w:tcW w:w="1188" w:type="dxa"/>
            <w:tcBorders>
              <w:top w:val="single" w:sz="4" w:space="0" w:color="000000"/>
              <w:left w:val="single" w:sz="4" w:space="0" w:color="000000"/>
              <w:bottom w:val="single" w:sz="4" w:space="0" w:color="000000"/>
              <w:right w:val="single" w:sz="4" w:space="0" w:color="000000"/>
            </w:tcBorders>
            <w:vAlign w:val="center"/>
          </w:tcPr>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4F63C6" w:rsidRPr="0014085B" w:rsidRDefault="004F63C6">
            <w:pPr>
              <w:widowControl/>
              <w:spacing w:line="600" w:lineRule="atLeast"/>
              <w:rPr>
                <w:rFonts w:ascii="宋体" w:cs="宋体"/>
                <w:kern w:val="0"/>
                <w:sz w:val="20"/>
                <w:szCs w:val="20"/>
              </w:rPr>
            </w:pPr>
            <w:r>
              <w:rPr>
                <w:rFonts w:ascii="宋体" w:hAnsi="宋体" w:cs="宋体" w:hint="eastAsia"/>
                <w:kern w:val="0"/>
                <w:sz w:val="20"/>
                <w:szCs w:val="20"/>
              </w:rPr>
              <w:t>区卫计局</w:t>
            </w:r>
          </w:p>
        </w:tc>
        <w:tc>
          <w:tcPr>
            <w:tcW w:w="1260" w:type="dxa"/>
            <w:tcBorders>
              <w:top w:val="single" w:sz="4" w:space="0" w:color="000000"/>
              <w:left w:val="nil"/>
              <w:bottom w:val="single" w:sz="4" w:space="0" w:color="000000"/>
              <w:right w:val="single" w:sz="4" w:space="0" w:color="000000"/>
            </w:tcBorders>
            <w:vAlign w:val="center"/>
          </w:tcPr>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4F63C6" w:rsidRPr="0014085B" w:rsidRDefault="004F63C6">
            <w:pPr>
              <w:widowControl/>
              <w:spacing w:line="600" w:lineRule="atLeast"/>
              <w:rPr>
                <w:rFonts w:ascii="仿宋_GB2312" w:eastAsia="仿宋_GB2312"/>
                <w:kern w:val="0"/>
                <w:sz w:val="20"/>
                <w:szCs w:val="20"/>
              </w:rPr>
            </w:pPr>
            <w:r w:rsidRPr="0014085B">
              <w:rPr>
                <w:rFonts w:ascii="仿宋_GB2312" w:hAnsi="仿宋_GB2312" w:hint="eastAsia"/>
                <w:kern w:val="0"/>
                <w:sz w:val="20"/>
                <w:szCs w:val="20"/>
              </w:rPr>
              <w:t>卫生监督所</w:t>
            </w:r>
          </w:p>
        </w:tc>
      </w:tr>
      <w:tr w:rsidR="004F63C6" w:rsidRPr="0014085B">
        <w:tc>
          <w:tcPr>
            <w:tcW w:w="1188" w:type="dxa"/>
            <w:tcBorders>
              <w:top w:val="single" w:sz="4" w:space="0" w:color="000000"/>
              <w:left w:val="single" w:sz="4" w:space="0" w:color="000000"/>
              <w:bottom w:val="single" w:sz="4" w:space="0" w:color="000000"/>
              <w:right w:val="single" w:sz="4" w:space="0" w:color="000000"/>
            </w:tcBorders>
            <w:vAlign w:val="center"/>
          </w:tcPr>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4F63C6" w:rsidRPr="0014085B" w:rsidRDefault="004F63C6">
            <w:pPr>
              <w:widowControl/>
              <w:spacing w:line="600" w:lineRule="atLeast"/>
              <w:rPr>
                <w:rFonts w:ascii="宋体" w:hAnsi="宋体" w:cs="宋体"/>
                <w:kern w:val="0"/>
                <w:sz w:val="20"/>
                <w:szCs w:val="20"/>
              </w:rPr>
            </w:pPr>
            <w:r w:rsidRPr="0014085B">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4F63C6" w:rsidRPr="0014085B" w:rsidRDefault="004F63C6">
            <w:pPr>
              <w:widowControl/>
              <w:spacing w:line="600" w:lineRule="atLeast"/>
              <w:rPr>
                <w:rFonts w:ascii="仿宋_GB2312" w:hAnsi="仿宋_GB2312"/>
                <w:kern w:val="0"/>
                <w:sz w:val="20"/>
                <w:szCs w:val="20"/>
              </w:rPr>
            </w:pPr>
            <w:r w:rsidRPr="0014085B">
              <w:rPr>
                <w:rFonts w:ascii="仿宋_GB2312" w:hAnsi="仿宋_GB2312"/>
                <w:kern w:val="0"/>
                <w:sz w:val="20"/>
                <w:szCs w:val="20"/>
              </w:rPr>
              <w:t>2987137</w:t>
            </w:r>
          </w:p>
        </w:tc>
      </w:tr>
      <w:tr w:rsidR="004F63C6" w:rsidRPr="0014085B">
        <w:trPr>
          <w:trHeight w:val="800"/>
        </w:trPr>
        <w:tc>
          <w:tcPr>
            <w:tcW w:w="1188" w:type="dxa"/>
            <w:tcBorders>
              <w:top w:val="single" w:sz="4" w:space="0" w:color="000000"/>
              <w:left w:val="single" w:sz="4" w:space="0" w:color="000000"/>
              <w:bottom w:val="single" w:sz="4" w:space="0" w:color="000000"/>
              <w:right w:val="single" w:sz="4" w:space="0" w:color="000000"/>
            </w:tcBorders>
            <w:vAlign w:val="center"/>
          </w:tcPr>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4F63C6" w:rsidRPr="0014085B" w:rsidRDefault="004F63C6">
            <w:pPr>
              <w:widowControl/>
              <w:spacing w:line="600" w:lineRule="atLeast"/>
              <w:rPr>
                <w:rFonts w:ascii="仿宋_GB2312" w:eastAsia="仿宋_GB2312"/>
                <w:kern w:val="0"/>
                <w:sz w:val="20"/>
                <w:szCs w:val="20"/>
              </w:rPr>
            </w:pPr>
            <w:r w:rsidRPr="0014085B">
              <w:rPr>
                <w:rFonts w:ascii="仿宋_GB2312" w:hAnsi="仿宋_GB2312" w:hint="eastAsia"/>
                <w:kern w:val="0"/>
                <w:sz w:val="20"/>
                <w:szCs w:val="20"/>
              </w:rPr>
              <w:t>监督管理中发现；社会举报；上级卫生行政机关交办。</w:t>
            </w:r>
          </w:p>
        </w:tc>
      </w:tr>
      <w:tr w:rsidR="004F63C6" w:rsidRPr="0014085B">
        <w:trPr>
          <w:trHeight w:val="200"/>
        </w:trPr>
        <w:tc>
          <w:tcPr>
            <w:tcW w:w="1188" w:type="dxa"/>
            <w:tcBorders>
              <w:top w:val="single" w:sz="4" w:space="0" w:color="000000"/>
              <w:left w:val="single" w:sz="4" w:space="0" w:color="000000"/>
              <w:bottom w:val="single" w:sz="4" w:space="0" w:color="000000"/>
              <w:right w:val="single" w:sz="4" w:space="0" w:color="000000"/>
            </w:tcBorders>
            <w:vAlign w:val="center"/>
          </w:tcPr>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4F63C6" w:rsidRPr="0014085B" w:rsidRDefault="004F63C6">
            <w:pPr>
              <w:widowControl/>
              <w:spacing w:line="600" w:lineRule="atLeast"/>
              <w:rPr>
                <w:rFonts w:ascii="仿宋_GB2312" w:eastAsia="仿宋_GB2312"/>
                <w:kern w:val="0"/>
                <w:sz w:val="24"/>
                <w:szCs w:val="24"/>
              </w:rPr>
            </w:pPr>
            <w:r w:rsidRPr="0014085B">
              <w:rPr>
                <w:rFonts w:ascii="宋体" w:hAnsi="宋体" w:cs="宋体" w:hint="eastAsia"/>
                <w:color w:val="000000"/>
                <w:kern w:val="0"/>
                <w:sz w:val="20"/>
                <w:szCs w:val="20"/>
              </w:rPr>
              <w:t>违反医疗废物管理规定的证据材料</w:t>
            </w:r>
          </w:p>
        </w:tc>
      </w:tr>
      <w:tr w:rsidR="004F63C6" w:rsidRPr="0014085B">
        <w:trPr>
          <w:trHeight w:val="2620"/>
        </w:trPr>
        <w:tc>
          <w:tcPr>
            <w:tcW w:w="1188" w:type="dxa"/>
            <w:tcBorders>
              <w:top w:val="single" w:sz="4" w:space="0" w:color="000000"/>
              <w:left w:val="single" w:sz="4" w:space="0" w:color="000000"/>
              <w:bottom w:val="single" w:sz="4" w:space="0" w:color="000000"/>
              <w:right w:val="single" w:sz="4" w:space="0" w:color="000000"/>
            </w:tcBorders>
            <w:vAlign w:val="center"/>
          </w:tcPr>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4F63C6" w:rsidRPr="0014085B" w:rsidRDefault="004F63C6">
            <w:pPr>
              <w:widowControl/>
              <w:spacing w:line="420" w:lineRule="atLeast"/>
              <w:rPr>
                <w:rFonts w:ascii="仿宋_GB2312" w:eastAsia="仿宋_GB2312"/>
                <w:kern w:val="0"/>
                <w:sz w:val="24"/>
                <w:szCs w:val="24"/>
              </w:rPr>
            </w:pPr>
            <w:r w:rsidRPr="0014085B">
              <w:rPr>
                <w:rFonts w:ascii="宋体" w:hAnsi="宋体" w:cs="宋体" w:hint="eastAsia"/>
                <w:color w:val="000000"/>
                <w:kern w:val="0"/>
                <w:sz w:val="20"/>
                <w:szCs w:val="20"/>
              </w:rPr>
              <w:t>《医疗废物管理条例》第四十五条</w:t>
            </w:r>
            <w:r w:rsidRPr="0014085B">
              <w:rPr>
                <w:rFonts w:ascii="宋体" w:hAnsi="宋体" w:cs="宋体"/>
                <w:color w:val="000000"/>
                <w:kern w:val="0"/>
                <w:sz w:val="20"/>
                <w:szCs w:val="20"/>
              </w:rPr>
              <w:t xml:space="preserve">  </w:t>
            </w:r>
            <w:r w:rsidRPr="0014085B">
              <w:rPr>
                <w:rFonts w:ascii="宋体" w:hAnsi="宋体" w:cs="宋体" w:hint="eastAsia"/>
                <w:color w:val="000000"/>
                <w:kern w:val="0"/>
                <w:sz w:val="20"/>
                <w:szCs w:val="20"/>
              </w:rPr>
              <w:t>医疗卫生机构、医疗废物集中处置单位违反本条例规定，有下列情形之一的，由县级以上地方人民政府卫生行政主管部门或者环境保护行政主管部门按照各自的职责责令限期改正，给予警告；逾期不改正的，处</w:t>
            </w:r>
            <w:r w:rsidRPr="0014085B">
              <w:rPr>
                <w:color w:val="000000"/>
                <w:kern w:val="0"/>
                <w:sz w:val="20"/>
              </w:rPr>
              <w:t>2000</w:t>
            </w:r>
            <w:r w:rsidRPr="0014085B">
              <w:rPr>
                <w:rFonts w:ascii="宋体" w:hAnsi="宋体" w:cs="宋体" w:hint="eastAsia"/>
                <w:color w:val="000000"/>
                <w:kern w:val="0"/>
                <w:sz w:val="20"/>
              </w:rPr>
              <w:t>元以上</w:t>
            </w:r>
            <w:r w:rsidRPr="0014085B">
              <w:rPr>
                <w:color w:val="000000"/>
                <w:kern w:val="0"/>
                <w:sz w:val="20"/>
              </w:rPr>
              <w:t>5000</w:t>
            </w:r>
            <w:r w:rsidRPr="0014085B">
              <w:rPr>
                <w:rFonts w:ascii="宋体" w:hAnsi="宋体" w:cs="宋体" w:hint="eastAsia"/>
                <w:color w:val="000000"/>
                <w:kern w:val="0"/>
                <w:sz w:val="20"/>
              </w:rPr>
              <w:t>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第四十六条</w:t>
            </w:r>
            <w:r w:rsidRPr="0014085B">
              <w:rPr>
                <w:rFonts w:ascii="宋体" w:hAnsi="宋体" w:cs="宋体"/>
                <w:color w:val="000000"/>
                <w:kern w:val="0"/>
                <w:sz w:val="20"/>
              </w:rPr>
              <w:t xml:space="preserve">  </w:t>
            </w:r>
            <w:r w:rsidRPr="0014085B">
              <w:rPr>
                <w:rFonts w:ascii="宋体" w:hAnsi="宋体" w:cs="宋体" w:hint="eastAsia"/>
                <w:color w:val="000000"/>
                <w:kern w:val="0"/>
                <w:sz w:val="20"/>
              </w:rPr>
              <w:t>医疗卫生机构、医疗废物集中处置单位违反本条例规定，有下列情形之一的，由县级以上地方人民政府卫生行政主管部门或者环境保护行政主管部门按照各自的职责责令限期改正，给予警告，可以并处</w:t>
            </w:r>
            <w:r w:rsidRPr="0014085B">
              <w:rPr>
                <w:color w:val="000000"/>
                <w:kern w:val="0"/>
                <w:sz w:val="20"/>
              </w:rPr>
              <w:t>5000</w:t>
            </w:r>
            <w:r w:rsidRPr="0014085B">
              <w:rPr>
                <w:rFonts w:ascii="宋体" w:hAnsi="宋体" w:cs="宋体" w:hint="eastAsia"/>
                <w:color w:val="000000"/>
                <w:kern w:val="0"/>
                <w:sz w:val="20"/>
              </w:rPr>
              <w:t>元以下的罚款。</w:t>
            </w:r>
          </w:p>
        </w:tc>
      </w:tr>
      <w:tr w:rsidR="004F63C6" w:rsidRPr="0014085B">
        <w:tc>
          <w:tcPr>
            <w:tcW w:w="1188" w:type="dxa"/>
            <w:tcBorders>
              <w:top w:val="single" w:sz="4" w:space="0" w:color="000000"/>
              <w:left w:val="single" w:sz="4" w:space="0" w:color="000000"/>
              <w:bottom w:val="single" w:sz="4" w:space="0" w:color="000000"/>
              <w:right w:val="single" w:sz="4" w:space="0" w:color="000000"/>
            </w:tcBorders>
            <w:vAlign w:val="center"/>
          </w:tcPr>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4F63C6" w:rsidRPr="0014085B" w:rsidRDefault="004F63C6">
            <w:pPr>
              <w:widowControl/>
              <w:spacing w:line="600" w:lineRule="atLeast"/>
              <w:rPr>
                <w:rFonts w:ascii="仿宋_GB2312" w:eastAsia="仿宋_GB2312"/>
                <w:kern w:val="0"/>
                <w:sz w:val="24"/>
                <w:szCs w:val="24"/>
              </w:rPr>
            </w:pPr>
            <w:r w:rsidRPr="0014085B">
              <w:rPr>
                <w:rFonts w:ascii="仿宋_GB2312" w:hAnsi="仿宋_GB2312" w:hint="eastAsia"/>
                <w:kern w:val="0"/>
                <w:sz w:val="24"/>
                <w:szCs w:val="24"/>
              </w:rPr>
              <w:t>无</w:t>
            </w:r>
          </w:p>
        </w:tc>
      </w:tr>
    </w:tbl>
    <w:p w:rsidR="004F63C6" w:rsidRDefault="004F63C6">
      <w:pPr>
        <w:widowControl/>
        <w:spacing w:line="60" w:lineRule="atLeast"/>
        <w:rPr>
          <w:rFonts w:ascii="仿宋_GB2312" w:eastAsia="仿宋_GB2312"/>
          <w:kern w:val="0"/>
          <w:sz w:val="10"/>
          <w:szCs w:val="10"/>
        </w:rPr>
      </w:pPr>
    </w:p>
    <w:p w:rsidR="004F63C6" w:rsidRDefault="004F63C6">
      <w:pPr>
        <w:widowControl/>
        <w:spacing w:line="60" w:lineRule="atLeast"/>
        <w:rPr>
          <w:rFonts w:ascii="仿宋_GB2312" w:eastAsia="仿宋_GB2312"/>
          <w:kern w:val="0"/>
          <w:sz w:val="10"/>
          <w:szCs w:val="10"/>
        </w:rPr>
      </w:pPr>
    </w:p>
    <w:tbl>
      <w:tblPr>
        <w:tblW w:w="8522" w:type="dxa"/>
        <w:tblLayout w:type="fixed"/>
        <w:tblLook w:val="00A0"/>
      </w:tblPr>
      <w:tblGrid>
        <w:gridCol w:w="1188"/>
        <w:gridCol w:w="7334"/>
      </w:tblGrid>
      <w:tr w:rsidR="004F63C6" w:rsidRPr="0014085B">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运</w:t>
            </w:r>
          </w:p>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行</w:t>
            </w:r>
          </w:p>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流</w:t>
            </w:r>
          </w:p>
          <w:p w:rsidR="004F63C6" w:rsidRPr="0014085B" w:rsidRDefault="004F63C6">
            <w:pPr>
              <w:widowControl/>
              <w:spacing w:line="600" w:lineRule="atLeast"/>
              <w:jc w:val="center"/>
              <w:rPr>
                <w:rFonts w:ascii="仿宋_GB2312" w:eastAsia="仿宋_GB2312"/>
                <w:b/>
                <w:bCs/>
                <w:kern w:val="0"/>
                <w:sz w:val="24"/>
                <w:szCs w:val="24"/>
              </w:rPr>
            </w:pPr>
            <w:r w:rsidRPr="0014085B">
              <w:rPr>
                <w:rFonts w:ascii="仿宋_GB2312" w:hAnsi="仿宋_GB2312" w:hint="eastAsia"/>
                <w:b/>
                <w:bCs/>
                <w:kern w:val="0"/>
                <w:sz w:val="24"/>
                <w:szCs w:val="24"/>
              </w:rPr>
              <w:t>程</w:t>
            </w:r>
          </w:p>
          <w:p w:rsidR="004F63C6" w:rsidRPr="0014085B" w:rsidRDefault="004F63C6">
            <w:pPr>
              <w:widowControl/>
              <w:spacing w:line="600" w:lineRule="atLeast"/>
              <w:jc w:val="center"/>
              <w:rPr>
                <w:rFonts w:eastAsia="黑体"/>
                <w:b/>
                <w:sz w:val="32"/>
                <w:szCs w:val="32"/>
              </w:rPr>
            </w:pPr>
            <w:r w:rsidRPr="0014085B">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4F63C6" w:rsidRPr="0014085B" w:rsidRDefault="004F63C6">
            <w:pPr>
              <w:widowControl/>
              <w:jc w:val="center"/>
              <w:rPr>
                <w:rFonts w:eastAsia="黑体"/>
                <w:b/>
                <w:sz w:val="44"/>
                <w:szCs w:val="44"/>
              </w:rPr>
            </w:pPr>
            <w:r w:rsidRPr="0014085B">
              <w:rPr>
                <w:rFonts w:eastAsia="黑体" w:hint="eastAsia"/>
                <w:b/>
                <w:sz w:val="44"/>
                <w:szCs w:val="44"/>
              </w:rPr>
              <w:t>违反医疗废物管理规定的</w:t>
            </w:r>
          </w:p>
          <w:p w:rsidR="004F63C6" w:rsidRPr="0014085B" w:rsidRDefault="004F63C6">
            <w:pPr>
              <w:widowControl/>
              <w:jc w:val="center"/>
              <w:rPr>
                <w:rFonts w:eastAsia="黑体"/>
                <w:b/>
                <w:sz w:val="44"/>
                <w:szCs w:val="44"/>
              </w:rPr>
            </w:pPr>
            <w:r w:rsidRPr="0014085B">
              <w:rPr>
                <w:rFonts w:eastAsia="黑体" w:hint="eastAsia"/>
                <w:b/>
                <w:sz w:val="44"/>
                <w:szCs w:val="44"/>
              </w:rPr>
              <w:t>行政处罚流程图</w:t>
            </w:r>
          </w:p>
          <w:p w:rsidR="004F63C6" w:rsidRPr="0014085B" w:rsidRDefault="004F63C6">
            <w:pPr>
              <w:widowControl/>
              <w:rPr>
                <w:rFonts w:eastAsia="黑体"/>
                <w:b/>
                <w:sz w:val="44"/>
              </w:rPr>
            </w:pPr>
            <w:r>
              <w:rPr>
                <w:noProof/>
              </w:rPr>
              <w:pict>
                <v:line id="_x0000_s1026" style="position:absolute;left:0;text-align:left;flip:y;z-index:251664896" from="191.2pt,566.8pt" to="205.5pt,567.1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65920" strokecolor="white">
                  <v:textbox>
                    <w:txbxContent>
                      <w:p w:rsidR="004F63C6" w:rsidRDefault="004F63C6">
                        <w:r>
                          <w:t>7</w:t>
                        </w:r>
                        <w:r>
                          <w:rPr>
                            <w:rFonts w:hint="eastAsia"/>
                          </w:rPr>
                          <w:t>天内送达</w:t>
                        </w:r>
                      </w:p>
                    </w:txbxContent>
                  </v:textbox>
                </v:shape>
              </w:pict>
            </w:r>
            <w:r>
              <w:rPr>
                <w:noProof/>
              </w:rPr>
              <w:pict>
                <v:shape id="Text Box 54" o:spid="_x0000_s1028" type="#_x0000_t202" style="position:absolute;left:0;text-align:left;margin-left:215.05pt;margin-top:554.2pt;width:60.8pt;height:25.5pt;z-index:251659776">
                  <v:textbox>
                    <w:txbxContent>
                      <w:p w:rsidR="004F63C6" w:rsidRDefault="004F63C6">
                        <w:r>
                          <w:rPr>
                            <w:rFonts w:hint="eastAsia"/>
                          </w:rPr>
                          <w:t>结案归档</w:t>
                        </w:r>
                      </w:p>
                    </w:txbxContent>
                  </v:textbox>
                </v:shape>
              </w:pict>
            </w:r>
            <w:r>
              <w:rPr>
                <w:noProof/>
              </w:rPr>
              <w:pict>
                <v:rect id="Rectangle 44" o:spid="_x0000_s1029" style="position:absolute;left:0;text-align:left;margin-left:78.65pt;margin-top:555.55pt;width:99.75pt;height:23.4pt;z-index:251662848">
                  <v:textbox>
                    <w:txbxContent>
                      <w:p w:rsidR="004F63C6" w:rsidRDefault="004F63C6">
                        <w:pPr>
                          <w:jc w:val="center"/>
                        </w:pPr>
                        <w:r>
                          <w:rPr>
                            <w:rFonts w:hint="eastAsia"/>
                          </w:rPr>
                          <w:t>申请强制执行</w:t>
                        </w:r>
                      </w:p>
                      <w:p w:rsidR="004F63C6" w:rsidRDefault="004F63C6">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Rectangle 43" o:spid="_x0000_s1032" style="position:absolute;left:0;text-align:left;margin-left:101pt;margin-top:511.45pt;width:54pt;height:23.4pt;z-index:251657728">
                  <v:textbox>
                    <w:txbxContent>
                      <w:p w:rsidR="004F63C6" w:rsidRDefault="004F63C6">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4F63C6" w:rsidRDefault="004F63C6">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Line 42" o:sp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4F63C6" w:rsidRDefault="004F63C6">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4F63C6" w:rsidRDefault="004F63C6">
                          <w:pPr>
                            <w:rPr>
                              <w:rFonts w:eastAsia="仿宋_GB2312"/>
                              <w:sz w:val="24"/>
                            </w:rPr>
                          </w:pPr>
                          <w:r>
                            <w:rPr>
                              <w:rFonts w:eastAsia="仿宋_GB2312" w:hint="eastAsia"/>
                              <w:sz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4F63C6" w:rsidRDefault="004F63C6">
                          <w:pPr>
                            <w:rPr>
                              <w:rFonts w:eastAsia="仿宋_GB2312"/>
                              <w:sz w:val="24"/>
                            </w:rPr>
                          </w:pPr>
                          <w:r>
                            <w:rPr>
                              <w:rFonts w:eastAsia="仿宋_GB2312" w:hint="eastAsia"/>
                              <w:sz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4F63C6" w:rsidRDefault="004F63C6">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4F63C6" w:rsidRDefault="004F63C6">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1242;top:25035;width:3210;height:468">
                    <v:textbox>
                      <w:txbxContent>
                        <w:p w:rsidR="004F63C6" w:rsidRDefault="004F63C6">
                          <w:pPr>
                            <w:jc w:val="center"/>
                            <w:rPr>
                              <w:rFonts w:eastAsia="仿宋_GB2312"/>
                              <w:sz w:val="24"/>
                            </w:rPr>
                          </w:pPr>
                          <w:r>
                            <w:rPr>
                              <w:rFonts w:eastAsia="仿宋_GB2312" w:hint="eastAsia"/>
                              <w:sz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4F63C6" w:rsidRDefault="004F63C6">
                          <w:pPr>
                            <w:jc w:val="center"/>
                            <w:rPr>
                              <w:rFonts w:eastAsia="仿宋_GB2312"/>
                              <w:sz w:val="24"/>
                            </w:rPr>
                          </w:pPr>
                          <w:r>
                            <w:rPr>
                              <w:rFonts w:eastAsia="仿宋_GB2312" w:hint="eastAsia"/>
                              <w:sz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53632">
                  <v:textbox>
                    <w:txbxContent>
                      <w:p w:rsidR="004F63C6" w:rsidRDefault="004F63C6">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filled="t">
                  <v:stroke endarrow="open"/>
                </v:line>
              </w:pict>
            </w:r>
            <w:r>
              <w:rPr>
                <w:noProof/>
              </w:rPr>
              <w:pict>
                <v:line id="_x0000_s1054" style="position:absolute;left:0;text-align:left;z-index:251652608" from="167.8pt,58.65pt" to="167.85pt,81.9pt" filled="t">
                  <v:stroke endarrow="open"/>
                </v:line>
              </w:pict>
            </w:r>
            <w:r>
              <w:rPr>
                <w:noProof/>
              </w:rPr>
              <w:pict>
                <v:shape id="_x0000_s1055" type="#_x0000_t202" style="position:absolute;left:0;text-align:left;margin-left:105.5pt;margin-top:56.4pt;width:55.5pt;height:26.25pt;z-index:251650560" strokecolor="white">
                  <v:textbox>
                    <w:txbxContent>
                      <w:p w:rsidR="004F63C6" w:rsidRDefault="004F63C6">
                        <w:r>
                          <w:t>7</w:t>
                        </w:r>
                        <w:r>
                          <w:rPr>
                            <w:rFonts w:hint="eastAsia"/>
                          </w:rPr>
                          <w:t>天内</w:t>
                        </w:r>
                      </w:p>
                    </w:txbxContent>
                  </v:textbox>
                </v:shape>
              </w:pict>
            </w:r>
            <w:r>
              <w:rPr>
                <w:noProof/>
              </w:rPr>
              <w:pict>
                <v:rect id="Rectangle 28" o:spid="_x0000_s1056" style="position:absolute;left:0;text-align:left;margin-left:119.8pt;margin-top:86.95pt;width:99pt;height:23.4pt;z-index:251651584">
                  <v:textbox>
                    <w:txbxContent>
                      <w:p w:rsidR="004F63C6" w:rsidRDefault="004F63C6">
                        <w:pPr>
                          <w:jc w:val="center"/>
                          <w:rPr>
                            <w:rFonts w:eastAsia="仿宋_GB2312"/>
                            <w:sz w:val="24"/>
                          </w:rPr>
                        </w:pPr>
                        <w:r>
                          <w:rPr>
                            <w:rFonts w:eastAsia="仿宋_GB2312" w:hint="eastAsia"/>
                            <w:sz w:val="24"/>
                          </w:rPr>
                          <w:t>立案</w:t>
                        </w:r>
                      </w:p>
                    </w:txbxContent>
                  </v:textbox>
                </v:rect>
              </w:pict>
            </w:r>
            <w:r>
              <w:rPr>
                <w:noProof/>
              </w:rPr>
              <w:pict>
                <v:rect id="Rectangle 2" o:spid="_x0000_s1057" style="position:absolute;left:0;text-align:left;margin-left:125.8pt;margin-top:29.05pt;width:90pt;height:23.4pt;z-index:251649536">
                  <v:textbox>
                    <w:txbxContent>
                      <w:p w:rsidR="004F63C6" w:rsidRDefault="004F63C6">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4F63C6" w:rsidRDefault="004F63C6">
      <w:bookmarkStart w:id="0" w:name="_GoBack"/>
      <w:bookmarkEnd w:id="0"/>
    </w:p>
    <w:sectPr w:rsidR="004F63C6" w:rsidSect="00E833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31A1A94"/>
    <w:rsid w:val="0014085B"/>
    <w:rsid w:val="001A7757"/>
    <w:rsid w:val="004F1240"/>
    <w:rsid w:val="004F63C6"/>
    <w:rsid w:val="00E833C5"/>
    <w:rsid w:val="731A1A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3C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116</Words>
  <Characters>666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2016-01-04T07:49:00Z</dcterms:created>
  <dcterms:modified xsi:type="dcterms:W3CDTF">2016-11-03T07:35:00Z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