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9C" w:rsidRDefault="000D0B9C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D0B9C" w:rsidRDefault="000D0B9C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D0B9C" w:rsidRPr="007721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医疗机构出具虚假证明文件的处罚</w:t>
            </w:r>
          </w:p>
        </w:tc>
      </w:tr>
      <w:tr w:rsidR="000D0B9C" w:rsidRPr="0077215B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医疗机构出具虚假证明文件的单位</w:t>
            </w:r>
          </w:p>
        </w:tc>
      </w:tr>
      <w:tr w:rsidR="000D0B9C" w:rsidRPr="007721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77215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77215B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7215B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77215B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0D0B9C" w:rsidRPr="007721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7215B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D0B9C" w:rsidRPr="007721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215B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77215B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D0B9C" w:rsidRPr="0077215B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7215B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0D0B9C" w:rsidRPr="0077215B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医疗机构出具虚假证明文件的证据材料</w:t>
            </w:r>
          </w:p>
        </w:tc>
      </w:tr>
      <w:tr w:rsidR="000D0B9C" w:rsidRPr="0077215B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《医疗机构管理条例》四十九条</w:t>
            </w:r>
            <w:r w:rsidRPr="0077215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违反本条例第三十二条规定，出具虚假证明文件的，由县级以上人民政府卫生行政部门予以警告；对造成危害后果的，可以处以</w:t>
            </w:r>
            <w:r w:rsidRPr="0077215B">
              <w:rPr>
                <w:color w:val="000000"/>
                <w:kern w:val="0"/>
                <w:sz w:val="20"/>
              </w:rPr>
              <w:t>1000</w:t>
            </w:r>
            <w:r w:rsidRPr="0077215B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元以下的罚款；对直接责任人员由所在单位或者上级机关给予行政处分。</w:t>
            </w:r>
          </w:p>
        </w:tc>
      </w:tr>
      <w:tr w:rsidR="000D0B9C" w:rsidRPr="007721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D0B9C" w:rsidRDefault="000D0B9C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0D0B9C" w:rsidRPr="0077215B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D0B9C" w:rsidRPr="0077215B" w:rsidRDefault="000D0B9C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7721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0B9C" w:rsidRPr="0077215B" w:rsidRDefault="000D0B9C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77215B">
              <w:rPr>
                <w:rFonts w:eastAsia="黑体" w:hint="eastAsia"/>
                <w:b/>
                <w:sz w:val="44"/>
                <w:szCs w:val="44"/>
              </w:rPr>
              <w:t>医疗机构出具虚假证明文件的</w:t>
            </w:r>
          </w:p>
          <w:p w:rsidR="000D0B9C" w:rsidRPr="0077215B" w:rsidRDefault="000D0B9C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77215B">
              <w:rPr>
                <w:rFonts w:eastAsia="黑体" w:hint="eastAsia"/>
                <w:b/>
                <w:sz w:val="44"/>
                <w:szCs w:val="44"/>
              </w:rPr>
              <w:t>行政处罚流程图</w:t>
            </w:r>
          </w:p>
          <w:p w:rsidR="000D0B9C" w:rsidRPr="0077215B" w:rsidRDefault="000D0B9C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0D0B9C" w:rsidRDefault="000D0B9C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0D0B9C" w:rsidRDefault="000D0B9C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0D0B9C" w:rsidRDefault="000D0B9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0D0B9C" w:rsidRDefault="000D0B9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0D0B9C" w:rsidRDefault="000D0B9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0D0B9C" w:rsidRDefault="000D0B9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0D0B9C" w:rsidRDefault="000D0B9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0D0B9C" w:rsidRDefault="000D0B9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0D0B9C" w:rsidRDefault="000D0B9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0D0B9C" w:rsidRDefault="000D0B9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0D0B9C" w:rsidRDefault="000D0B9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0D0B9C" w:rsidRDefault="000D0B9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0D0B9C" w:rsidRDefault="000D0B9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0D0B9C" w:rsidRDefault="000D0B9C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0D0B9C" w:rsidRDefault="000D0B9C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0D0B9C" w:rsidRDefault="000D0B9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0D0B9C" w:rsidRDefault="000D0B9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D0B9C" w:rsidRDefault="000D0B9C">
      <w:bookmarkStart w:id="0" w:name="_GoBack"/>
      <w:bookmarkEnd w:id="0"/>
    </w:p>
    <w:sectPr w:rsidR="000D0B9C" w:rsidSect="0061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061C77"/>
    <w:rsid w:val="000D0B9C"/>
    <w:rsid w:val="002B513E"/>
    <w:rsid w:val="0059748D"/>
    <w:rsid w:val="005A75C2"/>
    <w:rsid w:val="006157B3"/>
    <w:rsid w:val="0077215B"/>
    <w:rsid w:val="00852D92"/>
    <w:rsid w:val="00B941A2"/>
    <w:rsid w:val="00C41EE1"/>
    <w:rsid w:val="3906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B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63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2016-01-04T07:52:00Z</dcterms:created>
  <dcterms:modified xsi:type="dcterms:W3CDTF">2016-11-03T08:01:00Z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