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842" w:rsidRDefault="00165842">
      <w:pPr>
        <w:widowControl/>
        <w:spacing w:line="600" w:lineRule="atLeast"/>
        <w:jc w:val="center"/>
        <w:rPr>
          <w:rFonts w:ascii="?????_GBK" w:hAnsi="?????_GBK" w:cs="宋体"/>
          <w:kern w:val="0"/>
          <w:sz w:val="36"/>
          <w:szCs w:val="36"/>
        </w:rPr>
      </w:pPr>
      <w:r>
        <w:rPr>
          <w:rFonts w:ascii="?????_GBK" w:hAnsi="?????_GBK" w:cs="宋体" w:hint="eastAsia"/>
          <w:kern w:val="0"/>
          <w:sz w:val="36"/>
          <w:szCs w:val="36"/>
        </w:rPr>
        <w:t>行政权力实施程序和运行流程</w:t>
      </w:r>
    </w:p>
    <w:p w:rsidR="00165842" w:rsidRDefault="00165842" w:rsidP="00456B4E">
      <w:pPr>
        <w:widowControl/>
        <w:spacing w:line="600" w:lineRule="atLeast"/>
        <w:rPr>
          <w:rFonts w:ascii="仿宋_GB2312" w:eastAsia="仿宋_GB2312" w:cs="Times New Roman"/>
          <w:kern w:val="0"/>
          <w:sz w:val="10"/>
          <w:szCs w:val="10"/>
        </w:rPr>
      </w:pPr>
      <w:r>
        <w:rPr>
          <w:rFonts w:ascii="宋体" w:hAnsi="宋体" w:cs="Times New Roman" w:hint="eastAsia"/>
          <w:kern w:val="0"/>
          <w:sz w:val="24"/>
          <w:szCs w:val="24"/>
        </w:rPr>
        <w:t>单位名称（盖章）：</w:t>
      </w:r>
      <w:r>
        <w:rPr>
          <w:rFonts w:ascii="宋体" w:hAnsi="宋体" w:cs="Times New Roman"/>
          <w:kern w:val="0"/>
          <w:sz w:val="24"/>
          <w:szCs w:val="24"/>
        </w:rPr>
        <w:t xml:space="preserve">                       </w:t>
      </w:r>
      <w:r>
        <w:rPr>
          <w:rFonts w:ascii="宋体" w:hAnsi="宋体" w:cs="Times New Roman" w:hint="eastAsia"/>
          <w:kern w:val="0"/>
          <w:sz w:val="24"/>
          <w:szCs w:val="24"/>
        </w:rPr>
        <w:t>填报日期：</w:t>
      </w:r>
      <w:r>
        <w:rPr>
          <w:rFonts w:ascii="宋体" w:hAnsi="宋体" w:cs="Times New Roman"/>
          <w:kern w:val="0"/>
          <w:sz w:val="24"/>
          <w:szCs w:val="24"/>
        </w:rPr>
        <w:t>2015</w:t>
      </w:r>
      <w:r>
        <w:rPr>
          <w:rFonts w:ascii="宋体" w:hAnsi="宋体" w:cs="Times New Roman" w:hint="eastAsia"/>
          <w:kern w:val="0"/>
          <w:sz w:val="24"/>
          <w:szCs w:val="24"/>
        </w:rPr>
        <w:t>年</w:t>
      </w:r>
      <w:r>
        <w:rPr>
          <w:rFonts w:ascii="宋体" w:hAnsi="宋体" w:cs="Times New Roman"/>
          <w:kern w:val="0"/>
          <w:sz w:val="24"/>
          <w:szCs w:val="24"/>
        </w:rPr>
        <w:t>12</w:t>
      </w:r>
      <w:r>
        <w:rPr>
          <w:rFonts w:ascii="宋体" w:hAnsi="宋体" w:cs="Times New Roman" w:hint="eastAsia"/>
          <w:kern w:val="0"/>
          <w:sz w:val="24"/>
          <w:szCs w:val="24"/>
        </w:rPr>
        <w:t>月</w:t>
      </w:r>
      <w:r>
        <w:rPr>
          <w:rFonts w:ascii="宋体" w:hAnsi="宋体" w:cs="Times New Roman"/>
          <w:kern w:val="0"/>
          <w:sz w:val="24"/>
          <w:szCs w:val="24"/>
        </w:rPr>
        <w:t>27</w:t>
      </w:r>
      <w:r>
        <w:rPr>
          <w:rFonts w:ascii="宋体" w:hAnsi="宋体" w:cs="Times New Roman" w:hint="eastAsia"/>
          <w:kern w:val="0"/>
          <w:sz w:val="24"/>
          <w:szCs w:val="24"/>
        </w:rPr>
        <w:t>日</w:t>
      </w:r>
    </w:p>
    <w:tbl>
      <w:tblPr>
        <w:tblW w:w="8522" w:type="dxa"/>
        <w:tblInd w:w="-106" w:type="dxa"/>
        <w:tblLayout w:type="fixed"/>
        <w:tblLook w:val="00A0"/>
      </w:tblPr>
      <w:tblGrid>
        <w:gridCol w:w="1188"/>
        <w:gridCol w:w="3060"/>
        <w:gridCol w:w="1260"/>
        <w:gridCol w:w="3014"/>
      </w:tblGrid>
      <w:tr w:rsidR="00165842">
        <w:tc>
          <w:tcPr>
            <w:tcW w:w="1188" w:type="dxa"/>
            <w:tcBorders>
              <w:top w:val="single" w:sz="4" w:space="0" w:color="000000"/>
              <w:left w:val="single" w:sz="4" w:space="0" w:color="000000"/>
              <w:bottom w:val="single" w:sz="4" w:space="0" w:color="000000"/>
              <w:right w:val="single" w:sz="4" w:space="0" w:color="000000"/>
            </w:tcBorders>
            <w:vAlign w:val="center"/>
          </w:tcPr>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护士配备低于国家标准或允许不符合规定护士违法执业的处罚</w:t>
            </w:r>
          </w:p>
        </w:tc>
      </w:tr>
      <w:tr w:rsidR="00165842">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165842" w:rsidRDefault="00165842">
            <w:pPr>
              <w:widowControl/>
              <w:rPr>
                <w:rFonts w:ascii="仿宋_GB2312" w:eastAsia="仿宋_GB2312" w:cs="Times New Roman"/>
                <w:kern w:val="0"/>
                <w:sz w:val="24"/>
                <w:szCs w:val="24"/>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护士配备低于国家标准或允许不符合规定护士违法执业的医疗机构</w:t>
            </w:r>
          </w:p>
        </w:tc>
      </w:tr>
      <w:tr w:rsidR="00165842">
        <w:tc>
          <w:tcPr>
            <w:tcW w:w="1188" w:type="dxa"/>
            <w:tcBorders>
              <w:top w:val="single" w:sz="4" w:space="0" w:color="000000"/>
              <w:left w:val="single" w:sz="4" w:space="0" w:color="000000"/>
              <w:bottom w:val="single" w:sz="4" w:space="0" w:color="000000"/>
              <w:right w:val="single" w:sz="4" w:space="0" w:color="000000"/>
            </w:tcBorders>
            <w:vAlign w:val="center"/>
          </w:tcPr>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rPr>
                <w:rFonts w:ascii="宋体" w:cs="Times New Roman"/>
                <w:kern w:val="0"/>
                <w:sz w:val="20"/>
                <w:szCs w:val="20"/>
              </w:rPr>
            </w:pPr>
            <w:r>
              <w:rPr>
                <w:rFonts w:ascii="宋体" w:hAnsi="宋体" w:cs="宋体"/>
                <w:kern w:val="0"/>
                <w:sz w:val="20"/>
                <w:szCs w:val="20"/>
              </w:rPr>
              <w:t>3</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rPr>
                <w:rFonts w:ascii="仿宋_GB2312" w:eastAsia="仿宋_GB2312" w:cs="Times New Roman"/>
                <w:kern w:val="0"/>
                <w:sz w:val="20"/>
                <w:szCs w:val="20"/>
              </w:rPr>
            </w:pPr>
            <w:r>
              <w:rPr>
                <w:rFonts w:ascii="仿宋_GB2312" w:hAnsi="仿宋_GB2312" w:cs="仿宋_GB2312"/>
                <w:kern w:val="0"/>
                <w:sz w:val="20"/>
                <w:szCs w:val="20"/>
              </w:rPr>
              <w:t>3</w:t>
            </w:r>
            <w:r>
              <w:rPr>
                <w:rFonts w:ascii="仿宋_GB2312" w:hAnsi="仿宋_GB2312" w:cs="宋体" w:hint="eastAsia"/>
                <w:kern w:val="0"/>
                <w:sz w:val="20"/>
                <w:szCs w:val="20"/>
              </w:rPr>
              <w:t>个月内</w:t>
            </w:r>
          </w:p>
        </w:tc>
      </w:tr>
      <w:tr w:rsidR="00165842">
        <w:tc>
          <w:tcPr>
            <w:tcW w:w="1188" w:type="dxa"/>
            <w:tcBorders>
              <w:top w:val="single" w:sz="4" w:space="0" w:color="000000"/>
              <w:left w:val="single" w:sz="4" w:space="0" w:color="000000"/>
              <w:bottom w:val="single" w:sz="4" w:space="0" w:color="000000"/>
              <w:right w:val="single" w:sz="4" w:space="0" w:color="000000"/>
            </w:tcBorders>
            <w:vAlign w:val="center"/>
          </w:tcPr>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rPr>
                <w:rFonts w:ascii="宋体" w:cs="Times New Roman"/>
                <w:kern w:val="0"/>
                <w:sz w:val="20"/>
                <w:szCs w:val="20"/>
              </w:rPr>
            </w:pPr>
            <w:r>
              <w:rPr>
                <w:rFonts w:ascii="宋体" w:hAnsi="宋体" w:cs="宋体" w:hint="eastAsia"/>
                <w:kern w:val="0"/>
                <w:sz w:val="20"/>
                <w:szCs w:val="20"/>
              </w:rPr>
              <w:t>区卫计局</w:t>
            </w:r>
          </w:p>
        </w:tc>
        <w:tc>
          <w:tcPr>
            <w:tcW w:w="1260" w:type="dxa"/>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rPr>
                <w:rFonts w:ascii="仿宋_GB2312" w:eastAsia="仿宋_GB2312" w:cs="Times New Roman"/>
                <w:kern w:val="0"/>
                <w:sz w:val="20"/>
                <w:szCs w:val="20"/>
              </w:rPr>
            </w:pPr>
            <w:r>
              <w:rPr>
                <w:rFonts w:ascii="仿宋_GB2312" w:hAnsi="仿宋_GB2312" w:cs="宋体" w:hint="eastAsia"/>
                <w:kern w:val="0"/>
                <w:sz w:val="20"/>
                <w:szCs w:val="20"/>
              </w:rPr>
              <w:t>医政股</w:t>
            </w:r>
          </w:p>
        </w:tc>
      </w:tr>
      <w:tr w:rsidR="00165842">
        <w:tc>
          <w:tcPr>
            <w:tcW w:w="1188" w:type="dxa"/>
            <w:tcBorders>
              <w:top w:val="single" w:sz="4" w:space="0" w:color="000000"/>
              <w:left w:val="single" w:sz="4" w:space="0" w:color="000000"/>
              <w:bottom w:val="single" w:sz="4" w:space="0" w:color="000000"/>
              <w:right w:val="single" w:sz="4" w:space="0" w:color="000000"/>
            </w:tcBorders>
            <w:vAlign w:val="center"/>
          </w:tcPr>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rPr>
                <w:rFonts w:ascii="宋体" w:cs="Times New Roman"/>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rPr>
                <w:rFonts w:ascii="仿宋_GB2312" w:eastAsia="仿宋_GB2312" w:cs="Times New Roman"/>
                <w:kern w:val="0"/>
                <w:sz w:val="20"/>
                <w:szCs w:val="20"/>
              </w:rPr>
            </w:pPr>
          </w:p>
        </w:tc>
      </w:tr>
      <w:tr w:rsidR="00165842">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rPr>
                <w:rFonts w:ascii="仿宋_GB2312" w:eastAsia="仿宋_GB2312" w:cs="Times New Roman"/>
                <w:kern w:val="0"/>
                <w:sz w:val="20"/>
                <w:szCs w:val="20"/>
              </w:rPr>
            </w:pPr>
            <w:r>
              <w:rPr>
                <w:rFonts w:ascii="仿宋_GB2312" w:hAnsi="仿宋_GB2312" w:cs="宋体" w:hint="eastAsia"/>
                <w:kern w:val="0"/>
                <w:sz w:val="20"/>
                <w:szCs w:val="20"/>
              </w:rPr>
              <w:t>监督管理中发现；社会举报；上级卫生行政机关交办、下级卫生行政机构报请的或者有关部门移送；卫生机构监测报告。</w:t>
            </w:r>
          </w:p>
        </w:tc>
      </w:tr>
      <w:tr w:rsidR="00165842">
        <w:trPr>
          <w:trHeight w:hRule="exact" w:val="1304"/>
        </w:trPr>
        <w:tc>
          <w:tcPr>
            <w:tcW w:w="1188" w:type="dxa"/>
            <w:tcBorders>
              <w:top w:val="single" w:sz="4" w:space="0" w:color="000000"/>
              <w:left w:val="single" w:sz="4" w:space="0" w:color="000000"/>
              <w:bottom w:val="single" w:sz="4" w:space="0" w:color="000000"/>
              <w:right w:val="single" w:sz="4" w:space="0" w:color="000000"/>
            </w:tcBorders>
            <w:vAlign w:val="center"/>
          </w:tcPr>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护士配备低于国家标准或允许不符合规定护士违法执业的相关证据材料</w:t>
            </w:r>
          </w:p>
          <w:p w:rsidR="00165842" w:rsidRDefault="00165842">
            <w:pPr>
              <w:widowControl/>
              <w:spacing w:line="600" w:lineRule="atLeast"/>
              <w:rPr>
                <w:rFonts w:ascii="仿宋_GB2312" w:eastAsia="仿宋_GB2312" w:cs="Times New Roman"/>
                <w:kern w:val="0"/>
                <w:sz w:val="24"/>
                <w:szCs w:val="24"/>
              </w:rPr>
            </w:pPr>
          </w:p>
        </w:tc>
      </w:tr>
      <w:tr w:rsidR="00165842">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165842" w:rsidRDefault="00165842">
            <w:pPr>
              <w:widowControl/>
              <w:spacing w:line="420" w:lineRule="atLeast"/>
              <w:rPr>
                <w:rFonts w:ascii="仿宋_GB2312" w:eastAsia="仿宋_GB2312" w:cs="Times New Roman"/>
                <w:kern w:val="0"/>
                <w:sz w:val="24"/>
                <w:szCs w:val="24"/>
              </w:rPr>
            </w:pPr>
            <w:r>
              <w:rPr>
                <w:rFonts w:ascii="宋体" w:hAnsi="宋体" w:cs="宋体" w:hint="eastAsia"/>
                <w:color w:val="000000"/>
                <w:kern w:val="0"/>
                <w:sz w:val="20"/>
                <w:szCs w:val="20"/>
              </w:rPr>
              <w:t>《护士条例》第二十八条</w:t>
            </w:r>
            <w:r>
              <w:rPr>
                <w:color w:val="000000"/>
                <w:kern w:val="0"/>
                <w:sz w:val="20"/>
                <w:szCs w:val="20"/>
              </w:rPr>
              <w:t>:</w:t>
            </w:r>
            <w:r>
              <w:rPr>
                <w:rFonts w:ascii="宋体" w:hAnsi="宋体" w:cs="宋体" w:hint="eastAsia"/>
                <w:color w:val="000000"/>
                <w:kern w:val="0"/>
                <w:sz w:val="20"/>
                <w:szCs w:val="20"/>
              </w:rPr>
              <w:t>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w:t>
            </w:r>
            <w:r>
              <w:rPr>
                <w:color w:val="000000"/>
                <w:kern w:val="0"/>
                <w:sz w:val="20"/>
                <w:szCs w:val="20"/>
              </w:rPr>
              <w:t>6</w:t>
            </w:r>
            <w:r>
              <w:rPr>
                <w:rFonts w:ascii="宋体" w:hAnsi="宋体" w:cs="宋体" w:hint="eastAsia"/>
                <w:color w:val="000000"/>
                <w:kern w:val="0"/>
                <w:sz w:val="20"/>
                <w:szCs w:val="20"/>
              </w:rPr>
              <w:t>个月以上</w:t>
            </w:r>
            <w:r>
              <w:rPr>
                <w:color w:val="000000"/>
                <w:kern w:val="0"/>
                <w:sz w:val="20"/>
                <w:szCs w:val="20"/>
              </w:rPr>
              <w:t>1</w:t>
            </w:r>
            <w:r>
              <w:rPr>
                <w:rFonts w:ascii="宋体" w:hAnsi="宋体" w:cs="宋体" w:hint="eastAsia"/>
                <w:color w:val="000000"/>
                <w:kern w:val="0"/>
                <w:sz w:val="20"/>
                <w:szCs w:val="20"/>
              </w:rPr>
              <w:t>年以下执业活动；（一）违反本条例规定，护士的配备数量低于国务院卫生主管部门规定的护士配备标准的；（二）允许未取得护士执业证书的人员或者允许未依照本条例规定办理执业地点变更手续、延续执业注册有效期的护士在本机构从事诊疗技术规范规定的护理活动的。</w:t>
            </w:r>
          </w:p>
        </w:tc>
      </w:tr>
      <w:tr w:rsidR="00165842">
        <w:tc>
          <w:tcPr>
            <w:tcW w:w="1188" w:type="dxa"/>
            <w:tcBorders>
              <w:top w:val="single" w:sz="4" w:space="0" w:color="000000"/>
              <w:left w:val="single" w:sz="4" w:space="0" w:color="000000"/>
              <w:bottom w:val="single" w:sz="4" w:space="0" w:color="000000"/>
              <w:right w:val="single" w:sz="4" w:space="0" w:color="000000"/>
            </w:tcBorders>
            <w:vAlign w:val="center"/>
          </w:tcPr>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165842" w:rsidRDefault="00165842">
            <w:pPr>
              <w:widowControl/>
              <w:spacing w:line="600" w:lineRule="atLeast"/>
              <w:rPr>
                <w:rFonts w:ascii="仿宋_GB2312" w:eastAsia="仿宋_GB2312" w:cs="Times New Roman"/>
                <w:kern w:val="0"/>
                <w:sz w:val="24"/>
                <w:szCs w:val="24"/>
              </w:rPr>
            </w:pPr>
            <w:r>
              <w:rPr>
                <w:rFonts w:ascii="仿宋_GB2312" w:hAnsi="仿宋_GB2312" w:cs="宋体" w:hint="eastAsia"/>
                <w:kern w:val="0"/>
                <w:sz w:val="24"/>
                <w:szCs w:val="24"/>
              </w:rPr>
              <w:t>无</w:t>
            </w:r>
          </w:p>
        </w:tc>
      </w:tr>
      <w:tr w:rsidR="00165842">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运</w:t>
            </w:r>
          </w:p>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行</w:t>
            </w:r>
          </w:p>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流</w:t>
            </w:r>
          </w:p>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程</w:t>
            </w:r>
          </w:p>
          <w:p w:rsidR="00165842" w:rsidRDefault="0016584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165842" w:rsidRDefault="00165842">
            <w:pPr>
              <w:widowControl/>
              <w:spacing w:line="600" w:lineRule="atLeast"/>
              <w:jc w:val="center"/>
              <w:rPr>
                <w:rFonts w:ascii="黑体" w:eastAsia="黑体" w:hAnsi="宋体" w:cs="Times New Roman"/>
                <w:b/>
                <w:bCs/>
                <w:color w:val="000000"/>
                <w:kern w:val="0"/>
                <w:sz w:val="44"/>
                <w:szCs w:val="44"/>
              </w:rPr>
            </w:pPr>
            <w:r>
              <w:rPr>
                <w:rFonts w:ascii="黑体" w:eastAsia="黑体" w:hAnsi="宋体" w:cs="黑体" w:hint="eastAsia"/>
                <w:color w:val="000000"/>
                <w:kern w:val="0"/>
                <w:sz w:val="44"/>
                <w:szCs w:val="44"/>
              </w:rPr>
              <w:t>护士配备低于国家标准或允许不符合规定护士违法执业</w:t>
            </w:r>
            <w:r>
              <w:rPr>
                <w:rFonts w:ascii="黑体" w:eastAsia="黑体" w:hAnsi="宋体" w:cs="黑体" w:hint="eastAsia"/>
                <w:b/>
                <w:bCs/>
                <w:color w:val="000000"/>
                <w:kern w:val="0"/>
                <w:sz w:val="44"/>
                <w:szCs w:val="44"/>
              </w:rPr>
              <w:t>的</w:t>
            </w:r>
            <w:r>
              <w:rPr>
                <w:rFonts w:ascii="黑体" w:eastAsia="黑体" w:cs="黑体" w:hint="eastAsia"/>
                <w:b/>
                <w:bCs/>
                <w:sz w:val="44"/>
                <w:szCs w:val="44"/>
              </w:rPr>
              <w:t>处罚流程图</w:t>
            </w:r>
          </w:p>
          <w:p w:rsidR="00165842" w:rsidRDefault="00165842">
            <w:pPr>
              <w:widowControl/>
              <w:spacing w:line="600" w:lineRule="atLeast"/>
              <w:jc w:val="center"/>
              <w:rPr>
                <w:rFonts w:eastAsia="黑体" w:cs="Times New Roman"/>
                <w:b/>
                <w:bCs/>
                <w:sz w:val="44"/>
                <w:szCs w:val="44"/>
              </w:rPr>
            </w:pPr>
            <w:r>
              <w:rPr>
                <w:noProof/>
              </w:rPr>
              <w:pict>
                <v:line id="_x0000_s1026" style="position:absolute;left:0;text-align:left;z-index:251658240" from="189.7pt,567.1pt" to="206.25pt,567.55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59264" strokecolor="white">
                  <v:textbox>
                    <w:txbxContent>
                      <w:p w:rsidR="00165842" w:rsidRDefault="00165842">
                        <w:pPr>
                          <w:rPr>
                            <w:rFonts w:cs="Times New Roman"/>
                          </w:rPr>
                        </w:pPr>
                        <w:r>
                          <w:t>7</w:t>
                        </w:r>
                        <w:r>
                          <w:rPr>
                            <w:rFonts w:cs="宋体" w:hint="eastAsia"/>
                          </w:rPr>
                          <w:t>天内送达</w:t>
                        </w:r>
                      </w:p>
                    </w:txbxContent>
                  </v:textbox>
                </v:shape>
              </w:pict>
            </w:r>
            <w:r>
              <w:rPr>
                <w:noProof/>
              </w:rPr>
              <w:pict>
                <v:shape id="_x0000_s1028" type="#_x0000_t202" style="position:absolute;left:0;text-align:left;margin-left:215.05pt;margin-top:554.2pt;width:60.8pt;height:25.5pt;z-index:251660288">
                  <v:textbox>
                    <w:txbxContent>
                      <w:p w:rsidR="00165842" w:rsidRDefault="00165842">
                        <w:pPr>
                          <w:rPr>
                            <w:rFonts w:cs="Times New Roman"/>
                          </w:rPr>
                        </w:pPr>
                        <w:r>
                          <w:rPr>
                            <w:rFonts w:cs="宋体" w:hint="eastAsia"/>
                          </w:rPr>
                          <w:t>结案归档</w:t>
                        </w:r>
                      </w:p>
                    </w:txbxContent>
                  </v:textbox>
                </v:shape>
              </w:pict>
            </w:r>
            <w:r>
              <w:rPr>
                <w:noProof/>
              </w:rPr>
              <w:pict>
                <v:rect id="_x0000_s1029" style="position:absolute;left:0;text-align:left;margin-left:78.65pt;margin-top:555.55pt;width:99.75pt;height:23.4pt;z-index:251661312">
                  <v:textbox>
                    <w:txbxContent>
                      <w:p w:rsidR="00165842" w:rsidRDefault="00165842">
                        <w:pPr>
                          <w:jc w:val="center"/>
                          <w:rPr>
                            <w:rFonts w:cs="Times New Roman"/>
                          </w:rPr>
                        </w:pPr>
                        <w:r>
                          <w:rPr>
                            <w:rFonts w:cs="宋体" w:hint="eastAsia"/>
                          </w:rPr>
                          <w:t>申请强制执行</w:t>
                        </w:r>
                      </w:p>
                      <w:p w:rsidR="00165842" w:rsidRDefault="00165842">
                        <w:pPr>
                          <w:jc w:val="center"/>
                          <w:rPr>
                            <w:rFonts w:eastAsia="仿宋_GB2312" w:cs="Times New Roman"/>
                            <w:sz w:val="24"/>
                            <w:szCs w:val="24"/>
                          </w:rPr>
                        </w:pPr>
                        <w:r>
                          <w:rPr>
                            <w:rFonts w:eastAsia="仿宋_GB2312" w:cs="仿宋_GB2312" w:hint="eastAsia"/>
                            <w:sz w:val="24"/>
                            <w:szCs w:val="24"/>
                          </w:rPr>
                          <w:t>结案归档</w:t>
                        </w:r>
                      </w:p>
                    </w:txbxContent>
                  </v:textbox>
                </v:rect>
              </w:pict>
            </w:r>
            <w:r>
              <w:rPr>
                <w:noProof/>
              </w:rPr>
              <w:pict>
                <v:line id="_x0000_s1030" style="position:absolute;left:0;text-align:left;z-index:251662336" from="245.15pt,538.5pt" to="245.2pt,552.45pt">
                  <v:stroke endarrow="block"/>
                </v:line>
              </w:pict>
            </w:r>
            <w:r>
              <w:rPr>
                <w:noProof/>
              </w:rPr>
              <w:pict>
                <v:line id="_x0000_s1031" style="position:absolute;left:0;text-align:left;z-index:251663360" from="128.9pt,540pt" to="128.95pt,553.95pt">
                  <v:stroke endarrow="block"/>
                </v:line>
              </w:pict>
            </w:r>
            <w:r>
              <w:rPr>
                <w:noProof/>
              </w:rPr>
              <w:pict>
                <v:rect id="_x0000_s1032" style="position:absolute;left:0;text-align:left;margin-left:101pt;margin-top:511.45pt;width:54pt;height:23.4pt;z-index:251664384">
                  <v:textbox>
                    <w:txbxContent>
                      <w:p w:rsidR="00165842" w:rsidRDefault="00165842">
                        <w:pPr>
                          <w:jc w:val="center"/>
                          <w:rPr>
                            <w:rFonts w:ascii="仿宋_GB2312" w:eastAsia="仿宋_GB2312" w:cs="Times New Roman"/>
                            <w:sz w:val="24"/>
                            <w:szCs w:val="24"/>
                          </w:rPr>
                        </w:pPr>
                        <w:r>
                          <w:rPr>
                            <w:rFonts w:ascii="仿宋_GB2312" w:eastAsia="仿宋_GB2312" w:cs="仿宋_GB2312" w:hint="eastAsia"/>
                            <w:sz w:val="24"/>
                            <w:szCs w:val="24"/>
                          </w:rPr>
                          <w:t>不执行</w:t>
                        </w:r>
                      </w:p>
                    </w:txbxContent>
                  </v:textbox>
                </v:rect>
              </w:pict>
            </w:r>
            <w:r>
              <w:rPr>
                <w:noProof/>
              </w:rPr>
              <w:pict>
                <v:rect id="_x0000_s1033" style="position:absolute;left:0;text-align:left;margin-left:215.75pt;margin-top:512.2pt;width:54pt;height:23.4pt;z-index:251665408">
                  <v:textbox>
                    <w:txbxContent>
                      <w:p w:rsidR="00165842" w:rsidRDefault="00165842">
                        <w:pPr>
                          <w:jc w:val="center"/>
                          <w:rPr>
                            <w:rFonts w:ascii="仿宋_GB2312" w:eastAsia="仿宋_GB2312" w:cs="Times New Roman"/>
                            <w:sz w:val="24"/>
                            <w:szCs w:val="24"/>
                          </w:rPr>
                        </w:pPr>
                        <w:r>
                          <w:rPr>
                            <w:rFonts w:ascii="仿宋_GB2312" w:eastAsia="仿宋_GB2312" w:cs="仿宋_GB2312" w:hint="eastAsia"/>
                            <w:sz w:val="24"/>
                            <w:szCs w:val="24"/>
                          </w:rPr>
                          <w:t>执行</w:t>
                        </w:r>
                      </w:p>
                    </w:txbxContent>
                  </v:textbox>
                </v:rect>
              </w:pict>
            </w:r>
            <w:r>
              <w:rPr>
                <w:noProof/>
              </w:rPr>
              <w:pict>
                <v:line id="_x0000_s1034" style="position:absolute;left:0;text-align:left;z-index:251666432" from="242.85pt,488.95pt" to="242.9pt,509.65pt">
                  <v:stroke endarrow="block"/>
                </v:line>
              </w:pict>
            </w:r>
            <w:r>
              <w:rPr>
                <w:noProof/>
              </w:rPr>
              <w:pict>
                <v:line id="_x0000_s1035" style="position:absolute;left:0;text-align:left;z-index:251667456" from="130.35pt,487.45pt" to="130.4pt,508.15pt">
                  <v:stroke endarrow="block"/>
                </v:line>
              </w:pict>
            </w:r>
            <w:r>
              <w:rPr>
                <w:noProof/>
              </w:rPr>
              <w:pict>
                <v:group id="_x0000_s1036" style="position:absolute;left:0;text-align:left;margin-left:44.05pt;margin-top:166.9pt;width:248.25pt;height:319.8pt;z-index:2516684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165842" w:rsidRDefault="00165842">
                          <w:pPr>
                            <w:jc w:val="center"/>
                            <w:rPr>
                              <w:rFonts w:eastAsia="仿宋_GB2312" w:cs="Times New Roman"/>
                              <w:sz w:val="24"/>
                              <w:szCs w:val="24"/>
                            </w:rPr>
                          </w:pPr>
                          <w:r>
                            <w:rPr>
                              <w:rFonts w:eastAsia="仿宋_GB2312" w:cs="仿宋_GB2312" w:hint="eastAsia"/>
                              <w:sz w:val="24"/>
                              <w:szCs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165842" w:rsidRDefault="00165842">
                          <w:pPr>
                            <w:rPr>
                              <w:rFonts w:eastAsia="仿宋_GB2312" w:cs="Times New Roman"/>
                              <w:sz w:val="24"/>
                              <w:szCs w:val="24"/>
                            </w:rPr>
                          </w:pPr>
                          <w:r>
                            <w:rPr>
                              <w:rFonts w:eastAsia="仿宋_GB2312" w:cs="仿宋_GB2312" w:hint="eastAsia"/>
                              <w:sz w:val="24"/>
                              <w:szCs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165842" w:rsidRDefault="00165842">
                          <w:pPr>
                            <w:rPr>
                              <w:rFonts w:eastAsia="仿宋_GB2312" w:cs="Times New Roman"/>
                              <w:sz w:val="24"/>
                              <w:szCs w:val="24"/>
                            </w:rPr>
                          </w:pPr>
                          <w:r>
                            <w:rPr>
                              <w:rFonts w:eastAsia="仿宋_GB2312" w:cs="仿宋_GB2312" w:hint="eastAsia"/>
                              <w:sz w:val="24"/>
                              <w:szCs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165842" w:rsidRDefault="00165842">
                          <w:pPr>
                            <w:jc w:val="center"/>
                            <w:rPr>
                              <w:rFonts w:eastAsia="仿宋_GB2312" w:cs="Times New Roman"/>
                              <w:sz w:val="24"/>
                              <w:szCs w:val="24"/>
                            </w:rPr>
                          </w:pPr>
                          <w:r>
                            <w:rPr>
                              <w:rFonts w:eastAsia="仿宋_GB2312"/>
                              <w:sz w:val="24"/>
                              <w:szCs w:val="24"/>
                            </w:rPr>
                            <w:t>3</w:t>
                          </w:r>
                          <w:r>
                            <w:rPr>
                              <w:rFonts w:eastAsia="仿宋_GB2312" w:cs="仿宋_GB2312" w:hint="eastAsia"/>
                              <w:sz w:val="24"/>
                              <w:szCs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165842" w:rsidRDefault="00165842">
                          <w:pPr>
                            <w:jc w:val="center"/>
                            <w:rPr>
                              <w:rFonts w:eastAsia="仿宋_GB2312" w:cs="Times New Roman"/>
                              <w:sz w:val="24"/>
                              <w:szCs w:val="24"/>
                            </w:rPr>
                          </w:pPr>
                          <w:r>
                            <w:rPr>
                              <w:rFonts w:eastAsia="仿宋_GB2312" w:cs="仿宋_GB2312" w:hint="eastAsia"/>
                              <w:sz w:val="24"/>
                              <w:szCs w:val="24"/>
                            </w:rPr>
                            <w:t>送达行政处罚决定书，填制送达回证</w:t>
                          </w:r>
                        </w:p>
                      </w:txbxContent>
                    </v:textbox>
                  </v:rect>
                  <v:rect id="Rectangle 45" o:spid="_x0000_s1048" style="position:absolute;left:11242;top:25035;width:3210;height:468">
                    <v:textbox>
                      <w:txbxContent>
                        <w:p w:rsidR="00165842" w:rsidRDefault="00165842">
                          <w:pPr>
                            <w:jc w:val="center"/>
                            <w:rPr>
                              <w:rFonts w:eastAsia="仿宋_GB2312" w:cs="Times New Roman"/>
                              <w:sz w:val="24"/>
                              <w:szCs w:val="24"/>
                            </w:rPr>
                          </w:pPr>
                          <w:r>
                            <w:rPr>
                              <w:rFonts w:eastAsia="仿宋_GB2312" w:cs="仿宋_GB2312" w:hint="eastAsia"/>
                              <w:sz w:val="24"/>
                              <w:szCs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165842" w:rsidRDefault="00165842">
                          <w:pPr>
                            <w:jc w:val="center"/>
                            <w:rPr>
                              <w:rFonts w:eastAsia="仿宋_GB2312" w:cs="Times New Roman"/>
                              <w:sz w:val="24"/>
                              <w:szCs w:val="24"/>
                            </w:rPr>
                          </w:pPr>
                          <w:r>
                            <w:rPr>
                              <w:rFonts w:eastAsia="仿宋_GB2312" w:cs="仿宋_GB2312" w:hint="eastAsia"/>
                              <w:sz w:val="24"/>
                              <w:szCs w:val="24"/>
                            </w:rPr>
                            <w:t>制作案件调查终结报告</w:t>
                          </w:r>
                        </w:p>
                      </w:txbxContent>
                    </v:textbox>
                  </v:rect>
                  <v:line id="Line 48" o:spid="_x0000_s1051" style="position:absolute" from="12637,24567" to="12638,25035">
                    <v:stroke endarrow="block"/>
                  </v:line>
                </v:group>
              </w:pict>
            </w:r>
            <w:r>
              <w:rPr>
                <w:noProof/>
              </w:rPr>
              <w:pict>
                <v:rect id="_x0000_s1052" style="position:absolute;left:0;text-align:left;margin-left:21.55pt;margin-top:139.75pt;width:306pt;height:23.4pt;z-index:251669504">
                  <v:textbox>
                    <w:txbxContent>
                      <w:p w:rsidR="00165842" w:rsidRDefault="00165842">
                        <w:pPr>
                          <w:rPr>
                            <w:rFonts w:eastAsia="仿宋_GB2312" w:cs="Times New Roman"/>
                            <w:sz w:val="24"/>
                            <w:szCs w:val="24"/>
                          </w:rPr>
                        </w:pPr>
                        <w:r>
                          <w:rPr>
                            <w:rFonts w:eastAsia="仿宋_GB2312" w:cs="仿宋_GB2312" w:hint="eastAsia"/>
                            <w:sz w:val="24"/>
                            <w:szCs w:val="24"/>
                          </w:rPr>
                          <w:t>调查取证：制作现场笔录、调查笔录、拍摄现场照片等</w:t>
                        </w:r>
                      </w:p>
                    </w:txbxContent>
                  </v:textbox>
                </v:rect>
              </w:pict>
            </w:r>
            <w:r>
              <w:rPr>
                <w:noProof/>
              </w:rPr>
              <w:pict>
                <v:line id="_x0000_s1053" style="position:absolute;left:0;text-align:left;z-index:251670528" from="165.55pt,113.4pt" to="165.6pt,136.65pt">
                  <v:stroke endarrow="open"/>
                </v:line>
              </w:pict>
            </w:r>
            <w:r>
              <w:rPr>
                <w:noProof/>
              </w:rPr>
              <w:pict>
                <v:line id="_x0000_s1054" style="position:absolute;left:0;text-align:left;z-index:251671552" from="167.8pt,58.65pt" to="167.85pt,81.9pt">
                  <v:stroke endarrow="open"/>
                </v:line>
              </w:pict>
            </w:r>
            <w:r>
              <w:rPr>
                <w:noProof/>
              </w:rPr>
              <w:pict>
                <v:shape id="_x0000_s1055" type="#_x0000_t202" style="position:absolute;left:0;text-align:left;margin-left:105.5pt;margin-top:56.4pt;width:55.5pt;height:26.25pt;z-index:251672576" strokecolor="white">
                  <v:textbox>
                    <w:txbxContent>
                      <w:p w:rsidR="00165842" w:rsidRDefault="00165842">
                        <w:pPr>
                          <w:rPr>
                            <w:rFonts w:cs="Times New Roman"/>
                          </w:rPr>
                        </w:pPr>
                        <w:r>
                          <w:t>7</w:t>
                        </w:r>
                        <w:r>
                          <w:rPr>
                            <w:rFonts w:cs="宋体" w:hint="eastAsia"/>
                          </w:rPr>
                          <w:t>天内</w:t>
                        </w:r>
                      </w:p>
                    </w:txbxContent>
                  </v:textbox>
                </v:shape>
              </w:pict>
            </w:r>
            <w:r>
              <w:rPr>
                <w:noProof/>
              </w:rPr>
              <w:pict>
                <v:rect id="_x0000_s1056" style="position:absolute;left:0;text-align:left;margin-left:119.8pt;margin-top:86.95pt;width:99pt;height:23.4pt;z-index:251673600">
                  <v:textbox>
                    <w:txbxContent>
                      <w:p w:rsidR="00165842" w:rsidRDefault="00165842">
                        <w:pPr>
                          <w:jc w:val="center"/>
                          <w:rPr>
                            <w:rFonts w:eastAsia="仿宋_GB2312" w:cs="Times New Roman"/>
                            <w:sz w:val="24"/>
                            <w:szCs w:val="24"/>
                          </w:rPr>
                        </w:pPr>
                        <w:r>
                          <w:rPr>
                            <w:rFonts w:eastAsia="仿宋_GB2312" w:cs="仿宋_GB2312" w:hint="eastAsia"/>
                            <w:sz w:val="24"/>
                            <w:szCs w:val="24"/>
                          </w:rPr>
                          <w:t>立案</w:t>
                        </w:r>
                      </w:p>
                    </w:txbxContent>
                  </v:textbox>
                </v:rect>
              </w:pict>
            </w:r>
            <w:r>
              <w:rPr>
                <w:noProof/>
              </w:rPr>
              <w:pict>
                <v:rect id="_x0000_s1057" style="position:absolute;left:0;text-align:left;margin-left:125.8pt;margin-top:29.05pt;width:90pt;height:23.4pt;z-index:251674624">
                  <v:textbox>
                    <w:txbxContent>
                      <w:p w:rsidR="00165842" w:rsidRDefault="00165842">
                        <w:pPr>
                          <w:jc w:val="center"/>
                          <w:rPr>
                            <w:rFonts w:eastAsia="仿宋_GB2312" w:cs="Times New Roman"/>
                            <w:sz w:val="24"/>
                            <w:szCs w:val="24"/>
                          </w:rPr>
                        </w:pPr>
                        <w:r>
                          <w:rPr>
                            <w:rFonts w:eastAsia="仿宋_GB2312" w:cs="仿宋_GB2312" w:hint="eastAsia"/>
                            <w:sz w:val="24"/>
                            <w:szCs w:val="24"/>
                          </w:rPr>
                          <w:t>受理</w:t>
                        </w:r>
                      </w:p>
                    </w:txbxContent>
                  </v:textbox>
                </v:rect>
              </w:pict>
            </w:r>
          </w:p>
        </w:tc>
      </w:tr>
    </w:tbl>
    <w:p w:rsidR="00165842" w:rsidRDefault="00165842">
      <w:bookmarkStart w:id="0" w:name="_GoBack"/>
      <w:bookmarkEnd w:id="0"/>
    </w:p>
    <w:sectPr w:rsidR="00165842" w:rsidSect="00AF3A5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A6847DB"/>
    <w:rsid w:val="00007580"/>
    <w:rsid w:val="00165842"/>
    <w:rsid w:val="00182326"/>
    <w:rsid w:val="003E65F6"/>
    <w:rsid w:val="00456B4E"/>
    <w:rsid w:val="009965A2"/>
    <w:rsid w:val="00AF3A58"/>
    <w:rsid w:val="00C83D54"/>
    <w:rsid w:val="00D21BFC"/>
    <w:rsid w:val="4A6847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A5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92</Words>
  <Characters>526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dcterms:created xsi:type="dcterms:W3CDTF">2016-01-06T02:37:00Z</dcterms:created>
  <dcterms:modified xsi:type="dcterms:W3CDTF">2016-11-30T08:50:00Z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