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B1" w:rsidRDefault="00DE4DB1">
      <w:pPr>
        <w:widowControl/>
        <w:spacing w:line="600" w:lineRule="atLeast"/>
        <w:rPr>
          <w:rFonts w:ascii="宋体" w:cs="Times New Roman"/>
          <w:kern w:val="0"/>
          <w:sz w:val="24"/>
          <w:szCs w:val="24"/>
        </w:rPr>
      </w:pPr>
      <w:r>
        <w:rPr>
          <w:rFonts w:ascii="仿宋_GB2312" w:eastAsia="仿宋_GB2312" w:cs="仿宋_GB2312" w:hint="eastAsia"/>
          <w:kern w:val="0"/>
          <w:sz w:val="24"/>
          <w:szCs w:val="24"/>
        </w:rPr>
        <w:t>附件</w:t>
      </w:r>
    </w:p>
    <w:p w:rsidR="00DE4DB1" w:rsidRDefault="00DE4DB1">
      <w:pPr>
        <w:widowControl/>
        <w:spacing w:line="600" w:lineRule="atLeast"/>
        <w:jc w:val="center"/>
        <w:rPr>
          <w:rFonts w:ascii="宋体" w:cs="Times New Roman"/>
          <w:kern w:val="0"/>
          <w:sz w:val="36"/>
          <w:szCs w:val="36"/>
        </w:rPr>
      </w:pPr>
      <w:r>
        <w:rPr>
          <w:rFonts w:ascii="?????_GBK" w:hAnsi="?????_GBK" w:cs="宋体" w:hint="eastAsia"/>
          <w:kern w:val="0"/>
          <w:sz w:val="36"/>
          <w:szCs w:val="36"/>
        </w:rPr>
        <w:t>行政权力实施程序和运行流程</w:t>
      </w:r>
    </w:p>
    <w:p w:rsidR="00DE4DB1" w:rsidRDefault="00DE4DB1">
      <w:pPr>
        <w:widowControl/>
        <w:spacing w:line="600" w:lineRule="atLeas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Times New Roman" w:hint="eastAsia"/>
          <w:kern w:val="0"/>
          <w:sz w:val="24"/>
          <w:szCs w:val="24"/>
        </w:rPr>
        <w:t>单位名称（盖章）：</w:t>
      </w:r>
      <w:r>
        <w:rPr>
          <w:rFonts w:ascii="宋体" w:hAnsi="宋体" w:cs="Times New Roman"/>
          <w:kern w:val="0"/>
          <w:sz w:val="24"/>
          <w:szCs w:val="24"/>
        </w:rPr>
        <w:t xml:space="preserve"> </w:t>
      </w:r>
      <w:r>
        <w:rPr>
          <w:rFonts w:ascii="宋体" w:hAnsi="宋体" w:cs="Times New Roman" w:hint="eastAsia"/>
          <w:kern w:val="0"/>
          <w:sz w:val="24"/>
          <w:szCs w:val="24"/>
        </w:rPr>
        <w:t>岳阳楼区卫计局</w:t>
      </w:r>
      <w:r>
        <w:rPr>
          <w:rFonts w:ascii="宋体" w:hAnsi="宋体" w:cs="Times New Roman"/>
          <w:kern w:val="0"/>
          <w:sz w:val="24"/>
          <w:szCs w:val="24"/>
        </w:rPr>
        <w:t xml:space="preserve">   </w:t>
      </w:r>
      <w:r>
        <w:rPr>
          <w:rFonts w:ascii="宋体" w:hAnsi="宋体" w:cs="Times New Roman" w:hint="eastAsia"/>
          <w:kern w:val="0"/>
          <w:sz w:val="24"/>
          <w:szCs w:val="24"/>
        </w:rPr>
        <w:t>填报日期：</w:t>
      </w:r>
      <w:r>
        <w:rPr>
          <w:rFonts w:ascii="宋体" w:hAnsi="宋体" w:cs="Times New Roman"/>
          <w:kern w:val="0"/>
          <w:sz w:val="24"/>
          <w:szCs w:val="24"/>
        </w:rPr>
        <w:t>2015</w:t>
      </w:r>
      <w:r>
        <w:rPr>
          <w:rFonts w:ascii="宋体" w:hAnsi="宋体" w:cs="Times New Roman" w:hint="eastAsia"/>
          <w:kern w:val="0"/>
          <w:sz w:val="24"/>
          <w:szCs w:val="24"/>
        </w:rPr>
        <w:t>年</w:t>
      </w:r>
      <w:r>
        <w:rPr>
          <w:rFonts w:ascii="宋体" w:hAnsi="宋体" w:cs="Times New Roman"/>
          <w:kern w:val="0"/>
          <w:sz w:val="24"/>
          <w:szCs w:val="24"/>
        </w:rPr>
        <w:t>12</w:t>
      </w:r>
      <w:r>
        <w:rPr>
          <w:rFonts w:ascii="宋体" w:hAnsi="宋体" w:cs="Times New Roman" w:hint="eastAsia"/>
          <w:kern w:val="0"/>
          <w:sz w:val="24"/>
          <w:szCs w:val="24"/>
        </w:rPr>
        <w:t>月</w:t>
      </w:r>
      <w:r>
        <w:rPr>
          <w:rFonts w:ascii="宋体" w:hAnsi="宋体" w:cs="Times New Roman"/>
          <w:kern w:val="0"/>
          <w:sz w:val="24"/>
          <w:szCs w:val="24"/>
        </w:rPr>
        <w:t>27</w:t>
      </w:r>
      <w:r>
        <w:rPr>
          <w:rFonts w:ascii="宋体" w:hAnsi="宋体" w:cs="Times New Roman" w:hint="eastAsia"/>
          <w:kern w:val="0"/>
          <w:sz w:val="24"/>
          <w:szCs w:val="24"/>
        </w:rPr>
        <w:t>日</w:t>
      </w:r>
    </w:p>
    <w:tbl>
      <w:tblPr>
        <w:tblW w:w="8522" w:type="dxa"/>
        <w:tblInd w:w="-106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DE4DB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收受药品生产企业、药品经营企业或者其代理人给予的财物或者其他利益的处罚</w:t>
            </w:r>
          </w:p>
        </w:tc>
      </w:tr>
      <w:tr w:rsidR="00DE4DB1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医疗机构的负责人、药品采购人员、医师等</w:t>
            </w:r>
          </w:p>
        </w:tc>
      </w:tr>
      <w:tr w:rsidR="00DE4DB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</w:tr>
      <w:tr w:rsidR="00DE4DB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纪检监察</w:t>
            </w:r>
          </w:p>
        </w:tc>
      </w:tr>
      <w:tr w:rsidR="00DE4DB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8866806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8866806</w:t>
            </w:r>
          </w:p>
        </w:tc>
      </w:tr>
      <w:tr w:rsidR="00DE4DB1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监督管理中发现；社会举报；上级卫生行政机关交办、下级卫生行政机构报请的或者有关部门移送；卫生机构监测报告。</w:t>
            </w:r>
          </w:p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 w:rsidR="00DE4DB1">
        <w:trPr>
          <w:trHeight w:val="9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E4DB1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华人民共和国药品管理法》第九十一条第二款医疗机构的负责人、药品采购人员、医师等有关人员收受药品生产企业、药品经营企业或者其代理人给予的财物或者其他利益的，由卫生行政部门或者本单位给予处分，没收违法所得；对违法行为情节严重的执业医师，由卫生行政部门吊销其执业证书；构成犯罪的，依法追究刑事责任。</w:t>
            </w:r>
          </w:p>
          <w:p w:rsidR="00DE4DB1" w:rsidRDefault="00DE4DB1">
            <w:pPr>
              <w:widowControl/>
              <w:autoSpaceDN w:val="0"/>
              <w:spacing w:line="4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E4DB1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DE4DB1" w:rsidRDefault="00DE4DB1">
      <w:pPr>
        <w:widowControl/>
        <w:spacing w:line="60" w:lineRule="atLeast"/>
        <w:rPr>
          <w:rFonts w:ascii="??_GB2312" w:hAnsi="??_GB2312" w:cs="??_GB2312"/>
          <w:kern w:val="0"/>
          <w:sz w:val="10"/>
          <w:szCs w:val="10"/>
        </w:rPr>
      </w:pPr>
    </w:p>
    <w:p w:rsidR="00DE4DB1" w:rsidRDefault="00DE4DB1">
      <w:pPr>
        <w:widowControl/>
        <w:spacing w:line="60" w:lineRule="atLeast"/>
        <w:rPr>
          <w:rFonts w:ascii="??_GB2312" w:hAnsi="??_GB2312" w:cs="??_GB2312"/>
          <w:kern w:val="0"/>
          <w:sz w:val="10"/>
          <w:szCs w:val="10"/>
        </w:rPr>
      </w:pPr>
    </w:p>
    <w:p w:rsidR="00DE4DB1" w:rsidRDefault="00DE4DB1">
      <w:pPr>
        <w:widowControl/>
        <w:spacing w:line="60" w:lineRule="atLeast"/>
        <w:rPr>
          <w:rFonts w:ascii="??_GB2312" w:hAnsi="??_GB2312" w:cs="??_GB2312"/>
          <w:kern w:val="0"/>
          <w:sz w:val="10"/>
          <w:szCs w:val="10"/>
        </w:rPr>
      </w:pPr>
    </w:p>
    <w:p w:rsidR="00DE4DB1" w:rsidRDefault="00DE4DB1">
      <w:pPr>
        <w:widowControl/>
        <w:spacing w:line="60" w:lineRule="atLeast"/>
        <w:rPr>
          <w:rFonts w:ascii="??_GB2312" w:hAnsi="??_GB2312" w:cs="??_GB2312"/>
          <w:kern w:val="0"/>
          <w:sz w:val="10"/>
          <w:szCs w:val="10"/>
        </w:rPr>
      </w:pPr>
    </w:p>
    <w:tbl>
      <w:tblPr>
        <w:tblW w:w="8522" w:type="dxa"/>
        <w:tblInd w:w="-106" w:type="dxa"/>
        <w:tblLayout w:type="fixed"/>
        <w:tblLook w:val="00A0"/>
      </w:tblPr>
      <w:tblGrid>
        <w:gridCol w:w="1188"/>
        <w:gridCol w:w="7334"/>
      </w:tblGrid>
      <w:tr w:rsidR="00DE4DB1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DE4DB1" w:rsidRDefault="00DE4DB1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DE4DB1" w:rsidRDefault="00DE4DB1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DE4DB1" w:rsidRDefault="00DE4DB1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DE4DB1" w:rsidRDefault="00DE4DB1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4DB1" w:rsidRDefault="00DE4DB1">
            <w:pPr>
              <w:widowControl/>
              <w:spacing w:line="600" w:lineRule="atLeast"/>
              <w:jc w:val="center"/>
              <w:rPr>
                <w:rFonts w:eastAsia="黑体" w:cs="Times New Roman"/>
                <w:b/>
                <w:bCs/>
                <w:sz w:val="44"/>
                <w:szCs w:val="44"/>
              </w:rPr>
            </w:pPr>
          </w:p>
          <w:p w:rsidR="00DE4DB1" w:rsidRDefault="00DE4DB1">
            <w:pPr>
              <w:widowControl/>
              <w:spacing w:line="600" w:lineRule="atLeast"/>
              <w:jc w:val="center"/>
              <w:rPr>
                <w:rFonts w:eastAsia="黑体" w:cs="Times New Roman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收受药品生产企业、药品经营企业或者其代理人给予的财物或者其他利益的处罚</w:t>
            </w:r>
            <w:r>
              <w:rPr>
                <w:rFonts w:eastAsia="黑体" w:cs="黑体" w:hint="eastAsia"/>
                <w:b/>
                <w:bCs/>
                <w:sz w:val="36"/>
                <w:szCs w:val="36"/>
              </w:rPr>
              <w:t>流程图</w:t>
            </w:r>
          </w:p>
          <w:p w:rsidR="00DE4DB1" w:rsidRDefault="00DE4DB1">
            <w:pPr>
              <w:widowControl/>
              <w:spacing w:line="600" w:lineRule="atLeast"/>
              <w:jc w:val="center"/>
              <w:rPr>
                <w:rFonts w:eastAsia="黑体" w:cs="Times New Roman"/>
                <w:b/>
                <w:bCs/>
                <w:sz w:val="44"/>
                <w:szCs w:val="44"/>
              </w:rPr>
            </w:pPr>
            <w:r>
              <w:rPr>
                <w:noProof/>
              </w:rPr>
              <w:pict>
                <v:line id="_x0000_s1026" style="position:absolute;left:0;text-align:left;z-index:251658240" from="191.2pt,567.1pt" to="203.25pt,567.55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75" o:spid="_x0000_s1027" type="#_x0000_t202" style="position:absolute;left:0;text-align:left;margin-left:196.3pt;margin-top:431.45pt;width:73.45pt;height:26.25pt;z-index:251659264" strokecolor="white">
                  <v:textbox>
                    <w:txbxContent>
                      <w:p w:rsidR="00DE4DB1" w:rsidRDefault="00DE4DB1">
                        <w:pPr>
                          <w:rPr>
                            <w:rFonts w:cs="Times New Roman"/>
                          </w:rPr>
                        </w:pPr>
                        <w:r>
                          <w:t>7</w:t>
                        </w:r>
                        <w:r>
                          <w:rPr>
                            <w:rFonts w:cs="宋体"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60288">
                  <v:textbox>
                    <w:txbxContent>
                      <w:p w:rsidR="00DE4DB1" w:rsidRDefault="00DE4DB1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1312">
                  <v:textbox>
                    <w:txbxContent>
                      <w:p w:rsidR="00DE4DB1" w:rsidRDefault="00DE4DB1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申请强制执行</w:t>
                        </w:r>
                      </w:p>
                      <w:p w:rsidR="00DE4DB1" w:rsidRDefault="00DE4DB1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2336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360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64384">
                  <v:textbox>
                    <w:txbxContent>
                      <w:p w:rsidR="00DE4DB1" w:rsidRDefault="00DE4DB1">
                        <w:pPr>
                          <w:jc w:val="center"/>
                          <w:rPr>
                            <w:rFonts w:ascii="仿宋_GB2312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65408">
                  <v:textbox>
                    <w:txbxContent>
                      <w:p w:rsidR="00DE4DB1" w:rsidRDefault="00DE4DB1">
                        <w:pPr>
                          <w:jc w:val="center"/>
                          <w:rPr>
                            <w:rFonts w:ascii="仿宋_GB2312"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6432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67456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68480" coordsize="4965,6396">
                  <v:line id="Line 31" o:spid="_x0000_s1037" style="position:absolute" from="2445,0" to="2446,312">
                    <v:stroke endarrow="block"/>
                  </v:line>
                  <v:rect id="Rectangle 32" o:spid="_x0000_s1038" style="position:absolute;left:465;top:2184;width:3960;height:468">
                    <v:textbox>
                      <w:txbxContent>
                        <w:p w:rsidR="00DE4DB1" w:rsidRDefault="00DE4DB1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365,2652" to="1366,3276">
                    <v:stroke endarrow="block"/>
                  </v:line>
                  <v:rect id="Rectangle 34" o:spid="_x0000_s1040" style="position:absolute;left:105;top:3276;width:2520;height:780">
                    <v:textbox>
                      <w:txbxContent>
                        <w:p w:rsidR="00DE4DB1" w:rsidRDefault="00DE4DB1">
                          <w:pPr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3885,2652" to="3886,3276">
                    <v:stroke endarrow="block"/>
                  </v:line>
                  <v:rect id="Rectangle 36" o:spid="_x0000_s1042" style="position:absolute;left:2805;top:3276;width:2160;height:780">
                    <v:textbox>
                      <w:txbxContent>
                        <w:p w:rsidR="00DE4DB1" w:rsidRDefault="00DE4DB1">
                          <w:pPr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365,4056" to="1366,4680">
                    <v:stroke endarrow="block"/>
                  </v:line>
                  <v:rect id="Rectangle 38" o:spid="_x0000_s1044" style="position:absolute;top:4680;width:4965;height:468">
                    <v:textbox>
                      <w:txbxContent>
                        <w:p w:rsidR="00DE4DB1" w:rsidRDefault="00DE4DB1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3885,4056" to="3886,4680">
                    <v:stroke endarrow="block"/>
                  </v:line>
                  <v:line id="Line 40" o:spid="_x0000_s1046" style="position:absolute" from="2805,5148" to="2806,5928">
                    <v:stroke endarrow="block"/>
                  </v:line>
                  <v:rect id="Rectangle 41" o:spid="_x0000_s1047" style="position:absolute;left:645;top:5928;width:4320;height:468">
                    <v:textbox>
                      <w:txbxContent>
                        <w:p w:rsidR="00DE4DB1" w:rsidRDefault="00DE4DB1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050;top:1248;width:3210;height:468">
                    <v:textbox>
                      <w:txbxContent>
                        <w:p w:rsidR="00DE4DB1" w:rsidRDefault="00DE4DB1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2445,1716" to="2446,2184">
                    <v:stroke endarrow="block"/>
                  </v:line>
                  <v:rect id="Rectangle 47" o:spid="_x0000_s1050" style="position:absolute;left:1005;top:312;width:2880;height:468">
                    <v:textbox>
                      <w:txbxContent>
                        <w:p w:rsidR="00DE4DB1" w:rsidRDefault="00DE4DB1">
                          <w:pPr>
                            <w:jc w:val="center"/>
                            <w:rPr>
                              <w:rFonts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仿宋_GB2312" w:cs="仿宋_GB2312" w:hint="eastAsia"/>
                              <w:sz w:val="24"/>
                              <w:szCs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2445,780" to="2446,1248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69504">
                  <v:textbox>
                    <w:txbxContent>
                      <w:p w:rsidR="00DE4DB1" w:rsidRDefault="00DE4DB1">
                        <w:pPr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直线 501" o:spid="_x0000_s1053" style="position:absolute;left:0;text-align:left;z-index:251670528" from="165.55pt,113.4pt" to="165.6pt,136.65pt">
                  <v:stroke endarrow="open"/>
                </v:line>
              </w:pict>
            </w:r>
            <w:r>
              <w:rPr>
                <w:noProof/>
              </w:rPr>
              <w:pict>
                <v:line id="直线 502" o:spid="_x0000_s1054" style="position:absolute;left:0;text-align:left;z-index:251671552" from="167.8pt,58.65pt" to="167.85pt,81.9pt">
                  <v:stroke endarrow="open"/>
                </v:line>
              </w:pict>
            </w:r>
            <w:r>
              <w:rPr>
                <w:noProof/>
              </w:rPr>
              <w:pict>
                <v:shape id="文本框 503" o:spid="_x0000_s1055" type="#_x0000_t202" style="position:absolute;left:0;text-align:left;margin-left:105.5pt;margin-top:56.4pt;width:55.5pt;height:26.25pt;z-index:251672576" strokecolor="white">
                  <v:textbox>
                    <w:txbxContent>
                      <w:p w:rsidR="00DE4DB1" w:rsidRDefault="00DE4DB1">
                        <w:pPr>
                          <w:rPr>
                            <w:rFonts w:cs="Times New Roman"/>
                          </w:rPr>
                        </w:pPr>
                        <w:r>
                          <w:t>7</w:t>
                        </w:r>
                        <w:r>
                          <w:rPr>
                            <w:rFonts w:cs="宋体"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73600">
                  <v:textbox>
                    <w:txbxContent>
                      <w:p w:rsidR="00DE4DB1" w:rsidRDefault="00DE4DB1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74624">
                  <v:textbox>
                    <w:txbxContent>
                      <w:p w:rsidR="00DE4DB1" w:rsidRDefault="00DE4DB1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受理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DE4DB1" w:rsidRDefault="00DE4DB1">
      <w:bookmarkStart w:id="0" w:name="_GoBack"/>
      <w:bookmarkEnd w:id="0"/>
    </w:p>
    <w:sectPr w:rsidR="00DE4DB1" w:rsidSect="0004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B60688"/>
    <w:rsid w:val="00043C0D"/>
    <w:rsid w:val="001D6E15"/>
    <w:rsid w:val="004C54A2"/>
    <w:rsid w:val="0077148E"/>
    <w:rsid w:val="009E06C0"/>
    <w:rsid w:val="00A31628"/>
    <w:rsid w:val="00C9499B"/>
    <w:rsid w:val="00D93A12"/>
    <w:rsid w:val="00DE4DB1"/>
    <w:rsid w:val="7DB6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0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75</Words>
  <Characters>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2016-01-08T00:35:00Z</dcterms:created>
  <dcterms:modified xsi:type="dcterms:W3CDTF">2016-11-03T07:58:00Z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