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513" w:rsidRDefault="00896513">
      <w:pPr>
        <w:widowControl/>
        <w:spacing w:line="600" w:lineRule="atLeast"/>
        <w:jc w:val="center"/>
        <w:rPr>
          <w:rFonts w:ascii="?????_GBK" w:hAnsi="?????_GBK"/>
          <w:kern w:val="0"/>
          <w:sz w:val="36"/>
          <w:szCs w:val="36"/>
        </w:rPr>
      </w:pPr>
      <w:r>
        <w:rPr>
          <w:rFonts w:ascii="?????_GBK" w:hAnsi="?????_GBK" w:hint="eastAsia"/>
          <w:kern w:val="0"/>
          <w:sz w:val="36"/>
          <w:szCs w:val="36"/>
        </w:rPr>
        <w:t>行政权力实施程序和运行流程</w:t>
      </w:r>
    </w:p>
    <w:p w:rsidR="00896513" w:rsidRDefault="00896513">
      <w:pPr>
        <w:widowControl/>
        <w:spacing w:line="600" w:lineRule="atLeast"/>
        <w:rPr>
          <w:rFonts w:ascii="仿宋_GB2312" w:eastAsia="仿宋_GB2312"/>
          <w:kern w:val="0"/>
          <w:sz w:val="30"/>
          <w:szCs w:val="30"/>
        </w:rPr>
      </w:pPr>
      <w:r>
        <w:rPr>
          <w:rFonts w:ascii="仿宋_GB2312" w:hAnsi="仿宋_GB2312" w:hint="eastAsia"/>
          <w:kern w:val="0"/>
          <w:sz w:val="30"/>
          <w:szCs w:val="30"/>
        </w:rPr>
        <w:t>单位名称（盖章）：</w:t>
      </w:r>
      <w:r>
        <w:rPr>
          <w:rFonts w:ascii="仿宋_GB2312" w:hAnsi="仿宋_GB2312"/>
          <w:kern w:val="0"/>
          <w:sz w:val="30"/>
          <w:szCs w:val="30"/>
        </w:rPr>
        <w:t xml:space="preserve">          </w:t>
      </w:r>
      <w:r>
        <w:rPr>
          <w:rFonts w:ascii="仿宋_GB2312" w:hAnsi="仿宋_GB2312" w:hint="eastAsia"/>
          <w:kern w:val="0"/>
          <w:sz w:val="30"/>
          <w:szCs w:val="30"/>
        </w:rPr>
        <w:t>填报日期：</w:t>
      </w:r>
      <w:r>
        <w:rPr>
          <w:rFonts w:ascii="仿宋_GB2312" w:hAnsi="仿宋_GB2312"/>
          <w:kern w:val="0"/>
          <w:sz w:val="30"/>
          <w:szCs w:val="30"/>
        </w:rPr>
        <w:t xml:space="preserve"> 2015</w:t>
      </w:r>
      <w:r>
        <w:rPr>
          <w:rFonts w:ascii="仿宋_GB2312" w:hAnsi="仿宋_GB2312" w:hint="eastAsia"/>
          <w:kern w:val="0"/>
          <w:sz w:val="30"/>
          <w:szCs w:val="30"/>
        </w:rPr>
        <w:t>年</w:t>
      </w:r>
      <w:r>
        <w:rPr>
          <w:rFonts w:ascii="仿宋_GB2312" w:hAnsi="仿宋_GB2312"/>
          <w:kern w:val="0"/>
          <w:sz w:val="30"/>
          <w:szCs w:val="30"/>
        </w:rPr>
        <w:t>12</w:t>
      </w:r>
      <w:r>
        <w:rPr>
          <w:rFonts w:ascii="仿宋_GB2312" w:hAnsi="仿宋_GB2312" w:hint="eastAsia"/>
          <w:kern w:val="0"/>
          <w:sz w:val="30"/>
          <w:szCs w:val="30"/>
        </w:rPr>
        <w:t>月</w:t>
      </w:r>
      <w:r>
        <w:rPr>
          <w:rFonts w:ascii="仿宋_GB2312" w:hAnsi="仿宋_GB2312"/>
          <w:kern w:val="0"/>
          <w:sz w:val="30"/>
          <w:szCs w:val="30"/>
        </w:rPr>
        <w:t>27</w:t>
      </w:r>
      <w:r>
        <w:rPr>
          <w:rFonts w:ascii="仿宋_GB2312" w:hAnsi="仿宋_GB2312" w:hint="eastAsia"/>
          <w:kern w:val="0"/>
          <w:sz w:val="30"/>
          <w:szCs w:val="30"/>
        </w:rPr>
        <w:t>日</w:t>
      </w:r>
    </w:p>
    <w:tbl>
      <w:tblPr>
        <w:tblW w:w="8522" w:type="dxa"/>
        <w:tblLayout w:type="fixed"/>
        <w:tblLook w:val="00A0"/>
      </w:tblPr>
      <w:tblGrid>
        <w:gridCol w:w="1188"/>
        <w:gridCol w:w="3060"/>
        <w:gridCol w:w="1260"/>
        <w:gridCol w:w="3014"/>
      </w:tblGrid>
      <w:tr w:rsidR="00896513" w:rsidRPr="006823CC">
        <w:tc>
          <w:tcPr>
            <w:tcW w:w="1188" w:type="dxa"/>
            <w:tcBorders>
              <w:top w:val="single" w:sz="4" w:space="0" w:color="000000"/>
              <w:left w:val="single" w:sz="4" w:space="0" w:color="000000"/>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事项名称</w:t>
            </w:r>
          </w:p>
        </w:tc>
        <w:tc>
          <w:tcPr>
            <w:tcW w:w="7334" w:type="dxa"/>
            <w:gridSpan w:val="3"/>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rPr>
                <w:rFonts w:ascii="仿宋_GB2312" w:eastAsia="仿宋_GB2312"/>
                <w:kern w:val="0"/>
                <w:sz w:val="24"/>
                <w:szCs w:val="24"/>
              </w:rPr>
            </w:pPr>
            <w:r w:rsidRPr="006823CC">
              <w:rPr>
                <w:rFonts w:ascii="宋体" w:hAnsi="宋体" w:cs="宋体" w:hint="eastAsia"/>
                <w:color w:val="000000"/>
                <w:kern w:val="0"/>
                <w:sz w:val="20"/>
                <w:szCs w:val="20"/>
              </w:rPr>
              <w:t>饮用水及涉水产品、消毒产品、生物制品不符合国家卫生规范标准或出售、运输污染或者可能被传污染物品的处罚</w:t>
            </w:r>
          </w:p>
        </w:tc>
      </w:tr>
      <w:tr w:rsidR="00896513" w:rsidRPr="006823CC">
        <w:trPr>
          <w:trHeight w:val="1190"/>
        </w:trPr>
        <w:tc>
          <w:tcPr>
            <w:tcW w:w="1188" w:type="dxa"/>
            <w:tcBorders>
              <w:top w:val="single" w:sz="4" w:space="0" w:color="000000"/>
              <w:left w:val="single" w:sz="4" w:space="0" w:color="000000"/>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事项类型</w:t>
            </w:r>
          </w:p>
        </w:tc>
        <w:tc>
          <w:tcPr>
            <w:tcW w:w="3060" w:type="dxa"/>
            <w:tcBorders>
              <w:top w:val="single" w:sz="4" w:space="0" w:color="000000"/>
              <w:left w:val="nil"/>
              <w:bottom w:val="single" w:sz="4" w:space="0" w:color="000000"/>
              <w:right w:val="single" w:sz="4" w:space="0" w:color="000000"/>
            </w:tcBorders>
            <w:vAlign w:val="center"/>
          </w:tcPr>
          <w:p w:rsidR="00896513" w:rsidRPr="006823CC" w:rsidRDefault="00896513">
            <w:pPr>
              <w:widowControl/>
              <w:rPr>
                <w:rFonts w:ascii="宋体" w:cs="宋体"/>
                <w:color w:val="000000"/>
                <w:kern w:val="0"/>
                <w:sz w:val="20"/>
                <w:szCs w:val="20"/>
              </w:rPr>
            </w:pPr>
            <w:r w:rsidRPr="006823CC">
              <w:rPr>
                <w:rFonts w:ascii="宋体" w:hAnsi="宋体" w:cs="宋体" w:hint="eastAsia"/>
                <w:color w:val="000000"/>
                <w:kern w:val="0"/>
                <w:sz w:val="20"/>
                <w:szCs w:val="20"/>
              </w:rPr>
              <w:t>行政处罚</w:t>
            </w:r>
          </w:p>
        </w:tc>
        <w:tc>
          <w:tcPr>
            <w:tcW w:w="1260" w:type="dxa"/>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办事对象</w:t>
            </w:r>
          </w:p>
        </w:tc>
        <w:tc>
          <w:tcPr>
            <w:tcW w:w="3014" w:type="dxa"/>
            <w:tcBorders>
              <w:top w:val="single" w:sz="4" w:space="0" w:color="000000"/>
              <w:left w:val="nil"/>
              <w:bottom w:val="single" w:sz="4" w:space="0" w:color="000000"/>
              <w:right w:val="single" w:sz="4" w:space="0" w:color="000000"/>
            </w:tcBorders>
            <w:vAlign w:val="center"/>
          </w:tcPr>
          <w:p w:rsidR="00896513" w:rsidRPr="006823CC" w:rsidRDefault="00896513">
            <w:pPr>
              <w:widowControl/>
              <w:rPr>
                <w:rFonts w:ascii="仿宋_GB2312" w:eastAsia="仿宋_GB2312"/>
                <w:kern w:val="0"/>
                <w:sz w:val="24"/>
                <w:szCs w:val="24"/>
              </w:rPr>
            </w:pPr>
            <w:r w:rsidRPr="006823CC">
              <w:rPr>
                <w:rFonts w:ascii="宋体" w:hAnsi="宋体" w:cs="宋体" w:hint="eastAsia"/>
                <w:color w:val="000000"/>
                <w:kern w:val="0"/>
                <w:sz w:val="20"/>
                <w:szCs w:val="20"/>
              </w:rPr>
              <w:t>饮用水及涉水产品、消毒产品、生物制品不符合国家卫生规范标准或出售、运输污染或者可能被传污染物品的单位</w:t>
            </w:r>
          </w:p>
        </w:tc>
      </w:tr>
      <w:tr w:rsidR="00896513" w:rsidRPr="006823CC">
        <w:tc>
          <w:tcPr>
            <w:tcW w:w="1188" w:type="dxa"/>
            <w:tcBorders>
              <w:top w:val="single" w:sz="4" w:space="0" w:color="000000"/>
              <w:left w:val="single" w:sz="4" w:space="0" w:color="000000"/>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法定期限</w:t>
            </w:r>
          </w:p>
        </w:tc>
        <w:tc>
          <w:tcPr>
            <w:tcW w:w="3060" w:type="dxa"/>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rPr>
                <w:rFonts w:ascii="宋体" w:cs="宋体"/>
                <w:kern w:val="0"/>
                <w:sz w:val="20"/>
                <w:szCs w:val="20"/>
              </w:rPr>
            </w:pPr>
            <w:r w:rsidRPr="006823CC">
              <w:rPr>
                <w:rFonts w:ascii="宋体" w:hAnsi="宋体" w:cs="宋体"/>
                <w:kern w:val="0"/>
                <w:sz w:val="20"/>
                <w:szCs w:val="20"/>
              </w:rPr>
              <w:t>3</w:t>
            </w:r>
            <w:r w:rsidRPr="006823CC">
              <w:rPr>
                <w:rFonts w:ascii="宋体" w:hAnsi="宋体" w:cs="宋体" w:hint="eastAsia"/>
                <w:kern w:val="0"/>
                <w:sz w:val="20"/>
                <w:szCs w:val="20"/>
              </w:rPr>
              <w:t>个月内</w:t>
            </w:r>
          </w:p>
        </w:tc>
        <w:tc>
          <w:tcPr>
            <w:tcW w:w="1260" w:type="dxa"/>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承诺期限</w:t>
            </w:r>
          </w:p>
        </w:tc>
        <w:tc>
          <w:tcPr>
            <w:tcW w:w="3014" w:type="dxa"/>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rPr>
                <w:rFonts w:ascii="仿宋_GB2312" w:eastAsia="仿宋_GB2312"/>
                <w:kern w:val="0"/>
                <w:sz w:val="20"/>
                <w:szCs w:val="20"/>
              </w:rPr>
            </w:pPr>
            <w:r w:rsidRPr="006823CC">
              <w:rPr>
                <w:rFonts w:ascii="仿宋_GB2312" w:hAnsi="仿宋_GB2312"/>
                <w:kern w:val="0"/>
                <w:sz w:val="20"/>
                <w:szCs w:val="20"/>
              </w:rPr>
              <w:t>3</w:t>
            </w:r>
            <w:r w:rsidRPr="006823CC">
              <w:rPr>
                <w:rFonts w:ascii="仿宋_GB2312" w:hAnsi="仿宋_GB2312" w:hint="eastAsia"/>
                <w:kern w:val="0"/>
                <w:sz w:val="20"/>
                <w:szCs w:val="20"/>
              </w:rPr>
              <w:t>个月内</w:t>
            </w:r>
          </w:p>
        </w:tc>
      </w:tr>
      <w:tr w:rsidR="00896513" w:rsidRPr="006823CC">
        <w:tc>
          <w:tcPr>
            <w:tcW w:w="1188" w:type="dxa"/>
            <w:tcBorders>
              <w:top w:val="single" w:sz="4" w:space="0" w:color="000000"/>
              <w:left w:val="single" w:sz="4" w:space="0" w:color="000000"/>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实施机关</w:t>
            </w:r>
          </w:p>
        </w:tc>
        <w:tc>
          <w:tcPr>
            <w:tcW w:w="3060" w:type="dxa"/>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rPr>
                <w:rFonts w:ascii="宋体" w:cs="宋体"/>
                <w:kern w:val="0"/>
                <w:sz w:val="20"/>
                <w:szCs w:val="20"/>
              </w:rPr>
            </w:pPr>
            <w:r>
              <w:rPr>
                <w:rFonts w:ascii="宋体" w:hAnsi="宋体" w:cs="宋体" w:hint="eastAsia"/>
                <w:kern w:val="0"/>
                <w:sz w:val="20"/>
                <w:szCs w:val="20"/>
              </w:rPr>
              <w:t>区卫计局</w:t>
            </w:r>
          </w:p>
        </w:tc>
        <w:tc>
          <w:tcPr>
            <w:tcW w:w="1260" w:type="dxa"/>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责任科室</w:t>
            </w:r>
          </w:p>
        </w:tc>
        <w:tc>
          <w:tcPr>
            <w:tcW w:w="3014" w:type="dxa"/>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rPr>
                <w:rFonts w:ascii="仿宋_GB2312" w:eastAsia="仿宋_GB2312"/>
                <w:kern w:val="0"/>
                <w:sz w:val="20"/>
                <w:szCs w:val="20"/>
              </w:rPr>
            </w:pPr>
            <w:r w:rsidRPr="006823CC">
              <w:rPr>
                <w:rFonts w:ascii="仿宋_GB2312" w:hAnsi="仿宋_GB2312" w:hint="eastAsia"/>
                <w:kern w:val="0"/>
                <w:sz w:val="20"/>
                <w:szCs w:val="20"/>
              </w:rPr>
              <w:t>卫生监督所</w:t>
            </w:r>
          </w:p>
        </w:tc>
      </w:tr>
      <w:tr w:rsidR="00896513" w:rsidRPr="006823CC">
        <w:tc>
          <w:tcPr>
            <w:tcW w:w="1188" w:type="dxa"/>
            <w:tcBorders>
              <w:top w:val="single" w:sz="4" w:space="0" w:color="000000"/>
              <w:left w:val="single" w:sz="4" w:space="0" w:color="000000"/>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咨询电话</w:t>
            </w:r>
          </w:p>
        </w:tc>
        <w:tc>
          <w:tcPr>
            <w:tcW w:w="3060" w:type="dxa"/>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rPr>
                <w:rFonts w:ascii="宋体" w:hAnsi="宋体" w:cs="宋体"/>
                <w:kern w:val="0"/>
                <w:sz w:val="20"/>
                <w:szCs w:val="20"/>
              </w:rPr>
            </w:pPr>
            <w:r w:rsidRPr="006823CC">
              <w:rPr>
                <w:rFonts w:ascii="宋体" w:hAnsi="宋体" w:cs="宋体"/>
                <w:kern w:val="0"/>
                <w:sz w:val="20"/>
                <w:szCs w:val="20"/>
              </w:rPr>
              <w:t>2987137</w:t>
            </w:r>
          </w:p>
        </w:tc>
        <w:tc>
          <w:tcPr>
            <w:tcW w:w="1260" w:type="dxa"/>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投诉电话</w:t>
            </w:r>
          </w:p>
        </w:tc>
        <w:tc>
          <w:tcPr>
            <w:tcW w:w="3014" w:type="dxa"/>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rPr>
                <w:rFonts w:ascii="仿宋_GB2312" w:hAnsi="仿宋_GB2312"/>
                <w:kern w:val="0"/>
                <w:sz w:val="20"/>
                <w:szCs w:val="20"/>
              </w:rPr>
            </w:pPr>
            <w:r w:rsidRPr="006823CC">
              <w:rPr>
                <w:rFonts w:ascii="仿宋_GB2312" w:hAnsi="仿宋_GB2312"/>
                <w:kern w:val="0"/>
                <w:sz w:val="20"/>
                <w:szCs w:val="20"/>
              </w:rPr>
              <w:t>2987137</w:t>
            </w:r>
          </w:p>
        </w:tc>
      </w:tr>
      <w:tr w:rsidR="00896513" w:rsidRPr="006823CC">
        <w:trPr>
          <w:trHeight w:val="800"/>
        </w:trPr>
        <w:tc>
          <w:tcPr>
            <w:tcW w:w="1188" w:type="dxa"/>
            <w:tcBorders>
              <w:top w:val="single" w:sz="4" w:space="0" w:color="000000"/>
              <w:left w:val="single" w:sz="4" w:space="0" w:color="000000"/>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受理条件</w:t>
            </w:r>
          </w:p>
        </w:tc>
        <w:tc>
          <w:tcPr>
            <w:tcW w:w="7334" w:type="dxa"/>
            <w:gridSpan w:val="3"/>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rPr>
                <w:rFonts w:ascii="仿宋_GB2312" w:eastAsia="仿宋_GB2312"/>
                <w:kern w:val="0"/>
                <w:sz w:val="20"/>
                <w:szCs w:val="20"/>
              </w:rPr>
            </w:pPr>
            <w:r w:rsidRPr="006823CC">
              <w:rPr>
                <w:rFonts w:ascii="仿宋_GB2312" w:hAnsi="仿宋_GB2312" w:hint="eastAsia"/>
                <w:kern w:val="0"/>
                <w:sz w:val="20"/>
                <w:szCs w:val="20"/>
              </w:rPr>
              <w:t>监督管理中发现；社会举报；上级卫生行政机关交办；有关部门移送；卫生机构监测报告。</w:t>
            </w:r>
          </w:p>
        </w:tc>
      </w:tr>
      <w:tr w:rsidR="00896513" w:rsidRPr="006823CC">
        <w:trPr>
          <w:trHeight w:val="200"/>
        </w:trPr>
        <w:tc>
          <w:tcPr>
            <w:tcW w:w="1188" w:type="dxa"/>
            <w:tcBorders>
              <w:top w:val="single" w:sz="4" w:space="0" w:color="000000"/>
              <w:left w:val="single" w:sz="4" w:space="0" w:color="000000"/>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申报材料</w:t>
            </w:r>
          </w:p>
        </w:tc>
        <w:tc>
          <w:tcPr>
            <w:tcW w:w="7334" w:type="dxa"/>
            <w:gridSpan w:val="3"/>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rPr>
                <w:rFonts w:ascii="仿宋_GB2312" w:eastAsia="仿宋_GB2312"/>
                <w:kern w:val="0"/>
                <w:sz w:val="24"/>
                <w:szCs w:val="24"/>
              </w:rPr>
            </w:pPr>
            <w:r w:rsidRPr="006823CC">
              <w:rPr>
                <w:rFonts w:ascii="宋体" w:hAnsi="宋体" w:cs="宋体" w:hint="eastAsia"/>
                <w:color w:val="000000"/>
                <w:kern w:val="0"/>
                <w:sz w:val="20"/>
                <w:szCs w:val="20"/>
              </w:rPr>
              <w:t>饮用水及涉水产品、消毒产品、生物制品不符合国家卫生规范标准或出售、运输污染或者可能被传污染物品的证据材料</w:t>
            </w:r>
          </w:p>
        </w:tc>
      </w:tr>
      <w:tr w:rsidR="00896513" w:rsidRPr="006823CC">
        <w:trPr>
          <w:trHeight w:val="2620"/>
        </w:trPr>
        <w:tc>
          <w:tcPr>
            <w:tcW w:w="1188" w:type="dxa"/>
            <w:tcBorders>
              <w:top w:val="single" w:sz="4" w:space="0" w:color="000000"/>
              <w:left w:val="single" w:sz="4" w:space="0" w:color="000000"/>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法定依据</w:t>
            </w:r>
          </w:p>
        </w:tc>
        <w:tc>
          <w:tcPr>
            <w:tcW w:w="7334" w:type="dxa"/>
            <w:gridSpan w:val="3"/>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420" w:lineRule="atLeast"/>
              <w:rPr>
                <w:rFonts w:ascii="仿宋_GB2312" w:eastAsia="仿宋_GB2312"/>
                <w:kern w:val="0"/>
                <w:sz w:val="24"/>
                <w:szCs w:val="24"/>
              </w:rPr>
            </w:pPr>
            <w:r w:rsidRPr="006823CC">
              <w:rPr>
                <w:rFonts w:ascii="宋体" w:hAnsi="宋体" w:cs="宋体" w:hint="eastAsia"/>
                <w:color w:val="000000"/>
                <w:kern w:val="0"/>
                <w:sz w:val="20"/>
                <w:szCs w:val="20"/>
              </w:rPr>
              <w:t>《中华人民共和国传染病防治法》第七十三条</w:t>
            </w:r>
            <w:r w:rsidRPr="006823CC">
              <w:rPr>
                <w:rFonts w:ascii="宋体" w:hAnsi="宋体" w:cs="宋体"/>
                <w:color w:val="000000"/>
                <w:kern w:val="0"/>
                <w:sz w:val="20"/>
                <w:szCs w:val="20"/>
              </w:rPr>
              <w:t xml:space="preserve"> </w:t>
            </w:r>
            <w:r w:rsidRPr="006823CC">
              <w:rPr>
                <w:rFonts w:ascii="宋体" w:hAnsi="宋体" w:cs="宋体" w:hint="eastAsia"/>
                <w:color w:val="000000"/>
                <w:kern w:val="0"/>
                <w:sz w:val="20"/>
                <w:szCs w:val="20"/>
              </w:rPr>
              <w:t>违反本法规定，有下列情形之一，导致或者可能导致传染病传播、流行的，由县级以上人民政府卫生行政部门责令限期改正，没收违法所得，可以并处五万元以下的罚款；已取得许可证的，原发证部门可以依法暂扣或者吊销许可证；构成犯罪的，依法追究刑事责任：（一）饮用水供水单位供应的饮用水不符合国家卫生标准和卫生规范的；（二）涉及饮用水卫生安全的产品不符合国家卫生标准和卫生规范的；（三）用于传染病防治的消毒产品不符合国家卫生标准和卫生规范的；（四）出售、运输疫区中被传染病病原体污染或者可能被传染病病原体污染的物品，未进行消毒处理的；（五）生物制品生产单位生产的血液制品不符合国家质量标准的。</w:t>
            </w:r>
          </w:p>
        </w:tc>
      </w:tr>
      <w:tr w:rsidR="00896513" w:rsidRPr="006823CC">
        <w:tc>
          <w:tcPr>
            <w:tcW w:w="1188" w:type="dxa"/>
            <w:tcBorders>
              <w:top w:val="single" w:sz="4" w:space="0" w:color="000000"/>
              <w:left w:val="single" w:sz="4" w:space="0" w:color="000000"/>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收费标准</w:t>
            </w:r>
          </w:p>
        </w:tc>
        <w:tc>
          <w:tcPr>
            <w:tcW w:w="7334" w:type="dxa"/>
            <w:gridSpan w:val="3"/>
            <w:tcBorders>
              <w:top w:val="single" w:sz="4" w:space="0" w:color="000000"/>
              <w:left w:val="nil"/>
              <w:bottom w:val="single" w:sz="4" w:space="0" w:color="000000"/>
              <w:right w:val="single" w:sz="4" w:space="0" w:color="000000"/>
            </w:tcBorders>
            <w:vAlign w:val="center"/>
          </w:tcPr>
          <w:p w:rsidR="00896513" w:rsidRPr="006823CC" w:rsidRDefault="00896513">
            <w:pPr>
              <w:widowControl/>
              <w:spacing w:line="600" w:lineRule="atLeast"/>
              <w:rPr>
                <w:rFonts w:ascii="仿宋_GB2312" w:eastAsia="仿宋_GB2312"/>
                <w:kern w:val="0"/>
                <w:sz w:val="24"/>
                <w:szCs w:val="24"/>
              </w:rPr>
            </w:pPr>
            <w:r w:rsidRPr="006823CC">
              <w:rPr>
                <w:rFonts w:ascii="仿宋_GB2312" w:hAnsi="仿宋_GB2312" w:hint="eastAsia"/>
                <w:kern w:val="0"/>
                <w:sz w:val="24"/>
                <w:szCs w:val="24"/>
              </w:rPr>
              <w:t>无</w:t>
            </w:r>
          </w:p>
        </w:tc>
      </w:tr>
    </w:tbl>
    <w:p w:rsidR="00896513" w:rsidRDefault="00896513">
      <w:pPr>
        <w:widowControl/>
        <w:spacing w:line="60" w:lineRule="atLeast"/>
        <w:rPr>
          <w:rFonts w:ascii="仿宋_GB2312" w:eastAsia="仿宋_GB2312"/>
          <w:kern w:val="0"/>
          <w:sz w:val="10"/>
          <w:szCs w:val="10"/>
        </w:rPr>
      </w:pPr>
    </w:p>
    <w:p w:rsidR="00896513" w:rsidRDefault="00896513">
      <w:pPr>
        <w:widowControl/>
        <w:spacing w:line="60" w:lineRule="atLeast"/>
        <w:rPr>
          <w:rFonts w:ascii="仿宋_GB2312" w:eastAsia="仿宋_GB2312"/>
          <w:kern w:val="0"/>
          <w:sz w:val="10"/>
          <w:szCs w:val="10"/>
        </w:rPr>
      </w:pPr>
    </w:p>
    <w:p w:rsidR="00896513" w:rsidRDefault="00896513">
      <w:pPr>
        <w:widowControl/>
        <w:spacing w:line="60" w:lineRule="atLeast"/>
        <w:rPr>
          <w:rFonts w:ascii="仿宋_GB2312" w:eastAsia="仿宋_GB2312"/>
          <w:kern w:val="0"/>
          <w:sz w:val="10"/>
          <w:szCs w:val="10"/>
        </w:rPr>
      </w:pPr>
    </w:p>
    <w:p w:rsidR="00896513" w:rsidRDefault="00896513">
      <w:pPr>
        <w:widowControl/>
        <w:spacing w:line="60" w:lineRule="atLeast"/>
        <w:rPr>
          <w:rFonts w:ascii="仿宋_GB2312" w:eastAsia="仿宋_GB2312"/>
          <w:kern w:val="0"/>
          <w:sz w:val="10"/>
          <w:szCs w:val="10"/>
        </w:rPr>
      </w:pPr>
    </w:p>
    <w:p w:rsidR="00896513" w:rsidRDefault="00896513">
      <w:pPr>
        <w:widowControl/>
        <w:spacing w:line="60" w:lineRule="atLeast"/>
        <w:rPr>
          <w:rFonts w:ascii="仿宋_GB2312" w:eastAsia="仿宋_GB2312"/>
          <w:kern w:val="0"/>
          <w:sz w:val="10"/>
          <w:szCs w:val="10"/>
        </w:rPr>
      </w:pPr>
    </w:p>
    <w:tbl>
      <w:tblPr>
        <w:tblW w:w="8522" w:type="dxa"/>
        <w:tblLayout w:type="fixed"/>
        <w:tblLook w:val="00A0"/>
      </w:tblPr>
      <w:tblGrid>
        <w:gridCol w:w="1188"/>
        <w:gridCol w:w="7334"/>
      </w:tblGrid>
      <w:tr w:rsidR="00896513" w:rsidRPr="006823CC">
        <w:trPr>
          <w:trHeight w:val="13694"/>
        </w:trPr>
        <w:tc>
          <w:tcPr>
            <w:tcW w:w="1188" w:type="dxa"/>
            <w:tcBorders>
              <w:top w:val="single" w:sz="4" w:space="0" w:color="000000"/>
              <w:left w:val="single" w:sz="4" w:space="0" w:color="000000"/>
              <w:bottom w:val="single" w:sz="4" w:space="0" w:color="000000"/>
              <w:right w:val="single" w:sz="4" w:space="0" w:color="000000"/>
            </w:tcBorders>
            <w:vAlign w:val="center"/>
          </w:tcPr>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运</w:t>
            </w:r>
          </w:p>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行</w:t>
            </w:r>
          </w:p>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流</w:t>
            </w:r>
          </w:p>
          <w:p w:rsidR="00896513" w:rsidRPr="006823CC" w:rsidRDefault="00896513">
            <w:pPr>
              <w:widowControl/>
              <w:spacing w:line="600" w:lineRule="atLeast"/>
              <w:jc w:val="center"/>
              <w:rPr>
                <w:rFonts w:ascii="仿宋_GB2312" w:eastAsia="仿宋_GB2312"/>
                <w:b/>
                <w:bCs/>
                <w:kern w:val="0"/>
                <w:sz w:val="24"/>
                <w:szCs w:val="24"/>
              </w:rPr>
            </w:pPr>
            <w:r w:rsidRPr="006823CC">
              <w:rPr>
                <w:rFonts w:ascii="仿宋_GB2312" w:hAnsi="仿宋_GB2312" w:hint="eastAsia"/>
                <w:b/>
                <w:bCs/>
                <w:kern w:val="0"/>
                <w:sz w:val="24"/>
                <w:szCs w:val="24"/>
              </w:rPr>
              <w:t>程</w:t>
            </w:r>
          </w:p>
          <w:p w:rsidR="00896513" w:rsidRPr="006823CC" w:rsidRDefault="00896513">
            <w:pPr>
              <w:widowControl/>
              <w:spacing w:line="600" w:lineRule="atLeast"/>
              <w:jc w:val="center"/>
              <w:rPr>
                <w:rFonts w:eastAsia="黑体"/>
                <w:b/>
                <w:sz w:val="32"/>
                <w:szCs w:val="32"/>
              </w:rPr>
            </w:pPr>
            <w:r w:rsidRPr="006823CC">
              <w:rPr>
                <w:rFonts w:ascii="仿宋_GB2312" w:hAnsi="仿宋_GB2312" w:hint="eastAsia"/>
                <w:b/>
                <w:bCs/>
                <w:kern w:val="0"/>
                <w:sz w:val="24"/>
                <w:szCs w:val="24"/>
              </w:rPr>
              <w:t>图</w:t>
            </w:r>
          </w:p>
        </w:tc>
        <w:tc>
          <w:tcPr>
            <w:tcW w:w="7334" w:type="dxa"/>
            <w:tcBorders>
              <w:top w:val="single" w:sz="4" w:space="0" w:color="000000"/>
              <w:left w:val="nil"/>
              <w:bottom w:val="single" w:sz="4" w:space="0" w:color="000000"/>
              <w:right w:val="single" w:sz="4" w:space="0" w:color="000000"/>
            </w:tcBorders>
          </w:tcPr>
          <w:p w:rsidR="00896513" w:rsidRPr="006823CC" w:rsidRDefault="00896513">
            <w:pPr>
              <w:widowControl/>
              <w:jc w:val="center"/>
              <w:rPr>
                <w:rFonts w:eastAsia="黑体"/>
                <w:b/>
                <w:sz w:val="44"/>
                <w:szCs w:val="44"/>
              </w:rPr>
            </w:pPr>
            <w:r w:rsidRPr="006823CC">
              <w:rPr>
                <w:rFonts w:eastAsia="黑体" w:hint="eastAsia"/>
                <w:b/>
                <w:sz w:val="32"/>
                <w:szCs w:val="32"/>
              </w:rPr>
              <w:t>饮用水及涉水产品、消毒产品、生物制品不符合国家卫生规范标准或出售、运输污染或者可能被传污染物品的行政处罚流程图</w:t>
            </w:r>
          </w:p>
          <w:p w:rsidR="00896513" w:rsidRPr="006823CC" w:rsidRDefault="00896513">
            <w:pPr>
              <w:widowControl/>
              <w:rPr>
                <w:rFonts w:eastAsia="黑体"/>
                <w:b/>
                <w:sz w:val="44"/>
              </w:rPr>
            </w:pPr>
            <w:r>
              <w:rPr>
                <w:noProof/>
              </w:rPr>
              <w:pict>
                <v:line id="_x0000_s1026" style="position:absolute;left:0;text-align:left;flip:y;z-index:251664896" from="191.2pt,566.8pt" to="205.5pt,567.1pt">
                  <v:stroke endarrow="block"/>
                </v:line>
              </w:pict>
            </w:r>
            <w:r>
              <w:rPr>
                <w:noProof/>
              </w:rPr>
              <w:pict>
                <v:shapetype id="_x0000_t202" coordsize="21600,21600" o:spt="202" path="m,l,21600r21600,l21600,xe">
                  <v:stroke joinstyle="miter"/>
                  <v:path gradientshapeok="t" o:connecttype="rect"/>
                </v:shapetype>
                <v:shape id="_x0000_s1027" type="#_x0000_t202" style="position:absolute;left:0;text-align:left;margin-left:196.3pt;margin-top:431.45pt;width:73.45pt;height:26.25pt;z-index:251665920" strokecolor="white">
                  <v:textbox>
                    <w:txbxContent>
                      <w:p w:rsidR="00896513" w:rsidRDefault="00896513">
                        <w:r>
                          <w:t>7</w:t>
                        </w:r>
                        <w:r>
                          <w:rPr>
                            <w:rFonts w:hint="eastAsia"/>
                          </w:rPr>
                          <w:t>天内送达</w:t>
                        </w:r>
                      </w:p>
                    </w:txbxContent>
                  </v:textbox>
                </v:shape>
              </w:pict>
            </w:r>
            <w:r>
              <w:rPr>
                <w:noProof/>
              </w:rPr>
              <w:pict>
                <v:shape id="Text Box 54" o:spid="_x0000_s1028" type="#_x0000_t202" style="position:absolute;left:0;text-align:left;margin-left:215.05pt;margin-top:554.2pt;width:60.8pt;height:25.5pt;z-index:251659776">
                  <v:textbox>
                    <w:txbxContent>
                      <w:p w:rsidR="00896513" w:rsidRDefault="00896513">
                        <w:r>
                          <w:rPr>
                            <w:rFonts w:hint="eastAsia"/>
                          </w:rPr>
                          <w:t>结案归档</w:t>
                        </w:r>
                      </w:p>
                    </w:txbxContent>
                  </v:textbox>
                </v:shape>
              </w:pict>
            </w:r>
            <w:r>
              <w:rPr>
                <w:noProof/>
              </w:rPr>
              <w:pict>
                <v:rect id="Rectangle 44" o:spid="_x0000_s1029" style="position:absolute;left:0;text-align:left;margin-left:78.65pt;margin-top:555.55pt;width:99.75pt;height:23.4pt;z-index:251662848">
                  <v:textbox>
                    <w:txbxContent>
                      <w:p w:rsidR="00896513" w:rsidRDefault="00896513">
                        <w:pPr>
                          <w:jc w:val="center"/>
                        </w:pPr>
                        <w:r>
                          <w:rPr>
                            <w:rFonts w:hint="eastAsia"/>
                          </w:rPr>
                          <w:t>申请强制执行</w:t>
                        </w:r>
                      </w:p>
                      <w:p w:rsidR="00896513" w:rsidRDefault="00896513">
                        <w:pPr>
                          <w:jc w:val="center"/>
                          <w:rPr>
                            <w:rFonts w:eastAsia="仿宋_GB2312"/>
                            <w:sz w:val="24"/>
                          </w:rPr>
                        </w:pPr>
                        <w:r>
                          <w:rPr>
                            <w:rFonts w:eastAsia="仿宋_GB2312" w:hint="eastAsia"/>
                            <w:sz w:val="24"/>
                          </w:rPr>
                          <w:t>结案归档</w:t>
                        </w:r>
                      </w:p>
                    </w:txbxContent>
                  </v:textbox>
                </v:rect>
              </w:pict>
            </w:r>
            <w:r>
              <w:rPr>
                <w:noProof/>
              </w:rPr>
              <w:pict>
                <v:line id="_x0000_s1030" style="position:absolute;left:0;text-align:left;z-index:251661824" from="245.15pt,538.5pt" to="245.2pt,552.45pt">
                  <v:stroke endarrow="block"/>
                </v:line>
              </w:pict>
            </w:r>
            <w:r>
              <w:rPr>
                <w:noProof/>
              </w:rPr>
              <w:pict>
                <v:line id="_x0000_s1031" style="position:absolute;left:0;text-align:left;z-index:251663872" from="128.9pt,540pt" to="128.95pt,553.95pt">
                  <v:stroke endarrow="block"/>
                </v:line>
              </w:pict>
            </w:r>
            <w:r>
              <w:rPr>
                <w:noProof/>
              </w:rPr>
              <w:pict>
                <v:rect id="Rectangle 43" o:spid="_x0000_s1032" style="position:absolute;left:0;text-align:left;margin-left:101pt;margin-top:511.45pt;width:54pt;height:23.4pt;z-index:251657728">
                  <v:textbox>
                    <w:txbxContent>
                      <w:p w:rsidR="00896513" w:rsidRDefault="00896513">
                        <w:pPr>
                          <w:jc w:val="center"/>
                          <w:rPr>
                            <w:rFonts w:ascii="仿宋_GB2312" w:eastAsia="仿宋_GB2312"/>
                            <w:sz w:val="24"/>
                          </w:rPr>
                        </w:pPr>
                        <w:r>
                          <w:rPr>
                            <w:rFonts w:ascii="仿宋_GB2312" w:eastAsia="仿宋_GB2312" w:hint="eastAsia"/>
                            <w:sz w:val="24"/>
                          </w:rPr>
                          <w:t>不执行</w:t>
                        </w:r>
                      </w:p>
                    </w:txbxContent>
                  </v:textbox>
                </v:rect>
              </w:pict>
            </w:r>
            <w:r>
              <w:rPr>
                <w:noProof/>
              </w:rPr>
              <w:pict>
                <v:rect id="_x0000_s1033" style="position:absolute;left:0;text-align:left;margin-left:215.75pt;margin-top:512.2pt;width:54pt;height:23.4pt;z-index:251658752">
                  <v:textbox>
                    <w:txbxContent>
                      <w:p w:rsidR="00896513" w:rsidRDefault="00896513">
                        <w:pPr>
                          <w:jc w:val="center"/>
                          <w:rPr>
                            <w:rFonts w:ascii="仿宋_GB2312" w:eastAsia="仿宋_GB2312"/>
                            <w:sz w:val="24"/>
                          </w:rPr>
                        </w:pPr>
                        <w:r>
                          <w:rPr>
                            <w:rFonts w:ascii="仿宋_GB2312" w:eastAsia="仿宋_GB2312" w:hint="eastAsia"/>
                            <w:sz w:val="24"/>
                          </w:rPr>
                          <w:t>执行</w:t>
                        </w:r>
                      </w:p>
                    </w:txbxContent>
                  </v:textbox>
                </v:rect>
              </w:pict>
            </w:r>
            <w:r>
              <w:rPr>
                <w:noProof/>
              </w:rPr>
              <w:pict>
                <v:line id="_x0000_s1034" style="position:absolute;left:0;text-align:left;z-index:251660800" from="242.85pt,488.95pt" to="242.9pt,509.65pt">
                  <v:stroke endarrow="block"/>
                </v:line>
              </w:pict>
            </w:r>
            <w:r>
              <w:rPr>
                <w:noProof/>
              </w:rPr>
              <w:pict>
                <v:line id="Line 42" o:spid="_x0000_s1035" style="position:absolute;left:0;text-align:left;z-index:251656704" from="130.35pt,487.45pt" to="130.4pt,508.15pt">
                  <v:stroke endarrow="block"/>
                </v:line>
              </w:pict>
            </w:r>
            <w:r>
              <w:rPr>
                <w:noProof/>
              </w:rPr>
              <w:pict>
                <v:group id="_x0000_s1036" style="position:absolute;left:0;text-align:left;margin-left:44.05pt;margin-top:166.9pt;width:248.25pt;height:319.8pt;z-index:251655680" coordorigin="10192,23787" coordsize="4965,6396">
                  <v:line id="Line 31" o:spid="_x0000_s1037" style="position:absolute" from="12637,23787" to="12638,24099">
                    <v:stroke endarrow="block"/>
                  </v:line>
                  <v:rect id="Rectangle 32" o:spid="_x0000_s1038" style="position:absolute;left:10657;top:25971;width:3960;height:468">
                    <v:textbox>
                      <w:txbxContent>
                        <w:p w:rsidR="00896513" w:rsidRDefault="00896513">
                          <w:pPr>
                            <w:jc w:val="center"/>
                            <w:rPr>
                              <w:rFonts w:eastAsia="仿宋_GB2312"/>
                              <w:sz w:val="24"/>
                            </w:rPr>
                          </w:pPr>
                          <w:r>
                            <w:rPr>
                              <w:rFonts w:eastAsia="仿宋_GB2312" w:hint="eastAsia"/>
                              <w:sz w:val="24"/>
                            </w:rPr>
                            <w:t>处罚告知：制发《行政处罚告知书》</w:t>
                          </w:r>
                        </w:p>
                      </w:txbxContent>
                    </v:textbox>
                  </v:rect>
                  <v:line id="Line 33" o:spid="_x0000_s1039" style="position:absolute" from="11557,26439" to="11558,27063">
                    <v:stroke endarrow="block"/>
                  </v:line>
                  <v:rect id="Rectangle 34" o:spid="_x0000_s1040" style="position:absolute;left:10297;top:27063;width:2520;height:780">
                    <v:textbox>
                      <w:txbxContent>
                        <w:p w:rsidR="00896513" w:rsidRDefault="00896513">
                          <w:pPr>
                            <w:rPr>
                              <w:rFonts w:eastAsia="仿宋_GB2312"/>
                              <w:sz w:val="24"/>
                            </w:rPr>
                          </w:pPr>
                          <w:r>
                            <w:rPr>
                              <w:rFonts w:eastAsia="仿宋_GB2312" w:hint="eastAsia"/>
                              <w:sz w:val="24"/>
                            </w:rPr>
                            <w:t>当事人陈述、申辩，制作陈述申辩笔录</w:t>
                          </w:r>
                        </w:p>
                      </w:txbxContent>
                    </v:textbox>
                  </v:rect>
                  <v:line id="Line 35" o:spid="_x0000_s1041" style="position:absolute" from="14077,26439" to="14078,27063">
                    <v:stroke endarrow="block"/>
                  </v:line>
                  <v:rect id="Rectangle 36" o:spid="_x0000_s1042" style="position:absolute;left:12997;top:27063;width:2160;height:780">
                    <v:textbox>
                      <w:txbxContent>
                        <w:p w:rsidR="00896513" w:rsidRDefault="00896513">
                          <w:pPr>
                            <w:rPr>
                              <w:rFonts w:eastAsia="仿宋_GB2312"/>
                              <w:sz w:val="24"/>
                            </w:rPr>
                          </w:pPr>
                          <w:r>
                            <w:rPr>
                              <w:rFonts w:eastAsia="仿宋_GB2312" w:hint="eastAsia"/>
                              <w:sz w:val="24"/>
                            </w:rPr>
                            <w:t>当事人要求听证的，进入听证程序</w:t>
                          </w:r>
                        </w:p>
                      </w:txbxContent>
                    </v:textbox>
                  </v:rect>
                  <v:line id="Line 37" o:spid="_x0000_s1043" style="position:absolute" from="11557,27843" to="11558,28467">
                    <v:stroke endarrow="block"/>
                  </v:line>
                  <v:rect id="Rectangle 38" o:spid="_x0000_s1044" style="position:absolute;left:10192;top:28467;width:4965;height:468">
                    <v:textbox>
                      <w:txbxContent>
                        <w:p w:rsidR="00896513" w:rsidRDefault="00896513">
                          <w:pPr>
                            <w:jc w:val="center"/>
                            <w:rPr>
                              <w:rFonts w:eastAsia="仿宋_GB2312"/>
                              <w:sz w:val="24"/>
                            </w:rPr>
                          </w:pPr>
                          <w:r>
                            <w:rPr>
                              <w:rFonts w:eastAsia="仿宋_GB2312"/>
                              <w:sz w:val="24"/>
                            </w:rPr>
                            <w:t>3</w:t>
                          </w:r>
                          <w:r>
                            <w:rPr>
                              <w:rFonts w:eastAsia="仿宋_GB2312" w:hint="eastAsia"/>
                              <w:sz w:val="24"/>
                            </w:rPr>
                            <w:t>个月内作出行政处罚决定（案审领导小组）</w:t>
                          </w:r>
                        </w:p>
                      </w:txbxContent>
                    </v:textbox>
                  </v:rect>
                  <v:line id="Line 39" o:spid="_x0000_s1045" style="position:absolute" from="14077,27843" to="14078,28467">
                    <v:stroke endarrow="block"/>
                  </v:line>
                  <v:line id="Line 40" o:spid="_x0000_s1046" style="position:absolute" from="12997,28935" to="12998,29715">
                    <v:stroke endarrow="block"/>
                  </v:line>
                  <v:rect id="Rectangle 41" o:spid="_x0000_s1047" style="position:absolute;left:10837;top:29715;width:4320;height:468">
                    <v:textbox>
                      <w:txbxContent>
                        <w:p w:rsidR="00896513" w:rsidRDefault="00896513">
                          <w:pPr>
                            <w:jc w:val="center"/>
                            <w:rPr>
                              <w:rFonts w:eastAsia="仿宋_GB2312"/>
                              <w:sz w:val="24"/>
                            </w:rPr>
                          </w:pPr>
                          <w:r>
                            <w:rPr>
                              <w:rFonts w:eastAsia="仿宋_GB2312" w:hint="eastAsia"/>
                              <w:sz w:val="24"/>
                            </w:rPr>
                            <w:t>送达行政处罚决定书，填制送达回证</w:t>
                          </w:r>
                        </w:p>
                      </w:txbxContent>
                    </v:textbox>
                  </v:rect>
                  <v:rect id="Rectangle 45" o:spid="_x0000_s1048" style="position:absolute;left:11242;top:25035;width:3210;height:468">
                    <v:textbox>
                      <w:txbxContent>
                        <w:p w:rsidR="00896513" w:rsidRDefault="00896513">
                          <w:pPr>
                            <w:jc w:val="center"/>
                            <w:rPr>
                              <w:rFonts w:eastAsia="仿宋_GB2312"/>
                              <w:sz w:val="24"/>
                            </w:rPr>
                          </w:pPr>
                          <w:r>
                            <w:rPr>
                              <w:rFonts w:eastAsia="仿宋_GB2312" w:hint="eastAsia"/>
                              <w:sz w:val="24"/>
                            </w:rPr>
                            <w:t>合议（案审领导小组）</w:t>
                          </w:r>
                        </w:p>
                      </w:txbxContent>
                    </v:textbox>
                  </v:rect>
                  <v:line id="Line 46" o:spid="_x0000_s1049" style="position:absolute" from="12637,25503" to="12638,25971">
                    <v:stroke endarrow="block"/>
                  </v:line>
                  <v:rect id="Rectangle 47" o:spid="_x0000_s1050" style="position:absolute;left:11197;top:24099;width:2880;height:468">
                    <v:textbox>
                      <w:txbxContent>
                        <w:p w:rsidR="00896513" w:rsidRDefault="00896513">
                          <w:pPr>
                            <w:jc w:val="center"/>
                            <w:rPr>
                              <w:rFonts w:eastAsia="仿宋_GB2312"/>
                              <w:sz w:val="24"/>
                            </w:rPr>
                          </w:pPr>
                          <w:r>
                            <w:rPr>
                              <w:rFonts w:eastAsia="仿宋_GB2312" w:hint="eastAsia"/>
                              <w:sz w:val="24"/>
                            </w:rPr>
                            <w:t>制作案件调查终结报告</w:t>
                          </w:r>
                        </w:p>
                      </w:txbxContent>
                    </v:textbox>
                  </v:rect>
                  <v:line id="Line 48" o:spid="_x0000_s1051" style="position:absolute" from="12637,24567" to="12638,25035">
                    <v:stroke endarrow="block"/>
                  </v:line>
                </v:group>
              </w:pict>
            </w:r>
            <w:r>
              <w:rPr>
                <w:noProof/>
              </w:rPr>
              <w:pict>
                <v:rect id="Rectangle 30" o:spid="_x0000_s1052" style="position:absolute;left:0;text-align:left;margin-left:21.55pt;margin-top:139.75pt;width:306pt;height:23.4pt;z-index:251653632">
                  <v:textbox>
                    <w:txbxContent>
                      <w:p w:rsidR="00896513" w:rsidRDefault="00896513">
                        <w:pPr>
                          <w:rPr>
                            <w:rFonts w:eastAsia="仿宋_GB2312"/>
                            <w:sz w:val="24"/>
                          </w:rPr>
                        </w:pPr>
                        <w:r>
                          <w:rPr>
                            <w:rFonts w:eastAsia="仿宋_GB2312" w:hint="eastAsia"/>
                            <w:sz w:val="24"/>
                          </w:rPr>
                          <w:t>调查取证：制作现场笔录、调查笔录、拍摄现场照片等</w:t>
                        </w:r>
                      </w:p>
                    </w:txbxContent>
                  </v:textbox>
                </v:rect>
              </w:pict>
            </w:r>
            <w:r>
              <w:rPr>
                <w:noProof/>
              </w:rPr>
              <w:pict>
                <v:line id="_x0000_s1053" style="position:absolute;left:0;text-align:left;z-index:251654656" from="165.55pt,113.4pt" to="165.6pt,136.65pt" filled="t">
                  <v:stroke endarrow="open"/>
                </v:line>
              </w:pict>
            </w:r>
            <w:r>
              <w:rPr>
                <w:noProof/>
              </w:rPr>
              <w:pict>
                <v:line id="_x0000_s1054" style="position:absolute;left:0;text-align:left;z-index:251652608" from="167.8pt,58.65pt" to="167.85pt,81.9pt" filled="t">
                  <v:stroke endarrow="open"/>
                </v:line>
              </w:pict>
            </w:r>
            <w:r>
              <w:rPr>
                <w:noProof/>
              </w:rPr>
              <w:pict>
                <v:shape id="_x0000_s1055" type="#_x0000_t202" style="position:absolute;left:0;text-align:left;margin-left:105.5pt;margin-top:56.4pt;width:55.5pt;height:26.25pt;z-index:251650560" strokecolor="white">
                  <v:textbox>
                    <w:txbxContent>
                      <w:p w:rsidR="00896513" w:rsidRDefault="00896513">
                        <w:r>
                          <w:t>7</w:t>
                        </w:r>
                        <w:r>
                          <w:rPr>
                            <w:rFonts w:hint="eastAsia"/>
                          </w:rPr>
                          <w:t>天内</w:t>
                        </w:r>
                      </w:p>
                    </w:txbxContent>
                  </v:textbox>
                </v:shape>
              </w:pict>
            </w:r>
            <w:r>
              <w:rPr>
                <w:noProof/>
              </w:rPr>
              <w:pict>
                <v:rect id="Rectangle 28" o:spid="_x0000_s1056" style="position:absolute;left:0;text-align:left;margin-left:119.8pt;margin-top:86.95pt;width:99pt;height:23.4pt;z-index:251651584">
                  <v:textbox>
                    <w:txbxContent>
                      <w:p w:rsidR="00896513" w:rsidRDefault="00896513">
                        <w:pPr>
                          <w:jc w:val="center"/>
                          <w:rPr>
                            <w:rFonts w:eastAsia="仿宋_GB2312"/>
                            <w:sz w:val="24"/>
                          </w:rPr>
                        </w:pPr>
                        <w:r>
                          <w:rPr>
                            <w:rFonts w:eastAsia="仿宋_GB2312" w:hint="eastAsia"/>
                            <w:sz w:val="24"/>
                          </w:rPr>
                          <w:t>立案</w:t>
                        </w:r>
                      </w:p>
                    </w:txbxContent>
                  </v:textbox>
                </v:rect>
              </w:pict>
            </w:r>
            <w:r>
              <w:rPr>
                <w:noProof/>
              </w:rPr>
              <w:pict>
                <v:rect id="Rectangle 2" o:spid="_x0000_s1057" style="position:absolute;left:0;text-align:left;margin-left:125.8pt;margin-top:29.05pt;width:90pt;height:23.4pt;z-index:251649536">
                  <v:textbox>
                    <w:txbxContent>
                      <w:p w:rsidR="00896513" w:rsidRDefault="00896513">
                        <w:pPr>
                          <w:jc w:val="center"/>
                          <w:rPr>
                            <w:rFonts w:eastAsia="仿宋_GB2312"/>
                            <w:sz w:val="24"/>
                          </w:rPr>
                        </w:pPr>
                        <w:r>
                          <w:rPr>
                            <w:rFonts w:eastAsia="仿宋_GB2312" w:hint="eastAsia"/>
                            <w:sz w:val="24"/>
                          </w:rPr>
                          <w:t>受</w:t>
                        </w:r>
                        <w:r>
                          <w:rPr>
                            <w:rFonts w:eastAsia="仿宋_GB2312"/>
                            <w:sz w:val="24"/>
                          </w:rPr>
                          <w:t xml:space="preserve">  </w:t>
                        </w:r>
                        <w:r>
                          <w:rPr>
                            <w:rFonts w:eastAsia="仿宋_GB2312" w:hint="eastAsia"/>
                            <w:sz w:val="24"/>
                          </w:rPr>
                          <w:t>理</w:t>
                        </w:r>
                      </w:p>
                    </w:txbxContent>
                  </v:textbox>
                </v:rect>
              </w:pict>
            </w:r>
          </w:p>
        </w:tc>
      </w:tr>
    </w:tbl>
    <w:p w:rsidR="00896513" w:rsidRDefault="00896513">
      <w:bookmarkStart w:id="0" w:name="_GoBack"/>
      <w:bookmarkEnd w:id="0"/>
    </w:p>
    <w:sectPr w:rsidR="00896513" w:rsidSect="00D96F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es New Roma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_GBK">
    <w:altName w:val="Times New Roman"/>
    <w:panose1 w:val="00000000000000000000"/>
    <w:charset w:val="00"/>
    <w:family w:val="auto"/>
    <w:notTrueType/>
    <w:pitch w:val="default"/>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588E1B13"/>
    <w:rsid w:val="000E7637"/>
    <w:rsid w:val="006823CC"/>
    <w:rsid w:val="00896513"/>
    <w:rsid w:val="00D96FE2"/>
    <w:rsid w:val="00EA5939"/>
    <w:rsid w:val="588E1B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E2"/>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114</Words>
  <Characters>650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微软用户</cp:lastModifiedBy>
  <cp:revision>2</cp:revision>
  <dcterms:created xsi:type="dcterms:W3CDTF">2016-01-04T07:50:00Z</dcterms:created>
  <dcterms:modified xsi:type="dcterms:W3CDTF">2016-11-03T07:35:00Z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