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61" w:rsidRPr="00EE5C13" w:rsidRDefault="00FE1F61" w:rsidP="00FE1F61">
      <w:pPr>
        <w:spacing w:line="600" w:lineRule="exact"/>
        <w:rPr>
          <w:rFonts w:ascii="仿宋_GB2312" w:eastAsia="仿宋_GB2312" w:hAnsi="黑体"/>
          <w:sz w:val="24"/>
        </w:rPr>
      </w:pPr>
      <w:r w:rsidRPr="00EE5C13">
        <w:rPr>
          <w:rFonts w:ascii="仿宋_GB2312" w:eastAsia="仿宋_GB2312" w:hAnsi="黑体" w:hint="eastAsia"/>
          <w:sz w:val="24"/>
        </w:rPr>
        <w:t>附件</w:t>
      </w:r>
    </w:p>
    <w:p w:rsidR="00FE1F61" w:rsidRPr="00D34B29" w:rsidRDefault="00FE1F61" w:rsidP="00FE1F61">
      <w:pPr>
        <w:spacing w:line="600" w:lineRule="exact"/>
        <w:jc w:val="center"/>
        <w:rPr>
          <w:rFonts w:asciiTheme="majorEastAsia" w:eastAsiaTheme="majorEastAsia" w:hAnsiTheme="majorEastAsia"/>
          <w:b/>
          <w:sz w:val="44"/>
          <w:szCs w:val="44"/>
        </w:rPr>
      </w:pPr>
      <w:r w:rsidRPr="00D34B29">
        <w:rPr>
          <w:rFonts w:asciiTheme="majorEastAsia" w:eastAsiaTheme="majorEastAsia" w:hAnsiTheme="majorEastAsia" w:hint="eastAsia"/>
          <w:b/>
          <w:sz w:val="44"/>
          <w:szCs w:val="44"/>
        </w:rPr>
        <w:t>行政权力实施程序和运行流程</w:t>
      </w:r>
    </w:p>
    <w:p w:rsidR="00FE1F61" w:rsidRPr="006E0C71" w:rsidRDefault="00FE1F61" w:rsidP="00FE1F61">
      <w:pPr>
        <w:spacing w:line="600" w:lineRule="exact"/>
        <w:rPr>
          <w:rFonts w:ascii="仿宋_GB2312" w:eastAsia="仿宋_GB2312" w:hAnsi="黑体"/>
          <w:szCs w:val="21"/>
        </w:rPr>
      </w:pPr>
      <w:r w:rsidRPr="006E0C71">
        <w:rPr>
          <w:rFonts w:ascii="仿宋_GB2312" w:eastAsia="仿宋_GB2312" w:hAnsi="黑体" w:hint="eastAsia"/>
          <w:szCs w:val="21"/>
        </w:rPr>
        <w:t xml:space="preserve">单位名称（盖章）： </w:t>
      </w:r>
      <w:r w:rsidR="00DF6E02">
        <w:rPr>
          <w:rFonts w:ascii="仿宋_GB2312" w:eastAsia="仿宋_GB2312" w:hAnsi="黑体" w:hint="eastAsia"/>
          <w:szCs w:val="21"/>
        </w:rPr>
        <w:t xml:space="preserve"> </w:t>
      </w:r>
      <w:r w:rsidR="00EC3504">
        <w:rPr>
          <w:rFonts w:ascii="仿宋_GB2312" w:eastAsia="仿宋_GB2312" w:hAnsi="黑体" w:hint="eastAsia"/>
          <w:kern w:val="0"/>
          <w:szCs w:val="21"/>
        </w:rPr>
        <w:t xml:space="preserve">区统计局  </w:t>
      </w:r>
      <w:r w:rsidR="00DF6E02">
        <w:rPr>
          <w:rFonts w:ascii="仿宋_GB2312" w:eastAsia="仿宋_GB2312" w:hAnsi="黑体" w:hint="eastAsia"/>
          <w:szCs w:val="21"/>
        </w:rPr>
        <w:t xml:space="preserve">                  </w:t>
      </w:r>
      <w:r w:rsidRPr="006E0C71">
        <w:rPr>
          <w:rFonts w:ascii="仿宋_GB2312" w:eastAsia="仿宋_GB2312" w:hAnsi="黑体" w:hint="eastAsia"/>
          <w:szCs w:val="21"/>
        </w:rPr>
        <w:t xml:space="preserve"> 填报日期：</w:t>
      </w:r>
      <w:r w:rsidR="006E0C71" w:rsidRPr="006E0C71">
        <w:rPr>
          <w:rFonts w:ascii="仿宋_GB2312" w:eastAsia="仿宋_GB2312" w:hAnsi="黑体"/>
          <w:szCs w:val="21"/>
        </w:rPr>
        <w:t>2015</w:t>
      </w:r>
      <w:r w:rsidRPr="006E0C71">
        <w:rPr>
          <w:rFonts w:ascii="仿宋_GB2312" w:eastAsia="仿宋_GB2312" w:hAnsi="黑体" w:hint="eastAsia"/>
          <w:szCs w:val="21"/>
        </w:rPr>
        <w:t>年</w:t>
      </w:r>
      <w:r w:rsidR="006E0C71" w:rsidRPr="006E0C71">
        <w:rPr>
          <w:rFonts w:ascii="仿宋_GB2312" w:eastAsia="仿宋_GB2312" w:hAnsi="黑体"/>
          <w:szCs w:val="21"/>
        </w:rPr>
        <w:t>12</w:t>
      </w:r>
      <w:r w:rsidRPr="006E0C71">
        <w:rPr>
          <w:rFonts w:ascii="仿宋_GB2312" w:eastAsia="仿宋_GB2312" w:hAnsi="黑体" w:hint="eastAsia"/>
          <w:szCs w:val="21"/>
        </w:rPr>
        <w:t>月</w:t>
      </w:r>
      <w:r w:rsidR="006E0C71" w:rsidRPr="006E0C71">
        <w:rPr>
          <w:rFonts w:ascii="仿宋_GB2312" w:eastAsia="仿宋_GB2312" w:hAnsi="黑体"/>
          <w:szCs w:val="21"/>
        </w:rPr>
        <w:t>2</w:t>
      </w:r>
      <w:r w:rsidR="00EC3504">
        <w:rPr>
          <w:rFonts w:ascii="仿宋_GB2312" w:eastAsia="仿宋_GB2312" w:hAnsi="黑体" w:hint="eastAsia"/>
          <w:szCs w:val="21"/>
        </w:rPr>
        <w:t>8</w:t>
      </w:r>
      <w:r w:rsidRPr="006E0C71">
        <w:rPr>
          <w:rFonts w:ascii="仿宋_GB2312" w:eastAsia="仿宋_GB2312" w:hAnsi="黑体" w:hint="eastAsia"/>
          <w:szCs w:val="21"/>
        </w:rPr>
        <w:t>日</w:t>
      </w:r>
    </w:p>
    <w:tbl>
      <w:tblPr>
        <w:tblStyle w:val="a3"/>
        <w:tblW w:w="0" w:type="auto"/>
        <w:tblLook w:val="01E0"/>
      </w:tblPr>
      <w:tblGrid>
        <w:gridCol w:w="1188"/>
        <w:gridCol w:w="3060"/>
        <w:gridCol w:w="1260"/>
        <w:gridCol w:w="3014"/>
      </w:tblGrid>
      <w:tr w:rsidR="00FE1F61" w:rsidRPr="00FE1F61" w:rsidTr="006C62F2">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事项名称</w:t>
            </w:r>
          </w:p>
        </w:tc>
        <w:tc>
          <w:tcPr>
            <w:tcW w:w="7334" w:type="dxa"/>
            <w:gridSpan w:val="3"/>
            <w:vAlign w:val="center"/>
          </w:tcPr>
          <w:p w:rsidR="00FE1F61" w:rsidRPr="00FE1F61" w:rsidRDefault="00555EF3" w:rsidP="006C62F2">
            <w:pPr>
              <w:spacing w:line="600" w:lineRule="exact"/>
              <w:rPr>
                <w:rFonts w:ascii="仿宋_GB2312" w:eastAsia="仿宋_GB2312"/>
                <w:sz w:val="21"/>
                <w:szCs w:val="21"/>
              </w:rPr>
            </w:pPr>
            <w:r w:rsidRPr="00555EF3">
              <w:rPr>
                <w:rFonts w:ascii="仿宋_GB2312" w:eastAsia="仿宋_GB2312" w:hint="eastAsia"/>
                <w:sz w:val="21"/>
                <w:szCs w:val="21"/>
              </w:rPr>
              <w:t>统计调查项目审批、统计信息公布审核</w:t>
            </w:r>
          </w:p>
        </w:tc>
      </w:tr>
      <w:tr w:rsidR="00FE1F61" w:rsidRPr="00FE1F61" w:rsidTr="00527E08">
        <w:trPr>
          <w:trHeight w:val="406"/>
        </w:trPr>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事项类型</w:t>
            </w:r>
          </w:p>
        </w:tc>
        <w:tc>
          <w:tcPr>
            <w:tcW w:w="3060" w:type="dxa"/>
            <w:vAlign w:val="center"/>
          </w:tcPr>
          <w:p w:rsidR="00FE1F61" w:rsidRPr="00FE1F61" w:rsidRDefault="00555EF3" w:rsidP="006C62F2">
            <w:pPr>
              <w:spacing w:line="600" w:lineRule="exact"/>
              <w:rPr>
                <w:rFonts w:ascii="仿宋_GB2312" w:eastAsia="仿宋_GB2312"/>
                <w:sz w:val="21"/>
                <w:szCs w:val="21"/>
              </w:rPr>
            </w:pPr>
            <w:r>
              <w:rPr>
                <w:rFonts w:ascii="仿宋_GB2312" w:eastAsia="仿宋_GB2312" w:hint="eastAsia"/>
                <w:sz w:val="21"/>
                <w:szCs w:val="21"/>
              </w:rPr>
              <w:t>行政许可</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办事对象</w:t>
            </w:r>
          </w:p>
        </w:tc>
        <w:tc>
          <w:tcPr>
            <w:tcW w:w="3014" w:type="dxa"/>
            <w:vAlign w:val="center"/>
          </w:tcPr>
          <w:p w:rsidR="00FE1F61" w:rsidRPr="00FE1F61" w:rsidRDefault="003A2E3B" w:rsidP="003A2E3B">
            <w:pPr>
              <w:spacing w:line="600" w:lineRule="exact"/>
              <w:rPr>
                <w:rFonts w:ascii="仿宋_GB2312" w:eastAsia="仿宋_GB2312"/>
                <w:sz w:val="21"/>
                <w:szCs w:val="21"/>
              </w:rPr>
            </w:pPr>
            <w:r>
              <w:rPr>
                <w:rFonts w:ascii="仿宋_GB2312" w:eastAsia="仿宋_GB2312"/>
                <w:sz w:val="21"/>
                <w:szCs w:val="21"/>
              </w:rPr>
              <w:t>个人</w:t>
            </w:r>
            <w:bookmarkStart w:id="0" w:name="_GoBack"/>
            <w:r>
              <w:rPr>
                <w:rFonts w:ascii="仿宋_GB2312" w:eastAsia="仿宋_GB2312" w:hint="eastAsia"/>
                <w:sz w:val="21"/>
                <w:szCs w:val="21"/>
              </w:rPr>
              <w:t>、</w:t>
            </w:r>
            <w:bookmarkEnd w:id="0"/>
            <w:r w:rsidR="006E0C71">
              <w:rPr>
                <w:rFonts w:ascii="仿宋_GB2312" w:eastAsia="仿宋_GB2312" w:hint="eastAsia"/>
                <w:sz w:val="21"/>
                <w:szCs w:val="21"/>
              </w:rPr>
              <w:t>法人</w:t>
            </w:r>
            <w:r w:rsidR="006E0C71">
              <w:rPr>
                <w:rFonts w:ascii="仿宋_GB2312" w:eastAsia="仿宋_GB2312"/>
                <w:sz w:val="21"/>
                <w:szCs w:val="21"/>
              </w:rPr>
              <w:t>、其他组织</w:t>
            </w:r>
          </w:p>
        </w:tc>
      </w:tr>
      <w:tr w:rsidR="00FE1F61" w:rsidRPr="00FE1F61" w:rsidTr="00527E08">
        <w:trPr>
          <w:trHeight w:val="514"/>
        </w:trPr>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法定期限</w:t>
            </w:r>
          </w:p>
        </w:tc>
        <w:tc>
          <w:tcPr>
            <w:tcW w:w="3060" w:type="dxa"/>
            <w:vAlign w:val="center"/>
          </w:tcPr>
          <w:p w:rsidR="00FE1F61" w:rsidRPr="00FE1F61" w:rsidRDefault="006E0C71" w:rsidP="006C62F2">
            <w:pPr>
              <w:spacing w:line="600" w:lineRule="exact"/>
              <w:rPr>
                <w:rFonts w:ascii="仿宋_GB2312" w:eastAsia="仿宋_GB2312"/>
                <w:sz w:val="21"/>
                <w:szCs w:val="21"/>
              </w:rPr>
            </w:pPr>
            <w:r>
              <w:rPr>
                <w:rFonts w:ascii="仿宋_GB2312" w:eastAsia="仿宋_GB2312" w:hint="eastAsia"/>
                <w:sz w:val="21"/>
                <w:szCs w:val="21"/>
              </w:rPr>
              <w:t>无</w:t>
            </w:r>
            <w:r>
              <w:rPr>
                <w:rFonts w:ascii="仿宋_GB2312" w:eastAsia="仿宋_GB2312"/>
                <w:sz w:val="21"/>
                <w:szCs w:val="21"/>
              </w:rPr>
              <w:t>相关规定</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承诺期限</w:t>
            </w:r>
          </w:p>
        </w:tc>
        <w:tc>
          <w:tcPr>
            <w:tcW w:w="3014" w:type="dxa"/>
            <w:vAlign w:val="center"/>
          </w:tcPr>
          <w:p w:rsidR="00FE1F61" w:rsidRPr="00FE1F61" w:rsidRDefault="006E0C71" w:rsidP="006C62F2">
            <w:pPr>
              <w:spacing w:line="600" w:lineRule="exact"/>
              <w:rPr>
                <w:rFonts w:ascii="仿宋_GB2312" w:eastAsia="仿宋_GB2312"/>
                <w:sz w:val="21"/>
                <w:szCs w:val="21"/>
              </w:rPr>
            </w:pPr>
            <w:r>
              <w:rPr>
                <w:rFonts w:ascii="仿宋_GB2312" w:eastAsia="仿宋_GB2312" w:hint="eastAsia"/>
                <w:sz w:val="21"/>
                <w:szCs w:val="21"/>
              </w:rPr>
              <w:t>无</w:t>
            </w:r>
            <w:r>
              <w:rPr>
                <w:rFonts w:ascii="仿宋_GB2312" w:eastAsia="仿宋_GB2312"/>
                <w:sz w:val="21"/>
                <w:szCs w:val="21"/>
              </w:rPr>
              <w:t>相关规定</w:t>
            </w:r>
          </w:p>
        </w:tc>
      </w:tr>
      <w:tr w:rsidR="00FE1F61" w:rsidRPr="00FE1F61" w:rsidTr="006C62F2">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实施机关</w:t>
            </w:r>
          </w:p>
        </w:tc>
        <w:tc>
          <w:tcPr>
            <w:tcW w:w="3060" w:type="dxa"/>
            <w:vAlign w:val="center"/>
          </w:tcPr>
          <w:p w:rsidR="00FE1F61" w:rsidRPr="00FE1F61" w:rsidRDefault="0054079C" w:rsidP="00D34B29">
            <w:pPr>
              <w:spacing w:line="600" w:lineRule="exact"/>
              <w:rPr>
                <w:rFonts w:ascii="仿宋_GB2312" w:eastAsia="仿宋_GB2312"/>
                <w:sz w:val="21"/>
                <w:szCs w:val="21"/>
              </w:rPr>
            </w:pPr>
            <w:r>
              <w:rPr>
                <w:rFonts w:ascii="仿宋_GB2312" w:eastAsia="仿宋_GB2312" w:hint="eastAsia"/>
                <w:sz w:val="21"/>
                <w:szCs w:val="21"/>
              </w:rPr>
              <w:t>岳阳</w:t>
            </w:r>
            <w:r w:rsidR="00D34B29">
              <w:rPr>
                <w:rFonts w:ascii="仿宋_GB2312" w:eastAsia="仿宋_GB2312" w:hint="eastAsia"/>
                <w:sz w:val="21"/>
                <w:szCs w:val="21"/>
              </w:rPr>
              <w:t>楼区</w:t>
            </w:r>
            <w:r>
              <w:rPr>
                <w:rFonts w:ascii="仿宋_GB2312" w:eastAsia="仿宋_GB2312" w:hint="eastAsia"/>
                <w:sz w:val="21"/>
                <w:szCs w:val="21"/>
              </w:rPr>
              <w:t>统计局</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责任科室</w:t>
            </w:r>
          </w:p>
        </w:tc>
        <w:tc>
          <w:tcPr>
            <w:tcW w:w="3014" w:type="dxa"/>
            <w:vAlign w:val="center"/>
          </w:tcPr>
          <w:p w:rsidR="00FE1F61" w:rsidRPr="00FE1F61" w:rsidRDefault="0054079C" w:rsidP="006C62F2">
            <w:pPr>
              <w:spacing w:line="600" w:lineRule="exact"/>
              <w:rPr>
                <w:rFonts w:ascii="仿宋_GB2312" w:eastAsia="仿宋_GB2312"/>
                <w:sz w:val="21"/>
                <w:szCs w:val="21"/>
              </w:rPr>
            </w:pPr>
            <w:r>
              <w:rPr>
                <w:rFonts w:ascii="仿宋_GB2312" w:eastAsia="仿宋_GB2312" w:hint="eastAsia"/>
                <w:sz w:val="21"/>
                <w:szCs w:val="21"/>
              </w:rPr>
              <w:t>综合研究室</w:t>
            </w:r>
          </w:p>
        </w:tc>
      </w:tr>
      <w:tr w:rsidR="00FE1F61" w:rsidRPr="00FE1F61" w:rsidTr="006C62F2">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咨询电话</w:t>
            </w:r>
          </w:p>
        </w:tc>
        <w:tc>
          <w:tcPr>
            <w:tcW w:w="3060" w:type="dxa"/>
            <w:vAlign w:val="center"/>
          </w:tcPr>
          <w:p w:rsidR="00FE1F61" w:rsidRPr="00FE1F61" w:rsidRDefault="0054079C" w:rsidP="00D34B29">
            <w:pPr>
              <w:spacing w:line="600" w:lineRule="exact"/>
              <w:rPr>
                <w:rFonts w:ascii="仿宋_GB2312" w:eastAsia="仿宋_GB2312"/>
                <w:sz w:val="21"/>
                <w:szCs w:val="21"/>
              </w:rPr>
            </w:pPr>
            <w:r>
              <w:rPr>
                <w:rFonts w:ascii="仿宋_GB2312" w:eastAsia="仿宋_GB2312" w:hint="eastAsia"/>
                <w:sz w:val="21"/>
                <w:szCs w:val="21"/>
              </w:rPr>
              <w:t>0730-</w:t>
            </w:r>
            <w:r w:rsidR="00D34B29">
              <w:rPr>
                <w:rFonts w:ascii="仿宋_GB2312" w:eastAsia="仿宋_GB2312" w:hint="eastAsia"/>
                <w:sz w:val="21"/>
                <w:szCs w:val="21"/>
              </w:rPr>
              <w:t>8220171</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投诉电话</w:t>
            </w:r>
          </w:p>
        </w:tc>
        <w:tc>
          <w:tcPr>
            <w:tcW w:w="3014" w:type="dxa"/>
            <w:vAlign w:val="center"/>
          </w:tcPr>
          <w:p w:rsidR="00FE1F61" w:rsidRPr="00FE1F61" w:rsidRDefault="0054079C" w:rsidP="00D34B29">
            <w:pPr>
              <w:spacing w:line="600" w:lineRule="exact"/>
              <w:rPr>
                <w:rFonts w:ascii="仿宋_GB2312" w:eastAsia="仿宋_GB2312"/>
                <w:sz w:val="21"/>
                <w:szCs w:val="21"/>
              </w:rPr>
            </w:pPr>
            <w:r>
              <w:rPr>
                <w:rFonts w:ascii="仿宋_GB2312" w:eastAsia="仿宋_GB2312" w:hint="eastAsia"/>
                <w:sz w:val="21"/>
                <w:szCs w:val="21"/>
              </w:rPr>
              <w:t>0730-</w:t>
            </w:r>
            <w:r w:rsidR="00D34B29">
              <w:rPr>
                <w:rFonts w:ascii="仿宋_GB2312" w:eastAsia="仿宋_GB2312" w:hint="eastAsia"/>
                <w:sz w:val="21"/>
                <w:szCs w:val="21"/>
              </w:rPr>
              <w:t>822</w:t>
            </w:r>
            <w:r w:rsidR="00646F25">
              <w:rPr>
                <w:rFonts w:ascii="仿宋_GB2312" w:eastAsia="仿宋_GB2312" w:hint="eastAsia"/>
                <w:sz w:val="21"/>
                <w:szCs w:val="21"/>
              </w:rPr>
              <w:t>0</w:t>
            </w:r>
            <w:r w:rsidR="00D34B29">
              <w:rPr>
                <w:rFonts w:ascii="仿宋_GB2312" w:eastAsia="仿宋_GB2312" w:hint="eastAsia"/>
                <w:sz w:val="21"/>
                <w:szCs w:val="21"/>
              </w:rPr>
              <w:t>063</w:t>
            </w:r>
          </w:p>
        </w:tc>
      </w:tr>
      <w:tr w:rsidR="00FE1F61" w:rsidRPr="00FE1F61" w:rsidTr="006C62F2">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受理条件</w:t>
            </w:r>
          </w:p>
        </w:tc>
        <w:tc>
          <w:tcPr>
            <w:tcW w:w="7334" w:type="dxa"/>
            <w:gridSpan w:val="3"/>
            <w:vAlign w:val="center"/>
          </w:tcPr>
          <w:p w:rsidR="00FE1F61" w:rsidRPr="00FE1F61" w:rsidRDefault="00E648C9" w:rsidP="006C62F2">
            <w:pPr>
              <w:spacing w:line="600" w:lineRule="exact"/>
              <w:rPr>
                <w:rFonts w:ascii="仿宋_GB2312" w:eastAsia="仿宋_GB2312"/>
                <w:sz w:val="21"/>
                <w:szCs w:val="21"/>
              </w:rPr>
            </w:pPr>
            <w:r>
              <w:rPr>
                <w:rFonts w:ascii="仿宋_GB2312" w:eastAsia="仿宋_GB2312" w:hint="eastAsia"/>
                <w:sz w:val="21"/>
                <w:szCs w:val="21"/>
              </w:rPr>
              <w:t>无</w:t>
            </w:r>
          </w:p>
        </w:tc>
      </w:tr>
      <w:tr w:rsidR="00FE1F61" w:rsidRPr="00FE1F61" w:rsidTr="006C62F2">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申报材料</w:t>
            </w:r>
          </w:p>
        </w:tc>
        <w:tc>
          <w:tcPr>
            <w:tcW w:w="7334" w:type="dxa"/>
            <w:gridSpan w:val="3"/>
            <w:vAlign w:val="center"/>
          </w:tcPr>
          <w:p w:rsidR="00FE1F61" w:rsidRPr="00FE1F61" w:rsidRDefault="00E648C9" w:rsidP="006C62F2">
            <w:pPr>
              <w:spacing w:line="600" w:lineRule="exact"/>
              <w:rPr>
                <w:rFonts w:ascii="仿宋_GB2312" w:eastAsia="仿宋_GB2312"/>
                <w:sz w:val="21"/>
                <w:szCs w:val="21"/>
              </w:rPr>
            </w:pPr>
            <w:r>
              <w:rPr>
                <w:rFonts w:ascii="仿宋_GB2312" w:eastAsia="仿宋_GB2312" w:hint="eastAsia"/>
                <w:sz w:val="21"/>
                <w:szCs w:val="21"/>
              </w:rPr>
              <w:t>统计</w:t>
            </w:r>
            <w:r>
              <w:rPr>
                <w:rFonts w:ascii="仿宋_GB2312" w:eastAsia="仿宋_GB2312"/>
                <w:sz w:val="21"/>
                <w:szCs w:val="21"/>
              </w:rPr>
              <w:t>调查项目申请材料，统计信息咨询申请材料</w:t>
            </w:r>
          </w:p>
        </w:tc>
      </w:tr>
      <w:tr w:rsidR="00FE1F61" w:rsidRPr="00FE1F61" w:rsidTr="006C62F2">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法定依据</w:t>
            </w:r>
          </w:p>
        </w:tc>
        <w:tc>
          <w:tcPr>
            <w:tcW w:w="7334" w:type="dxa"/>
            <w:gridSpan w:val="3"/>
            <w:vAlign w:val="center"/>
          </w:tcPr>
          <w:p w:rsidR="00527E08" w:rsidRPr="00527E08" w:rsidRDefault="00527E08" w:rsidP="00894EB9">
            <w:pPr>
              <w:spacing w:line="260" w:lineRule="exact"/>
              <w:ind w:firstLineChars="200" w:firstLine="420"/>
              <w:rPr>
                <w:rFonts w:ascii="仿宋_GB2312" w:eastAsia="仿宋_GB2312"/>
                <w:sz w:val="21"/>
                <w:szCs w:val="21"/>
              </w:rPr>
            </w:pPr>
            <w:r w:rsidRPr="00527E08">
              <w:rPr>
                <w:rFonts w:ascii="仿宋_GB2312" w:eastAsia="仿宋_GB2312" w:hint="eastAsia"/>
                <w:sz w:val="21"/>
                <w:szCs w:val="21"/>
              </w:rPr>
              <w:t>1.《中华人民共和国统计法》第十二条  国家统计调查项目由国家统计局制定，或者由国家统计局和国务院有关部门共同制定，报国务院备案；重大的国家统计调查项目报国务院审批。</w:t>
            </w:r>
          </w:p>
          <w:p w:rsidR="00527E08" w:rsidRPr="00527E08" w:rsidRDefault="00527E08" w:rsidP="00527E08">
            <w:pPr>
              <w:spacing w:line="260" w:lineRule="exact"/>
              <w:rPr>
                <w:rFonts w:ascii="仿宋_GB2312" w:eastAsia="仿宋_GB2312"/>
                <w:sz w:val="21"/>
                <w:szCs w:val="21"/>
              </w:rPr>
            </w:pPr>
            <w:r w:rsidRPr="00527E08">
              <w:rPr>
                <w:rFonts w:ascii="仿宋_GB2312" w:eastAsia="仿宋_GB2312" w:hint="eastAsia"/>
                <w:sz w:val="21"/>
                <w:szCs w:val="21"/>
              </w:rPr>
              <w:t xml:space="preserve">    部门统计调查项目由国务院有关部门制定。统计调查对象属于本部门管辖系统的，报国家统计局备案；统计调查对象超出本部门管辖系统的，报国家统计局审批。</w:t>
            </w:r>
          </w:p>
          <w:p w:rsidR="00527E08" w:rsidRPr="00527E08" w:rsidRDefault="00527E08" w:rsidP="00527E08">
            <w:pPr>
              <w:spacing w:line="260" w:lineRule="exact"/>
              <w:rPr>
                <w:rFonts w:ascii="仿宋_GB2312" w:eastAsia="仿宋_GB2312"/>
                <w:sz w:val="21"/>
                <w:szCs w:val="21"/>
              </w:rPr>
            </w:pPr>
            <w:r w:rsidRPr="00527E08">
              <w:rPr>
                <w:rFonts w:ascii="仿宋_GB2312" w:eastAsia="仿宋_GB2312" w:hint="eastAsia"/>
                <w:sz w:val="21"/>
                <w:szCs w:val="21"/>
              </w:rPr>
              <w:t xml:space="preserve">    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rsidR="00FE1F61" w:rsidRPr="00FE1F61" w:rsidRDefault="00527E08" w:rsidP="00527E08">
            <w:pPr>
              <w:spacing w:line="260" w:lineRule="exact"/>
              <w:rPr>
                <w:rFonts w:ascii="仿宋_GB2312" w:eastAsia="仿宋_GB2312"/>
                <w:sz w:val="21"/>
                <w:szCs w:val="21"/>
              </w:rPr>
            </w:pPr>
            <w:r w:rsidRPr="00527E08">
              <w:rPr>
                <w:rFonts w:ascii="仿宋_GB2312" w:eastAsia="仿宋_GB2312" w:hint="eastAsia"/>
                <w:sz w:val="21"/>
                <w:szCs w:val="21"/>
              </w:rPr>
              <w:t xml:space="preserve">    2.《中华人民共和国统计法实施细则》（中华人民共和国国务院令第453号）第七条  县级以上各级人民政府统计机构和有关部门按照下列三类情况，分别建立统计制度，编制统计调查计划，按照规定经审查机关批准后实施:（一）国家统计调查，是指全国性基本情况的统计调查，包括国家统计局单独拟订的和国家统计局与国务院有关部门共同拟订的统计调查项目。国家统计调查计划中新的、重大的统计调查项目，由国家统计局报国务院审批；经常性的、一般性的统计调查项目，由国家统计局审批。各地方、各部门、各单位必须严格按照国家统计调查方案实施国家统计调查。（二）部门统计调查，是指各部门的专业性统计调查。部门统计调查计划和统计调查方案，由该部门的统计机构组织本部门各有关职能机构编制。其中，统计调查对象属于本部门管辖系统内的，由本部门领导人审批，报国家统计局或者本级地方人民政府统计机构备案；统计调查对象超出本部门管辖系统的，报国家统计局或者本级地方人民政府统计机构审批，其中重要的，报国务院或者本级地方人民政府审批。各部门统计调查管辖系统的划分办法，由国家统计局会同国务院有关部门提出，报国务院批准后实施。（三）地方统计调查，是指地方人民政府需要的地方性的统计调查。地方统计调查计划和统计调查方案的报批办法，由省、自治区、直辖市人民政府统计机构规定，报国家统计局备案。</w:t>
            </w:r>
          </w:p>
        </w:tc>
      </w:tr>
      <w:tr w:rsidR="00FE1F61" w:rsidRPr="00FE1F61" w:rsidTr="006C62F2">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收费标准</w:t>
            </w:r>
          </w:p>
        </w:tc>
        <w:tc>
          <w:tcPr>
            <w:tcW w:w="7334" w:type="dxa"/>
            <w:gridSpan w:val="3"/>
            <w:vAlign w:val="center"/>
          </w:tcPr>
          <w:p w:rsidR="00FE1F61" w:rsidRPr="00FE1F61" w:rsidRDefault="00FE1F61" w:rsidP="006C62F2">
            <w:pPr>
              <w:spacing w:line="600" w:lineRule="exact"/>
              <w:rPr>
                <w:rFonts w:ascii="仿宋_GB2312" w:eastAsia="仿宋_GB2312"/>
                <w:sz w:val="21"/>
                <w:szCs w:val="21"/>
              </w:rPr>
            </w:pPr>
          </w:p>
        </w:tc>
      </w:tr>
      <w:tr w:rsidR="00FE1F61" w:rsidRPr="00FE1F61" w:rsidTr="00FE1F61">
        <w:trPr>
          <w:trHeight w:val="13599"/>
        </w:trPr>
        <w:tc>
          <w:tcPr>
            <w:tcW w:w="1188"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lastRenderedPageBreak/>
              <w:t>运</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行</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流</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程</w:t>
            </w:r>
          </w:p>
          <w:p w:rsidR="00FE1F61" w:rsidRPr="00356828" w:rsidRDefault="00FE1F61" w:rsidP="00356828">
            <w:pPr>
              <w:pStyle w:val="a7"/>
              <w:numPr>
                <w:ilvl w:val="0"/>
                <w:numId w:val="1"/>
              </w:numPr>
              <w:spacing w:line="600" w:lineRule="exact"/>
              <w:ind w:firstLineChars="0"/>
              <w:jc w:val="center"/>
              <w:rPr>
                <w:rFonts w:ascii="仿宋_GB2312" w:eastAsia="仿宋_GB2312" w:hAnsi="黑体"/>
                <w:b/>
                <w:szCs w:val="21"/>
              </w:rPr>
            </w:pPr>
            <w:r w:rsidRPr="00356828">
              <w:rPr>
                <w:rFonts w:ascii="仿宋_GB2312" w:eastAsia="仿宋_GB2312" w:hAnsi="黑体" w:hint="eastAsia"/>
                <w:b/>
                <w:szCs w:val="21"/>
              </w:rPr>
              <w:t>图</w:t>
            </w:r>
          </w:p>
        </w:tc>
        <w:tc>
          <w:tcPr>
            <w:tcW w:w="7334" w:type="dxa"/>
            <w:gridSpan w:val="3"/>
            <w:vAlign w:val="center"/>
          </w:tcPr>
          <w:p w:rsidR="006E0C71" w:rsidRDefault="006E0C71" w:rsidP="00DD7DCD">
            <w:pPr>
              <w:widowControl/>
              <w:jc w:val="left"/>
              <w:rPr>
                <w:rFonts w:ascii="宋体" w:hAnsi="宋体" w:cs="宋体"/>
                <w:noProof/>
                <w:sz w:val="24"/>
              </w:rPr>
            </w:pPr>
            <w:r w:rsidRPr="00555EF3">
              <w:rPr>
                <w:rFonts w:ascii="仿宋_GB2312" w:eastAsia="仿宋_GB2312" w:hint="eastAsia"/>
                <w:sz w:val="21"/>
                <w:szCs w:val="21"/>
              </w:rPr>
              <w:t>统计调查项目审批</w:t>
            </w:r>
            <w:r>
              <w:rPr>
                <w:rFonts w:ascii="仿宋_GB2312" w:eastAsia="仿宋_GB2312" w:hint="eastAsia"/>
                <w:sz w:val="21"/>
                <w:szCs w:val="21"/>
              </w:rPr>
              <w:t>流程</w:t>
            </w:r>
            <w:r>
              <w:rPr>
                <w:rFonts w:ascii="仿宋_GB2312" w:eastAsia="仿宋_GB2312"/>
                <w:sz w:val="21"/>
                <w:szCs w:val="21"/>
              </w:rPr>
              <w:t>：</w:t>
            </w:r>
          </w:p>
          <w:p w:rsidR="006E0021" w:rsidRDefault="006E0021" w:rsidP="00DD7DCD">
            <w:pPr>
              <w:widowControl/>
              <w:jc w:val="left"/>
              <w:rPr>
                <w:rFonts w:ascii="宋体" w:hAnsi="宋体" w:cs="宋体"/>
                <w:sz w:val="24"/>
              </w:rPr>
            </w:pPr>
          </w:p>
          <w:p w:rsidR="00140827" w:rsidRPr="00140827" w:rsidRDefault="00954058" w:rsidP="00356828">
            <w:pPr>
              <w:widowControl/>
              <w:jc w:val="left"/>
              <w:rPr>
                <w:rFonts w:ascii="宋体" w:hAnsi="宋体" w:cs="宋体"/>
                <w:sz w:val="24"/>
              </w:rPr>
            </w:pPr>
            <w:r>
              <w:rPr>
                <w:rFonts w:ascii="宋体" w:hAnsi="宋体" w:cs="宋体"/>
                <w:noProof/>
                <w:sz w:val="24"/>
              </w:rPr>
              <w:drawing>
                <wp:inline distT="0" distB="0" distL="0" distR="0">
                  <wp:extent cx="4343400" cy="3267075"/>
                  <wp:effectExtent l="19050" t="0" r="0" b="0"/>
                  <wp:docPr id="2" name="图片 1" descr="C:\Users\Administrator\AppData\Roaming\Tencent\Users\287631288\QQ\WinTemp\RichOle\S@R[4R$)PYFK5}UEXB0~L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87631288\QQ\WinTemp\RichOle\S@R[4R$)PYFK5}UEXB0~L8A.png"/>
                          <pic:cNvPicPr>
                            <a:picLocks noChangeAspect="1" noChangeArrowheads="1"/>
                          </pic:cNvPicPr>
                        </pic:nvPicPr>
                        <pic:blipFill>
                          <a:blip r:embed="rId7" cstate="print"/>
                          <a:srcRect/>
                          <a:stretch>
                            <a:fillRect/>
                          </a:stretch>
                        </pic:blipFill>
                        <pic:spPr bwMode="auto">
                          <a:xfrm>
                            <a:off x="0" y="0"/>
                            <a:ext cx="4343400" cy="3267075"/>
                          </a:xfrm>
                          <a:prstGeom prst="rect">
                            <a:avLst/>
                          </a:prstGeom>
                          <a:noFill/>
                          <a:ln w="9525">
                            <a:noFill/>
                            <a:miter lim="800000"/>
                            <a:headEnd/>
                            <a:tailEnd/>
                          </a:ln>
                        </pic:spPr>
                      </pic:pic>
                    </a:graphicData>
                  </a:graphic>
                </wp:inline>
              </w:drawing>
            </w:r>
          </w:p>
          <w:p w:rsidR="00024023" w:rsidRDefault="00024023" w:rsidP="00DD7DCD">
            <w:pPr>
              <w:widowControl/>
              <w:jc w:val="left"/>
              <w:rPr>
                <w:rFonts w:ascii="宋体" w:hAnsi="宋体" w:cs="宋体"/>
                <w:sz w:val="24"/>
              </w:rPr>
            </w:pPr>
          </w:p>
          <w:p w:rsidR="00024023" w:rsidRDefault="006E0C71" w:rsidP="00DD7DCD">
            <w:pPr>
              <w:widowControl/>
              <w:jc w:val="left"/>
              <w:rPr>
                <w:rFonts w:ascii="宋体" w:hAnsi="宋体" w:cs="宋体"/>
                <w:sz w:val="24"/>
              </w:rPr>
            </w:pPr>
            <w:r w:rsidRPr="00555EF3">
              <w:rPr>
                <w:rFonts w:ascii="仿宋_GB2312" w:eastAsia="仿宋_GB2312" w:hint="eastAsia"/>
                <w:sz w:val="21"/>
                <w:szCs w:val="21"/>
              </w:rPr>
              <w:t>统计信息公布审核</w:t>
            </w:r>
            <w:r>
              <w:rPr>
                <w:rFonts w:ascii="仿宋_GB2312" w:eastAsia="仿宋_GB2312" w:hint="eastAsia"/>
                <w:sz w:val="21"/>
                <w:szCs w:val="21"/>
              </w:rPr>
              <w:t>：</w:t>
            </w:r>
          </w:p>
          <w:p w:rsidR="00024023" w:rsidRPr="00024023" w:rsidRDefault="00024023" w:rsidP="00024023">
            <w:pPr>
              <w:widowControl/>
              <w:jc w:val="left"/>
              <w:rPr>
                <w:rFonts w:ascii="宋体" w:hAnsi="宋体" w:cs="宋体"/>
                <w:sz w:val="24"/>
              </w:rPr>
            </w:pPr>
          </w:p>
          <w:p w:rsidR="00140827" w:rsidRPr="00140827" w:rsidRDefault="00140827" w:rsidP="00140827">
            <w:pPr>
              <w:widowControl/>
              <w:jc w:val="center"/>
              <w:rPr>
                <w:rFonts w:ascii="宋体" w:hAnsi="宋体" w:cs="宋体"/>
                <w:sz w:val="24"/>
              </w:rPr>
            </w:pPr>
            <w:r>
              <w:rPr>
                <w:rFonts w:ascii="宋体" w:hAnsi="宋体" w:cs="宋体"/>
                <w:noProof/>
                <w:sz w:val="24"/>
              </w:rPr>
              <w:drawing>
                <wp:inline distT="0" distB="0" distL="0" distR="0">
                  <wp:extent cx="3543300" cy="3867150"/>
                  <wp:effectExtent l="19050" t="0" r="0" b="0"/>
                  <wp:docPr id="1" name="图片 1" descr="C:\Users\Administrator\AppData\Roaming\Tencent\Users\287631288\QQ\WinTemp\RichOle\7YHQ%`FE8CZMI{EVA6$7A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87631288\QQ\WinTemp\RichOle\7YHQ%`FE8CZMI{EVA6$7AAQ.png"/>
                          <pic:cNvPicPr>
                            <a:picLocks noChangeAspect="1" noChangeArrowheads="1"/>
                          </pic:cNvPicPr>
                        </pic:nvPicPr>
                        <pic:blipFill>
                          <a:blip r:embed="rId8" cstate="print"/>
                          <a:srcRect/>
                          <a:stretch>
                            <a:fillRect/>
                          </a:stretch>
                        </pic:blipFill>
                        <pic:spPr bwMode="auto">
                          <a:xfrm>
                            <a:off x="0" y="0"/>
                            <a:ext cx="3543300" cy="3867150"/>
                          </a:xfrm>
                          <a:prstGeom prst="rect">
                            <a:avLst/>
                          </a:prstGeom>
                          <a:noFill/>
                          <a:ln w="9525">
                            <a:noFill/>
                            <a:miter lim="800000"/>
                            <a:headEnd/>
                            <a:tailEnd/>
                          </a:ln>
                        </pic:spPr>
                      </pic:pic>
                    </a:graphicData>
                  </a:graphic>
                </wp:inline>
              </w:drawing>
            </w:r>
          </w:p>
          <w:p w:rsidR="00E0582A" w:rsidRPr="00E0582A" w:rsidRDefault="00E0582A" w:rsidP="00356828">
            <w:pPr>
              <w:widowControl/>
              <w:rPr>
                <w:rFonts w:ascii="宋体" w:hAnsi="宋体" w:cs="宋体"/>
                <w:sz w:val="24"/>
              </w:rPr>
            </w:pPr>
          </w:p>
          <w:p w:rsidR="00DD7DCD" w:rsidRPr="00FE1F61" w:rsidRDefault="00DD7DCD" w:rsidP="006C62F2">
            <w:pPr>
              <w:spacing w:line="600" w:lineRule="exact"/>
              <w:rPr>
                <w:rFonts w:ascii="仿宋_GB2312" w:eastAsia="仿宋_GB2312"/>
                <w:sz w:val="21"/>
                <w:szCs w:val="21"/>
              </w:rPr>
            </w:pPr>
          </w:p>
        </w:tc>
      </w:tr>
    </w:tbl>
    <w:p w:rsidR="00DC49CF" w:rsidRDefault="00DC49CF"/>
    <w:sectPr w:rsidR="00DC49CF" w:rsidSect="00527E08">
      <w:pgSz w:w="11906" w:h="16838"/>
      <w:pgMar w:top="1440"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437" w:rsidRDefault="00F67437" w:rsidP="00555EF3">
      <w:r>
        <w:separator/>
      </w:r>
    </w:p>
  </w:endnote>
  <w:endnote w:type="continuationSeparator" w:id="0">
    <w:p w:rsidR="00F67437" w:rsidRDefault="00F67437" w:rsidP="00555E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437" w:rsidRDefault="00F67437" w:rsidP="00555EF3">
      <w:r>
        <w:separator/>
      </w:r>
    </w:p>
  </w:footnote>
  <w:footnote w:type="continuationSeparator" w:id="0">
    <w:p w:rsidR="00F67437" w:rsidRDefault="00F67437" w:rsidP="00555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D702A"/>
    <w:multiLevelType w:val="hybridMultilevel"/>
    <w:tmpl w:val="95FE95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F61"/>
    <w:rsid w:val="00024023"/>
    <w:rsid w:val="00140827"/>
    <w:rsid w:val="001B7999"/>
    <w:rsid w:val="0021679A"/>
    <w:rsid w:val="0025783C"/>
    <w:rsid w:val="003265A1"/>
    <w:rsid w:val="00356828"/>
    <w:rsid w:val="00380C11"/>
    <w:rsid w:val="003A2E3B"/>
    <w:rsid w:val="003B3D4C"/>
    <w:rsid w:val="003E0361"/>
    <w:rsid w:val="004850E6"/>
    <w:rsid w:val="00526D26"/>
    <w:rsid w:val="00527E08"/>
    <w:rsid w:val="0054079C"/>
    <w:rsid w:val="00555EF3"/>
    <w:rsid w:val="0064041E"/>
    <w:rsid w:val="00646F25"/>
    <w:rsid w:val="006E0021"/>
    <w:rsid w:val="006E0C71"/>
    <w:rsid w:val="00723FAB"/>
    <w:rsid w:val="00894EB9"/>
    <w:rsid w:val="008978C2"/>
    <w:rsid w:val="008F45CB"/>
    <w:rsid w:val="0093084D"/>
    <w:rsid w:val="00954058"/>
    <w:rsid w:val="009572E0"/>
    <w:rsid w:val="0098089F"/>
    <w:rsid w:val="00A255DB"/>
    <w:rsid w:val="00A34ADD"/>
    <w:rsid w:val="00AB152F"/>
    <w:rsid w:val="00AD7BD2"/>
    <w:rsid w:val="00B36ADD"/>
    <w:rsid w:val="00C3315A"/>
    <w:rsid w:val="00CF1CEB"/>
    <w:rsid w:val="00D34B29"/>
    <w:rsid w:val="00DC49CF"/>
    <w:rsid w:val="00DD7DCD"/>
    <w:rsid w:val="00DE07DC"/>
    <w:rsid w:val="00DF6E02"/>
    <w:rsid w:val="00E0582A"/>
    <w:rsid w:val="00E648C9"/>
    <w:rsid w:val="00E8405C"/>
    <w:rsid w:val="00EC3504"/>
    <w:rsid w:val="00F33214"/>
    <w:rsid w:val="00F67437"/>
    <w:rsid w:val="00FE1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F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FE1F61"/>
    <w:pPr>
      <w:widowControl/>
      <w:snapToGrid w:val="0"/>
      <w:jc w:val="left"/>
    </w:pPr>
    <w:rPr>
      <w:kern w:val="0"/>
      <w:sz w:val="20"/>
      <w:szCs w:val="20"/>
    </w:rPr>
  </w:style>
  <w:style w:type="table" w:styleId="a3">
    <w:name w:val="Table Grid"/>
    <w:basedOn w:val="a1"/>
    <w:rsid w:val="00FE1F6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55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5EF3"/>
    <w:rPr>
      <w:rFonts w:ascii="Times New Roman" w:eastAsia="宋体" w:hAnsi="Times New Roman" w:cs="Times New Roman"/>
      <w:sz w:val="18"/>
      <w:szCs w:val="18"/>
    </w:rPr>
  </w:style>
  <w:style w:type="paragraph" w:styleId="a5">
    <w:name w:val="footer"/>
    <w:basedOn w:val="a"/>
    <w:link w:val="Char0"/>
    <w:uiPriority w:val="99"/>
    <w:unhideWhenUsed/>
    <w:rsid w:val="00555EF3"/>
    <w:pPr>
      <w:tabs>
        <w:tab w:val="center" w:pos="4153"/>
        <w:tab w:val="right" w:pos="8306"/>
      </w:tabs>
      <w:snapToGrid w:val="0"/>
      <w:jc w:val="left"/>
    </w:pPr>
    <w:rPr>
      <w:sz w:val="18"/>
      <w:szCs w:val="18"/>
    </w:rPr>
  </w:style>
  <w:style w:type="character" w:customStyle="1" w:styleId="Char0">
    <w:name w:val="页脚 Char"/>
    <w:basedOn w:val="a0"/>
    <w:link w:val="a5"/>
    <w:uiPriority w:val="99"/>
    <w:rsid w:val="00555EF3"/>
    <w:rPr>
      <w:rFonts w:ascii="Times New Roman" w:eastAsia="宋体" w:hAnsi="Times New Roman" w:cs="Times New Roman"/>
      <w:sz w:val="18"/>
      <w:szCs w:val="18"/>
    </w:rPr>
  </w:style>
  <w:style w:type="paragraph" w:styleId="a6">
    <w:name w:val="Balloon Text"/>
    <w:basedOn w:val="a"/>
    <w:link w:val="Char1"/>
    <w:uiPriority w:val="99"/>
    <w:semiHidden/>
    <w:unhideWhenUsed/>
    <w:rsid w:val="00DD7DCD"/>
    <w:rPr>
      <w:sz w:val="18"/>
      <w:szCs w:val="18"/>
    </w:rPr>
  </w:style>
  <w:style w:type="character" w:customStyle="1" w:styleId="Char1">
    <w:name w:val="批注框文本 Char"/>
    <w:basedOn w:val="a0"/>
    <w:link w:val="a6"/>
    <w:uiPriority w:val="99"/>
    <w:semiHidden/>
    <w:rsid w:val="00DD7DCD"/>
    <w:rPr>
      <w:rFonts w:ascii="Times New Roman" w:eastAsia="宋体" w:hAnsi="Times New Roman" w:cs="Times New Roman"/>
      <w:sz w:val="18"/>
      <w:szCs w:val="18"/>
    </w:rPr>
  </w:style>
  <w:style w:type="paragraph" w:styleId="a7">
    <w:name w:val="List Paragraph"/>
    <w:basedOn w:val="a"/>
    <w:uiPriority w:val="34"/>
    <w:qFormat/>
    <w:rsid w:val="00356828"/>
    <w:pPr>
      <w:ind w:firstLineChars="200" w:firstLine="420"/>
    </w:pPr>
  </w:style>
</w:styles>
</file>

<file path=word/webSettings.xml><?xml version="1.0" encoding="utf-8"?>
<w:webSettings xmlns:r="http://schemas.openxmlformats.org/officeDocument/2006/relationships" xmlns:w="http://schemas.openxmlformats.org/wordprocessingml/2006/main">
  <w:divs>
    <w:div w:id="4995410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674">
          <w:marLeft w:val="0"/>
          <w:marRight w:val="0"/>
          <w:marTop w:val="0"/>
          <w:marBottom w:val="0"/>
          <w:divBdr>
            <w:top w:val="none" w:sz="0" w:space="0" w:color="auto"/>
            <w:left w:val="none" w:sz="0" w:space="0" w:color="auto"/>
            <w:bottom w:val="none" w:sz="0" w:space="0" w:color="auto"/>
            <w:right w:val="none" w:sz="0" w:space="0" w:color="auto"/>
          </w:divBdr>
        </w:div>
      </w:divsChild>
    </w:div>
    <w:div w:id="552011678">
      <w:bodyDiv w:val="1"/>
      <w:marLeft w:val="0"/>
      <w:marRight w:val="0"/>
      <w:marTop w:val="0"/>
      <w:marBottom w:val="0"/>
      <w:divBdr>
        <w:top w:val="none" w:sz="0" w:space="0" w:color="auto"/>
        <w:left w:val="none" w:sz="0" w:space="0" w:color="auto"/>
        <w:bottom w:val="none" w:sz="0" w:space="0" w:color="auto"/>
        <w:right w:val="none" w:sz="0" w:space="0" w:color="auto"/>
      </w:divBdr>
      <w:divsChild>
        <w:div w:id="798915613">
          <w:marLeft w:val="0"/>
          <w:marRight w:val="0"/>
          <w:marTop w:val="0"/>
          <w:marBottom w:val="0"/>
          <w:divBdr>
            <w:top w:val="none" w:sz="0" w:space="0" w:color="auto"/>
            <w:left w:val="none" w:sz="0" w:space="0" w:color="auto"/>
            <w:bottom w:val="none" w:sz="0" w:space="0" w:color="auto"/>
            <w:right w:val="none" w:sz="0" w:space="0" w:color="auto"/>
          </w:divBdr>
        </w:div>
      </w:divsChild>
    </w:div>
    <w:div w:id="552816312">
      <w:bodyDiv w:val="1"/>
      <w:marLeft w:val="0"/>
      <w:marRight w:val="0"/>
      <w:marTop w:val="0"/>
      <w:marBottom w:val="0"/>
      <w:divBdr>
        <w:top w:val="none" w:sz="0" w:space="0" w:color="auto"/>
        <w:left w:val="none" w:sz="0" w:space="0" w:color="auto"/>
        <w:bottom w:val="none" w:sz="0" w:space="0" w:color="auto"/>
        <w:right w:val="none" w:sz="0" w:space="0" w:color="auto"/>
      </w:divBdr>
      <w:divsChild>
        <w:div w:id="2026519417">
          <w:marLeft w:val="0"/>
          <w:marRight w:val="0"/>
          <w:marTop w:val="0"/>
          <w:marBottom w:val="0"/>
          <w:divBdr>
            <w:top w:val="none" w:sz="0" w:space="0" w:color="auto"/>
            <w:left w:val="none" w:sz="0" w:space="0" w:color="auto"/>
            <w:bottom w:val="none" w:sz="0" w:space="0" w:color="auto"/>
            <w:right w:val="none" w:sz="0" w:space="0" w:color="auto"/>
          </w:divBdr>
        </w:div>
      </w:divsChild>
    </w:div>
    <w:div w:id="772021911">
      <w:bodyDiv w:val="1"/>
      <w:marLeft w:val="0"/>
      <w:marRight w:val="0"/>
      <w:marTop w:val="0"/>
      <w:marBottom w:val="0"/>
      <w:divBdr>
        <w:top w:val="none" w:sz="0" w:space="0" w:color="auto"/>
        <w:left w:val="none" w:sz="0" w:space="0" w:color="auto"/>
        <w:bottom w:val="none" w:sz="0" w:space="0" w:color="auto"/>
        <w:right w:val="none" w:sz="0" w:space="0" w:color="auto"/>
      </w:divBdr>
      <w:divsChild>
        <w:div w:id="2021421298">
          <w:marLeft w:val="0"/>
          <w:marRight w:val="0"/>
          <w:marTop w:val="0"/>
          <w:marBottom w:val="0"/>
          <w:divBdr>
            <w:top w:val="none" w:sz="0" w:space="0" w:color="auto"/>
            <w:left w:val="none" w:sz="0" w:space="0" w:color="auto"/>
            <w:bottom w:val="none" w:sz="0" w:space="0" w:color="auto"/>
            <w:right w:val="none" w:sz="0" w:space="0" w:color="auto"/>
          </w:divBdr>
        </w:div>
      </w:divsChild>
    </w:div>
    <w:div w:id="933980573">
      <w:bodyDiv w:val="1"/>
      <w:marLeft w:val="0"/>
      <w:marRight w:val="0"/>
      <w:marTop w:val="0"/>
      <w:marBottom w:val="0"/>
      <w:divBdr>
        <w:top w:val="none" w:sz="0" w:space="0" w:color="auto"/>
        <w:left w:val="none" w:sz="0" w:space="0" w:color="auto"/>
        <w:bottom w:val="none" w:sz="0" w:space="0" w:color="auto"/>
        <w:right w:val="none" w:sz="0" w:space="0" w:color="auto"/>
      </w:divBdr>
      <w:divsChild>
        <w:div w:id="225266628">
          <w:marLeft w:val="0"/>
          <w:marRight w:val="0"/>
          <w:marTop w:val="0"/>
          <w:marBottom w:val="0"/>
          <w:divBdr>
            <w:top w:val="none" w:sz="0" w:space="0" w:color="auto"/>
            <w:left w:val="none" w:sz="0" w:space="0" w:color="auto"/>
            <w:bottom w:val="none" w:sz="0" w:space="0" w:color="auto"/>
            <w:right w:val="none" w:sz="0" w:space="0" w:color="auto"/>
          </w:divBdr>
        </w:div>
      </w:divsChild>
    </w:div>
    <w:div w:id="1279071946">
      <w:bodyDiv w:val="1"/>
      <w:marLeft w:val="0"/>
      <w:marRight w:val="0"/>
      <w:marTop w:val="0"/>
      <w:marBottom w:val="0"/>
      <w:divBdr>
        <w:top w:val="none" w:sz="0" w:space="0" w:color="auto"/>
        <w:left w:val="none" w:sz="0" w:space="0" w:color="auto"/>
        <w:bottom w:val="none" w:sz="0" w:space="0" w:color="auto"/>
        <w:right w:val="none" w:sz="0" w:space="0" w:color="auto"/>
      </w:divBdr>
      <w:divsChild>
        <w:div w:id="496960354">
          <w:marLeft w:val="0"/>
          <w:marRight w:val="0"/>
          <w:marTop w:val="0"/>
          <w:marBottom w:val="0"/>
          <w:divBdr>
            <w:top w:val="none" w:sz="0" w:space="0" w:color="auto"/>
            <w:left w:val="none" w:sz="0" w:space="0" w:color="auto"/>
            <w:bottom w:val="none" w:sz="0" w:space="0" w:color="auto"/>
            <w:right w:val="none" w:sz="0" w:space="0" w:color="auto"/>
          </w:divBdr>
        </w:div>
      </w:divsChild>
    </w:div>
    <w:div w:id="1509639720">
      <w:bodyDiv w:val="1"/>
      <w:marLeft w:val="0"/>
      <w:marRight w:val="0"/>
      <w:marTop w:val="0"/>
      <w:marBottom w:val="0"/>
      <w:divBdr>
        <w:top w:val="none" w:sz="0" w:space="0" w:color="auto"/>
        <w:left w:val="none" w:sz="0" w:space="0" w:color="auto"/>
        <w:bottom w:val="none" w:sz="0" w:space="0" w:color="auto"/>
        <w:right w:val="none" w:sz="0" w:space="0" w:color="auto"/>
      </w:divBdr>
      <w:divsChild>
        <w:div w:id="115861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177</Words>
  <Characters>1013</Characters>
  <Application>Microsoft Office Word</Application>
  <DocSecurity>0</DocSecurity>
  <Lines>8</Lines>
  <Paragraphs>2</Paragraphs>
  <ScaleCrop>false</ScaleCrop>
  <Company>国家统计局</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dc:creator>
  <cp:lastModifiedBy>Administrator</cp:lastModifiedBy>
  <cp:revision>8</cp:revision>
  <dcterms:created xsi:type="dcterms:W3CDTF">2015-12-29T03:19:00Z</dcterms:created>
  <dcterms:modified xsi:type="dcterms:W3CDTF">2015-12-31T08:21:00Z</dcterms:modified>
</cp:coreProperties>
</file>