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31" w:rsidRDefault="00436DF0">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4-1</w:t>
      </w:r>
    </w:p>
    <w:p w:rsidR="002F5E31" w:rsidRDefault="00436DF0" w:rsidP="002F5E31">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部门整体支出绩效评价评分表（参考样表）</w:t>
      </w:r>
    </w:p>
    <w:tbl>
      <w:tblPr>
        <w:tblW w:w="9894" w:type="dxa"/>
        <w:jc w:val="center"/>
        <w:tblInd w:w="480" w:type="dxa"/>
        <w:tblLayout w:type="fixed"/>
        <w:tblLook w:val="04A0"/>
      </w:tblPr>
      <w:tblGrid>
        <w:gridCol w:w="976"/>
        <w:gridCol w:w="939"/>
        <w:gridCol w:w="1389"/>
        <w:gridCol w:w="4171"/>
        <w:gridCol w:w="619"/>
        <w:gridCol w:w="720"/>
        <w:gridCol w:w="1080"/>
      </w:tblGrid>
      <w:tr w:rsidR="002F5E31">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2F5E31">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color w:val="000000"/>
                <w:kern w:val="0"/>
                <w:sz w:val="18"/>
                <w:szCs w:val="18"/>
              </w:rPr>
            </w:pPr>
          </w:p>
        </w:tc>
      </w:tr>
      <w:tr w:rsidR="002F5E31">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color w:val="000000"/>
                <w:kern w:val="0"/>
                <w:sz w:val="18"/>
                <w:szCs w:val="18"/>
              </w:rPr>
            </w:pPr>
          </w:p>
        </w:tc>
      </w:tr>
      <w:tr w:rsidR="002F5E31">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color w:val="000000"/>
                <w:kern w:val="0"/>
                <w:sz w:val="18"/>
                <w:szCs w:val="18"/>
              </w:rPr>
            </w:pPr>
          </w:p>
        </w:tc>
      </w:tr>
      <w:tr w:rsidR="002F5E31">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color w:val="000000"/>
                <w:kern w:val="0"/>
                <w:sz w:val="18"/>
                <w:szCs w:val="18"/>
              </w:rPr>
            </w:pPr>
          </w:p>
        </w:tc>
      </w:tr>
      <w:tr w:rsidR="002F5E31">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月底前所有专项资金指标全部下达完。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color w:val="000000"/>
                <w:kern w:val="0"/>
                <w:sz w:val="18"/>
                <w:szCs w:val="18"/>
              </w:rPr>
            </w:pPr>
          </w:p>
        </w:tc>
      </w:tr>
      <w:tr w:rsidR="002F5E31">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color w:val="000000"/>
                <w:kern w:val="0"/>
                <w:sz w:val="18"/>
                <w:szCs w:val="18"/>
              </w:rPr>
            </w:pPr>
          </w:p>
        </w:tc>
      </w:tr>
      <w:tr w:rsidR="002F5E31">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color w:val="000000"/>
                <w:kern w:val="0"/>
                <w:sz w:val="18"/>
                <w:szCs w:val="18"/>
              </w:rPr>
            </w:pPr>
          </w:p>
        </w:tc>
      </w:tr>
      <w:tr w:rsidR="002F5E31">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color w:val="000000"/>
                <w:kern w:val="0"/>
                <w:sz w:val="18"/>
                <w:szCs w:val="18"/>
              </w:rPr>
            </w:pPr>
          </w:p>
        </w:tc>
      </w:tr>
      <w:tr w:rsidR="002F5E31">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color w:val="000000"/>
                <w:kern w:val="0"/>
                <w:sz w:val="18"/>
                <w:szCs w:val="18"/>
              </w:rPr>
            </w:pPr>
          </w:p>
        </w:tc>
      </w:tr>
      <w:tr w:rsidR="002F5E31">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2.6</w:t>
            </w:r>
          </w:p>
        </w:tc>
        <w:tc>
          <w:tcPr>
            <w:tcW w:w="108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公务卡使用需要进一步加强</w:t>
            </w:r>
          </w:p>
        </w:tc>
      </w:tr>
      <w:tr w:rsidR="002F5E31">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bl>
    <w:p w:rsidR="002F5E31" w:rsidRDefault="002F5E31"/>
    <w:tbl>
      <w:tblPr>
        <w:tblW w:w="9894" w:type="dxa"/>
        <w:jc w:val="center"/>
        <w:tblInd w:w="480" w:type="dxa"/>
        <w:tblLayout w:type="fixed"/>
        <w:tblLook w:val="04A0"/>
      </w:tblPr>
      <w:tblGrid>
        <w:gridCol w:w="976"/>
        <w:gridCol w:w="939"/>
        <w:gridCol w:w="1389"/>
        <w:gridCol w:w="4171"/>
        <w:gridCol w:w="619"/>
        <w:gridCol w:w="720"/>
        <w:gridCol w:w="1080"/>
      </w:tblGrid>
      <w:tr w:rsidR="002F5E31">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2F5E31">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有极少部分的资产因年限过长，有账无实。</w:t>
            </w:r>
          </w:p>
        </w:tc>
      </w:tr>
      <w:tr w:rsidR="002F5E31">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2.8</w:t>
            </w:r>
          </w:p>
        </w:tc>
        <w:tc>
          <w:tcPr>
            <w:tcW w:w="108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有小部分固定资产有账无实。</w:t>
            </w:r>
          </w:p>
        </w:tc>
      </w:tr>
      <w:tr w:rsidR="002F5E31">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委</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人民政府</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关于做好岳阳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加快推进湖南发展新增长极建设</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年度综合绩效考评工作的通知》（</w:t>
            </w:r>
            <w:proofErr w:type="gramStart"/>
            <w:r>
              <w:rPr>
                <w:rFonts w:ascii="仿宋_GB2312" w:eastAsia="仿宋_GB2312" w:hAnsi="宋体" w:cs="宋体" w:hint="eastAsia"/>
                <w:kern w:val="0"/>
                <w:sz w:val="18"/>
                <w:szCs w:val="18"/>
              </w:rPr>
              <w:t>岳发〔</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w:t>
            </w:r>
            <w:proofErr w:type="gramEnd"/>
            <w:r>
              <w:rPr>
                <w:rFonts w:ascii="仿宋_GB2312" w:eastAsia="仿宋_GB2312" w:hAnsi="宋体" w:cs="宋体" w:hint="eastAsia"/>
                <w:kern w:val="0"/>
                <w:sz w:val="18"/>
                <w:szCs w:val="18"/>
              </w:rPr>
              <w:t>11</w:t>
            </w:r>
            <w:r>
              <w:rPr>
                <w:rFonts w:ascii="仿宋_GB2312" w:eastAsia="仿宋_GB2312" w:hAnsi="宋体" w:cs="宋体" w:hint="eastAsia"/>
                <w:kern w:val="0"/>
                <w:sz w:val="18"/>
                <w:szCs w:val="18"/>
              </w:rPr>
              <w:t>号）和《中共岳阳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委</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人民政府</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关于做好</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年度综合绩效考评工作的补充通知》（</w:t>
            </w:r>
            <w:proofErr w:type="gramStart"/>
            <w:r>
              <w:rPr>
                <w:rFonts w:ascii="仿宋_GB2312" w:eastAsia="仿宋_GB2312" w:hAnsi="宋体" w:cs="宋体" w:hint="eastAsia"/>
                <w:kern w:val="0"/>
                <w:sz w:val="18"/>
                <w:szCs w:val="18"/>
              </w:rPr>
              <w:t>岳发〔</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w:t>
            </w:r>
            <w:proofErr w:type="gramEnd"/>
            <w:r>
              <w:rPr>
                <w:rFonts w:ascii="仿宋_GB2312" w:eastAsia="仿宋_GB2312" w:hAnsi="宋体" w:cs="宋体" w:hint="eastAsia"/>
                <w:kern w:val="0"/>
                <w:sz w:val="18"/>
                <w:szCs w:val="18"/>
              </w:rPr>
              <w:t>19</w:t>
            </w:r>
            <w:r>
              <w:rPr>
                <w:rFonts w:ascii="仿宋_GB2312" w:eastAsia="仿宋_GB2312" w:hAnsi="宋体" w:cs="宋体" w:hint="eastAsia"/>
                <w:kern w:val="0"/>
                <w:sz w:val="18"/>
                <w:szCs w:val="18"/>
              </w:rPr>
              <w:t>号）附件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第一大项“工作实绩指标”（</w:t>
            </w:r>
            <w:r>
              <w:rPr>
                <w:rFonts w:ascii="仿宋_GB2312" w:eastAsia="仿宋_GB2312" w:hAnsi="宋体" w:cs="宋体" w:hint="eastAsia"/>
                <w:kern w:val="0"/>
                <w:sz w:val="18"/>
                <w:szCs w:val="18"/>
              </w:rPr>
              <w:t>700</w:t>
            </w:r>
            <w:r>
              <w:rPr>
                <w:rFonts w:ascii="仿宋_GB2312" w:eastAsia="仿宋_GB2312" w:hAnsi="宋体" w:cs="宋体" w:hint="eastAsia"/>
                <w:kern w:val="0"/>
                <w:sz w:val="18"/>
                <w:szCs w:val="18"/>
              </w:rPr>
              <w:t>分）考核内容设置。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w:t>
            </w:r>
            <w:proofErr w:type="gramStart"/>
            <w:r>
              <w:rPr>
                <w:rFonts w:ascii="仿宋_GB2312" w:eastAsia="仿宋_GB2312" w:hAnsi="宋体" w:cs="宋体" w:hint="eastAsia"/>
                <w:kern w:val="0"/>
                <w:sz w:val="18"/>
                <w:szCs w:val="18"/>
              </w:rPr>
              <w:t>极</w:t>
            </w:r>
            <w:proofErr w:type="gramEnd"/>
            <w:r>
              <w:rPr>
                <w:rFonts w:ascii="仿宋_GB2312" w:eastAsia="仿宋_GB2312" w:hAnsi="宋体" w:cs="宋体" w:hint="eastAsia"/>
                <w:kern w:val="0"/>
                <w:sz w:val="18"/>
                <w:szCs w:val="18"/>
              </w:rPr>
              <w:t>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5E31" w:rsidRDefault="002F5E3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2F5E31" w:rsidRDefault="00436DF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kern w:val="0"/>
                <w:sz w:val="18"/>
                <w:szCs w:val="18"/>
              </w:rPr>
            </w:pPr>
          </w:p>
        </w:tc>
      </w:tr>
      <w:tr w:rsidR="002F5E31">
        <w:trPr>
          <w:trHeight w:val="670"/>
          <w:jc w:val="center"/>
        </w:trPr>
        <w:tc>
          <w:tcPr>
            <w:tcW w:w="976" w:type="dxa"/>
            <w:tcBorders>
              <w:top w:val="nil"/>
              <w:left w:val="single" w:sz="4" w:space="0" w:color="auto"/>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2F5E31" w:rsidRDefault="00436DF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96.4</w:t>
            </w:r>
            <w:bookmarkStart w:id="0" w:name="_GoBack"/>
            <w:bookmarkEnd w:id="0"/>
          </w:p>
        </w:tc>
        <w:tc>
          <w:tcPr>
            <w:tcW w:w="1080" w:type="dxa"/>
            <w:tcBorders>
              <w:top w:val="nil"/>
              <w:left w:val="nil"/>
              <w:bottom w:val="single" w:sz="4" w:space="0" w:color="auto"/>
              <w:right w:val="single" w:sz="4" w:space="0" w:color="auto"/>
            </w:tcBorders>
            <w:vAlign w:val="center"/>
          </w:tcPr>
          <w:p w:rsidR="002F5E31" w:rsidRDefault="002F5E31">
            <w:pPr>
              <w:widowControl/>
              <w:spacing w:line="240" w:lineRule="exact"/>
              <w:jc w:val="center"/>
              <w:rPr>
                <w:rFonts w:ascii="仿宋_GB2312" w:eastAsia="仿宋_GB2312" w:hAnsi="宋体" w:cs="宋体"/>
                <w:b/>
                <w:bCs/>
                <w:kern w:val="0"/>
                <w:sz w:val="18"/>
                <w:szCs w:val="18"/>
              </w:rPr>
            </w:pPr>
          </w:p>
        </w:tc>
      </w:tr>
    </w:tbl>
    <w:p w:rsidR="002F5E31" w:rsidRDefault="00436DF0" w:rsidP="002F5E31">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hint="eastAsia"/>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2F5E31" w:rsidRDefault="002F5E31"/>
    <w:sectPr w:rsidR="002F5E31" w:rsidSect="002F5E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DF0" w:rsidRDefault="00436DF0" w:rsidP="00436DF0">
      <w:r>
        <w:separator/>
      </w:r>
    </w:p>
  </w:endnote>
  <w:endnote w:type="continuationSeparator" w:id="1">
    <w:p w:rsidR="00436DF0" w:rsidRDefault="00436DF0" w:rsidP="00436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DF0" w:rsidRDefault="00436DF0" w:rsidP="00436DF0">
      <w:r>
        <w:separator/>
      </w:r>
    </w:p>
  </w:footnote>
  <w:footnote w:type="continuationSeparator" w:id="1">
    <w:p w:rsidR="00436DF0" w:rsidRDefault="00436DF0" w:rsidP="00436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330919"/>
    <w:rsid w:val="002F5E31"/>
    <w:rsid w:val="00436DF0"/>
    <w:rsid w:val="44927B7B"/>
    <w:rsid w:val="52330919"/>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E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6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6DF0"/>
    <w:rPr>
      <w:kern w:val="2"/>
      <w:sz w:val="18"/>
      <w:szCs w:val="18"/>
    </w:rPr>
  </w:style>
  <w:style w:type="paragraph" w:styleId="a4">
    <w:name w:val="footer"/>
    <w:basedOn w:val="a"/>
    <w:link w:val="Char0"/>
    <w:rsid w:val="00436DF0"/>
    <w:pPr>
      <w:tabs>
        <w:tab w:val="center" w:pos="4153"/>
        <w:tab w:val="right" w:pos="8306"/>
      </w:tabs>
      <w:snapToGrid w:val="0"/>
      <w:jc w:val="left"/>
    </w:pPr>
    <w:rPr>
      <w:sz w:val="18"/>
      <w:szCs w:val="18"/>
    </w:rPr>
  </w:style>
  <w:style w:type="character" w:customStyle="1" w:styleId="Char0">
    <w:name w:val="页脚 Char"/>
    <w:basedOn w:val="a0"/>
    <w:link w:val="a4"/>
    <w:rsid w:val="00436DF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1668</Words>
  <Characters>560</Characters>
  <Application>Microsoft Office Word</Application>
  <DocSecurity>0</DocSecurity>
  <Lines>4</Lines>
  <Paragraphs>4</Paragraphs>
  <ScaleCrop>false</ScaleCrop>
  <Company>CHINA</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2018-11-26T08:50:00Z</cp:lastPrinted>
  <dcterms:created xsi:type="dcterms:W3CDTF">2018-05-23T03:38:00Z</dcterms:created>
  <dcterms:modified xsi:type="dcterms:W3CDTF">2018-11-26T08:51:00Z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