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34" w:rsidRDefault="000D7B34" w:rsidP="000D7B34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行政权力实施程序和运行流程</w:t>
      </w:r>
    </w:p>
    <w:p w:rsidR="000D7B34" w:rsidRDefault="000D7B34" w:rsidP="000D7B34">
      <w:pPr>
        <w:spacing w:line="600" w:lineRule="exac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单位名称（盖章）:人社局         填报日期: 2015年12月30日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3060"/>
        <w:gridCol w:w="1260"/>
        <w:gridCol w:w="3014"/>
      </w:tblGrid>
      <w:tr w:rsidR="000D7B34" w:rsidTr="00895D16">
        <w:tc>
          <w:tcPr>
            <w:tcW w:w="1188" w:type="dxa"/>
            <w:vAlign w:val="center"/>
          </w:tcPr>
          <w:p w:rsidR="000D7B34" w:rsidRDefault="000D7B34" w:rsidP="00895D16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事项名称</w:t>
            </w:r>
          </w:p>
        </w:tc>
        <w:tc>
          <w:tcPr>
            <w:tcW w:w="7334" w:type="dxa"/>
            <w:gridSpan w:val="3"/>
            <w:vAlign w:val="center"/>
          </w:tcPr>
          <w:p w:rsidR="000D7B34" w:rsidRPr="000832F8" w:rsidRDefault="000D7B34" w:rsidP="00895D16">
            <w:pPr>
              <w:widowControl/>
              <w:jc w:val="left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社会保险关系转移接续</w:t>
            </w:r>
          </w:p>
        </w:tc>
      </w:tr>
      <w:tr w:rsidR="000D7B34" w:rsidTr="00895D16">
        <w:tc>
          <w:tcPr>
            <w:tcW w:w="1188" w:type="dxa"/>
            <w:vAlign w:val="center"/>
          </w:tcPr>
          <w:p w:rsidR="000D7B34" w:rsidRDefault="000D7B34" w:rsidP="00895D16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事项类型</w:t>
            </w:r>
          </w:p>
        </w:tc>
        <w:tc>
          <w:tcPr>
            <w:tcW w:w="3060" w:type="dxa"/>
            <w:vAlign w:val="center"/>
          </w:tcPr>
          <w:p w:rsidR="000D7B34" w:rsidRDefault="000D7B34" w:rsidP="00895D16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政府服务</w:t>
            </w:r>
          </w:p>
        </w:tc>
        <w:tc>
          <w:tcPr>
            <w:tcW w:w="1260" w:type="dxa"/>
            <w:vAlign w:val="center"/>
          </w:tcPr>
          <w:p w:rsidR="000D7B34" w:rsidRDefault="000D7B34" w:rsidP="00895D16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办事对象</w:t>
            </w:r>
          </w:p>
        </w:tc>
        <w:tc>
          <w:tcPr>
            <w:tcW w:w="3014" w:type="dxa"/>
            <w:vAlign w:val="center"/>
          </w:tcPr>
          <w:p w:rsidR="000D7B34" w:rsidRDefault="000D7B34" w:rsidP="00895D16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转移</w:t>
            </w:r>
            <w:r>
              <w:rPr>
                <w:rFonts w:ascii="仿宋_GB2312" w:eastAsia="仿宋_GB2312"/>
                <w:sz w:val="28"/>
                <w:szCs w:val="28"/>
              </w:rPr>
              <w:t>接续对象</w:t>
            </w:r>
          </w:p>
        </w:tc>
      </w:tr>
      <w:tr w:rsidR="000D7B34" w:rsidTr="00895D16">
        <w:tc>
          <w:tcPr>
            <w:tcW w:w="1188" w:type="dxa"/>
            <w:vAlign w:val="center"/>
          </w:tcPr>
          <w:p w:rsidR="000D7B34" w:rsidRDefault="000D7B34" w:rsidP="00895D16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法定期限</w:t>
            </w:r>
          </w:p>
        </w:tc>
        <w:tc>
          <w:tcPr>
            <w:tcW w:w="3060" w:type="dxa"/>
            <w:vAlign w:val="center"/>
          </w:tcPr>
          <w:p w:rsidR="000D7B34" w:rsidRDefault="000D7B34" w:rsidP="00895D16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D7B34" w:rsidRDefault="000D7B34" w:rsidP="00895D16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承诺期限</w:t>
            </w:r>
          </w:p>
        </w:tc>
        <w:tc>
          <w:tcPr>
            <w:tcW w:w="3014" w:type="dxa"/>
            <w:vAlign w:val="center"/>
          </w:tcPr>
          <w:p w:rsidR="000D7B34" w:rsidRDefault="000D7B34" w:rsidP="00895D16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当日办结</w:t>
            </w:r>
          </w:p>
        </w:tc>
      </w:tr>
      <w:tr w:rsidR="000D7B34" w:rsidTr="00895D16">
        <w:tc>
          <w:tcPr>
            <w:tcW w:w="1188" w:type="dxa"/>
            <w:vAlign w:val="center"/>
          </w:tcPr>
          <w:p w:rsidR="000D7B34" w:rsidRDefault="000D7B34" w:rsidP="00895D16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实施机关</w:t>
            </w:r>
          </w:p>
        </w:tc>
        <w:tc>
          <w:tcPr>
            <w:tcW w:w="3060" w:type="dxa"/>
            <w:vAlign w:val="center"/>
          </w:tcPr>
          <w:p w:rsidR="000D7B34" w:rsidRDefault="000D7B34" w:rsidP="00895D16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D7B34" w:rsidRDefault="000D7B34" w:rsidP="00895D16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责任科室</w:t>
            </w:r>
          </w:p>
        </w:tc>
        <w:tc>
          <w:tcPr>
            <w:tcW w:w="3014" w:type="dxa"/>
            <w:vAlign w:val="center"/>
          </w:tcPr>
          <w:p w:rsidR="000D7B34" w:rsidRDefault="000D7B34" w:rsidP="00895D16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D7B34" w:rsidTr="00895D16">
        <w:tc>
          <w:tcPr>
            <w:tcW w:w="1188" w:type="dxa"/>
            <w:vAlign w:val="center"/>
          </w:tcPr>
          <w:p w:rsidR="000D7B34" w:rsidRDefault="000D7B34" w:rsidP="00895D16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咨询电话</w:t>
            </w:r>
          </w:p>
        </w:tc>
        <w:tc>
          <w:tcPr>
            <w:tcW w:w="3060" w:type="dxa"/>
            <w:vAlign w:val="center"/>
          </w:tcPr>
          <w:p w:rsidR="000D7B34" w:rsidRDefault="000D7B34" w:rsidP="00895D16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0D7B34" w:rsidRDefault="000D7B34" w:rsidP="00895D16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投诉电话</w:t>
            </w:r>
          </w:p>
        </w:tc>
        <w:tc>
          <w:tcPr>
            <w:tcW w:w="3014" w:type="dxa"/>
            <w:vAlign w:val="center"/>
          </w:tcPr>
          <w:p w:rsidR="000D7B34" w:rsidRDefault="000D7B34" w:rsidP="00895D16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D7B34" w:rsidTr="00895D16">
        <w:trPr>
          <w:trHeight w:val="2107"/>
        </w:trPr>
        <w:tc>
          <w:tcPr>
            <w:tcW w:w="1188" w:type="dxa"/>
            <w:vAlign w:val="center"/>
          </w:tcPr>
          <w:p w:rsidR="000D7B34" w:rsidRDefault="000D7B34" w:rsidP="00895D16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受理条件</w:t>
            </w:r>
          </w:p>
        </w:tc>
        <w:tc>
          <w:tcPr>
            <w:tcW w:w="7334" w:type="dxa"/>
            <w:gridSpan w:val="3"/>
            <w:vAlign w:val="center"/>
          </w:tcPr>
          <w:p w:rsidR="000D7B34" w:rsidRPr="000832F8" w:rsidRDefault="000D7B34" w:rsidP="00895D1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户口必须已转入我区</w:t>
            </w:r>
          </w:p>
        </w:tc>
      </w:tr>
      <w:tr w:rsidR="000D7B34" w:rsidTr="00895D16">
        <w:trPr>
          <w:trHeight w:val="2816"/>
        </w:trPr>
        <w:tc>
          <w:tcPr>
            <w:tcW w:w="1188" w:type="dxa"/>
            <w:vAlign w:val="center"/>
          </w:tcPr>
          <w:p w:rsidR="000D7B34" w:rsidRDefault="000D7B34" w:rsidP="00895D16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申报材料</w:t>
            </w:r>
          </w:p>
        </w:tc>
        <w:tc>
          <w:tcPr>
            <w:tcW w:w="7334" w:type="dxa"/>
            <w:gridSpan w:val="3"/>
            <w:vAlign w:val="center"/>
          </w:tcPr>
          <w:p w:rsidR="000D7B34" w:rsidRDefault="000D7B34" w:rsidP="00895D1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1.个人提出申请报告；</w:t>
            </w:r>
          </w:p>
          <w:p w:rsidR="000D7B34" w:rsidRDefault="000D7B34" w:rsidP="00895D1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2.身份证、户口本原件及复印件；</w:t>
            </w:r>
          </w:p>
          <w:p w:rsidR="000D7B34" w:rsidRDefault="000D7B34" w:rsidP="00895D1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3.与原单位改制或买断协议原件；</w:t>
            </w:r>
          </w:p>
          <w:p w:rsidR="000D7B34" w:rsidRDefault="000D7B34" w:rsidP="00895D1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4.原社保地参保证明。</w:t>
            </w:r>
          </w:p>
        </w:tc>
      </w:tr>
      <w:tr w:rsidR="000D7B34" w:rsidTr="00895D16">
        <w:trPr>
          <w:trHeight w:val="3537"/>
        </w:trPr>
        <w:tc>
          <w:tcPr>
            <w:tcW w:w="1188" w:type="dxa"/>
            <w:vAlign w:val="center"/>
          </w:tcPr>
          <w:p w:rsidR="000D7B34" w:rsidRDefault="000D7B34" w:rsidP="00895D16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法定依据</w:t>
            </w:r>
          </w:p>
        </w:tc>
        <w:tc>
          <w:tcPr>
            <w:tcW w:w="7334" w:type="dxa"/>
            <w:gridSpan w:val="3"/>
            <w:vAlign w:val="center"/>
          </w:tcPr>
          <w:p w:rsidR="000D7B34" w:rsidRDefault="000D7B34" w:rsidP="00895D16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国办发[2009]66号文件，人社部发[2009]187号，人社部发[2009]70号《人力资源社会保障部、财政部城镇企业职工基本养老保险关系转移接续暂行办法》从2010年1月1日起，养老保险关系必须全国无障碍流动。</w:t>
            </w:r>
          </w:p>
        </w:tc>
      </w:tr>
      <w:tr w:rsidR="000D7B34" w:rsidTr="00895D16">
        <w:trPr>
          <w:trHeight w:val="844"/>
        </w:trPr>
        <w:tc>
          <w:tcPr>
            <w:tcW w:w="1188" w:type="dxa"/>
            <w:vAlign w:val="center"/>
          </w:tcPr>
          <w:p w:rsidR="000D7B34" w:rsidRDefault="000D7B34" w:rsidP="00895D16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收费标准</w:t>
            </w:r>
          </w:p>
        </w:tc>
        <w:tc>
          <w:tcPr>
            <w:tcW w:w="7334" w:type="dxa"/>
            <w:gridSpan w:val="3"/>
            <w:vAlign w:val="center"/>
          </w:tcPr>
          <w:p w:rsidR="000D7B34" w:rsidRDefault="000D7B34" w:rsidP="00895D16">
            <w:pPr>
              <w:spacing w:line="6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不收费</w:t>
            </w:r>
          </w:p>
        </w:tc>
      </w:tr>
    </w:tbl>
    <w:p w:rsidR="000D7B34" w:rsidRDefault="000D7B34" w:rsidP="000D7B34"/>
    <w:tbl>
      <w:tblPr>
        <w:tblW w:w="8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5"/>
        <w:gridCol w:w="7195"/>
      </w:tblGrid>
      <w:tr w:rsidR="000D7B34" w:rsidTr="00895D16">
        <w:trPr>
          <w:trHeight w:val="13161"/>
        </w:trPr>
        <w:tc>
          <w:tcPr>
            <w:tcW w:w="1165" w:type="dxa"/>
            <w:vAlign w:val="center"/>
          </w:tcPr>
          <w:p w:rsidR="000D7B34" w:rsidRDefault="000D7B34" w:rsidP="00895D16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lastRenderedPageBreak/>
              <w:t>运</w:t>
            </w:r>
          </w:p>
          <w:p w:rsidR="000D7B34" w:rsidRDefault="000D7B34" w:rsidP="00895D16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行</w:t>
            </w:r>
          </w:p>
          <w:p w:rsidR="000D7B34" w:rsidRDefault="000D7B34" w:rsidP="00895D16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流</w:t>
            </w:r>
          </w:p>
          <w:p w:rsidR="000D7B34" w:rsidRDefault="000D7B34" w:rsidP="00895D16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程</w:t>
            </w:r>
          </w:p>
          <w:p w:rsidR="000D7B34" w:rsidRDefault="000D7B34" w:rsidP="00895D16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图</w:t>
            </w:r>
          </w:p>
        </w:tc>
        <w:tc>
          <w:tcPr>
            <w:tcW w:w="7195" w:type="dxa"/>
            <w:vAlign w:val="center"/>
          </w:tcPr>
          <w:p w:rsidR="000D7B34" w:rsidRDefault="000D7B34" w:rsidP="00895D16">
            <w:pPr>
              <w:rPr>
                <w:rFonts w:ascii="仿宋_GB2312" w:eastAsia="仿宋_GB2312"/>
                <w:sz w:val="24"/>
              </w:rPr>
            </w:pPr>
            <w:r w:rsidRPr="00B67611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3" type="#_x0000_t202" style="position:absolute;left:0;text-align:left;margin-left:32.65pt;margin-top:318.1pt;width:290.3pt;height:93.7pt;z-index:251663360;mso-position-horizontal-relative:text;mso-position-vertical-relative:text" o:gfxdata="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2Crew3AAAAAoBAAAPAAAAAAAAAAEAIAAAACIAAABkcnMv&#10;ZG93bnJldi54bWxQSwECFAAUAAAACACHTuJAwx7X33ECAADKBAAADgAAAAAAAAABACAAAAArAQAA&#10;ZHJzL2Uyb0RvYy54bWxQSwUGAAAAAAYABgBZAQAADgYAAAAA&#10;" fillcolor="white [3201]" strokecolor="black [3200]" strokeweight="1pt">
                  <v:textbox>
                    <w:txbxContent>
                      <w:p w:rsidR="000D7B34" w:rsidRDefault="000D7B34" w:rsidP="000D7B34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rFonts w:hint="eastAsia"/>
                          </w:rPr>
                          <w:t>社保股出具企业职工转悬挂户表格，先由社保站企业股核实微机信息，再由局社保股进行审核，最后由局分管领导同意并签字，社保站转入养老保险关系</w:t>
                        </w:r>
                      </w:p>
                    </w:txbxContent>
                  </v:textbox>
                  <w10:wrap type="square"/>
                </v:shape>
              </w:pict>
            </w:r>
            <w:r w:rsidRPr="00B67611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6" type="#_x0000_t32" style="position:absolute;left:0;text-align:left;margin-left:176.45pt;margin-top:274.5pt;width:0;height:43.3pt;z-index:251666432;mso-position-horizontal-relative:text;mso-position-vertical-relative:text" o:gfxdata="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TcU8DYAAAACwEAAA8AAAAAAAAAAQAgAAAAIgAAAGRycy9kb3du&#10;cmV2LnhtbFBLAQIUABQAAAAIAIdO4kAi517Z/wEAAK8DAAAOAAAAAAAAAAEAIAAAACcBAABkcnMv&#10;ZTJvRG9jLnhtbFBLBQYAAAAABgAGAFkBAACYBQAAAAA=&#10;" strokecolor="black [3200]" strokeweight=".5pt">
                  <v:stroke endarrow="open" joinstyle="miter"/>
                </v:shape>
              </w:pict>
            </w:r>
            <w:r w:rsidRPr="00B67611">
              <w:pict>
                <v:shape id="_x0000_s2052" type="#_x0000_t202" style="position:absolute;left:0;text-align:left;margin-left:32.05pt;margin-top:212.75pt;width:290.9pt;height:61.6pt;z-index:251662336;mso-position-horizontal-relative:text;mso-position-vertical-relative:text" o:gfxdata="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W7wbV3AAAAAoBAAAPAAAAAAAAAAEAIAAAACIAAABkcnMv&#10;ZG93bnJldi54bWxQSwECFAAUAAAACACHTuJAhMUqy3ECAADKBAAADgAAAAAAAAABACAAAAArAQAA&#10;ZHJzL2Uyb0RvYy54bWxQSwUGAAAAAAYABgBZAQAADgYAAAAA&#10;" fillcolor="white [3201]" strokecolor="black [3200]" strokeweight="1pt">
                  <v:textbox>
                    <w:txbxContent>
                      <w:p w:rsidR="000D7B34" w:rsidRDefault="000D7B34" w:rsidP="000D7B34">
                        <w:pPr>
                          <w:spacing w:line="480" w:lineRule="auto"/>
                          <w:jc w:val="center"/>
                        </w:pPr>
                        <w:r>
                          <w:rPr>
                            <w:rFonts w:hint="eastAsia"/>
                          </w:rPr>
                          <w:t>人社局社保股对档案接收核定档案相关内容无误后，档案托管进人管办档案室</w:t>
                        </w:r>
                      </w:p>
                    </w:txbxContent>
                  </v:textbox>
                  <w10:wrap type="square"/>
                </v:shape>
              </w:pict>
            </w:r>
            <w:r w:rsidRPr="00B67611">
              <w:pict>
                <v:shape id="_x0000_s2055" type="#_x0000_t32" style="position:absolute;left:0;text-align:left;margin-left:176.9pt;margin-top:169.1pt;width:0;height:43.3pt;z-index:251665408;mso-position-horizontal-relative:text;mso-position-vertical-relative:text" o:gfxdata="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ZgBm+2QAAAAsBAAAPAAAAAAAAAAEAIAAAACIAAABkcnMvZG93&#10;bnJldi54bWxQSwECFAAUAAAACACHTuJAHO6+5/8BAACvAwAADgAAAAAAAAABACAAAAAoAQAAZHJz&#10;L2Uyb0RvYy54bWxQSwUGAAAAAAYABgBZAQAAmQUAAAAA&#10;" strokecolor="black [3200]" strokeweight=".5pt">
                  <v:stroke endarrow="open" joinstyle="miter"/>
                </v:shape>
              </w:pict>
            </w:r>
            <w:r w:rsidRPr="00B67611">
              <w:pict>
                <v:shape id="_x0000_s2054" type="#_x0000_t32" style="position:absolute;left:0;text-align:left;margin-left:176.9pt;margin-top:85.5pt;width:0;height:43.3pt;z-index:251664384;mso-position-horizontal-relative:text;mso-position-vertical-relative:text" o:gfxdata="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vCIOGtkAAAALAQAA&#10;DwAAAAAAAAABACAAAAAiAAAAZHJzL2Rvd25yZXYueG1sUEsBAhQAFAAAAAgAh07iQAI9wTEYAgAA&#10;8QMAAA4AAAAAAAAAAQAgAAAAKAEAAGRycy9lMm9Eb2MueG1sUEsFBgAAAAAGAAYAWQEAALIFAAAA&#10;AA==&#10;" strokecolor="black [3200]" strokeweight=".5pt">
                  <v:stroke endarrow="open" joinstyle="miter"/>
                </v:shape>
              </w:pict>
            </w:r>
            <w:r w:rsidRPr="00B67611">
              <w:pict>
                <v:shape id="_x0000_s2051" type="#_x0000_t202" style="position:absolute;left:0;text-align:left;margin-left:31.45pt;margin-top:128.8pt;width:290.9pt;height:40.5pt;z-index:251661312;mso-position-horizontal-relative:text;mso-position-vertical-relative:text" o:gfxdata="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xI/95d0AAAAKAQAADwAAAAAAAAABACAAAAAiAAAAZHJz&#10;L2Rvd25yZXYueG1sUEsBAhQAFAAAAAgAh07iQN8+qClxAgAAygQAAA4AAAAAAAAAAQAgAAAALAEA&#10;AGRycy9lMm9Eb2MueG1sUEsFBgAAAAAGAAYAWQEAAA8GAAAAAA==&#10;" fillcolor="white [3201]" strokecolor="black [3200]" strokeweight="1pt">
                  <v:textbox>
                    <w:txbxContent>
                      <w:p w:rsidR="000D7B34" w:rsidRDefault="000D7B34" w:rsidP="000D7B34">
                        <w:pPr>
                          <w:spacing w:line="480" w:lineRule="auto"/>
                          <w:jc w:val="center"/>
                        </w:pPr>
                        <w:r>
                          <w:rPr>
                            <w:rFonts w:hint="eastAsia"/>
                          </w:rPr>
                          <w:t>人社局社保股核定相关资料的开具职工商调联系函</w:t>
                        </w:r>
                      </w:p>
                    </w:txbxContent>
                  </v:textbox>
                  <w10:wrap type="square"/>
                </v:shape>
              </w:pict>
            </w:r>
            <w:r w:rsidRPr="00B67611">
              <w:pict>
                <v:shape id="_x0000_s2050" type="#_x0000_t202" style="position:absolute;left:0;text-align:left;margin-left:31.45pt;margin-top:45pt;width:290.9pt;height:40.5pt;z-index:251660288;mso-position-horizontal-relative:text;mso-position-vertical-relative:text" o:gfxdata="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bcwlttoAAAAJAQAADwAAAAAAAAABACAAAAAiAAAAZHJz&#10;L2Rvd25yZXYueG1sUEsBAhQAFAAAAAgAh07iQFpk34B0AgAAygQAAA4AAAAAAAAAAQAgAAAAKQEA&#10;AGRycy9lMm9Eb2MueG1sUEsFBgAAAAAGAAYAWQEAAA8GAAAAAA==&#10;" fillcolor="white [3201]" strokecolor="black [3200]" strokeweight="1pt">
                  <v:textbox>
                    <w:txbxContent>
                      <w:p w:rsidR="000D7B34" w:rsidRDefault="000D7B34" w:rsidP="000D7B34">
                        <w:pPr>
                          <w:spacing w:line="480" w:lineRule="auto"/>
                          <w:jc w:val="center"/>
                        </w:pPr>
                        <w:r>
                          <w:rPr>
                            <w:rFonts w:hint="eastAsia"/>
                          </w:rPr>
                          <w:t>本人提出申请，提供相关资料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</w:tbl>
    <w:p w:rsidR="000D7B34" w:rsidRDefault="000D7B34" w:rsidP="000D7B34">
      <w:pPr>
        <w:rPr>
          <w:vertAlign w:val="subscript"/>
        </w:rPr>
      </w:pPr>
    </w:p>
    <w:p w:rsidR="00675D42" w:rsidRDefault="00675D42"/>
    <w:sectPr w:rsidR="00675D42" w:rsidSect="00581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D42" w:rsidRDefault="00675D42" w:rsidP="000D7B34">
      <w:r>
        <w:separator/>
      </w:r>
    </w:p>
  </w:endnote>
  <w:endnote w:type="continuationSeparator" w:id="1">
    <w:p w:rsidR="00675D42" w:rsidRDefault="00675D42" w:rsidP="000D7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D42" w:rsidRDefault="00675D42" w:rsidP="000D7B34">
      <w:r>
        <w:separator/>
      </w:r>
    </w:p>
  </w:footnote>
  <w:footnote w:type="continuationSeparator" w:id="1">
    <w:p w:rsidR="00675D42" w:rsidRDefault="00675D42" w:rsidP="000D7B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B34"/>
    <w:rsid w:val="000D7B34"/>
    <w:rsid w:val="0067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56"/>
        <o:r id="V:Rule2" type="connector" idref="#_x0000_s2055"/>
        <o:r id="V:Rule3" type="connector" idref="#_x0000_s2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3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7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7B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7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7B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309</Characters>
  <Application>Microsoft Office Word</Application>
  <DocSecurity>0</DocSecurity>
  <Lines>2</Lines>
  <Paragraphs>1</Paragraphs>
  <ScaleCrop>false</ScaleCrop>
  <Company>微软中国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2016-01-27T02:29:00Z</dcterms:created>
  <dcterms:modified xsi:type="dcterms:W3CDTF">2016-01-27T02:30:00Z</dcterms:modified>
</cp:coreProperties>
</file>