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A0" w:rsidRDefault="00C854A0">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C854A0" w:rsidRDefault="00C854A0">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37" w:type="dxa"/>
        <w:tblLayout w:type="fixed"/>
        <w:tblLook w:val="00A0"/>
      </w:tblPr>
      <w:tblGrid>
        <w:gridCol w:w="1190"/>
        <w:gridCol w:w="3065"/>
        <w:gridCol w:w="1262"/>
        <w:gridCol w:w="3020"/>
      </w:tblGrid>
      <w:tr w:rsidR="00C854A0">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C854A0" w:rsidRDefault="00C854A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47" w:type="dxa"/>
            <w:gridSpan w:val="3"/>
            <w:tcBorders>
              <w:top w:val="single" w:sz="4" w:space="0" w:color="000000"/>
              <w:left w:val="nil"/>
              <w:bottom w:val="single" w:sz="4" w:space="0" w:color="000000"/>
              <w:right w:val="single" w:sz="4" w:space="0" w:color="000000"/>
            </w:tcBorders>
            <w:vAlign w:val="center"/>
          </w:tcPr>
          <w:p w:rsidR="00C854A0" w:rsidRDefault="00C854A0">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出入检疫传染病疫区的或者在非检疫传染病疫区发现检疫传染病疫情的交通工具及其乘运的人员、物资，实施交通卫生检疫</w:t>
            </w:r>
          </w:p>
        </w:tc>
      </w:tr>
      <w:tr w:rsidR="00C854A0">
        <w:trPr>
          <w:trHeight w:val="727"/>
        </w:trPr>
        <w:tc>
          <w:tcPr>
            <w:tcW w:w="1190" w:type="dxa"/>
            <w:tcBorders>
              <w:top w:val="single" w:sz="4" w:space="0" w:color="000000"/>
              <w:left w:val="single" w:sz="4" w:space="0" w:color="000000"/>
              <w:bottom w:val="single" w:sz="4" w:space="0" w:color="000000"/>
              <w:right w:val="single" w:sz="4" w:space="0" w:color="000000"/>
            </w:tcBorders>
            <w:vAlign w:val="center"/>
          </w:tcPr>
          <w:p w:rsidR="00C854A0" w:rsidRDefault="00C854A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5" w:type="dxa"/>
            <w:tcBorders>
              <w:top w:val="single" w:sz="4" w:space="0" w:color="000000"/>
              <w:left w:val="nil"/>
              <w:bottom w:val="single" w:sz="4" w:space="0" w:color="000000"/>
              <w:right w:val="single" w:sz="4" w:space="0" w:color="000000"/>
            </w:tcBorders>
            <w:vAlign w:val="center"/>
          </w:tcPr>
          <w:p w:rsidR="00C854A0" w:rsidRDefault="00C854A0">
            <w:pPr>
              <w:widowControl/>
              <w:rPr>
                <w:rFonts w:ascii="仿宋_GB2312" w:eastAsia="仿宋_GB2312"/>
                <w:kern w:val="0"/>
                <w:sz w:val="24"/>
                <w:szCs w:val="24"/>
              </w:rPr>
            </w:pPr>
            <w:r>
              <w:rPr>
                <w:rFonts w:ascii="宋体" w:hAnsi="宋体" w:cs="宋体" w:hint="eastAsia"/>
                <w:color w:val="000000"/>
                <w:kern w:val="0"/>
                <w:sz w:val="20"/>
                <w:szCs w:val="20"/>
              </w:rPr>
              <w:t>其他行政权力</w:t>
            </w:r>
          </w:p>
        </w:tc>
        <w:tc>
          <w:tcPr>
            <w:tcW w:w="1262" w:type="dxa"/>
            <w:tcBorders>
              <w:top w:val="single" w:sz="4" w:space="0" w:color="000000"/>
              <w:left w:val="nil"/>
              <w:bottom w:val="single" w:sz="4" w:space="0" w:color="000000"/>
              <w:right w:val="single" w:sz="4" w:space="0" w:color="000000"/>
            </w:tcBorders>
            <w:vAlign w:val="center"/>
          </w:tcPr>
          <w:p w:rsidR="00C854A0" w:rsidRDefault="00C854A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20" w:type="dxa"/>
            <w:tcBorders>
              <w:top w:val="single" w:sz="4" w:space="0" w:color="000000"/>
              <w:left w:val="nil"/>
              <w:bottom w:val="single" w:sz="4" w:space="0" w:color="000000"/>
              <w:right w:val="single" w:sz="4" w:space="0" w:color="000000"/>
            </w:tcBorders>
            <w:vAlign w:val="center"/>
          </w:tcPr>
          <w:p w:rsidR="00C854A0" w:rsidRDefault="00C854A0">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区属各单位</w:t>
            </w:r>
          </w:p>
        </w:tc>
      </w:tr>
      <w:tr w:rsidR="00C854A0">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C854A0" w:rsidRDefault="00C854A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5" w:type="dxa"/>
            <w:tcBorders>
              <w:top w:val="single" w:sz="4" w:space="0" w:color="000000"/>
              <w:left w:val="nil"/>
              <w:bottom w:val="single" w:sz="4" w:space="0" w:color="000000"/>
              <w:right w:val="single" w:sz="4" w:space="0" w:color="000000"/>
            </w:tcBorders>
            <w:vAlign w:val="center"/>
          </w:tcPr>
          <w:p w:rsidR="00C854A0" w:rsidRDefault="00C854A0">
            <w:pPr>
              <w:widowControl/>
              <w:spacing w:line="600" w:lineRule="atLeast"/>
              <w:rPr>
                <w:rFonts w:ascii="宋体" w:cs="宋体"/>
                <w:kern w:val="0"/>
                <w:sz w:val="20"/>
                <w:szCs w:val="20"/>
              </w:rPr>
            </w:pPr>
            <w:r>
              <w:rPr>
                <w:rFonts w:ascii="宋体" w:hAnsi="宋体" w:cs="宋体" w:hint="eastAsia"/>
                <w:kern w:val="0"/>
                <w:sz w:val="20"/>
                <w:szCs w:val="20"/>
              </w:rPr>
              <w:t>不定时开展</w:t>
            </w:r>
          </w:p>
        </w:tc>
        <w:tc>
          <w:tcPr>
            <w:tcW w:w="1262" w:type="dxa"/>
            <w:tcBorders>
              <w:top w:val="single" w:sz="4" w:space="0" w:color="000000"/>
              <w:left w:val="nil"/>
              <w:bottom w:val="single" w:sz="4" w:space="0" w:color="000000"/>
              <w:right w:val="single" w:sz="4" w:space="0" w:color="000000"/>
            </w:tcBorders>
            <w:vAlign w:val="center"/>
          </w:tcPr>
          <w:p w:rsidR="00C854A0" w:rsidRDefault="00C854A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20" w:type="dxa"/>
            <w:tcBorders>
              <w:top w:val="single" w:sz="4" w:space="0" w:color="000000"/>
              <w:left w:val="nil"/>
              <w:bottom w:val="single" w:sz="4" w:space="0" w:color="000000"/>
              <w:right w:val="single" w:sz="4" w:space="0" w:color="000000"/>
            </w:tcBorders>
            <w:vAlign w:val="center"/>
          </w:tcPr>
          <w:p w:rsidR="00C854A0" w:rsidRDefault="00C854A0">
            <w:pPr>
              <w:widowControl/>
              <w:spacing w:line="600" w:lineRule="atLeast"/>
              <w:rPr>
                <w:rFonts w:ascii="仿宋_GB2312" w:eastAsia="仿宋_GB2312"/>
                <w:kern w:val="0"/>
                <w:sz w:val="20"/>
                <w:szCs w:val="20"/>
              </w:rPr>
            </w:pPr>
            <w:r>
              <w:rPr>
                <w:rFonts w:ascii="仿宋_GB2312" w:hAnsi="仿宋_GB2312" w:hint="eastAsia"/>
                <w:kern w:val="0"/>
                <w:sz w:val="20"/>
                <w:szCs w:val="20"/>
              </w:rPr>
              <w:t>不定时开展</w:t>
            </w:r>
          </w:p>
        </w:tc>
      </w:tr>
      <w:tr w:rsidR="00C854A0">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C854A0" w:rsidRDefault="00C854A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5" w:type="dxa"/>
            <w:tcBorders>
              <w:top w:val="single" w:sz="4" w:space="0" w:color="000000"/>
              <w:left w:val="nil"/>
              <w:bottom w:val="single" w:sz="4" w:space="0" w:color="000000"/>
              <w:right w:val="single" w:sz="4" w:space="0" w:color="000000"/>
            </w:tcBorders>
            <w:vAlign w:val="center"/>
          </w:tcPr>
          <w:p w:rsidR="00C854A0" w:rsidRDefault="00C854A0">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2" w:type="dxa"/>
            <w:tcBorders>
              <w:top w:val="single" w:sz="4" w:space="0" w:color="000000"/>
              <w:left w:val="nil"/>
              <w:bottom w:val="single" w:sz="4" w:space="0" w:color="000000"/>
              <w:right w:val="single" w:sz="4" w:space="0" w:color="000000"/>
            </w:tcBorders>
            <w:vAlign w:val="center"/>
          </w:tcPr>
          <w:p w:rsidR="00C854A0" w:rsidRDefault="00C854A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20" w:type="dxa"/>
            <w:tcBorders>
              <w:top w:val="single" w:sz="4" w:space="0" w:color="000000"/>
              <w:left w:val="nil"/>
              <w:bottom w:val="single" w:sz="4" w:space="0" w:color="000000"/>
              <w:right w:val="single" w:sz="4" w:space="0" w:color="000000"/>
            </w:tcBorders>
            <w:vAlign w:val="center"/>
          </w:tcPr>
          <w:p w:rsidR="00C854A0" w:rsidRDefault="00C854A0">
            <w:pPr>
              <w:widowControl/>
              <w:spacing w:line="600" w:lineRule="atLeast"/>
              <w:rPr>
                <w:rFonts w:ascii="仿宋_GB2312" w:eastAsia="仿宋_GB2312"/>
                <w:kern w:val="0"/>
                <w:sz w:val="20"/>
                <w:szCs w:val="20"/>
              </w:rPr>
            </w:pPr>
            <w:r>
              <w:rPr>
                <w:rFonts w:ascii="仿宋_GB2312" w:hAnsi="仿宋_GB2312" w:hint="eastAsia"/>
                <w:kern w:val="0"/>
                <w:sz w:val="20"/>
                <w:szCs w:val="20"/>
              </w:rPr>
              <w:t>法监股、疾控股</w:t>
            </w:r>
          </w:p>
        </w:tc>
      </w:tr>
      <w:tr w:rsidR="00C854A0">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C854A0" w:rsidRDefault="00C854A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5" w:type="dxa"/>
            <w:tcBorders>
              <w:top w:val="single" w:sz="4" w:space="0" w:color="000000"/>
              <w:left w:val="nil"/>
              <w:bottom w:val="single" w:sz="4" w:space="0" w:color="000000"/>
              <w:right w:val="single" w:sz="4" w:space="0" w:color="000000"/>
            </w:tcBorders>
            <w:vAlign w:val="center"/>
          </w:tcPr>
          <w:p w:rsidR="00C854A0" w:rsidRDefault="00C854A0">
            <w:pPr>
              <w:widowControl/>
              <w:spacing w:line="600" w:lineRule="atLeast"/>
              <w:rPr>
                <w:rFonts w:ascii="宋体" w:cs="宋体"/>
                <w:kern w:val="0"/>
                <w:sz w:val="20"/>
                <w:szCs w:val="20"/>
              </w:rPr>
            </w:pPr>
            <w:r>
              <w:rPr>
                <w:rFonts w:ascii="宋体" w:hAnsi="宋体" w:cs="宋体"/>
                <w:kern w:val="0"/>
                <w:sz w:val="20"/>
                <w:szCs w:val="20"/>
              </w:rPr>
              <w:t>07308866816</w:t>
            </w:r>
          </w:p>
        </w:tc>
        <w:tc>
          <w:tcPr>
            <w:tcW w:w="1262" w:type="dxa"/>
            <w:tcBorders>
              <w:top w:val="single" w:sz="4" w:space="0" w:color="000000"/>
              <w:left w:val="nil"/>
              <w:bottom w:val="single" w:sz="4" w:space="0" w:color="000000"/>
              <w:right w:val="single" w:sz="4" w:space="0" w:color="000000"/>
            </w:tcBorders>
            <w:vAlign w:val="center"/>
          </w:tcPr>
          <w:p w:rsidR="00C854A0" w:rsidRDefault="00C854A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20" w:type="dxa"/>
            <w:tcBorders>
              <w:top w:val="single" w:sz="4" w:space="0" w:color="000000"/>
              <w:left w:val="nil"/>
              <w:bottom w:val="single" w:sz="4" w:space="0" w:color="000000"/>
              <w:right w:val="single" w:sz="4" w:space="0" w:color="000000"/>
            </w:tcBorders>
            <w:vAlign w:val="center"/>
          </w:tcPr>
          <w:p w:rsidR="00C854A0" w:rsidRDefault="00C854A0">
            <w:pPr>
              <w:widowControl/>
              <w:spacing w:line="600" w:lineRule="atLeast"/>
              <w:rPr>
                <w:rFonts w:ascii="仿宋_GB2312" w:eastAsia="仿宋_GB2312"/>
                <w:kern w:val="0"/>
                <w:sz w:val="20"/>
                <w:szCs w:val="20"/>
              </w:rPr>
            </w:pPr>
            <w:r>
              <w:rPr>
                <w:rFonts w:ascii="仿宋_GB2312" w:hAnsi="仿宋_GB2312"/>
                <w:kern w:val="0"/>
                <w:sz w:val="20"/>
                <w:szCs w:val="20"/>
              </w:rPr>
              <w:t>07308866816</w:t>
            </w:r>
          </w:p>
        </w:tc>
      </w:tr>
      <w:tr w:rsidR="00C854A0">
        <w:trPr>
          <w:trHeight w:val="1689"/>
        </w:trPr>
        <w:tc>
          <w:tcPr>
            <w:tcW w:w="1190" w:type="dxa"/>
            <w:tcBorders>
              <w:top w:val="single" w:sz="4" w:space="0" w:color="000000"/>
              <w:left w:val="single" w:sz="4" w:space="0" w:color="000000"/>
              <w:bottom w:val="single" w:sz="4" w:space="0" w:color="000000"/>
              <w:right w:val="single" w:sz="4" w:space="0" w:color="000000"/>
            </w:tcBorders>
            <w:vAlign w:val="center"/>
          </w:tcPr>
          <w:p w:rsidR="00C854A0" w:rsidRDefault="00C854A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47" w:type="dxa"/>
            <w:gridSpan w:val="3"/>
            <w:tcBorders>
              <w:top w:val="single" w:sz="4" w:space="0" w:color="000000"/>
              <w:left w:val="nil"/>
              <w:bottom w:val="single" w:sz="4" w:space="0" w:color="000000"/>
              <w:right w:val="single" w:sz="4" w:space="0" w:color="000000"/>
            </w:tcBorders>
            <w:vAlign w:val="center"/>
          </w:tcPr>
          <w:p w:rsidR="00C854A0" w:rsidRDefault="00C854A0">
            <w:pPr>
              <w:widowControl/>
              <w:spacing w:line="600" w:lineRule="atLeast"/>
              <w:rPr>
                <w:rFonts w:ascii="仿宋_GB2312" w:eastAsia="仿宋_GB2312"/>
                <w:kern w:val="0"/>
                <w:sz w:val="20"/>
                <w:szCs w:val="20"/>
              </w:rPr>
            </w:pPr>
            <w:r>
              <w:rPr>
                <w:rFonts w:ascii="仿宋_GB2312" w:hAnsi="仿宋_GB2312" w:hint="eastAsia"/>
                <w:kern w:val="0"/>
                <w:sz w:val="20"/>
                <w:szCs w:val="20"/>
              </w:rPr>
              <w:t>卫计局根据工作需要开展</w:t>
            </w:r>
          </w:p>
          <w:p w:rsidR="00C854A0" w:rsidRDefault="00C854A0">
            <w:pPr>
              <w:widowControl/>
              <w:spacing w:line="600" w:lineRule="atLeast"/>
              <w:rPr>
                <w:rFonts w:ascii="仿宋_GB2312" w:eastAsia="仿宋_GB2312"/>
                <w:kern w:val="0"/>
                <w:sz w:val="20"/>
                <w:szCs w:val="20"/>
              </w:rPr>
            </w:pPr>
          </w:p>
        </w:tc>
      </w:tr>
      <w:tr w:rsidR="00C854A0">
        <w:trPr>
          <w:trHeight w:val="922"/>
        </w:trPr>
        <w:tc>
          <w:tcPr>
            <w:tcW w:w="1190" w:type="dxa"/>
            <w:tcBorders>
              <w:top w:val="single" w:sz="4" w:space="0" w:color="000000"/>
              <w:left w:val="single" w:sz="4" w:space="0" w:color="000000"/>
              <w:bottom w:val="single" w:sz="4" w:space="0" w:color="000000"/>
              <w:right w:val="single" w:sz="4" w:space="0" w:color="000000"/>
            </w:tcBorders>
            <w:vAlign w:val="center"/>
          </w:tcPr>
          <w:p w:rsidR="00C854A0" w:rsidRDefault="00C854A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47" w:type="dxa"/>
            <w:gridSpan w:val="3"/>
            <w:tcBorders>
              <w:top w:val="single" w:sz="4" w:space="0" w:color="000000"/>
              <w:left w:val="nil"/>
              <w:bottom w:val="single" w:sz="4" w:space="0" w:color="000000"/>
              <w:right w:val="single" w:sz="4" w:space="0" w:color="000000"/>
            </w:tcBorders>
            <w:vAlign w:val="center"/>
          </w:tcPr>
          <w:p w:rsidR="00C854A0" w:rsidRDefault="00C854A0">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出入检疫传染病疫区的或者在非检疫传染病疫区发现检疫传染病疫情的交通工具及其乘运的人员、物资信息</w:t>
            </w:r>
          </w:p>
        </w:tc>
      </w:tr>
      <w:tr w:rsidR="00C854A0">
        <w:trPr>
          <w:trHeight w:val="3688"/>
        </w:trPr>
        <w:tc>
          <w:tcPr>
            <w:tcW w:w="1190" w:type="dxa"/>
            <w:tcBorders>
              <w:top w:val="single" w:sz="4" w:space="0" w:color="000000"/>
              <w:left w:val="single" w:sz="4" w:space="0" w:color="000000"/>
              <w:bottom w:val="single" w:sz="4" w:space="0" w:color="000000"/>
              <w:right w:val="single" w:sz="4" w:space="0" w:color="000000"/>
            </w:tcBorders>
            <w:vAlign w:val="center"/>
          </w:tcPr>
          <w:p w:rsidR="00C854A0" w:rsidRDefault="00C854A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47" w:type="dxa"/>
            <w:gridSpan w:val="3"/>
            <w:tcBorders>
              <w:top w:val="single" w:sz="4" w:space="0" w:color="000000"/>
              <w:left w:val="nil"/>
              <w:bottom w:val="single" w:sz="4" w:space="0" w:color="000000"/>
              <w:right w:val="single" w:sz="4" w:space="0" w:color="000000"/>
            </w:tcBorders>
            <w:vAlign w:val="center"/>
          </w:tcPr>
          <w:p w:rsidR="00C854A0" w:rsidRDefault="00C854A0">
            <w:pPr>
              <w:widowControl/>
              <w:spacing w:line="420" w:lineRule="atLeast"/>
              <w:rPr>
                <w:rFonts w:ascii="仿宋_GB2312" w:eastAsia="仿宋_GB2312"/>
                <w:kern w:val="0"/>
                <w:sz w:val="24"/>
                <w:szCs w:val="24"/>
              </w:rPr>
            </w:pPr>
            <w:r>
              <w:rPr>
                <w:rFonts w:ascii="宋体" w:hAnsi="宋体" w:cs="宋体" w:hint="eastAsia"/>
                <w:color w:val="000000"/>
                <w:kern w:val="0"/>
                <w:sz w:val="20"/>
                <w:szCs w:val="20"/>
              </w:rPr>
              <w:t>《国内交通卫生检疫条例》第九条第一款：县级以上地方人民政府卫生行政部门或者铁路、交通、民用航空行政主管部门的卫生主管机构，根据各自的职责，对出入检疫传染病疫区的或者在非检疫传染病疫区发现检疫传染病疫情的交通工具及其乘运的人员、物资，实施交通卫生检疫；经检疫合格的，签发检疫合格证明。交通工具及其乘运的人员、物资凭检疫合格证明，方可通行。</w:t>
            </w:r>
          </w:p>
        </w:tc>
      </w:tr>
      <w:tr w:rsidR="00C854A0">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C854A0" w:rsidRDefault="00C854A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47" w:type="dxa"/>
            <w:gridSpan w:val="3"/>
            <w:tcBorders>
              <w:top w:val="single" w:sz="4" w:space="0" w:color="000000"/>
              <w:left w:val="nil"/>
              <w:bottom w:val="single" w:sz="4" w:space="0" w:color="000000"/>
              <w:right w:val="single" w:sz="4" w:space="0" w:color="000000"/>
            </w:tcBorders>
            <w:vAlign w:val="center"/>
          </w:tcPr>
          <w:p w:rsidR="00C854A0" w:rsidRDefault="00C854A0">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C854A0">
        <w:trPr>
          <w:trHeight w:val="13724"/>
        </w:trPr>
        <w:tc>
          <w:tcPr>
            <w:tcW w:w="1190" w:type="dxa"/>
            <w:tcBorders>
              <w:top w:val="single" w:sz="4" w:space="0" w:color="000000"/>
              <w:left w:val="single" w:sz="4" w:space="0" w:color="000000"/>
              <w:bottom w:val="single" w:sz="4" w:space="0" w:color="000000"/>
              <w:right w:val="single" w:sz="4" w:space="0" w:color="000000"/>
            </w:tcBorders>
            <w:vAlign w:val="center"/>
          </w:tcPr>
          <w:p w:rsidR="00C854A0" w:rsidRDefault="00C854A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C854A0" w:rsidRDefault="00C854A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C854A0" w:rsidRDefault="00C854A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C854A0" w:rsidRDefault="00C854A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C854A0" w:rsidRDefault="00C854A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47" w:type="dxa"/>
            <w:gridSpan w:val="3"/>
            <w:tcBorders>
              <w:top w:val="single" w:sz="4" w:space="0" w:color="000000"/>
              <w:left w:val="nil"/>
              <w:bottom w:val="single" w:sz="4" w:space="0" w:color="000000"/>
              <w:right w:val="single" w:sz="4" w:space="0" w:color="000000"/>
            </w:tcBorders>
          </w:tcPr>
          <w:p w:rsidR="00C854A0" w:rsidRDefault="00C854A0">
            <w:pPr>
              <w:widowControl/>
              <w:spacing w:line="600" w:lineRule="atLeast"/>
              <w:jc w:val="center"/>
              <w:rPr>
                <w:rFonts w:eastAsia="黑体"/>
                <w:b/>
                <w:sz w:val="44"/>
              </w:rPr>
            </w:pPr>
          </w:p>
          <w:p w:rsidR="00C854A0" w:rsidRDefault="00C854A0">
            <w:pPr>
              <w:widowControl/>
              <w:spacing w:line="600" w:lineRule="atLeast"/>
              <w:jc w:val="center"/>
              <w:rPr>
                <w:rFonts w:eastAsia="黑体"/>
                <w:b/>
                <w:sz w:val="44"/>
              </w:rPr>
            </w:pPr>
            <w:r>
              <w:rPr>
                <w:rFonts w:eastAsia="黑体" w:hint="eastAsia"/>
                <w:b/>
                <w:sz w:val="44"/>
              </w:rPr>
              <w:t>出入检疫传染病疫区的或者在非检疫传染病疫区发现检疫传染病疫情的交通工具及其乘运的人员、物资，实施交通卫生检疫流程图</w:t>
            </w:r>
          </w:p>
          <w:p w:rsidR="00C854A0" w:rsidRDefault="00C854A0">
            <w:pPr>
              <w:widowControl/>
              <w:spacing w:line="600" w:lineRule="atLeast"/>
              <w:jc w:val="center"/>
              <w:rPr>
                <w:rFonts w:eastAsia="黑体"/>
                <w:b/>
                <w:sz w:val="44"/>
              </w:rPr>
            </w:pPr>
            <w:r>
              <w:rPr>
                <w:noProof/>
              </w:rPr>
              <w:pict>
                <v:rect id="_x0000_s1026" style="position:absolute;left:0;text-align:left;margin-left:8.85pt;margin-top:22pt;width:323.25pt;height:37.5pt;z-index:251656192">
                  <v:textbox>
                    <w:txbxContent>
                      <w:p w:rsidR="00C854A0" w:rsidRDefault="00C854A0">
                        <w:pPr>
                          <w:jc w:val="center"/>
                          <w:rPr>
                            <w:rFonts w:ascii="仿宋_GB2312" w:eastAsia="仿宋_GB2312"/>
                            <w:sz w:val="24"/>
                            <w:szCs w:val="24"/>
                          </w:rPr>
                        </w:pPr>
                        <w:r>
                          <w:rPr>
                            <w:rFonts w:ascii="仿宋_GB2312" w:eastAsia="仿宋_GB2312" w:hint="eastAsia"/>
                            <w:sz w:val="24"/>
                            <w:szCs w:val="24"/>
                          </w:rPr>
                          <w:t>收集</w:t>
                        </w:r>
                        <w:r>
                          <w:rPr>
                            <w:rFonts w:ascii="仿宋_GB2312" w:eastAsia="仿宋_GB2312" w:hAnsi="宋体" w:cs="宋体" w:hint="eastAsia"/>
                            <w:color w:val="000000"/>
                            <w:kern w:val="0"/>
                            <w:sz w:val="24"/>
                            <w:szCs w:val="24"/>
                          </w:rPr>
                          <w:t>出入检疫传染病疫区的或者在非检疫传染病疫区发现检疫传染病疫情的交通工具及其乘运的人员、物资信息</w:t>
                        </w:r>
                      </w:p>
                    </w:txbxContent>
                  </v:textbox>
                </v:rect>
              </w:pict>
            </w:r>
            <w:r>
              <w:rPr>
                <w:noProof/>
              </w:rPr>
              <w:pict>
                <v:group id="_x0000_s1027" style="position:absolute;left:0;text-align:left;margin-left:35.1pt;margin-top:122.5pt;width:248.25pt;height:200.4pt;z-index:251659264" coordorigin="10192,26370" coordsize="4965,4008">
                  <v:rect id="Rectangle 38" o:spid="_x0000_s1028" style="position:absolute;left:10192;top:27150;width:4965;height:468">
                    <v:textbox>
                      <w:txbxContent>
                        <w:p w:rsidR="00C854A0" w:rsidRDefault="00C854A0">
                          <w:pPr>
                            <w:jc w:val="center"/>
                            <w:rPr>
                              <w:rFonts w:eastAsia="仿宋_GB2312"/>
                              <w:sz w:val="24"/>
                            </w:rPr>
                          </w:pPr>
                          <w:r>
                            <w:rPr>
                              <w:rFonts w:eastAsia="仿宋_GB2312" w:hint="eastAsia"/>
                              <w:sz w:val="24"/>
                            </w:rPr>
                            <w:t>与公安、公路等部门协调设立检疫点</w:t>
                          </w:r>
                        </w:p>
                      </w:txbxContent>
                    </v:textbox>
                  </v:rect>
                  <v:line id="Line 40" o:spid="_x0000_s1029" style="position:absolute" from="12846,27720" to="12847,28500">
                    <v:stroke endarrow="block"/>
                  </v:line>
                  <v:rect id="Rectangle 41" o:spid="_x0000_s1030" style="position:absolute;left:10642;top:28530;width:4320;height:468">
                    <v:textbox>
                      <w:txbxContent>
                        <w:p w:rsidR="00C854A0" w:rsidRDefault="00C854A0">
                          <w:pPr>
                            <w:jc w:val="center"/>
                            <w:rPr>
                              <w:rFonts w:eastAsia="仿宋_GB2312"/>
                              <w:sz w:val="24"/>
                            </w:rPr>
                          </w:pPr>
                          <w:r>
                            <w:rPr>
                              <w:rFonts w:eastAsia="仿宋_GB2312" w:hint="eastAsia"/>
                              <w:sz w:val="24"/>
                            </w:rPr>
                            <w:t>组织专业队伍、开展检疫检测</w:t>
                          </w:r>
                        </w:p>
                      </w:txbxContent>
                    </v:textbox>
                  </v:rect>
                  <v:line id="Line 40" o:spid="_x0000_s1031" style="position:absolute" from="12848,26370" to="12849,27150">
                    <v:stroke endarrow="block"/>
                  </v:line>
                  <v:line id="Line 40" o:spid="_x0000_s1032" style="position:absolute" from="12849,29100" to="12850,29880">
                    <v:stroke endarrow="block"/>
                  </v:line>
                  <v:rect id="Rectangle 41" o:spid="_x0000_s1033" style="position:absolute;left:10642;top:29910;width:4320;height:468">
                    <v:textbox>
                      <w:txbxContent>
                        <w:p w:rsidR="00C854A0" w:rsidRDefault="00C854A0">
                          <w:pPr>
                            <w:jc w:val="center"/>
                            <w:rPr>
                              <w:rFonts w:eastAsia="仿宋_GB2312"/>
                              <w:sz w:val="24"/>
                            </w:rPr>
                          </w:pPr>
                          <w:r>
                            <w:rPr>
                              <w:rFonts w:eastAsia="仿宋_GB2312" w:hint="eastAsia"/>
                              <w:sz w:val="24"/>
                            </w:rPr>
                            <w:t>发放检疫合格证</w:t>
                          </w:r>
                        </w:p>
                      </w:txbxContent>
                    </v:textbox>
                  </v:rect>
                </v:group>
              </w:pict>
            </w:r>
            <w:r>
              <w:rPr>
                <w:noProof/>
              </w:rPr>
              <w:pict>
                <v:rect id="_x0000_s1034" style="position:absolute;left:0;text-align:left;margin-left:78.6pt;margin-top:82.45pt;width:166.55pt;height:35.25pt;z-index:251657216">
                  <v:textbox>
                    <w:txbxContent>
                      <w:p w:rsidR="00C854A0" w:rsidRDefault="00C854A0">
                        <w:pPr>
                          <w:jc w:val="center"/>
                          <w:rPr>
                            <w:rFonts w:eastAsia="仿宋_GB2312"/>
                            <w:sz w:val="24"/>
                          </w:rPr>
                        </w:pPr>
                        <w:r>
                          <w:rPr>
                            <w:rFonts w:eastAsia="仿宋_GB2312" w:hint="eastAsia"/>
                            <w:sz w:val="24"/>
                          </w:rPr>
                          <w:t>卫计局通过研究制定相应工作方案</w:t>
                        </w:r>
                      </w:p>
                    </w:txbxContent>
                  </v:textbox>
                </v:rect>
              </w:pict>
            </w:r>
            <w:r>
              <w:rPr>
                <w:noProof/>
              </w:rPr>
              <w:pict>
                <v:line id="_x0000_s1035" style="position:absolute;left:0;text-align:left;z-index:251658240" from="167.8pt,58.65pt" to="167.85pt,81.9pt">
                  <v:stroke endarrow="open"/>
                </v:line>
              </w:pict>
            </w:r>
          </w:p>
        </w:tc>
      </w:tr>
    </w:tbl>
    <w:p w:rsidR="00C854A0" w:rsidRDefault="00C854A0">
      <w:bookmarkStart w:id="0" w:name="_GoBack"/>
      <w:bookmarkEnd w:id="0"/>
    </w:p>
    <w:sectPr w:rsidR="00C854A0" w:rsidSect="008B27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8A25F89"/>
    <w:rsid w:val="00143D38"/>
    <w:rsid w:val="007E4AF2"/>
    <w:rsid w:val="008B27A4"/>
    <w:rsid w:val="009B35E1"/>
    <w:rsid w:val="00C854A0"/>
    <w:rsid w:val="28A25F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A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82</Words>
  <Characters>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2016-01-06T08:43:00Z</dcterms:created>
  <dcterms:modified xsi:type="dcterms:W3CDTF">2016-11-03T07:53:00Z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