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20" w:rsidRDefault="00C60520">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C60520" w:rsidRDefault="00C60520">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9307" w:type="dxa"/>
        <w:tblLayout w:type="fixed"/>
        <w:tblLook w:val="00A0"/>
      </w:tblPr>
      <w:tblGrid>
        <w:gridCol w:w="1188"/>
        <w:gridCol w:w="3060"/>
        <w:gridCol w:w="1260"/>
        <w:gridCol w:w="3014"/>
        <w:gridCol w:w="785"/>
      </w:tblGrid>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宋体" w:hAnsi="宋体" w:cs="宋体" w:hint="eastAsia"/>
                <w:color w:val="000000"/>
                <w:kern w:val="0"/>
                <w:sz w:val="20"/>
                <w:szCs w:val="20"/>
              </w:rPr>
              <w:t>护士表彰或奖励</w:t>
            </w: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jc w:val="center"/>
              <w:rPr>
                <w:rFonts w:ascii="宋体" w:cs="宋体"/>
                <w:color w:val="000000"/>
                <w:kern w:val="0"/>
                <w:sz w:val="20"/>
                <w:szCs w:val="20"/>
              </w:rPr>
            </w:pPr>
            <w:r w:rsidRPr="001A3384">
              <w:rPr>
                <w:rFonts w:ascii="宋体" w:hAnsi="宋体" w:cs="宋体" w:hint="eastAsia"/>
                <w:color w:val="000000"/>
                <w:kern w:val="0"/>
                <w:sz w:val="20"/>
                <w:szCs w:val="20"/>
              </w:rPr>
              <w:t>行政奖励</w:t>
            </w:r>
          </w:p>
        </w:tc>
        <w:tc>
          <w:tcPr>
            <w:tcW w:w="12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hint="eastAsia"/>
                <w:kern w:val="0"/>
                <w:sz w:val="24"/>
                <w:szCs w:val="24"/>
              </w:rPr>
              <w:t>优秀护理人员</w:t>
            </w: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kern w:val="0"/>
                <w:sz w:val="24"/>
                <w:szCs w:val="24"/>
              </w:rPr>
              <w:t>3</w:t>
            </w:r>
            <w:r w:rsidRPr="001A3384">
              <w:rPr>
                <w:rFonts w:ascii="??_GB2312" w:hAnsi="??_GB2312" w:hint="eastAsia"/>
                <w:kern w:val="0"/>
                <w:sz w:val="24"/>
                <w:szCs w:val="24"/>
              </w:rPr>
              <w:t>个月</w:t>
            </w:r>
          </w:p>
        </w:tc>
        <w:tc>
          <w:tcPr>
            <w:tcW w:w="12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kern w:val="0"/>
                <w:sz w:val="24"/>
                <w:szCs w:val="24"/>
              </w:rPr>
              <w:t>3</w:t>
            </w:r>
            <w:r w:rsidRPr="001A3384">
              <w:rPr>
                <w:rFonts w:ascii="??_GB2312" w:hAnsi="??_GB2312" w:hint="eastAsia"/>
                <w:kern w:val="0"/>
                <w:sz w:val="24"/>
                <w:szCs w:val="24"/>
              </w:rPr>
              <w:t>个月</w:t>
            </w: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Pr>
                <w:rFonts w:ascii="??_GB2312" w:hAnsi="??_GB2312" w:hint="eastAsia"/>
                <w:kern w:val="0"/>
                <w:sz w:val="24"/>
                <w:szCs w:val="24"/>
              </w:rPr>
              <w:t>楼区</w:t>
            </w:r>
            <w:r w:rsidRPr="001A3384">
              <w:rPr>
                <w:rFonts w:ascii="??_GB2312" w:hAnsi="??_GB2312" w:hint="eastAsia"/>
                <w:kern w:val="0"/>
                <w:sz w:val="24"/>
                <w:szCs w:val="24"/>
              </w:rPr>
              <w:t>卫计局</w:t>
            </w:r>
          </w:p>
        </w:tc>
        <w:tc>
          <w:tcPr>
            <w:tcW w:w="12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hint="eastAsia"/>
                <w:kern w:val="0"/>
                <w:sz w:val="24"/>
                <w:szCs w:val="24"/>
              </w:rPr>
              <w:t>医政股</w:t>
            </w: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kern w:val="0"/>
                <w:sz w:val="24"/>
                <w:szCs w:val="24"/>
              </w:rPr>
              <w:t>8866809</w:t>
            </w:r>
          </w:p>
        </w:tc>
        <w:tc>
          <w:tcPr>
            <w:tcW w:w="1260"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_GB2312" w:hAnsi="??_GB2312"/>
                <w:kern w:val="0"/>
                <w:sz w:val="24"/>
                <w:szCs w:val="24"/>
              </w:rPr>
              <w:t>2987137</w:t>
            </w:r>
          </w:p>
        </w:tc>
      </w:tr>
      <w:tr w:rsidR="00C60520" w:rsidRPr="001A3384">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C60520" w:rsidRPr="001A3384" w:rsidRDefault="00C60520">
            <w:pPr>
              <w:widowControl/>
              <w:rPr>
                <w:rFonts w:ascii="宋体" w:cs="宋体"/>
                <w:color w:val="000000"/>
                <w:kern w:val="0"/>
                <w:sz w:val="20"/>
                <w:szCs w:val="20"/>
              </w:rPr>
            </w:pPr>
            <w:r w:rsidRPr="001A3384">
              <w:rPr>
                <w:rFonts w:ascii="宋体" w:hAnsi="宋体" w:cs="宋体" w:hint="eastAsia"/>
                <w:color w:val="000000"/>
                <w:kern w:val="0"/>
                <w:sz w:val="20"/>
                <w:szCs w:val="20"/>
              </w:rPr>
              <w:t>个人先进总结材料申报；单位民主推荐</w:t>
            </w:r>
          </w:p>
        </w:tc>
        <w:tc>
          <w:tcPr>
            <w:tcW w:w="785" w:type="dxa"/>
            <w:vAlign w:val="center"/>
          </w:tcPr>
          <w:p w:rsidR="00C60520" w:rsidRPr="001A3384" w:rsidRDefault="00C60520">
            <w:pPr>
              <w:widowControl/>
              <w:jc w:val="center"/>
              <w:rPr>
                <w:rFonts w:ascii="宋体" w:cs="宋体"/>
                <w:color w:val="000000"/>
                <w:kern w:val="0"/>
                <w:sz w:val="20"/>
                <w:szCs w:val="20"/>
              </w:rPr>
            </w:pP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宋体" w:hAnsi="宋体" w:cs="宋体" w:hint="eastAsia"/>
                <w:color w:val="000000"/>
                <w:kern w:val="0"/>
                <w:sz w:val="20"/>
                <w:szCs w:val="20"/>
              </w:rPr>
              <w:t>护士表彰或奖励的相关材料</w:t>
            </w:r>
          </w:p>
        </w:tc>
      </w:tr>
      <w:tr w:rsidR="00C60520" w:rsidRPr="001A3384">
        <w:trPr>
          <w:gridAfter w:val="1"/>
          <w:wAfter w:w="785" w:type="dxa"/>
          <w:trHeight w:val="4132"/>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r w:rsidRPr="001A3384">
              <w:rPr>
                <w:rFonts w:ascii="宋体" w:hAnsi="宋体" w:cs="宋体" w:hint="eastAsia"/>
                <w:kern w:val="0"/>
                <w:sz w:val="20"/>
                <w:szCs w:val="20"/>
              </w:rPr>
              <w:t>《护士条例》第六条第二款</w:t>
            </w:r>
            <w:r w:rsidRPr="001A3384">
              <w:rPr>
                <w:kern w:val="0"/>
                <w:sz w:val="20"/>
              </w:rPr>
              <w:t>:</w:t>
            </w:r>
            <w:r w:rsidRPr="001A3384">
              <w:rPr>
                <w:rFonts w:ascii="宋体" w:hAnsi="宋体" w:cs="宋体" w:hint="eastAsia"/>
                <w:kern w:val="0"/>
                <w:sz w:val="20"/>
              </w:rPr>
              <w:t>县级以上地方人民政府及其有关部门对本行政区域内做出突出贡献的护士，按照省、自治区、直辖市人民政府的有关规定给予表彰、奖励。</w:t>
            </w: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p w:rsidR="00C60520" w:rsidRPr="001A3384" w:rsidRDefault="00C60520">
            <w:pPr>
              <w:widowControl/>
              <w:spacing w:line="600" w:lineRule="atLeast"/>
              <w:rPr>
                <w:rFonts w:ascii="??_GB2312" w:hAnsi="??_GB2312"/>
                <w:kern w:val="0"/>
                <w:sz w:val="24"/>
                <w:szCs w:val="24"/>
              </w:rPr>
            </w:pPr>
          </w:p>
        </w:tc>
      </w:tr>
      <w:tr w:rsidR="00C60520" w:rsidRPr="001A3384">
        <w:trPr>
          <w:gridAfter w:val="1"/>
          <w:wAfter w:w="785" w:type="dxa"/>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C60520" w:rsidRPr="001A3384" w:rsidRDefault="00C60520">
            <w:pPr>
              <w:widowControl/>
              <w:spacing w:line="600" w:lineRule="atLeast"/>
              <w:rPr>
                <w:rFonts w:ascii="??_GB2312" w:hAnsi="??_GB2312"/>
                <w:kern w:val="0"/>
                <w:sz w:val="24"/>
                <w:szCs w:val="24"/>
              </w:rPr>
            </w:pPr>
          </w:p>
        </w:tc>
      </w:tr>
    </w:tbl>
    <w:p w:rsidR="00C60520" w:rsidRDefault="00C60520">
      <w:pPr>
        <w:widowControl/>
        <w:spacing w:line="60" w:lineRule="atLeast"/>
        <w:rPr>
          <w:rFonts w:ascii="??_GB2312" w:hAnsi="??_GB2312"/>
          <w:kern w:val="0"/>
          <w:sz w:val="10"/>
          <w:szCs w:val="10"/>
        </w:rPr>
      </w:pPr>
    </w:p>
    <w:p w:rsidR="00C60520" w:rsidRDefault="00C60520">
      <w:pPr>
        <w:widowControl/>
        <w:spacing w:line="60" w:lineRule="atLeast"/>
        <w:rPr>
          <w:rFonts w:ascii="??_GB2312" w:hAnsi="??_GB2312"/>
          <w:kern w:val="0"/>
          <w:sz w:val="10"/>
          <w:szCs w:val="10"/>
        </w:rPr>
      </w:pPr>
    </w:p>
    <w:tbl>
      <w:tblPr>
        <w:tblW w:w="8522" w:type="dxa"/>
        <w:tblLayout w:type="fixed"/>
        <w:tblLook w:val="00A0"/>
      </w:tblPr>
      <w:tblGrid>
        <w:gridCol w:w="1188"/>
        <w:gridCol w:w="7334"/>
      </w:tblGrid>
      <w:tr w:rsidR="00C60520" w:rsidRPr="001A3384">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运</w:t>
            </w:r>
          </w:p>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行</w:t>
            </w:r>
          </w:p>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流</w:t>
            </w:r>
          </w:p>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程</w:t>
            </w:r>
          </w:p>
          <w:p w:rsidR="00C60520" w:rsidRPr="001A3384" w:rsidRDefault="00C60520">
            <w:pPr>
              <w:widowControl/>
              <w:spacing w:line="600" w:lineRule="atLeast"/>
              <w:jc w:val="center"/>
              <w:rPr>
                <w:rFonts w:ascii="??_GB2312" w:hAnsi="??_GB2312"/>
                <w:b/>
                <w:bCs/>
                <w:kern w:val="0"/>
                <w:sz w:val="24"/>
                <w:szCs w:val="24"/>
              </w:rPr>
            </w:pPr>
            <w:r w:rsidRPr="001A3384">
              <w:rPr>
                <w:rFonts w:ascii="??_GB2312" w:hAnsi="??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vAlign w:val="center"/>
          </w:tcPr>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rect id="_x0000_s1026" style="position:absolute;left:0;text-align:left;margin-left:102.6pt;margin-top:.7pt;width:153pt;height:39pt;z-index:251655680">
                  <v:textbox>
                    <w:txbxContent>
                      <w:p w:rsidR="00C60520" w:rsidRDefault="00C60520">
                        <w:pPr>
                          <w:spacing w:line="160" w:lineRule="exact"/>
                          <w:jc w:val="center"/>
                          <w:rPr>
                            <w:rFonts w:eastAsia="仿宋_GB2312"/>
                            <w:sz w:val="24"/>
                          </w:rPr>
                        </w:pPr>
                      </w:p>
                      <w:p w:rsidR="00C60520" w:rsidRDefault="00C60520">
                        <w:pPr>
                          <w:jc w:val="center"/>
                          <w:rPr>
                            <w:rFonts w:eastAsia="仿宋_GB2312"/>
                            <w:sz w:val="24"/>
                          </w:rPr>
                        </w:pPr>
                        <w:r>
                          <w:rPr>
                            <w:rFonts w:eastAsia="仿宋_GB2312" w:hint="eastAsia"/>
                            <w:sz w:val="24"/>
                          </w:rPr>
                          <w:t>公布评选先进的条件</w:t>
                        </w:r>
                      </w:p>
                    </w:txbxContent>
                  </v:textbox>
                </v:rect>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line id="_x0000_s1027" style="position:absolute;left:0;text-align:left;z-index:251656704" from="219.6pt,8.8pt" to="219.65pt,47.8pt">
                  <v:stroke endarrow="block"/>
                </v:line>
              </w:pict>
            </w:r>
            <w:r>
              <w:rPr>
                <w:noProof/>
              </w:rPr>
              <w:pict>
                <v:line id="_x0000_s1028" style="position:absolute;left:0;text-align:left;z-index:251650560" from="138.6pt,8.5pt" to="138.65pt,47.5pt">
                  <v:stroke endarrow="block"/>
                </v:line>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rect id="_x0000_s1029" style="position:absolute;left:0;text-align:left;margin-left:57.6pt;margin-top:1pt;width:117pt;height:39pt;z-index:251651584">
                  <v:textbox>
                    <w:txbxContent>
                      <w:p w:rsidR="00C60520" w:rsidRDefault="00C60520">
                        <w:pPr>
                          <w:spacing w:line="160" w:lineRule="exact"/>
                          <w:jc w:val="center"/>
                          <w:rPr>
                            <w:rFonts w:eastAsia="仿宋_GB2312"/>
                            <w:sz w:val="24"/>
                          </w:rPr>
                        </w:pPr>
                      </w:p>
                      <w:p w:rsidR="00C60520" w:rsidRDefault="00C60520">
                        <w:pPr>
                          <w:jc w:val="center"/>
                          <w:rPr>
                            <w:rFonts w:eastAsia="仿宋_GB2312"/>
                            <w:sz w:val="24"/>
                          </w:rPr>
                        </w:pPr>
                        <w:r>
                          <w:rPr>
                            <w:rFonts w:eastAsia="仿宋_GB2312" w:hint="eastAsia"/>
                            <w:sz w:val="24"/>
                          </w:rPr>
                          <w:t>个人申报</w:t>
                        </w:r>
                      </w:p>
                    </w:txbxContent>
                  </v:textbox>
                </v:rect>
              </w:pict>
            </w:r>
            <w:r>
              <w:rPr>
                <w:noProof/>
              </w:rPr>
              <w:pict>
                <v:rect id="_x0000_s1030" style="position:absolute;left:0;text-align:left;margin-left:183.6pt;margin-top:.85pt;width:117pt;height:39pt;z-index:251653632">
                  <v:textbox>
                    <w:txbxContent>
                      <w:p w:rsidR="00C60520" w:rsidRDefault="00C60520">
                        <w:pPr>
                          <w:spacing w:line="160" w:lineRule="exact"/>
                          <w:jc w:val="center"/>
                          <w:rPr>
                            <w:rFonts w:eastAsia="仿宋_GB2312"/>
                            <w:sz w:val="24"/>
                          </w:rPr>
                        </w:pPr>
                      </w:p>
                      <w:p w:rsidR="00C60520" w:rsidRDefault="00C60520">
                        <w:pPr>
                          <w:jc w:val="center"/>
                          <w:rPr>
                            <w:rFonts w:eastAsia="仿宋_GB2312"/>
                            <w:sz w:val="24"/>
                          </w:rPr>
                        </w:pPr>
                        <w:r>
                          <w:rPr>
                            <w:rFonts w:eastAsia="仿宋_GB2312" w:hint="eastAsia"/>
                            <w:sz w:val="24"/>
                          </w:rPr>
                          <w:t>单位推荐</w:t>
                        </w:r>
                      </w:p>
                    </w:txbxContent>
                  </v:textbox>
                </v:rect>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line id="_x0000_s1031" style="position:absolute;left:0;text-align:left;z-index:251657728" from="183.6pt,-.5pt" to="183.65pt,38.5pt">
                  <v:stroke endarrow="block"/>
                </v:line>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rect id="_x0000_s1032" style="position:absolute;left:0;text-align:left;margin-left:111.6pt;margin-top:8.5pt;width:153pt;height:39pt;z-index:251654656">
                  <v:textbox>
                    <w:txbxContent>
                      <w:p w:rsidR="00C60520" w:rsidRDefault="00C60520">
                        <w:pPr>
                          <w:spacing w:line="160" w:lineRule="exact"/>
                          <w:jc w:val="center"/>
                          <w:rPr>
                            <w:rFonts w:eastAsia="仿宋_GB2312"/>
                            <w:sz w:val="24"/>
                          </w:rPr>
                        </w:pPr>
                      </w:p>
                      <w:p w:rsidR="00C60520" w:rsidRDefault="00C60520">
                        <w:pPr>
                          <w:jc w:val="center"/>
                          <w:rPr>
                            <w:rFonts w:eastAsia="仿宋_GB2312"/>
                            <w:sz w:val="24"/>
                          </w:rPr>
                        </w:pPr>
                        <w:r>
                          <w:rPr>
                            <w:rFonts w:eastAsia="仿宋_GB2312" w:hint="eastAsia"/>
                            <w:sz w:val="24"/>
                          </w:rPr>
                          <w:t>评选结果上报局党委会</w:t>
                        </w:r>
                      </w:p>
                    </w:txbxContent>
                  </v:textbox>
                </v:rect>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line id="_x0000_s1033" style="position:absolute;left:0;text-align:left;z-index:251659776" from="183.6pt,.7pt" to="183.65pt,39.7pt">
                  <v:stroke endarrow="block"/>
                </v:line>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rect id="_x0000_s1034" style="position:absolute;left:0;text-align:left;margin-left:102.6pt;margin-top:8.65pt;width:171pt;height:39pt;z-index:251652608">
                  <v:textbox>
                    <w:txbxContent>
                      <w:p w:rsidR="00C60520" w:rsidRDefault="00C60520">
                        <w:pPr>
                          <w:jc w:val="center"/>
                          <w:rPr>
                            <w:rFonts w:eastAsia="仿宋_GB2312"/>
                            <w:sz w:val="24"/>
                          </w:rPr>
                        </w:pPr>
                        <w:r>
                          <w:rPr>
                            <w:rFonts w:eastAsia="仿宋_GB2312" w:hint="eastAsia"/>
                            <w:sz w:val="24"/>
                          </w:rPr>
                          <w:t>党委会依据评选条件及单位推荐审查决定</w:t>
                        </w:r>
                      </w:p>
                    </w:txbxContent>
                  </v:textbox>
                </v:rect>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line id="_x0000_s1035" style="position:absolute;left:0;text-align:left;z-index:251660800" from="183.6pt,.7pt" to="183.65pt,39.7pt">
                  <v:stroke endarrow="block"/>
                </v:line>
              </w:pict>
            </w: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p>
          <w:p w:rsidR="00C60520" w:rsidRPr="001A3384" w:rsidRDefault="00C60520">
            <w:pPr>
              <w:rPr>
                <w:rFonts w:ascii="??_GB2312" w:hAnsi="??_GB2312"/>
                <w:sz w:val="24"/>
                <w:szCs w:val="24"/>
              </w:rPr>
            </w:pPr>
            <w:r>
              <w:rPr>
                <w:noProof/>
              </w:rPr>
              <w:pict>
                <v:rect id="_x0000_s1036" style="position:absolute;left:0;text-align:left;margin-left:93.6pt;margin-top:77.5pt;width:189pt;height:39pt;z-index:251662848">
                  <v:textbox>
                    <w:txbxContent>
                      <w:p w:rsidR="00C60520" w:rsidRDefault="00C60520">
                        <w:pPr>
                          <w:spacing w:line="160" w:lineRule="exact"/>
                          <w:jc w:val="center"/>
                          <w:rPr>
                            <w:rFonts w:eastAsia="仿宋_GB2312"/>
                            <w:sz w:val="24"/>
                          </w:rPr>
                        </w:pPr>
                      </w:p>
                      <w:p w:rsidR="00C60520" w:rsidRDefault="00C60520">
                        <w:pPr>
                          <w:jc w:val="center"/>
                          <w:rPr>
                            <w:rFonts w:eastAsia="仿宋_GB2312"/>
                            <w:sz w:val="24"/>
                          </w:rPr>
                        </w:pPr>
                        <w:r>
                          <w:rPr>
                            <w:rFonts w:eastAsia="仿宋_GB2312" w:hint="eastAsia"/>
                            <w:sz w:val="24"/>
                          </w:rPr>
                          <w:t>政务主管部门审批公开栏公示</w:t>
                        </w:r>
                      </w:p>
                      <w:p w:rsidR="00C60520" w:rsidRDefault="00C60520">
                        <w:pPr>
                          <w:jc w:val="center"/>
                        </w:pPr>
                      </w:p>
                    </w:txbxContent>
                  </v:textbox>
                </v:rect>
              </w:pict>
            </w:r>
            <w:r>
              <w:rPr>
                <w:noProof/>
              </w:rPr>
              <w:pict>
                <v:rect id="_x0000_s1037" style="position:absolute;left:0;text-align:left;margin-left:93.6pt;margin-top:155.65pt;width:189pt;height:39pt;z-index:251663872">
                  <v:textbox>
                    <w:txbxContent>
                      <w:p w:rsidR="00C60520" w:rsidRDefault="00C60520">
                        <w:r>
                          <w:rPr>
                            <w:rFonts w:eastAsia="仿宋_GB2312" w:hint="eastAsia"/>
                            <w:sz w:val="24"/>
                          </w:rPr>
                          <w:t>收集归档</w:t>
                        </w:r>
                      </w:p>
                    </w:txbxContent>
                  </v:textbox>
                </v:rect>
              </w:pict>
            </w:r>
            <w:r>
              <w:rPr>
                <w:noProof/>
              </w:rPr>
              <w:pict>
                <v:line id="_x0000_s1038" style="position:absolute;left:0;text-align:left;z-index:251664896" from="183.6pt,118pt" to="183.65pt,157pt">
                  <v:stroke endarrow="block"/>
                </v:line>
              </w:pict>
            </w:r>
            <w:r>
              <w:rPr>
                <w:noProof/>
              </w:rPr>
              <w:pict>
                <v:line id="_x0000_s1039" style="position:absolute;left:0;text-align:left;z-index:251658752" from="183.6pt,40pt" to="183.65pt,79pt">
                  <v:stroke endarrow="block"/>
                </v:line>
              </w:pict>
            </w:r>
            <w:r>
              <w:rPr>
                <w:noProof/>
              </w:rPr>
              <w:pict>
                <v:rect id="_x0000_s1040" style="position:absolute;left:0;text-align:left;margin-left:102.6pt;margin-top:1pt;width:171pt;height:39pt;z-index:251661824">
                  <v:textbox>
                    <w:txbxContent>
                      <w:p w:rsidR="00C60520" w:rsidRDefault="00C60520">
                        <w:pPr>
                          <w:spacing w:line="160" w:lineRule="exact"/>
                          <w:jc w:val="center"/>
                          <w:rPr>
                            <w:rFonts w:eastAsia="仿宋_GB2312"/>
                            <w:sz w:val="24"/>
                          </w:rPr>
                        </w:pPr>
                      </w:p>
                      <w:p w:rsidR="00C60520" w:rsidRDefault="00C60520">
                        <w:pPr>
                          <w:jc w:val="center"/>
                        </w:pPr>
                        <w:r>
                          <w:rPr>
                            <w:rFonts w:eastAsia="仿宋_GB2312" w:hint="eastAsia"/>
                            <w:sz w:val="24"/>
                          </w:rPr>
                          <w:t>主管部门审批</w:t>
                        </w:r>
                      </w:p>
                    </w:txbxContent>
                  </v:textbox>
                </v:rect>
              </w:pict>
            </w:r>
          </w:p>
        </w:tc>
      </w:tr>
    </w:tbl>
    <w:p w:rsidR="00C60520" w:rsidRDefault="00C60520">
      <w:bookmarkStart w:id="0" w:name="_GoBack"/>
      <w:bookmarkEnd w:id="0"/>
    </w:p>
    <w:sectPr w:rsidR="00C60520" w:rsidSect="008507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4141E4"/>
    <w:rsid w:val="000C4346"/>
    <w:rsid w:val="00160F25"/>
    <w:rsid w:val="00173AC0"/>
    <w:rsid w:val="001A3384"/>
    <w:rsid w:val="00343079"/>
    <w:rsid w:val="004D5913"/>
    <w:rsid w:val="008507BB"/>
    <w:rsid w:val="00C4615D"/>
    <w:rsid w:val="00C60520"/>
    <w:rsid w:val="00F92FB1"/>
    <w:rsid w:val="014141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Words>
  <Characters>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dcterms:created xsi:type="dcterms:W3CDTF">2016-01-06T08:04:00Z</dcterms:created>
  <dcterms:modified xsi:type="dcterms:W3CDTF">2016-11-30T08:55:00Z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