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52" w:rsidRDefault="00BB0052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BB0052" w:rsidRDefault="00BB0052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59"/>
        <w:gridCol w:w="1260"/>
        <w:gridCol w:w="3015"/>
      </w:tblGrid>
      <w:tr w:rsidR="00BB005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违反性病诊疗规范或《性病防治管理办法》的处罚</w:t>
            </w:r>
          </w:p>
        </w:tc>
      </w:tr>
      <w:tr w:rsidR="00BB0052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相关行业人员</w:t>
            </w:r>
          </w:p>
        </w:tc>
      </w:tr>
      <w:tr w:rsidR="00BB005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BB005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法监股、区卫生监督所和疾控股</w:t>
            </w:r>
          </w:p>
        </w:tc>
      </w:tr>
      <w:tr w:rsidR="00BB005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07308866816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/>
                <w:kern w:val="0"/>
                <w:sz w:val="20"/>
                <w:szCs w:val="20"/>
              </w:rPr>
              <w:t>07308866816</w:t>
            </w:r>
          </w:p>
        </w:tc>
      </w:tr>
      <w:tr w:rsidR="00BB0052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ascii="仿宋_GB2312" w:hAnsi="仿宋_GB2312" w:hint="eastAsia"/>
                <w:kern w:val="0"/>
                <w:sz w:val="20"/>
                <w:szCs w:val="20"/>
              </w:rPr>
              <w:t>监督管理中发现；社会举报；上级卫生行政机关交办、下级卫生行政机构报请的或者有关部门移送；卫生机构监测报告。</w:t>
            </w:r>
          </w:p>
        </w:tc>
      </w:tr>
      <w:tr w:rsidR="00BB0052">
        <w:trPr>
          <w:trHeight w:val="9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未依法履行法定义务的证据材料</w:t>
            </w:r>
          </w:p>
        </w:tc>
      </w:tr>
      <w:tr w:rsidR="00BB0052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《性病防治管理办法》第四十九条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医疗机构提供性病诊疗服务时违反诊疗规范的，由县级以上卫生行政部门责令限期改正，给予警告；逾期不改的，可以根据情节轻重处以三万元以下罚款。第五十条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师在性病诊疗活动中违反本办法规定，有下列情形之一的，由县级以上卫生行政部门按照《执业医师法》第三十七条的有关规定进行处理：（一）违反性病诊疗规范，造成严重后果的；（二）泄露患者隐私，造成严重后果的；（三）未按照规定报告性病疫情，造成严重后果的；（四）违反本办法其他规定，造成严重后果的。</w:t>
            </w:r>
          </w:p>
        </w:tc>
      </w:tr>
      <w:tr w:rsidR="00BB005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BB0052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BB0052" w:rsidRDefault="00BB005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0052" w:rsidRDefault="00BB0052" w:rsidP="00BB0052">
            <w:pPr>
              <w:widowControl/>
              <w:spacing w:line="600" w:lineRule="atLeast"/>
              <w:ind w:left="31680" w:hangingChars="300" w:firstLine="31680"/>
              <w:jc w:val="center"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违反性病诊疗规范或《性病防治</w:t>
            </w:r>
          </w:p>
          <w:p w:rsidR="00BB0052" w:rsidRDefault="00BB0052" w:rsidP="00BB0052">
            <w:pPr>
              <w:widowControl/>
              <w:spacing w:line="600" w:lineRule="atLeast"/>
              <w:ind w:left="31680" w:hangingChars="300" w:firstLine="31680"/>
              <w:jc w:val="center"/>
              <w:rPr>
                <w:rFonts w:ascii="宋体" w:cs="宋体"/>
                <w:b/>
                <w:color w:val="FF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</w:rPr>
              <w:t>管理办法》的处罚</w:t>
            </w:r>
          </w:p>
          <w:p w:rsidR="00BB0052" w:rsidRDefault="00BB0052" w:rsidP="00BB0052">
            <w:pPr>
              <w:widowControl/>
              <w:spacing w:line="600" w:lineRule="atLeast"/>
              <w:ind w:left="31680" w:hangingChars="300" w:firstLine="31680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6.3pt;margin-top:431.45pt;width:73.45pt;height:26.25pt;z-index:251665920" strokecolor="white">
                  <v:textbox>
                    <w:txbxContent>
                      <w:p w:rsidR="00BB0052" w:rsidRDefault="00BB0052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7" style="position:absolute;left:0;text-align:left;flip:x;z-index:251664896" from="189pt,567.05pt" to="203.95pt,567.5pt">
                  <v:stroke endarrow="block"/>
                </v:line>
              </w:pict>
            </w:r>
            <w:r>
              <w:rPr>
                <w:noProof/>
              </w:rPr>
              <w:pict>
                <v:shape id="_x0000_s1028" type="#_x0000_t202" style="position:absolute;left:0;text-align:left;margin-left:215.05pt;margin-top:554.2pt;width:60.8pt;height:25.5pt;z-index:251659776">
                  <v:textbox>
                    <w:txbxContent>
                      <w:p w:rsidR="00BB0052" w:rsidRDefault="00BB0052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78.65pt;margin-top:555.55pt;width:99.75pt;height:23.4pt;z-index:251662848">
                  <v:textbox>
                    <w:txbxContent>
                      <w:p w:rsidR="00BB0052" w:rsidRDefault="00BB00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BB0052" w:rsidRDefault="00BB0052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0" style="position:absolute;left:0;text-align:left;z-index:251661824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51663872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_x0000_s1032" style="position:absolute;left:0;text-align:left;margin-left:101pt;margin-top:511.45pt;width:54pt;height:23.4pt;z-index:251657728">
                  <v:textbox>
                    <w:txbxContent>
                      <w:p w:rsidR="00BB0052" w:rsidRDefault="00BB0052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left:0;text-align:left;margin-left:215.75pt;margin-top:512.2pt;width:54pt;height:23.4pt;z-index:251658752">
                  <v:textbox>
                    <w:txbxContent>
                      <w:p w:rsidR="00BB0052" w:rsidRDefault="00BB0052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34" style="position:absolute;left:0;text-align:left;z-index:251660800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56704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group id="_x0000_s1036" style="position:absolute;left:0;text-align:left;margin-left:44.05pt;margin-top:166.9pt;width:248.25pt;height:319.8pt;z-index:251655680" coordsize="4965,6396">
                  <v:line id="Line 31" o:spid="_x0000_s1037" style="position:absolute" from="2445,0" to="2446,312">
                    <v:stroke endarrow="block"/>
                  </v:line>
                  <v:rect id="Rectangle 32" o:spid="_x0000_s1038" style="position:absolute;left:465;top:2184;width:3960;height:468">
                    <v:textbox>
                      <w:txbxContent>
                        <w:p w:rsidR="00BB0052" w:rsidRDefault="00BB005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9" style="position:absolute" from="1365,2652" to="1366,3276">
                    <v:stroke endarrow="block"/>
                  </v:line>
                  <v:rect id="Rectangle 34" o:spid="_x0000_s1040" style="position:absolute;left:105;top:3276;width:2520;height:780">
                    <v:textbox>
                      <w:txbxContent>
                        <w:p w:rsidR="00BB0052" w:rsidRDefault="00BB0052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41" style="position:absolute" from="3885,2652" to="3886,3276">
                    <v:stroke endarrow="block"/>
                  </v:line>
                  <v:rect id="Rectangle 36" o:spid="_x0000_s1042" style="position:absolute;left:2805;top:3276;width:2160;height:780">
                    <v:textbox>
                      <w:txbxContent>
                        <w:p w:rsidR="00BB0052" w:rsidRDefault="00BB0052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43" style="position:absolute" from="1365,4056" to="1366,4680">
                    <v:stroke endarrow="block"/>
                  </v:line>
                  <v:rect id="Rectangle 38" o:spid="_x0000_s1044" style="position:absolute;top:4680;width:4965;height:468">
                    <v:textbox>
                      <w:txbxContent>
                        <w:p w:rsidR="00BB0052" w:rsidRDefault="00BB005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45" style="position:absolute" from="3885,4056" to="3886,4680">
                    <v:stroke endarrow="block"/>
                  </v:line>
                  <v:line id="Line 40" o:spid="_x0000_s1046" style="position:absolute" from="2805,5148" to="2806,5928">
                    <v:stroke endarrow="block"/>
                  </v:line>
                  <v:rect id="Rectangle 41" o:spid="_x0000_s1047" style="position:absolute;left:645;top:5928;width:4320;height:468">
                    <v:textbox>
                      <w:txbxContent>
                        <w:p w:rsidR="00BB0052" w:rsidRDefault="00BB005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48" style="position:absolute;left:1050;top:1248;width:3210;height:468">
                    <v:textbox>
                      <w:txbxContent>
                        <w:p w:rsidR="00BB0052" w:rsidRDefault="00BB005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9" style="position:absolute" from="2445,1716" to="2446,2184">
                    <v:stroke endarrow="block"/>
                  </v:line>
                  <v:rect id="Rectangle 47" o:spid="_x0000_s1050" style="position:absolute;left:1005;top:312;width:2880;height:468">
                    <v:textbox>
                      <w:txbxContent>
                        <w:p w:rsidR="00BB0052" w:rsidRDefault="00BB005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51" style="position:absolute" from="2445,780" to="2446,1248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rect id="_x0000_s1052" style="position:absolute;left:0;text-align:left;margin-left:21.55pt;margin-top:139.75pt;width:306pt;height:23.4pt;z-index:251653632">
                  <v:textbox>
                    <w:txbxContent>
                      <w:p w:rsidR="00BB0052" w:rsidRDefault="00BB0052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54656" from="165.55pt,113.4pt" to="165.6pt,136.65pt">
                  <v:stroke endarrow="open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2608" from="167.8pt,58.65pt" to="167.85pt,81.9pt">
                  <v:stroke endarrow="open"/>
                </v:lin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5pt;margin-top:56.4pt;width:55.5pt;height:26.25pt;z-index:251650560" strokecolor="white">
                  <v:textbox>
                    <w:txbxContent>
                      <w:p w:rsidR="00BB0052" w:rsidRDefault="00BB0052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56" style="position:absolute;left:0;text-align:left;margin-left:119.8pt;margin-top:86.95pt;width:99pt;height:23.4pt;z-index:251651584">
                  <v:textbox>
                    <w:txbxContent>
                      <w:p w:rsidR="00BB0052" w:rsidRDefault="00BB0052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left:0;text-align:left;margin-left:125.8pt;margin-top:29.05pt;width:90pt;height:23.4pt;z-index:251649536">
                  <v:textbox>
                    <w:txbxContent>
                      <w:p w:rsidR="00BB0052" w:rsidRDefault="00BB0052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B0052" w:rsidRDefault="00BB0052">
      <w:bookmarkStart w:id="0" w:name="_GoBack"/>
      <w:bookmarkEnd w:id="0"/>
    </w:p>
    <w:sectPr w:rsidR="00BB0052" w:rsidSect="00842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E934EF9"/>
    <w:rsid w:val="00421A9F"/>
    <w:rsid w:val="0054756B"/>
    <w:rsid w:val="00842AB4"/>
    <w:rsid w:val="00947D5D"/>
    <w:rsid w:val="00BB0052"/>
    <w:rsid w:val="4E93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B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85</Words>
  <Characters>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2016-01-06T02:47:00Z</dcterms:created>
  <dcterms:modified xsi:type="dcterms:W3CDTF">2016-11-03T07:41:00Z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