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B9" w:rsidRDefault="009346B9">
      <w:pPr>
        <w:widowControl/>
        <w:spacing w:line="600" w:lineRule="atLeast"/>
        <w:jc w:val="center"/>
        <w:rPr>
          <w:rFonts w:ascii="?????_GBK" w:hAnsi="?????_GBK" w:cs="宋体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9346B9" w:rsidRDefault="009346B9">
      <w:pPr>
        <w:widowControl/>
        <w:spacing w:line="600" w:lineRule="atLeas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4"/>
          <w:szCs w:val="24"/>
        </w:rPr>
        <w:t>单位名称（盖章）</w:t>
      </w:r>
      <w:r>
        <w:rPr>
          <w:rFonts w:ascii="宋体" w:hAnsi="宋体" w:cs="Times New Roman"/>
          <w:kern w:val="0"/>
          <w:sz w:val="24"/>
          <w:szCs w:val="24"/>
        </w:rPr>
        <w:t xml:space="preserve">                        </w:t>
      </w:r>
      <w:r>
        <w:rPr>
          <w:rFonts w:ascii="宋体" w:hAnsi="宋体" w:cs="Times New Roman" w:hint="eastAsia"/>
          <w:kern w:val="0"/>
          <w:sz w:val="24"/>
          <w:szCs w:val="24"/>
        </w:rPr>
        <w:t>填报日期：</w:t>
      </w:r>
      <w:r>
        <w:rPr>
          <w:rFonts w:ascii="宋体" w:hAnsi="宋体" w:cs="Times New Roman"/>
          <w:kern w:val="0"/>
          <w:sz w:val="24"/>
          <w:szCs w:val="24"/>
        </w:rPr>
        <w:t>2015</w:t>
      </w:r>
      <w:r>
        <w:rPr>
          <w:rFonts w:ascii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hAnsi="宋体" w:cs="Times New Roman"/>
          <w:kern w:val="0"/>
          <w:sz w:val="24"/>
          <w:szCs w:val="24"/>
        </w:rPr>
        <w:t>12</w:t>
      </w:r>
      <w:r>
        <w:rPr>
          <w:rFonts w:ascii="宋体" w:hAnsi="宋体" w:cs="Times New Roman" w:hint="eastAsia"/>
          <w:kern w:val="0"/>
          <w:sz w:val="24"/>
          <w:szCs w:val="24"/>
        </w:rPr>
        <w:t>月</w:t>
      </w:r>
      <w:r>
        <w:rPr>
          <w:rFonts w:ascii="宋体" w:hAnsi="宋体" w:cs="Times New Roman"/>
          <w:kern w:val="0"/>
          <w:sz w:val="24"/>
          <w:szCs w:val="24"/>
        </w:rPr>
        <w:t>27</w:t>
      </w:r>
      <w:r>
        <w:rPr>
          <w:rFonts w:ascii="宋体" w:hAnsi="宋体" w:cs="Times New Roman" w:hint="eastAsia"/>
          <w:kern w:val="0"/>
          <w:sz w:val="24"/>
          <w:szCs w:val="24"/>
        </w:rPr>
        <w:t>日</w:t>
      </w:r>
    </w:p>
    <w:p w:rsidR="009346B9" w:rsidRDefault="009346B9">
      <w:pPr>
        <w:widowControl/>
        <w:spacing w:line="60" w:lineRule="atLeast"/>
        <w:rPr>
          <w:rFonts w:ascii="仿宋_GB2312" w:eastAsia="仿宋_GB2312" w:cs="Times New Roman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346B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护士执业未履行法定职责的处罚</w:t>
            </w:r>
          </w:p>
        </w:tc>
      </w:tr>
      <w:tr w:rsidR="009346B9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未履行法定职责的护士</w:t>
            </w:r>
          </w:p>
        </w:tc>
      </w:tr>
      <w:tr w:rsidR="009346B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9346B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医政股</w:t>
            </w:r>
          </w:p>
        </w:tc>
      </w:tr>
      <w:tr w:rsidR="009346B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9346B9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9346B9">
        <w:trPr>
          <w:trHeight w:hRule="exact" w:val="13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护士执业未履行法定职责的相关证据材料</w:t>
            </w:r>
          </w:p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346B9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42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《护士条例》第三十一条</w:t>
            </w:r>
            <w:r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护士在执业活动中有下列情形之一的，由县级以上地方人民政府卫生主管部门依据职责分工责令改正，给予警告；情节严重的，暂停其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个月以上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下执业活动，直至由原发证部门吊销其护士执业证书：（一）发现患者病情危急未立即通知医师的；（二）发现医嘱违反法律、法规、规章或者诊疗技术规范的规定，未依照本条例第十七条的规定提出或者报告的；（三）泄露患者隐私的；（四）发生自然灾害、公共卫生事件等严重威胁公众生命健康的突发事件，不服从安排参加医疗救护的。护士在执业活动中造成医疗事故的，依照医疗事故处理的有关规定承担法律责任。</w:t>
            </w:r>
          </w:p>
        </w:tc>
      </w:tr>
      <w:tr w:rsidR="009346B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9346B9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6B9" w:rsidRDefault="009346B9">
            <w:pPr>
              <w:widowControl/>
              <w:spacing w:line="600" w:lineRule="atLeast"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</w:rPr>
              <w:t>护士执业未履行法定职责的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cs="黑体" w:hint="eastAsia"/>
                <w:b/>
                <w:bCs/>
                <w:sz w:val="44"/>
                <w:szCs w:val="44"/>
              </w:rPr>
              <w:t>处罚流程图</w:t>
            </w:r>
          </w:p>
          <w:p w:rsidR="009346B9" w:rsidRDefault="009346B9">
            <w:pPr>
              <w:widowControl/>
              <w:spacing w:line="600" w:lineRule="atLeast"/>
              <w:jc w:val="center"/>
              <w:rPr>
                <w:rFonts w:eastAsia="黑体" w:cs="Times New Roman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line id="_x0000_s1026" style="position:absolute;left:0;text-align:left;z-index:251658240" from="189.7pt,567.1pt" to="206.25pt,567.55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59264" strokecolor="white">
                  <v:textbox>
                    <w:txbxContent>
                      <w:p w:rsidR="009346B9" w:rsidRDefault="009346B9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60288">
                  <v:textbox>
                    <w:txbxContent>
                      <w:p w:rsidR="009346B9" w:rsidRDefault="009346B9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1312">
                  <v:textbox>
                    <w:txbxContent>
                      <w:p w:rsidR="009346B9" w:rsidRDefault="009346B9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申请强制执行</w:t>
                        </w:r>
                      </w:p>
                      <w:p w:rsidR="009346B9" w:rsidRDefault="009346B9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2336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64384">
                  <v:textbox>
                    <w:txbxContent>
                      <w:p w:rsidR="009346B9" w:rsidRDefault="009346B9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65408">
                  <v:textbox>
                    <w:txbxContent>
                      <w:p w:rsidR="009346B9" w:rsidRDefault="009346B9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6432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684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9346B9" w:rsidRDefault="009346B9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9346B9" w:rsidRDefault="009346B9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9346B9" w:rsidRDefault="009346B9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9346B9" w:rsidRDefault="009346B9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9346B9" w:rsidRDefault="009346B9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9346B9" w:rsidRDefault="009346B9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9346B9" w:rsidRDefault="009346B9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69504">
                  <v:textbox>
                    <w:txbxContent>
                      <w:p w:rsidR="009346B9" w:rsidRDefault="009346B9">
                        <w:pPr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70528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71552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72576" strokecolor="white">
                  <v:textbox>
                    <w:txbxContent>
                      <w:p w:rsidR="009346B9" w:rsidRDefault="009346B9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73600">
                  <v:textbox>
                    <w:txbxContent>
                      <w:p w:rsidR="009346B9" w:rsidRDefault="009346B9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74624">
                  <v:textbox>
                    <w:txbxContent>
                      <w:p w:rsidR="009346B9" w:rsidRDefault="009346B9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346B9" w:rsidRDefault="009346B9">
      <w:bookmarkStart w:id="0" w:name="_GoBack"/>
      <w:bookmarkEnd w:id="0"/>
    </w:p>
    <w:sectPr w:rsidR="009346B9" w:rsidSect="0036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F6492C"/>
    <w:rsid w:val="002851DC"/>
    <w:rsid w:val="0036436B"/>
    <w:rsid w:val="009346B9"/>
    <w:rsid w:val="009D3644"/>
    <w:rsid w:val="00A41444"/>
    <w:rsid w:val="00AB6114"/>
    <w:rsid w:val="2EF6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6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2016-01-06T02:39:00Z</dcterms:created>
  <dcterms:modified xsi:type="dcterms:W3CDTF">2016-11-03T07:38:00Z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