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07" w:rsidRDefault="00B57B07">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B57B07" w:rsidRDefault="00B57B07">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59"/>
        <w:gridCol w:w="1260"/>
        <w:gridCol w:w="3015"/>
      </w:tblGrid>
      <w:tr w:rsidR="00B57B07">
        <w:tc>
          <w:tcPr>
            <w:tcW w:w="1188" w:type="dxa"/>
            <w:tcBorders>
              <w:top w:val="single" w:sz="4" w:space="0" w:color="000000"/>
              <w:left w:val="single" w:sz="4" w:space="0" w:color="000000"/>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rPr>
                <w:rFonts w:ascii="仿宋_GB2312" w:eastAsia="仿宋_GB2312"/>
                <w:kern w:val="0"/>
                <w:sz w:val="24"/>
                <w:szCs w:val="24"/>
              </w:rPr>
            </w:pPr>
            <w:r>
              <w:rPr>
                <w:rFonts w:ascii="宋体" w:hAnsi="宋体" w:cs="宋体" w:hint="eastAsia"/>
                <w:kern w:val="0"/>
                <w:sz w:val="20"/>
                <w:szCs w:val="20"/>
              </w:rPr>
              <w:t>公共场所经营者未落实从业人员健康管理直接从事服务工作或在确定的公共场所未落实安全套设施的处罚</w:t>
            </w:r>
          </w:p>
        </w:tc>
      </w:tr>
      <w:tr w:rsidR="00B57B07">
        <w:trPr>
          <w:trHeight w:val="725"/>
        </w:trPr>
        <w:tc>
          <w:tcPr>
            <w:tcW w:w="1188" w:type="dxa"/>
            <w:tcBorders>
              <w:top w:val="single" w:sz="4" w:space="0" w:color="000000"/>
              <w:left w:val="single" w:sz="4" w:space="0" w:color="000000"/>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59" w:type="dxa"/>
            <w:tcBorders>
              <w:top w:val="single" w:sz="4" w:space="0" w:color="000000"/>
              <w:left w:val="nil"/>
              <w:bottom w:val="single" w:sz="4" w:space="0" w:color="000000"/>
              <w:right w:val="single" w:sz="4" w:space="0" w:color="000000"/>
            </w:tcBorders>
            <w:vAlign w:val="center"/>
          </w:tcPr>
          <w:p w:rsidR="00B57B07" w:rsidRDefault="00B57B07">
            <w:pPr>
              <w:widowControl/>
              <w:rPr>
                <w:rFonts w:ascii="宋体" w:cs="宋体"/>
                <w:color w:val="000000"/>
                <w:kern w:val="0"/>
                <w:sz w:val="20"/>
                <w:szCs w:val="20"/>
              </w:rPr>
            </w:pPr>
            <w:r>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5" w:type="dxa"/>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相关行业人员</w:t>
            </w:r>
          </w:p>
        </w:tc>
      </w:tr>
      <w:tr w:rsidR="00B57B07">
        <w:tc>
          <w:tcPr>
            <w:tcW w:w="1188" w:type="dxa"/>
            <w:tcBorders>
              <w:top w:val="single" w:sz="4" w:space="0" w:color="000000"/>
              <w:left w:val="single" w:sz="4" w:space="0" w:color="000000"/>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59" w:type="dxa"/>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rPr>
                <w:rFonts w:ascii="宋体" w:cs="宋体"/>
                <w:kern w:val="0"/>
                <w:sz w:val="20"/>
                <w:szCs w:val="20"/>
              </w:rPr>
            </w:pPr>
            <w:r>
              <w:rPr>
                <w:rFonts w:ascii="宋体" w:hAnsi="宋体" w:cs="宋体"/>
                <w:kern w:val="0"/>
                <w:sz w:val="20"/>
                <w:szCs w:val="20"/>
              </w:rPr>
              <w:t>1</w:t>
            </w:r>
            <w:r>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5" w:type="dxa"/>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rPr>
                <w:rFonts w:ascii="仿宋_GB2312" w:eastAsia="仿宋_GB2312"/>
                <w:kern w:val="0"/>
                <w:sz w:val="20"/>
                <w:szCs w:val="20"/>
              </w:rPr>
            </w:pPr>
            <w:r>
              <w:rPr>
                <w:rFonts w:ascii="仿宋_GB2312" w:hAnsi="仿宋_GB2312"/>
                <w:kern w:val="0"/>
                <w:sz w:val="20"/>
                <w:szCs w:val="20"/>
              </w:rPr>
              <w:t>1</w:t>
            </w:r>
            <w:r>
              <w:rPr>
                <w:rFonts w:ascii="仿宋_GB2312" w:hAnsi="仿宋_GB2312" w:hint="eastAsia"/>
                <w:kern w:val="0"/>
                <w:sz w:val="20"/>
                <w:szCs w:val="20"/>
              </w:rPr>
              <w:t>个月内</w:t>
            </w:r>
          </w:p>
        </w:tc>
      </w:tr>
      <w:tr w:rsidR="00B57B07">
        <w:tc>
          <w:tcPr>
            <w:tcW w:w="1188" w:type="dxa"/>
            <w:tcBorders>
              <w:top w:val="single" w:sz="4" w:space="0" w:color="000000"/>
              <w:left w:val="single" w:sz="4" w:space="0" w:color="000000"/>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59" w:type="dxa"/>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rPr>
                <w:rFonts w:ascii="宋体" w:cs="宋体"/>
                <w:kern w:val="0"/>
                <w:sz w:val="20"/>
                <w:szCs w:val="20"/>
              </w:rPr>
            </w:pPr>
            <w:r>
              <w:rPr>
                <w:rFonts w:ascii="宋体" w:hAnsi="宋体" w:cs="宋体" w:hint="eastAsia"/>
                <w:kern w:val="0"/>
                <w:sz w:val="20"/>
                <w:szCs w:val="20"/>
              </w:rPr>
              <w:t>区卫计局</w:t>
            </w:r>
          </w:p>
        </w:tc>
        <w:tc>
          <w:tcPr>
            <w:tcW w:w="1260" w:type="dxa"/>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5" w:type="dxa"/>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rPr>
                <w:rFonts w:ascii="仿宋_GB2312" w:eastAsia="仿宋_GB2312"/>
                <w:kern w:val="0"/>
                <w:sz w:val="20"/>
                <w:szCs w:val="20"/>
              </w:rPr>
            </w:pPr>
            <w:r>
              <w:rPr>
                <w:rFonts w:ascii="仿宋_GB2312" w:hAnsi="仿宋_GB2312" w:hint="eastAsia"/>
                <w:kern w:val="0"/>
                <w:sz w:val="20"/>
                <w:szCs w:val="20"/>
              </w:rPr>
              <w:t>法监股、区卫生监督所和疾控股</w:t>
            </w:r>
          </w:p>
        </w:tc>
      </w:tr>
      <w:tr w:rsidR="00B57B07">
        <w:tc>
          <w:tcPr>
            <w:tcW w:w="1188" w:type="dxa"/>
            <w:tcBorders>
              <w:top w:val="single" w:sz="4" w:space="0" w:color="000000"/>
              <w:left w:val="single" w:sz="4" w:space="0" w:color="000000"/>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59" w:type="dxa"/>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rPr>
                <w:rFonts w:ascii="宋体" w:cs="宋体"/>
                <w:kern w:val="0"/>
                <w:sz w:val="20"/>
                <w:szCs w:val="20"/>
              </w:rPr>
            </w:pPr>
            <w:r>
              <w:rPr>
                <w:rFonts w:ascii="宋体" w:hAnsi="宋体" w:cs="宋体"/>
                <w:kern w:val="0"/>
                <w:sz w:val="20"/>
                <w:szCs w:val="20"/>
              </w:rPr>
              <w:t>07308866816</w:t>
            </w:r>
          </w:p>
        </w:tc>
        <w:tc>
          <w:tcPr>
            <w:tcW w:w="1260" w:type="dxa"/>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5" w:type="dxa"/>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rPr>
                <w:rFonts w:ascii="仿宋_GB2312" w:eastAsia="仿宋_GB2312"/>
                <w:kern w:val="0"/>
                <w:sz w:val="20"/>
                <w:szCs w:val="20"/>
              </w:rPr>
            </w:pPr>
            <w:r>
              <w:rPr>
                <w:rFonts w:ascii="仿宋_GB2312" w:hAnsi="仿宋_GB2312"/>
                <w:kern w:val="0"/>
                <w:sz w:val="20"/>
                <w:szCs w:val="20"/>
              </w:rPr>
              <w:t>07308866816</w:t>
            </w:r>
          </w:p>
        </w:tc>
      </w:tr>
      <w:tr w:rsidR="00B57B07">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rPr>
                <w:rFonts w:ascii="仿宋_GB2312" w:eastAsia="仿宋_GB2312"/>
                <w:kern w:val="0"/>
                <w:sz w:val="20"/>
                <w:szCs w:val="20"/>
              </w:rPr>
            </w:pPr>
            <w:r>
              <w:rPr>
                <w:rFonts w:ascii="仿宋_GB2312" w:hAnsi="仿宋_GB2312" w:hint="eastAsia"/>
                <w:kern w:val="0"/>
                <w:sz w:val="20"/>
                <w:szCs w:val="20"/>
              </w:rPr>
              <w:t>监督管理中发现；社会举报；上级卫生行政机关交办、下级卫生行政机构报请的或者有关部门移送；卫生机构监测报告。</w:t>
            </w:r>
          </w:p>
        </w:tc>
      </w:tr>
      <w:tr w:rsidR="00B57B07">
        <w:trPr>
          <w:trHeight w:val="920"/>
        </w:trPr>
        <w:tc>
          <w:tcPr>
            <w:tcW w:w="1188" w:type="dxa"/>
            <w:tcBorders>
              <w:top w:val="single" w:sz="4" w:space="0" w:color="000000"/>
              <w:left w:val="single" w:sz="4" w:space="0" w:color="000000"/>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未依法履行法定义务的证据材料</w:t>
            </w:r>
          </w:p>
        </w:tc>
      </w:tr>
      <w:tr w:rsidR="00B57B07">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B57B07" w:rsidRDefault="00B57B07">
            <w:pPr>
              <w:widowControl/>
              <w:spacing w:line="420" w:lineRule="atLeast"/>
              <w:rPr>
                <w:rFonts w:ascii="仿宋_GB2312" w:eastAsia="仿宋_GB2312"/>
                <w:kern w:val="0"/>
                <w:sz w:val="18"/>
                <w:szCs w:val="18"/>
              </w:rPr>
            </w:pPr>
            <w:r>
              <w:rPr>
                <w:rFonts w:ascii="宋体" w:hAnsi="宋体" w:cs="宋体" w:hint="eastAsia"/>
                <w:kern w:val="0"/>
                <w:sz w:val="20"/>
              </w:rPr>
              <w:t>《公共场所卫生管理条例》（国发</w:t>
            </w:r>
            <w:r>
              <w:rPr>
                <w:kern w:val="0"/>
                <w:sz w:val="20"/>
                <w:szCs w:val="20"/>
              </w:rPr>
              <w:t>[1987]24</w:t>
            </w:r>
            <w:r>
              <w:rPr>
                <w:rFonts w:ascii="宋体" w:hAnsi="宋体" w:cs="宋体" w:hint="eastAsia"/>
                <w:kern w:val="0"/>
                <w:sz w:val="20"/>
              </w:rPr>
              <w:t>号）第七条：公共场所直接为顾客服务的人员，持有</w:t>
            </w:r>
            <w:r>
              <w:rPr>
                <w:rFonts w:ascii="宋体" w:cs="宋体" w:hint="eastAsia"/>
                <w:kern w:val="0"/>
                <w:sz w:val="20"/>
              </w:rPr>
              <w:t>“</w:t>
            </w:r>
            <w:r>
              <w:rPr>
                <w:rFonts w:ascii="宋体" w:hAnsi="宋体" w:cs="宋体" w:hint="eastAsia"/>
                <w:kern w:val="0"/>
                <w:sz w:val="20"/>
              </w:rPr>
              <w:t>健康合格证</w:t>
            </w:r>
            <w:r>
              <w:rPr>
                <w:rFonts w:ascii="宋体" w:cs="宋体" w:hint="eastAsia"/>
                <w:kern w:val="0"/>
                <w:sz w:val="20"/>
              </w:rPr>
              <w:t>”</w:t>
            </w:r>
            <w:r>
              <w:rPr>
                <w:rFonts w:ascii="宋体" w:hAnsi="宋体" w:cs="宋体" w:hint="eastAsia"/>
                <w:kern w:val="0"/>
                <w:sz w:val="20"/>
              </w:rPr>
              <w:t>方能从事本职工作。患有痢疾、伤寒、病毒性肝炎、活动期肺结核、化脓性或者渗出性皮肤病以及其他有碍公共卫生的疾病的，治愈前不得从事直接为顾客服务的工作。</w:t>
            </w:r>
            <w:r>
              <w:rPr>
                <w:rFonts w:ascii="宋体" w:hAnsi="宋体" w:cs="宋体" w:hint="eastAsia"/>
                <w:kern w:val="0"/>
                <w:sz w:val="20"/>
                <w:szCs w:val="20"/>
              </w:rPr>
              <w:t>《艾滋病防治条例》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w:t>
            </w:r>
            <w:r>
              <w:rPr>
                <w:kern w:val="0"/>
                <w:sz w:val="20"/>
              </w:rPr>
              <w:t>500</w:t>
            </w:r>
            <w:r>
              <w:rPr>
                <w:rFonts w:ascii="宋体" w:hAnsi="宋体" w:cs="宋体" w:hint="eastAsia"/>
                <w:kern w:val="0"/>
                <w:sz w:val="20"/>
              </w:rPr>
              <w:t>元以上</w:t>
            </w:r>
            <w:r>
              <w:rPr>
                <w:kern w:val="0"/>
                <w:sz w:val="20"/>
              </w:rPr>
              <w:t>5000</w:t>
            </w:r>
            <w:r>
              <w:rPr>
                <w:rFonts w:ascii="宋体" w:hAnsi="宋体" w:cs="宋体" w:hint="eastAsia"/>
                <w:kern w:val="0"/>
                <w:sz w:val="20"/>
              </w:rPr>
              <w:t>元以下的罚款；逾期不改正的，责令停业整顿；情节严重的，由原发证部门依法吊销其执业许可证件。</w:t>
            </w:r>
          </w:p>
        </w:tc>
      </w:tr>
      <w:tr w:rsidR="00B57B07">
        <w:tc>
          <w:tcPr>
            <w:tcW w:w="1188" w:type="dxa"/>
            <w:tcBorders>
              <w:top w:val="single" w:sz="4" w:space="0" w:color="000000"/>
              <w:left w:val="single" w:sz="4" w:space="0" w:color="000000"/>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B57B07" w:rsidRDefault="00B57B07">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B57B07">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B57B07" w:rsidRDefault="00B57B07">
            <w:pPr>
              <w:widowControl/>
              <w:spacing w:line="600" w:lineRule="atLeast"/>
              <w:jc w:val="center"/>
              <w:rPr>
                <w:rFonts w:ascii="仿宋_GB2312" w:eastAsia="仿宋_GB2312"/>
                <w:b/>
                <w:bCs/>
                <w:kern w:val="0"/>
                <w:sz w:val="24"/>
                <w:szCs w:val="24"/>
              </w:rPr>
            </w:pPr>
            <w:bookmarkStart w:id="0" w:name="_GoBack"/>
            <w:r>
              <w:rPr>
                <w:rFonts w:ascii="仿宋_GB2312" w:hAnsi="仿宋_GB2312" w:hint="eastAsia"/>
                <w:b/>
                <w:bCs/>
                <w:kern w:val="0"/>
                <w:sz w:val="24"/>
                <w:szCs w:val="24"/>
              </w:rPr>
              <w:t>运</w:t>
            </w:r>
          </w:p>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B57B07" w:rsidRDefault="00B57B0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B57B07" w:rsidRDefault="00B57B07" w:rsidP="00B57B07">
            <w:pPr>
              <w:widowControl/>
              <w:spacing w:line="600" w:lineRule="atLeast"/>
              <w:ind w:left="31680" w:hangingChars="300" w:firstLine="31680"/>
              <w:jc w:val="center"/>
              <w:rPr>
                <w:rFonts w:ascii="宋体" w:cs="宋体"/>
                <w:b/>
                <w:kern w:val="0"/>
                <w:sz w:val="30"/>
                <w:szCs w:val="30"/>
              </w:rPr>
            </w:pPr>
            <w:r>
              <w:rPr>
                <w:rFonts w:ascii="宋体" w:hAnsi="宋体" w:cs="宋体" w:hint="eastAsia"/>
                <w:b/>
                <w:kern w:val="0"/>
                <w:sz w:val="30"/>
                <w:szCs w:val="30"/>
              </w:rPr>
              <w:t>公共场所经营者未落实从业人员健康管理直接从事</w:t>
            </w:r>
          </w:p>
          <w:p w:rsidR="00B57B07" w:rsidRDefault="00B57B07" w:rsidP="00B57B07">
            <w:pPr>
              <w:widowControl/>
              <w:spacing w:line="600" w:lineRule="atLeast"/>
              <w:ind w:left="31680" w:hangingChars="300" w:firstLine="31680"/>
              <w:jc w:val="center"/>
              <w:rPr>
                <w:rFonts w:ascii="宋体" w:cs="宋体"/>
                <w:b/>
                <w:kern w:val="0"/>
                <w:sz w:val="30"/>
                <w:szCs w:val="30"/>
              </w:rPr>
            </w:pPr>
            <w:r>
              <w:rPr>
                <w:rFonts w:ascii="宋体" w:hAnsi="宋体" w:cs="宋体" w:hint="eastAsia"/>
                <w:b/>
                <w:kern w:val="0"/>
                <w:sz w:val="30"/>
                <w:szCs w:val="30"/>
              </w:rPr>
              <w:t>服务工作或在确定的公共场所</w:t>
            </w:r>
          </w:p>
          <w:p w:rsidR="00B57B07" w:rsidRDefault="00B57B07" w:rsidP="00B57B07">
            <w:pPr>
              <w:widowControl/>
              <w:spacing w:line="600" w:lineRule="atLeast"/>
              <w:ind w:left="31680" w:hangingChars="300" w:firstLine="31680"/>
              <w:jc w:val="center"/>
              <w:rPr>
                <w:rFonts w:ascii="宋体" w:cs="宋体"/>
                <w:b/>
                <w:color w:val="FF0000"/>
                <w:kern w:val="0"/>
                <w:sz w:val="30"/>
                <w:szCs w:val="30"/>
              </w:rPr>
            </w:pPr>
            <w:r>
              <w:rPr>
                <w:rFonts w:ascii="宋体" w:hAnsi="宋体" w:cs="宋体" w:hint="eastAsia"/>
                <w:b/>
                <w:kern w:val="0"/>
                <w:sz w:val="30"/>
                <w:szCs w:val="30"/>
              </w:rPr>
              <w:t>未落实安全套设施的处罚</w:t>
            </w:r>
          </w:p>
          <w:p w:rsidR="00B57B07" w:rsidRDefault="00B57B07" w:rsidP="00B57B07">
            <w:pPr>
              <w:widowControl/>
              <w:spacing w:line="600" w:lineRule="atLeast"/>
              <w:ind w:left="31680" w:hangingChars="300" w:firstLine="31680"/>
              <w:jc w:val="center"/>
              <w:rPr>
                <w:rFonts w:eastAsia="黑体"/>
                <w:b/>
                <w:sz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6.3pt;margin-top:431.45pt;width:73.45pt;height:26.25pt;z-index:251665920" strokecolor="white">
                  <v:textbox>
                    <w:txbxContent>
                      <w:p w:rsidR="00B57B07" w:rsidRDefault="00B57B07">
                        <w:r>
                          <w:t>7</w:t>
                        </w:r>
                        <w:r>
                          <w:rPr>
                            <w:rFonts w:hint="eastAsia"/>
                          </w:rPr>
                          <w:t>天内送达</w:t>
                        </w:r>
                      </w:p>
                    </w:txbxContent>
                  </v:textbox>
                </v:shape>
              </w:pict>
            </w:r>
            <w:r>
              <w:rPr>
                <w:noProof/>
              </w:rPr>
              <w:pict>
                <v:line id="_x0000_s1027" style="position:absolute;left:0;text-align:left;flip:x;z-index:251664896" from="189pt,567.05pt" to="203.95pt,567.5pt">
                  <v:stroke endarrow="block"/>
                </v:line>
              </w:pict>
            </w:r>
            <w:r>
              <w:rPr>
                <w:noProof/>
              </w:rPr>
              <w:pict>
                <v:shape id="_x0000_s1028" type="#_x0000_t202" style="position:absolute;left:0;text-align:left;margin-left:215.05pt;margin-top:554.2pt;width:60.8pt;height:25.5pt;z-index:251659776">
                  <v:textbox>
                    <w:txbxContent>
                      <w:p w:rsidR="00B57B07" w:rsidRDefault="00B57B07">
                        <w:r>
                          <w:rPr>
                            <w:rFonts w:hint="eastAsia"/>
                          </w:rPr>
                          <w:t>结案归档</w:t>
                        </w:r>
                      </w:p>
                    </w:txbxContent>
                  </v:textbox>
                </v:shape>
              </w:pict>
            </w:r>
            <w:r>
              <w:rPr>
                <w:noProof/>
              </w:rPr>
              <w:pict>
                <v:rect id="_x0000_s1029" style="position:absolute;left:0;text-align:left;margin-left:78.65pt;margin-top:555.55pt;width:99.75pt;height:23.4pt;z-index:251662848">
                  <v:textbox>
                    <w:txbxContent>
                      <w:p w:rsidR="00B57B07" w:rsidRDefault="00B57B07">
                        <w:pPr>
                          <w:jc w:val="center"/>
                        </w:pPr>
                        <w:r>
                          <w:rPr>
                            <w:rFonts w:hint="eastAsia"/>
                          </w:rPr>
                          <w:t>申请强制执行</w:t>
                        </w:r>
                      </w:p>
                      <w:p w:rsidR="00B57B07" w:rsidRDefault="00B57B07">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_x0000_s1032" style="position:absolute;left:0;text-align:left;margin-left:101pt;margin-top:511.45pt;width:54pt;height:23.4pt;z-index:251657728">
                  <v:textbox>
                    <w:txbxContent>
                      <w:p w:rsidR="00B57B07" w:rsidRDefault="00B57B07">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B57B07" w:rsidRDefault="00B57B07">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size="4965,6396">
                  <v:line id="Line 31" o:spid="_x0000_s1037" style="position:absolute" from="2445,0" to="2446,312">
                    <v:stroke endarrow="block"/>
                  </v:line>
                  <v:rect id="Rectangle 32" o:spid="_x0000_s1038" style="position:absolute;left:465;top:2184;width:3960;height:468">
                    <v:textbox>
                      <w:txbxContent>
                        <w:p w:rsidR="00B57B07" w:rsidRDefault="00B57B07">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365,2652" to="1366,3276">
                    <v:stroke endarrow="block"/>
                  </v:line>
                  <v:rect id="Rectangle 34" o:spid="_x0000_s1040" style="position:absolute;left:105;top:3276;width:2520;height:780">
                    <v:textbox>
                      <w:txbxContent>
                        <w:p w:rsidR="00B57B07" w:rsidRDefault="00B57B07">
                          <w:pPr>
                            <w:rPr>
                              <w:rFonts w:eastAsia="仿宋_GB2312"/>
                              <w:sz w:val="24"/>
                            </w:rPr>
                          </w:pPr>
                          <w:r>
                            <w:rPr>
                              <w:rFonts w:eastAsia="仿宋_GB2312" w:hint="eastAsia"/>
                              <w:sz w:val="24"/>
                            </w:rPr>
                            <w:t>当事人陈述、申辩，制作陈述申辩笔录</w:t>
                          </w:r>
                        </w:p>
                      </w:txbxContent>
                    </v:textbox>
                  </v:rect>
                  <v:line id="Line 35" o:spid="_x0000_s1041" style="position:absolute" from="3885,2652" to="3886,3276">
                    <v:stroke endarrow="block"/>
                  </v:line>
                  <v:rect id="Rectangle 36" o:spid="_x0000_s1042" style="position:absolute;left:2805;top:3276;width:2160;height:780">
                    <v:textbox>
                      <w:txbxContent>
                        <w:p w:rsidR="00B57B07" w:rsidRDefault="00B57B07">
                          <w:pPr>
                            <w:rPr>
                              <w:rFonts w:eastAsia="仿宋_GB2312"/>
                              <w:sz w:val="24"/>
                            </w:rPr>
                          </w:pPr>
                          <w:r>
                            <w:rPr>
                              <w:rFonts w:eastAsia="仿宋_GB2312" w:hint="eastAsia"/>
                              <w:sz w:val="24"/>
                            </w:rPr>
                            <w:t>当事人要求听证的，进入听证程序</w:t>
                          </w:r>
                        </w:p>
                      </w:txbxContent>
                    </v:textbox>
                  </v:rect>
                  <v:line id="Line 37" o:spid="_x0000_s1043" style="position:absolute" from="1365,4056" to="1366,4680">
                    <v:stroke endarrow="block"/>
                  </v:line>
                  <v:rect id="Rectangle 38" o:spid="_x0000_s1044" style="position:absolute;top:4680;width:4965;height:468">
                    <v:textbox>
                      <w:txbxContent>
                        <w:p w:rsidR="00B57B07" w:rsidRDefault="00B57B07">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3885,4056" to="3886,4680">
                    <v:stroke endarrow="block"/>
                  </v:line>
                  <v:line id="Line 40" o:spid="_x0000_s1046" style="position:absolute" from="2805,5148" to="2806,5928">
                    <v:stroke endarrow="block"/>
                  </v:line>
                  <v:rect id="Rectangle 41" o:spid="_x0000_s1047" style="position:absolute;left:645;top:5928;width:4320;height:468">
                    <v:textbox>
                      <w:txbxContent>
                        <w:p w:rsidR="00B57B07" w:rsidRDefault="00B57B07">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050;top:1248;width:3210;height:468">
                    <v:textbox>
                      <w:txbxContent>
                        <w:p w:rsidR="00B57B07" w:rsidRDefault="00B57B07">
                          <w:pPr>
                            <w:jc w:val="center"/>
                            <w:rPr>
                              <w:rFonts w:eastAsia="仿宋_GB2312"/>
                              <w:sz w:val="24"/>
                            </w:rPr>
                          </w:pPr>
                          <w:r>
                            <w:rPr>
                              <w:rFonts w:eastAsia="仿宋_GB2312" w:hint="eastAsia"/>
                              <w:sz w:val="24"/>
                            </w:rPr>
                            <w:t>合议（案审领导小组）</w:t>
                          </w:r>
                        </w:p>
                      </w:txbxContent>
                    </v:textbox>
                  </v:rect>
                  <v:line id="Line 46" o:spid="_x0000_s1049" style="position:absolute" from="2445,1716" to="2446,2184">
                    <v:stroke endarrow="block"/>
                  </v:line>
                  <v:rect id="Rectangle 47" o:spid="_x0000_s1050" style="position:absolute;left:1005;top:312;width:2880;height:468">
                    <v:textbox>
                      <w:txbxContent>
                        <w:p w:rsidR="00B57B07" w:rsidRDefault="00B57B07">
                          <w:pPr>
                            <w:jc w:val="center"/>
                            <w:rPr>
                              <w:rFonts w:eastAsia="仿宋_GB2312"/>
                              <w:sz w:val="24"/>
                            </w:rPr>
                          </w:pPr>
                          <w:r>
                            <w:rPr>
                              <w:rFonts w:eastAsia="仿宋_GB2312" w:hint="eastAsia"/>
                              <w:sz w:val="24"/>
                            </w:rPr>
                            <w:t>制作案件调查终结报告</w:t>
                          </w:r>
                        </w:p>
                      </w:txbxContent>
                    </v:textbox>
                  </v:rect>
                  <v:line id="Line 48" o:spid="_x0000_s1051" style="position:absolute" from="2445,780" to="2446,1248">
                    <v:stroke endarrow="block"/>
                  </v:line>
                </v:group>
              </w:pict>
            </w:r>
            <w:r>
              <w:rPr>
                <w:noProof/>
              </w:rPr>
              <w:pict>
                <v:rect id="_x0000_s1052" style="position:absolute;left:0;text-align:left;margin-left:21.55pt;margin-top:139.75pt;width:306pt;height:23.4pt;z-index:251653632">
                  <v:textbox>
                    <w:txbxContent>
                      <w:p w:rsidR="00B57B07" w:rsidRDefault="00B57B07">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v:stroke endarrow="open"/>
                </v:line>
              </w:pict>
            </w:r>
            <w:r>
              <w:rPr>
                <w:noProof/>
              </w:rPr>
              <w:pict>
                <v:line id="_x0000_s1054" style="position:absolute;left:0;text-align:left;z-index:251652608" from="167.8pt,58.65pt" to="167.85pt,81.9pt">
                  <v:stroke endarrow="open"/>
                </v:line>
              </w:pict>
            </w:r>
            <w:r>
              <w:rPr>
                <w:noProof/>
              </w:rPr>
              <w:pict>
                <v:shape id="_x0000_s1055" type="#_x0000_t202" style="position:absolute;left:0;text-align:left;margin-left:105.5pt;margin-top:56.4pt;width:55.5pt;height:26.25pt;z-index:251650560" strokecolor="white">
                  <v:textbox>
                    <w:txbxContent>
                      <w:p w:rsidR="00B57B07" w:rsidRDefault="00B57B07">
                        <w:r>
                          <w:t>7</w:t>
                        </w:r>
                        <w:r>
                          <w:rPr>
                            <w:rFonts w:hint="eastAsia"/>
                          </w:rPr>
                          <w:t>天内</w:t>
                        </w:r>
                      </w:p>
                    </w:txbxContent>
                  </v:textbox>
                </v:shape>
              </w:pict>
            </w:r>
            <w:r>
              <w:rPr>
                <w:noProof/>
              </w:rPr>
              <w:pict>
                <v:rect id="_x0000_s1056" style="position:absolute;left:0;text-align:left;margin-left:119.8pt;margin-top:86.95pt;width:99pt;height:23.4pt;z-index:251651584">
                  <v:textbox>
                    <w:txbxContent>
                      <w:p w:rsidR="00B57B07" w:rsidRDefault="00B57B07">
                        <w:pPr>
                          <w:jc w:val="center"/>
                          <w:rPr>
                            <w:rFonts w:eastAsia="仿宋_GB2312"/>
                            <w:sz w:val="24"/>
                          </w:rPr>
                        </w:pPr>
                        <w:r>
                          <w:rPr>
                            <w:rFonts w:eastAsia="仿宋_GB2312" w:hint="eastAsia"/>
                            <w:sz w:val="24"/>
                          </w:rPr>
                          <w:t>立案</w:t>
                        </w:r>
                      </w:p>
                    </w:txbxContent>
                  </v:textbox>
                </v:rect>
              </w:pict>
            </w:r>
            <w:r>
              <w:rPr>
                <w:noProof/>
              </w:rPr>
              <w:pict>
                <v:rect id="_x0000_s1057" style="position:absolute;left:0;text-align:left;margin-left:125.8pt;margin-top:29.05pt;width:90pt;height:23.4pt;z-index:251649536">
                  <v:textbox>
                    <w:txbxContent>
                      <w:p w:rsidR="00B57B07" w:rsidRDefault="00B57B07">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bookmarkEnd w:id="0"/>
    </w:tbl>
    <w:p w:rsidR="00B57B07" w:rsidRDefault="00B57B07"/>
    <w:sectPr w:rsidR="00B57B07" w:rsidSect="00FB42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9024E94"/>
    <w:rsid w:val="00445A25"/>
    <w:rsid w:val="00476D68"/>
    <w:rsid w:val="004D3A38"/>
    <w:rsid w:val="00B57B07"/>
    <w:rsid w:val="00FB429A"/>
    <w:rsid w:val="39024E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9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106</Words>
  <Characters>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2016-01-06T02:46:00Z</dcterms:created>
  <dcterms:modified xsi:type="dcterms:W3CDTF">2016-11-03T07:39:00Z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