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BC0" w:rsidRDefault="00AE5BC0">
      <w:pPr>
        <w:widowControl/>
        <w:spacing w:line="600" w:lineRule="atLeast"/>
        <w:jc w:val="center"/>
        <w:rPr>
          <w:rFonts w:ascii="?????_GBK" w:hAnsi="?????_GBK"/>
          <w:kern w:val="0"/>
          <w:sz w:val="36"/>
          <w:szCs w:val="36"/>
        </w:rPr>
      </w:pPr>
      <w:r>
        <w:rPr>
          <w:rFonts w:ascii="?????_GBK" w:hAnsi="?????_GBK" w:hint="eastAsia"/>
          <w:kern w:val="0"/>
          <w:sz w:val="36"/>
          <w:szCs w:val="36"/>
        </w:rPr>
        <w:t>行政权力实施程序和运行流程</w:t>
      </w:r>
    </w:p>
    <w:p w:rsidR="00AE5BC0" w:rsidRDefault="00AE5BC0">
      <w:pPr>
        <w:widowControl/>
        <w:spacing w:line="600" w:lineRule="atLeast"/>
        <w:rPr>
          <w:rFonts w:ascii="仿宋_GB2312" w:eastAsia="仿宋_GB2312"/>
          <w:kern w:val="0"/>
          <w:sz w:val="30"/>
          <w:szCs w:val="30"/>
        </w:rPr>
      </w:pPr>
      <w:r>
        <w:rPr>
          <w:rFonts w:ascii="仿宋_GB2312" w:hAnsi="仿宋_GB2312" w:hint="eastAsia"/>
          <w:kern w:val="0"/>
          <w:sz w:val="30"/>
          <w:szCs w:val="30"/>
        </w:rPr>
        <w:t>单位名称（盖章）：</w:t>
      </w:r>
      <w:r>
        <w:rPr>
          <w:rFonts w:ascii="仿宋_GB2312" w:hAnsi="仿宋_GB2312"/>
          <w:kern w:val="0"/>
          <w:sz w:val="30"/>
          <w:szCs w:val="30"/>
        </w:rPr>
        <w:t xml:space="preserve">          </w:t>
      </w:r>
      <w:r>
        <w:rPr>
          <w:rFonts w:ascii="仿宋_GB2312" w:hAnsi="仿宋_GB2312" w:hint="eastAsia"/>
          <w:kern w:val="0"/>
          <w:sz w:val="30"/>
          <w:szCs w:val="30"/>
        </w:rPr>
        <w:t>填报日期：</w:t>
      </w:r>
      <w:r>
        <w:rPr>
          <w:rFonts w:ascii="仿宋_GB2312" w:hAnsi="仿宋_GB2312"/>
          <w:kern w:val="0"/>
          <w:sz w:val="30"/>
          <w:szCs w:val="30"/>
        </w:rPr>
        <w:t xml:space="preserve"> 2015</w:t>
      </w:r>
      <w:r>
        <w:rPr>
          <w:rFonts w:ascii="仿宋_GB2312" w:hAnsi="仿宋_GB2312" w:hint="eastAsia"/>
          <w:kern w:val="0"/>
          <w:sz w:val="30"/>
          <w:szCs w:val="30"/>
        </w:rPr>
        <w:t>年</w:t>
      </w:r>
      <w:r>
        <w:rPr>
          <w:rFonts w:ascii="仿宋_GB2312" w:hAnsi="仿宋_GB2312"/>
          <w:kern w:val="0"/>
          <w:sz w:val="30"/>
          <w:szCs w:val="30"/>
        </w:rPr>
        <w:t>12</w:t>
      </w:r>
      <w:r>
        <w:rPr>
          <w:rFonts w:ascii="仿宋_GB2312" w:hAnsi="仿宋_GB2312" w:hint="eastAsia"/>
          <w:kern w:val="0"/>
          <w:sz w:val="30"/>
          <w:szCs w:val="30"/>
        </w:rPr>
        <w:t>月</w:t>
      </w:r>
      <w:r>
        <w:rPr>
          <w:rFonts w:ascii="仿宋_GB2312" w:hAnsi="仿宋_GB2312"/>
          <w:kern w:val="0"/>
          <w:sz w:val="30"/>
          <w:szCs w:val="30"/>
        </w:rPr>
        <w:t>27</w:t>
      </w:r>
      <w:r>
        <w:rPr>
          <w:rFonts w:ascii="仿宋_GB2312" w:hAnsi="仿宋_GB2312" w:hint="eastAsia"/>
          <w:kern w:val="0"/>
          <w:sz w:val="30"/>
          <w:szCs w:val="30"/>
        </w:rPr>
        <w:t>日</w:t>
      </w:r>
    </w:p>
    <w:tbl>
      <w:tblPr>
        <w:tblW w:w="8522" w:type="dxa"/>
        <w:tblLayout w:type="fixed"/>
        <w:tblLook w:val="00A0"/>
      </w:tblPr>
      <w:tblGrid>
        <w:gridCol w:w="1188"/>
        <w:gridCol w:w="3060"/>
        <w:gridCol w:w="1260"/>
        <w:gridCol w:w="3014"/>
      </w:tblGrid>
      <w:tr w:rsidR="00AE5BC0">
        <w:tc>
          <w:tcPr>
            <w:tcW w:w="1188" w:type="dxa"/>
            <w:tcBorders>
              <w:top w:val="single" w:sz="4" w:space="0" w:color="000000"/>
              <w:left w:val="single" w:sz="4" w:space="0" w:color="000000"/>
              <w:bottom w:val="single" w:sz="4" w:space="0" w:color="000000"/>
              <w:right w:val="single" w:sz="4" w:space="0" w:color="000000"/>
            </w:tcBorders>
            <w:vAlign w:val="center"/>
          </w:tcPr>
          <w:p w:rsidR="00AE5BC0" w:rsidRDefault="00AE5BC0">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事项名称</w:t>
            </w:r>
          </w:p>
        </w:tc>
        <w:tc>
          <w:tcPr>
            <w:tcW w:w="7334" w:type="dxa"/>
            <w:gridSpan w:val="3"/>
            <w:tcBorders>
              <w:top w:val="single" w:sz="4" w:space="0" w:color="000000"/>
              <w:left w:val="nil"/>
              <w:bottom w:val="single" w:sz="4" w:space="0" w:color="000000"/>
              <w:right w:val="single" w:sz="4" w:space="0" w:color="000000"/>
            </w:tcBorders>
            <w:vAlign w:val="center"/>
          </w:tcPr>
          <w:p w:rsidR="00AE5BC0" w:rsidRDefault="00AE5BC0">
            <w:pPr>
              <w:widowControl/>
              <w:spacing w:line="600" w:lineRule="atLeast"/>
              <w:rPr>
                <w:rFonts w:ascii="仿宋_GB2312" w:eastAsia="仿宋_GB2312"/>
                <w:kern w:val="0"/>
                <w:sz w:val="24"/>
                <w:szCs w:val="24"/>
              </w:rPr>
            </w:pPr>
            <w:r>
              <w:rPr>
                <w:rFonts w:ascii="宋体" w:hAnsi="宋体" w:cs="宋体" w:hint="eastAsia"/>
                <w:color w:val="000000"/>
                <w:kern w:val="0"/>
                <w:sz w:val="20"/>
                <w:szCs w:val="20"/>
              </w:rPr>
              <w:t>拒绝对送诊的疑似精神障碍患者作出诊断的或者对实施住院治疗的患者未及时进行检查评估或者未根据评估结果作出处理的处罚</w:t>
            </w:r>
          </w:p>
        </w:tc>
      </w:tr>
      <w:tr w:rsidR="00AE5BC0">
        <w:trPr>
          <w:trHeight w:val="725"/>
        </w:trPr>
        <w:tc>
          <w:tcPr>
            <w:tcW w:w="1188" w:type="dxa"/>
            <w:tcBorders>
              <w:top w:val="single" w:sz="4" w:space="0" w:color="000000"/>
              <w:left w:val="single" w:sz="4" w:space="0" w:color="000000"/>
              <w:bottom w:val="single" w:sz="4" w:space="0" w:color="000000"/>
              <w:right w:val="single" w:sz="4" w:space="0" w:color="000000"/>
            </w:tcBorders>
            <w:vAlign w:val="center"/>
          </w:tcPr>
          <w:p w:rsidR="00AE5BC0" w:rsidRDefault="00AE5BC0">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事项类型</w:t>
            </w:r>
          </w:p>
        </w:tc>
        <w:tc>
          <w:tcPr>
            <w:tcW w:w="3060" w:type="dxa"/>
            <w:tcBorders>
              <w:top w:val="single" w:sz="4" w:space="0" w:color="000000"/>
              <w:left w:val="nil"/>
              <w:bottom w:val="single" w:sz="4" w:space="0" w:color="000000"/>
              <w:right w:val="single" w:sz="4" w:space="0" w:color="000000"/>
            </w:tcBorders>
            <w:vAlign w:val="center"/>
          </w:tcPr>
          <w:p w:rsidR="00AE5BC0" w:rsidRDefault="00AE5BC0">
            <w:pPr>
              <w:widowControl/>
              <w:rPr>
                <w:rFonts w:ascii="宋体" w:cs="宋体"/>
                <w:color w:val="000000"/>
                <w:kern w:val="0"/>
                <w:sz w:val="20"/>
                <w:szCs w:val="20"/>
              </w:rPr>
            </w:pPr>
            <w:r>
              <w:rPr>
                <w:rFonts w:ascii="宋体" w:hAnsi="宋体" w:cs="宋体" w:hint="eastAsia"/>
                <w:color w:val="000000"/>
                <w:kern w:val="0"/>
                <w:sz w:val="20"/>
                <w:szCs w:val="20"/>
              </w:rPr>
              <w:t>行政处罚</w:t>
            </w:r>
          </w:p>
        </w:tc>
        <w:tc>
          <w:tcPr>
            <w:tcW w:w="1260" w:type="dxa"/>
            <w:tcBorders>
              <w:top w:val="single" w:sz="4" w:space="0" w:color="000000"/>
              <w:left w:val="nil"/>
              <w:bottom w:val="single" w:sz="4" w:space="0" w:color="000000"/>
              <w:right w:val="single" w:sz="4" w:space="0" w:color="000000"/>
            </w:tcBorders>
            <w:vAlign w:val="center"/>
          </w:tcPr>
          <w:p w:rsidR="00AE5BC0" w:rsidRDefault="00AE5BC0">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办事对象</w:t>
            </w:r>
          </w:p>
        </w:tc>
        <w:tc>
          <w:tcPr>
            <w:tcW w:w="3014" w:type="dxa"/>
            <w:tcBorders>
              <w:top w:val="single" w:sz="4" w:space="0" w:color="000000"/>
              <w:left w:val="nil"/>
              <w:bottom w:val="single" w:sz="4" w:space="0" w:color="000000"/>
              <w:right w:val="single" w:sz="4" w:space="0" w:color="000000"/>
            </w:tcBorders>
            <w:vAlign w:val="center"/>
          </w:tcPr>
          <w:p w:rsidR="00AE5BC0" w:rsidRDefault="00AE5BC0">
            <w:pPr>
              <w:widowControl/>
              <w:spacing w:line="600" w:lineRule="atLeast"/>
              <w:rPr>
                <w:rFonts w:ascii="仿宋_GB2312" w:eastAsia="仿宋_GB2312"/>
                <w:kern w:val="0"/>
                <w:sz w:val="24"/>
                <w:szCs w:val="24"/>
              </w:rPr>
            </w:pPr>
            <w:r>
              <w:rPr>
                <w:rFonts w:ascii="宋体" w:hAnsi="宋体" w:cs="宋体" w:hint="eastAsia"/>
                <w:color w:val="000000"/>
                <w:kern w:val="0"/>
                <w:sz w:val="20"/>
                <w:szCs w:val="20"/>
              </w:rPr>
              <w:t>相关行业人员</w:t>
            </w:r>
          </w:p>
        </w:tc>
      </w:tr>
      <w:tr w:rsidR="00AE5BC0">
        <w:tc>
          <w:tcPr>
            <w:tcW w:w="1188" w:type="dxa"/>
            <w:tcBorders>
              <w:top w:val="single" w:sz="4" w:space="0" w:color="000000"/>
              <w:left w:val="single" w:sz="4" w:space="0" w:color="000000"/>
              <w:bottom w:val="single" w:sz="4" w:space="0" w:color="000000"/>
              <w:right w:val="single" w:sz="4" w:space="0" w:color="000000"/>
            </w:tcBorders>
            <w:vAlign w:val="center"/>
          </w:tcPr>
          <w:p w:rsidR="00AE5BC0" w:rsidRDefault="00AE5BC0">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法定期限</w:t>
            </w:r>
          </w:p>
        </w:tc>
        <w:tc>
          <w:tcPr>
            <w:tcW w:w="3060" w:type="dxa"/>
            <w:tcBorders>
              <w:top w:val="single" w:sz="4" w:space="0" w:color="000000"/>
              <w:left w:val="nil"/>
              <w:bottom w:val="single" w:sz="4" w:space="0" w:color="000000"/>
              <w:right w:val="single" w:sz="4" w:space="0" w:color="000000"/>
            </w:tcBorders>
            <w:vAlign w:val="center"/>
          </w:tcPr>
          <w:p w:rsidR="00AE5BC0" w:rsidRDefault="00AE5BC0">
            <w:pPr>
              <w:widowControl/>
              <w:spacing w:line="600" w:lineRule="atLeast"/>
              <w:rPr>
                <w:rFonts w:ascii="宋体" w:cs="宋体"/>
                <w:kern w:val="0"/>
                <w:sz w:val="20"/>
                <w:szCs w:val="20"/>
              </w:rPr>
            </w:pPr>
            <w:r>
              <w:rPr>
                <w:rFonts w:ascii="宋体" w:hAnsi="宋体" w:cs="宋体"/>
                <w:kern w:val="0"/>
                <w:sz w:val="20"/>
                <w:szCs w:val="20"/>
              </w:rPr>
              <w:t>1</w:t>
            </w:r>
            <w:r>
              <w:rPr>
                <w:rFonts w:ascii="宋体" w:hAnsi="宋体" w:cs="宋体" w:hint="eastAsia"/>
                <w:kern w:val="0"/>
                <w:sz w:val="20"/>
                <w:szCs w:val="20"/>
              </w:rPr>
              <w:t>个月内</w:t>
            </w:r>
          </w:p>
        </w:tc>
        <w:tc>
          <w:tcPr>
            <w:tcW w:w="1260" w:type="dxa"/>
            <w:tcBorders>
              <w:top w:val="single" w:sz="4" w:space="0" w:color="000000"/>
              <w:left w:val="nil"/>
              <w:bottom w:val="single" w:sz="4" w:space="0" w:color="000000"/>
              <w:right w:val="single" w:sz="4" w:space="0" w:color="000000"/>
            </w:tcBorders>
            <w:vAlign w:val="center"/>
          </w:tcPr>
          <w:p w:rsidR="00AE5BC0" w:rsidRDefault="00AE5BC0">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承诺期限</w:t>
            </w:r>
          </w:p>
        </w:tc>
        <w:tc>
          <w:tcPr>
            <w:tcW w:w="3014" w:type="dxa"/>
            <w:tcBorders>
              <w:top w:val="single" w:sz="4" w:space="0" w:color="000000"/>
              <w:left w:val="nil"/>
              <w:bottom w:val="single" w:sz="4" w:space="0" w:color="000000"/>
              <w:right w:val="single" w:sz="4" w:space="0" w:color="000000"/>
            </w:tcBorders>
            <w:vAlign w:val="center"/>
          </w:tcPr>
          <w:p w:rsidR="00AE5BC0" w:rsidRDefault="00AE5BC0">
            <w:pPr>
              <w:widowControl/>
              <w:spacing w:line="600" w:lineRule="atLeast"/>
              <w:rPr>
                <w:rFonts w:ascii="仿宋_GB2312" w:eastAsia="仿宋_GB2312"/>
                <w:kern w:val="0"/>
                <w:sz w:val="20"/>
                <w:szCs w:val="20"/>
              </w:rPr>
            </w:pPr>
            <w:r>
              <w:rPr>
                <w:rFonts w:ascii="仿宋_GB2312" w:hAnsi="仿宋_GB2312"/>
                <w:kern w:val="0"/>
                <w:sz w:val="20"/>
                <w:szCs w:val="20"/>
              </w:rPr>
              <w:t>1</w:t>
            </w:r>
            <w:r>
              <w:rPr>
                <w:rFonts w:ascii="仿宋_GB2312" w:hAnsi="仿宋_GB2312" w:hint="eastAsia"/>
                <w:kern w:val="0"/>
                <w:sz w:val="20"/>
                <w:szCs w:val="20"/>
              </w:rPr>
              <w:t>个月内</w:t>
            </w:r>
          </w:p>
        </w:tc>
      </w:tr>
      <w:tr w:rsidR="00AE5BC0">
        <w:tc>
          <w:tcPr>
            <w:tcW w:w="1188" w:type="dxa"/>
            <w:tcBorders>
              <w:top w:val="single" w:sz="4" w:space="0" w:color="000000"/>
              <w:left w:val="single" w:sz="4" w:space="0" w:color="000000"/>
              <w:bottom w:val="single" w:sz="4" w:space="0" w:color="000000"/>
              <w:right w:val="single" w:sz="4" w:space="0" w:color="000000"/>
            </w:tcBorders>
            <w:vAlign w:val="center"/>
          </w:tcPr>
          <w:p w:rsidR="00AE5BC0" w:rsidRDefault="00AE5BC0">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实施机关</w:t>
            </w:r>
          </w:p>
        </w:tc>
        <w:tc>
          <w:tcPr>
            <w:tcW w:w="3060" w:type="dxa"/>
            <w:tcBorders>
              <w:top w:val="single" w:sz="4" w:space="0" w:color="000000"/>
              <w:left w:val="nil"/>
              <w:bottom w:val="single" w:sz="4" w:space="0" w:color="000000"/>
              <w:right w:val="single" w:sz="4" w:space="0" w:color="000000"/>
            </w:tcBorders>
            <w:vAlign w:val="center"/>
          </w:tcPr>
          <w:p w:rsidR="00AE5BC0" w:rsidRDefault="00AE5BC0">
            <w:pPr>
              <w:widowControl/>
              <w:spacing w:line="600" w:lineRule="atLeast"/>
              <w:rPr>
                <w:rFonts w:ascii="宋体" w:cs="宋体"/>
                <w:kern w:val="0"/>
                <w:sz w:val="20"/>
                <w:szCs w:val="20"/>
              </w:rPr>
            </w:pPr>
            <w:r>
              <w:rPr>
                <w:rFonts w:ascii="宋体" w:hAnsi="宋体" w:cs="宋体" w:hint="eastAsia"/>
                <w:kern w:val="0"/>
                <w:sz w:val="20"/>
                <w:szCs w:val="20"/>
              </w:rPr>
              <w:t>区卫计局</w:t>
            </w:r>
          </w:p>
        </w:tc>
        <w:tc>
          <w:tcPr>
            <w:tcW w:w="1260" w:type="dxa"/>
            <w:tcBorders>
              <w:top w:val="single" w:sz="4" w:space="0" w:color="000000"/>
              <w:left w:val="nil"/>
              <w:bottom w:val="single" w:sz="4" w:space="0" w:color="000000"/>
              <w:right w:val="single" w:sz="4" w:space="0" w:color="000000"/>
            </w:tcBorders>
            <w:vAlign w:val="center"/>
          </w:tcPr>
          <w:p w:rsidR="00AE5BC0" w:rsidRDefault="00AE5BC0">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责任科室</w:t>
            </w:r>
          </w:p>
        </w:tc>
        <w:tc>
          <w:tcPr>
            <w:tcW w:w="3014" w:type="dxa"/>
            <w:tcBorders>
              <w:top w:val="single" w:sz="4" w:space="0" w:color="000000"/>
              <w:left w:val="nil"/>
              <w:bottom w:val="single" w:sz="4" w:space="0" w:color="000000"/>
              <w:right w:val="single" w:sz="4" w:space="0" w:color="000000"/>
            </w:tcBorders>
            <w:vAlign w:val="center"/>
          </w:tcPr>
          <w:p w:rsidR="00AE5BC0" w:rsidRDefault="00AE5BC0">
            <w:pPr>
              <w:widowControl/>
              <w:spacing w:line="600" w:lineRule="atLeast"/>
              <w:rPr>
                <w:rFonts w:ascii="仿宋_GB2312" w:eastAsia="仿宋_GB2312"/>
                <w:kern w:val="0"/>
                <w:sz w:val="20"/>
                <w:szCs w:val="20"/>
              </w:rPr>
            </w:pPr>
            <w:r>
              <w:rPr>
                <w:rFonts w:ascii="仿宋_GB2312" w:hAnsi="仿宋_GB2312" w:hint="eastAsia"/>
                <w:kern w:val="0"/>
                <w:sz w:val="20"/>
                <w:szCs w:val="20"/>
              </w:rPr>
              <w:t>医政股</w:t>
            </w:r>
          </w:p>
        </w:tc>
      </w:tr>
      <w:tr w:rsidR="00AE5BC0">
        <w:tc>
          <w:tcPr>
            <w:tcW w:w="1188" w:type="dxa"/>
            <w:tcBorders>
              <w:top w:val="single" w:sz="4" w:space="0" w:color="000000"/>
              <w:left w:val="single" w:sz="4" w:space="0" w:color="000000"/>
              <w:bottom w:val="single" w:sz="4" w:space="0" w:color="000000"/>
              <w:right w:val="single" w:sz="4" w:space="0" w:color="000000"/>
            </w:tcBorders>
            <w:vAlign w:val="center"/>
          </w:tcPr>
          <w:p w:rsidR="00AE5BC0" w:rsidRDefault="00AE5BC0">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咨询电话</w:t>
            </w:r>
          </w:p>
        </w:tc>
        <w:tc>
          <w:tcPr>
            <w:tcW w:w="3060" w:type="dxa"/>
            <w:tcBorders>
              <w:top w:val="single" w:sz="4" w:space="0" w:color="000000"/>
              <w:left w:val="nil"/>
              <w:bottom w:val="single" w:sz="4" w:space="0" w:color="000000"/>
              <w:right w:val="single" w:sz="4" w:space="0" w:color="000000"/>
            </w:tcBorders>
            <w:vAlign w:val="center"/>
          </w:tcPr>
          <w:p w:rsidR="00AE5BC0" w:rsidRDefault="00AE5BC0">
            <w:pPr>
              <w:widowControl/>
              <w:spacing w:line="600" w:lineRule="atLeast"/>
              <w:rPr>
                <w:rFonts w:ascii="宋体" w:cs="宋体"/>
                <w:kern w:val="0"/>
                <w:sz w:val="20"/>
                <w:szCs w:val="20"/>
              </w:rPr>
            </w:pPr>
            <w:r>
              <w:rPr>
                <w:rFonts w:ascii="宋体" w:hAnsi="宋体" w:cs="宋体"/>
                <w:kern w:val="0"/>
                <w:sz w:val="20"/>
                <w:szCs w:val="20"/>
              </w:rPr>
              <w:t>07308866809</w:t>
            </w:r>
          </w:p>
        </w:tc>
        <w:tc>
          <w:tcPr>
            <w:tcW w:w="1260" w:type="dxa"/>
            <w:tcBorders>
              <w:top w:val="single" w:sz="4" w:space="0" w:color="000000"/>
              <w:left w:val="nil"/>
              <w:bottom w:val="single" w:sz="4" w:space="0" w:color="000000"/>
              <w:right w:val="single" w:sz="4" w:space="0" w:color="000000"/>
            </w:tcBorders>
            <w:vAlign w:val="center"/>
          </w:tcPr>
          <w:p w:rsidR="00AE5BC0" w:rsidRDefault="00AE5BC0">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投诉电话</w:t>
            </w:r>
          </w:p>
        </w:tc>
        <w:tc>
          <w:tcPr>
            <w:tcW w:w="3014" w:type="dxa"/>
            <w:tcBorders>
              <w:top w:val="single" w:sz="4" w:space="0" w:color="000000"/>
              <w:left w:val="nil"/>
              <w:bottom w:val="single" w:sz="4" w:space="0" w:color="000000"/>
              <w:right w:val="single" w:sz="4" w:space="0" w:color="000000"/>
            </w:tcBorders>
            <w:vAlign w:val="center"/>
          </w:tcPr>
          <w:p w:rsidR="00AE5BC0" w:rsidRDefault="00AE5BC0">
            <w:pPr>
              <w:widowControl/>
              <w:spacing w:line="600" w:lineRule="atLeast"/>
              <w:rPr>
                <w:rFonts w:ascii="仿宋_GB2312" w:eastAsia="仿宋_GB2312"/>
                <w:kern w:val="0"/>
                <w:sz w:val="20"/>
                <w:szCs w:val="20"/>
              </w:rPr>
            </w:pPr>
            <w:r>
              <w:rPr>
                <w:rFonts w:ascii="仿宋_GB2312" w:hAnsi="仿宋_GB2312"/>
                <w:kern w:val="0"/>
                <w:sz w:val="20"/>
                <w:szCs w:val="20"/>
              </w:rPr>
              <w:t>07308866809</w:t>
            </w:r>
          </w:p>
        </w:tc>
      </w:tr>
      <w:tr w:rsidR="00AE5BC0">
        <w:trPr>
          <w:trHeight w:val="1685"/>
        </w:trPr>
        <w:tc>
          <w:tcPr>
            <w:tcW w:w="1188" w:type="dxa"/>
            <w:tcBorders>
              <w:top w:val="single" w:sz="4" w:space="0" w:color="000000"/>
              <w:left w:val="single" w:sz="4" w:space="0" w:color="000000"/>
              <w:bottom w:val="single" w:sz="4" w:space="0" w:color="000000"/>
              <w:right w:val="single" w:sz="4" w:space="0" w:color="000000"/>
            </w:tcBorders>
            <w:vAlign w:val="center"/>
          </w:tcPr>
          <w:p w:rsidR="00AE5BC0" w:rsidRDefault="00AE5BC0">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受理条件</w:t>
            </w:r>
          </w:p>
        </w:tc>
        <w:tc>
          <w:tcPr>
            <w:tcW w:w="7334" w:type="dxa"/>
            <w:gridSpan w:val="3"/>
            <w:tcBorders>
              <w:top w:val="single" w:sz="4" w:space="0" w:color="000000"/>
              <w:left w:val="nil"/>
              <w:bottom w:val="single" w:sz="4" w:space="0" w:color="000000"/>
              <w:right w:val="single" w:sz="4" w:space="0" w:color="000000"/>
            </w:tcBorders>
            <w:vAlign w:val="center"/>
          </w:tcPr>
          <w:p w:rsidR="00AE5BC0" w:rsidRDefault="00AE5BC0">
            <w:pPr>
              <w:widowControl/>
              <w:spacing w:line="600" w:lineRule="atLeast"/>
              <w:rPr>
                <w:rFonts w:ascii="仿宋_GB2312" w:eastAsia="仿宋_GB2312"/>
                <w:kern w:val="0"/>
                <w:sz w:val="20"/>
                <w:szCs w:val="20"/>
              </w:rPr>
            </w:pPr>
            <w:r>
              <w:rPr>
                <w:rFonts w:ascii="仿宋_GB2312" w:hAnsi="仿宋_GB2312" w:hint="eastAsia"/>
                <w:kern w:val="0"/>
                <w:sz w:val="20"/>
                <w:szCs w:val="20"/>
              </w:rPr>
              <w:t>监督管理中发现；社会举报；上级卫生行政机关交办、下级卫生行政机构报请的或者有关部门移送；卫生机构监测报告。</w:t>
            </w:r>
          </w:p>
        </w:tc>
      </w:tr>
      <w:tr w:rsidR="00AE5BC0">
        <w:trPr>
          <w:trHeight w:val="920"/>
        </w:trPr>
        <w:tc>
          <w:tcPr>
            <w:tcW w:w="1188" w:type="dxa"/>
            <w:tcBorders>
              <w:top w:val="single" w:sz="4" w:space="0" w:color="000000"/>
              <w:left w:val="single" w:sz="4" w:space="0" w:color="000000"/>
              <w:bottom w:val="single" w:sz="4" w:space="0" w:color="000000"/>
              <w:right w:val="single" w:sz="4" w:space="0" w:color="000000"/>
            </w:tcBorders>
            <w:vAlign w:val="center"/>
          </w:tcPr>
          <w:p w:rsidR="00AE5BC0" w:rsidRDefault="00AE5BC0">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申报材料</w:t>
            </w:r>
          </w:p>
        </w:tc>
        <w:tc>
          <w:tcPr>
            <w:tcW w:w="7334" w:type="dxa"/>
            <w:gridSpan w:val="3"/>
            <w:tcBorders>
              <w:top w:val="single" w:sz="4" w:space="0" w:color="000000"/>
              <w:left w:val="nil"/>
              <w:bottom w:val="single" w:sz="4" w:space="0" w:color="000000"/>
              <w:right w:val="single" w:sz="4" w:space="0" w:color="000000"/>
            </w:tcBorders>
            <w:vAlign w:val="center"/>
          </w:tcPr>
          <w:p w:rsidR="00AE5BC0" w:rsidRDefault="00AE5BC0">
            <w:pPr>
              <w:widowControl/>
              <w:spacing w:line="600" w:lineRule="atLeast"/>
              <w:rPr>
                <w:rFonts w:ascii="仿宋_GB2312" w:eastAsia="仿宋_GB2312"/>
                <w:kern w:val="0"/>
                <w:sz w:val="24"/>
                <w:szCs w:val="24"/>
              </w:rPr>
            </w:pPr>
            <w:r>
              <w:rPr>
                <w:rFonts w:ascii="宋体" w:hAnsi="宋体" w:cs="宋体" w:hint="eastAsia"/>
                <w:color w:val="000000"/>
                <w:kern w:val="0"/>
                <w:sz w:val="20"/>
                <w:szCs w:val="20"/>
              </w:rPr>
              <w:t>未依法履行法定义务的证据材料</w:t>
            </w:r>
          </w:p>
        </w:tc>
      </w:tr>
      <w:tr w:rsidR="00AE5BC0">
        <w:trPr>
          <w:trHeight w:val="3680"/>
        </w:trPr>
        <w:tc>
          <w:tcPr>
            <w:tcW w:w="1188" w:type="dxa"/>
            <w:tcBorders>
              <w:top w:val="single" w:sz="4" w:space="0" w:color="000000"/>
              <w:left w:val="single" w:sz="4" w:space="0" w:color="000000"/>
              <w:bottom w:val="single" w:sz="4" w:space="0" w:color="000000"/>
              <w:right w:val="single" w:sz="4" w:space="0" w:color="000000"/>
            </w:tcBorders>
            <w:vAlign w:val="center"/>
          </w:tcPr>
          <w:p w:rsidR="00AE5BC0" w:rsidRDefault="00AE5BC0">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法定依据</w:t>
            </w:r>
          </w:p>
        </w:tc>
        <w:tc>
          <w:tcPr>
            <w:tcW w:w="7334" w:type="dxa"/>
            <w:gridSpan w:val="3"/>
            <w:tcBorders>
              <w:top w:val="single" w:sz="4" w:space="0" w:color="000000"/>
              <w:left w:val="nil"/>
              <w:bottom w:val="single" w:sz="4" w:space="0" w:color="000000"/>
              <w:right w:val="single" w:sz="4" w:space="0" w:color="000000"/>
            </w:tcBorders>
            <w:vAlign w:val="center"/>
          </w:tcPr>
          <w:p w:rsidR="00AE5BC0" w:rsidRDefault="00AE5BC0">
            <w:pPr>
              <w:widowControl/>
              <w:spacing w:line="420" w:lineRule="atLeast"/>
              <w:rPr>
                <w:rFonts w:ascii="仿宋_GB2312" w:eastAsia="仿宋_GB2312"/>
                <w:kern w:val="0"/>
                <w:sz w:val="24"/>
                <w:szCs w:val="24"/>
              </w:rPr>
            </w:pPr>
            <w:r>
              <w:rPr>
                <w:rFonts w:ascii="宋体" w:hAnsi="宋体" w:cs="宋体" w:hint="eastAsia"/>
                <w:color w:val="000000"/>
                <w:kern w:val="0"/>
                <w:sz w:val="20"/>
                <w:szCs w:val="20"/>
              </w:rPr>
              <w:t>《中华人民共和国精神卫生法》第七十四条</w:t>
            </w:r>
            <w:r>
              <w:rPr>
                <w:rFonts w:ascii="宋体" w:hAnsi="宋体" w:cs="宋体" w:hint="eastAsia"/>
                <w:color w:val="000000"/>
                <w:kern w:val="0"/>
                <w:sz w:val="20"/>
              </w:rPr>
              <w:t>医疗机构及其工作人员有下列行为之一的，由县级以上人民政府卫生行政部门责令改正，给予警告；情节严重的，对直接负责的主管人员和其他直接责任人员依法给予或者责令给予降低岗位等级或者撤职、开除的处分，并可以责令有关医务人员暂停</w:t>
            </w:r>
            <w:r>
              <w:rPr>
                <w:color w:val="000000"/>
                <w:kern w:val="0"/>
                <w:sz w:val="20"/>
              </w:rPr>
              <w:t>1</w:t>
            </w:r>
            <w:r>
              <w:rPr>
                <w:rFonts w:ascii="宋体" w:hAnsi="宋体" w:cs="宋体" w:hint="eastAsia"/>
                <w:color w:val="000000"/>
                <w:kern w:val="0"/>
                <w:sz w:val="20"/>
              </w:rPr>
              <w:t>个月以上</w:t>
            </w:r>
            <w:r>
              <w:rPr>
                <w:color w:val="000000"/>
                <w:kern w:val="0"/>
                <w:sz w:val="20"/>
              </w:rPr>
              <w:t>6</w:t>
            </w:r>
            <w:r>
              <w:rPr>
                <w:rFonts w:ascii="宋体" w:hAnsi="宋体" w:cs="宋体" w:hint="eastAsia"/>
                <w:color w:val="000000"/>
                <w:kern w:val="0"/>
                <w:sz w:val="20"/>
              </w:rPr>
              <w:t>个月以下执业活动：（一）拒绝对送诊的疑似精神障碍患者作出诊断的；（二）对依照本法第三十条第二款规定实施住院治疗的患者未及时进行检查评估或者未根据评估结果作出处理的。</w:t>
            </w:r>
          </w:p>
        </w:tc>
      </w:tr>
      <w:tr w:rsidR="00AE5BC0">
        <w:tc>
          <w:tcPr>
            <w:tcW w:w="1188" w:type="dxa"/>
            <w:tcBorders>
              <w:top w:val="single" w:sz="4" w:space="0" w:color="000000"/>
              <w:left w:val="single" w:sz="4" w:space="0" w:color="000000"/>
              <w:bottom w:val="single" w:sz="4" w:space="0" w:color="000000"/>
              <w:right w:val="single" w:sz="4" w:space="0" w:color="000000"/>
            </w:tcBorders>
            <w:vAlign w:val="center"/>
          </w:tcPr>
          <w:p w:rsidR="00AE5BC0" w:rsidRDefault="00AE5BC0">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收费标准</w:t>
            </w:r>
          </w:p>
        </w:tc>
        <w:tc>
          <w:tcPr>
            <w:tcW w:w="7334" w:type="dxa"/>
            <w:gridSpan w:val="3"/>
            <w:tcBorders>
              <w:top w:val="single" w:sz="4" w:space="0" w:color="000000"/>
              <w:left w:val="nil"/>
              <w:bottom w:val="single" w:sz="4" w:space="0" w:color="000000"/>
              <w:right w:val="single" w:sz="4" w:space="0" w:color="000000"/>
            </w:tcBorders>
            <w:vAlign w:val="center"/>
          </w:tcPr>
          <w:p w:rsidR="00AE5BC0" w:rsidRDefault="00AE5BC0">
            <w:pPr>
              <w:widowControl/>
              <w:spacing w:line="600" w:lineRule="atLeast"/>
              <w:rPr>
                <w:rFonts w:ascii="仿宋_GB2312" w:eastAsia="仿宋_GB2312"/>
                <w:kern w:val="0"/>
                <w:sz w:val="24"/>
                <w:szCs w:val="24"/>
              </w:rPr>
            </w:pPr>
            <w:r>
              <w:rPr>
                <w:rFonts w:ascii="仿宋_GB2312" w:hAnsi="仿宋_GB2312" w:hint="eastAsia"/>
                <w:kern w:val="0"/>
                <w:sz w:val="24"/>
                <w:szCs w:val="24"/>
              </w:rPr>
              <w:t>无</w:t>
            </w:r>
          </w:p>
        </w:tc>
      </w:tr>
      <w:tr w:rsidR="00AE5BC0">
        <w:trPr>
          <w:trHeight w:val="13694"/>
        </w:trPr>
        <w:tc>
          <w:tcPr>
            <w:tcW w:w="1188" w:type="dxa"/>
            <w:tcBorders>
              <w:top w:val="single" w:sz="4" w:space="0" w:color="000000"/>
              <w:left w:val="single" w:sz="4" w:space="0" w:color="000000"/>
              <w:bottom w:val="single" w:sz="4" w:space="0" w:color="000000"/>
              <w:right w:val="single" w:sz="4" w:space="0" w:color="000000"/>
            </w:tcBorders>
            <w:vAlign w:val="center"/>
          </w:tcPr>
          <w:p w:rsidR="00AE5BC0" w:rsidRDefault="00AE5BC0">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运</w:t>
            </w:r>
          </w:p>
          <w:p w:rsidR="00AE5BC0" w:rsidRDefault="00AE5BC0">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行</w:t>
            </w:r>
          </w:p>
          <w:p w:rsidR="00AE5BC0" w:rsidRDefault="00AE5BC0">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流</w:t>
            </w:r>
          </w:p>
          <w:p w:rsidR="00AE5BC0" w:rsidRDefault="00AE5BC0">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程</w:t>
            </w:r>
          </w:p>
          <w:p w:rsidR="00AE5BC0" w:rsidRDefault="00AE5BC0">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图</w:t>
            </w:r>
          </w:p>
        </w:tc>
        <w:tc>
          <w:tcPr>
            <w:tcW w:w="7334" w:type="dxa"/>
            <w:gridSpan w:val="3"/>
            <w:tcBorders>
              <w:top w:val="single" w:sz="4" w:space="0" w:color="000000"/>
              <w:left w:val="nil"/>
              <w:bottom w:val="single" w:sz="4" w:space="0" w:color="000000"/>
              <w:right w:val="single" w:sz="4" w:space="0" w:color="000000"/>
            </w:tcBorders>
          </w:tcPr>
          <w:p w:rsidR="00AE5BC0" w:rsidRDefault="00AE5BC0" w:rsidP="00AE5BC0">
            <w:pPr>
              <w:widowControl/>
              <w:spacing w:line="600" w:lineRule="atLeast"/>
              <w:ind w:left="31680" w:hangingChars="300" w:firstLine="31680"/>
              <w:jc w:val="center"/>
              <w:rPr>
                <w:rFonts w:ascii="宋体" w:cs="宋体"/>
                <w:b/>
                <w:color w:val="000000"/>
                <w:kern w:val="0"/>
                <w:sz w:val="20"/>
                <w:szCs w:val="20"/>
              </w:rPr>
            </w:pPr>
            <w:r>
              <w:rPr>
                <w:rFonts w:ascii="宋体" w:hAnsi="宋体" w:cs="宋体" w:hint="eastAsia"/>
                <w:b/>
                <w:color w:val="000000"/>
                <w:kern w:val="0"/>
                <w:sz w:val="20"/>
                <w:szCs w:val="20"/>
              </w:rPr>
              <w:t>拒绝对送诊的疑似精神障碍患者作出诊断的或者对实施住院治疗的患者未及时进</w:t>
            </w:r>
          </w:p>
          <w:p w:rsidR="00AE5BC0" w:rsidRDefault="00AE5BC0" w:rsidP="00AE5BC0">
            <w:pPr>
              <w:widowControl/>
              <w:spacing w:line="600" w:lineRule="atLeast"/>
              <w:ind w:left="31680" w:hangingChars="300" w:firstLine="31680"/>
              <w:jc w:val="center"/>
              <w:rPr>
                <w:rFonts w:ascii="宋体" w:cs="宋体"/>
                <w:color w:val="000000"/>
                <w:kern w:val="0"/>
                <w:sz w:val="20"/>
                <w:szCs w:val="20"/>
              </w:rPr>
            </w:pPr>
            <w:r>
              <w:rPr>
                <w:rFonts w:ascii="宋体" w:hAnsi="宋体" w:cs="宋体" w:hint="eastAsia"/>
                <w:b/>
                <w:color w:val="000000"/>
                <w:kern w:val="0"/>
                <w:sz w:val="20"/>
                <w:szCs w:val="20"/>
              </w:rPr>
              <w:t>行检查评估或者未根据评估结果作出处理的处罚</w:t>
            </w:r>
          </w:p>
          <w:p w:rsidR="00AE5BC0" w:rsidRDefault="00AE5BC0" w:rsidP="00AE5BC0">
            <w:pPr>
              <w:widowControl/>
              <w:spacing w:line="600" w:lineRule="atLeast"/>
              <w:ind w:left="31680" w:hangingChars="300" w:firstLine="31680"/>
              <w:rPr>
                <w:rFonts w:eastAsia="黑体"/>
                <w:b/>
                <w:sz w:val="44"/>
              </w:rPr>
            </w:pPr>
            <w:r>
              <w:rPr>
                <w:noProof/>
              </w:rPr>
              <w:pict>
                <v:shapetype id="_x0000_t202" coordsize="21600,21600" o:spt="202" path="m,l,21600r21600,l21600,xe">
                  <v:stroke joinstyle="miter"/>
                  <v:path gradientshapeok="t" o:connecttype="rect"/>
                </v:shapetype>
                <v:shape id="_x0000_s1026" type="#_x0000_t202" style="position:absolute;left:0;text-align:left;margin-left:196.3pt;margin-top:431.45pt;width:73.45pt;height:26.25pt;z-index:251665920" strokecolor="white">
                  <v:textbox>
                    <w:txbxContent>
                      <w:p w:rsidR="00AE5BC0" w:rsidRDefault="00AE5BC0">
                        <w:r>
                          <w:t>7</w:t>
                        </w:r>
                        <w:r>
                          <w:rPr>
                            <w:rFonts w:hint="eastAsia"/>
                          </w:rPr>
                          <w:t>天内送达</w:t>
                        </w:r>
                      </w:p>
                    </w:txbxContent>
                  </v:textbox>
                </v:shape>
              </w:pict>
            </w:r>
            <w:r>
              <w:rPr>
                <w:noProof/>
              </w:rPr>
              <w:pict>
                <v:line id="_x0000_s1027" style="position:absolute;left:0;text-align:left;flip:x;z-index:251664896" from="189pt,567.05pt" to="203.95pt,567.5pt">
                  <v:stroke endarrow="block"/>
                </v:line>
              </w:pict>
            </w:r>
            <w:r>
              <w:rPr>
                <w:noProof/>
              </w:rPr>
              <w:pict>
                <v:shape id="_x0000_s1028" type="#_x0000_t202" style="position:absolute;left:0;text-align:left;margin-left:215.05pt;margin-top:554.2pt;width:60.8pt;height:25.5pt;z-index:251659776">
                  <v:textbox>
                    <w:txbxContent>
                      <w:p w:rsidR="00AE5BC0" w:rsidRDefault="00AE5BC0">
                        <w:r>
                          <w:rPr>
                            <w:rFonts w:hint="eastAsia"/>
                          </w:rPr>
                          <w:t>结案归档</w:t>
                        </w:r>
                      </w:p>
                    </w:txbxContent>
                  </v:textbox>
                </v:shape>
              </w:pict>
            </w:r>
            <w:r>
              <w:rPr>
                <w:noProof/>
              </w:rPr>
              <w:pict>
                <v:rect id="_x0000_s1029" style="position:absolute;left:0;text-align:left;margin-left:78.65pt;margin-top:555.55pt;width:99.75pt;height:23.4pt;z-index:251662848">
                  <v:textbox>
                    <w:txbxContent>
                      <w:p w:rsidR="00AE5BC0" w:rsidRDefault="00AE5BC0">
                        <w:pPr>
                          <w:jc w:val="center"/>
                        </w:pPr>
                        <w:r>
                          <w:rPr>
                            <w:rFonts w:hint="eastAsia"/>
                          </w:rPr>
                          <w:t>申请强制执行</w:t>
                        </w:r>
                      </w:p>
                      <w:p w:rsidR="00AE5BC0" w:rsidRDefault="00AE5BC0">
                        <w:pPr>
                          <w:jc w:val="center"/>
                          <w:rPr>
                            <w:rFonts w:eastAsia="仿宋_GB2312"/>
                            <w:sz w:val="24"/>
                          </w:rPr>
                        </w:pPr>
                        <w:r>
                          <w:rPr>
                            <w:rFonts w:eastAsia="仿宋_GB2312" w:hint="eastAsia"/>
                            <w:sz w:val="24"/>
                          </w:rPr>
                          <w:t>结案归档</w:t>
                        </w:r>
                      </w:p>
                    </w:txbxContent>
                  </v:textbox>
                </v:rect>
              </w:pict>
            </w:r>
            <w:r>
              <w:rPr>
                <w:noProof/>
              </w:rPr>
              <w:pict>
                <v:line id="_x0000_s1030" style="position:absolute;left:0;text-align:left;z-index:251661824" from="245.15pt,538.5pt" to="245.2pt,552.45pt">
                  <v:stroke endarrow="block"/>
                </v:line>
              </w:pict>
            </w:r>
            <w:r>
              <w:rPr>
                <w:noProof/>
              </w:rPr>
              <w:pict>
                <v:line id="_x0000_s1031" style="position:absolute;left:0;text-align:left;z-index:251663872" from="128.9pt,540pt" to="128.95pt,553.95pt">
                  <v:stroke endarrow="block"/>
                </v:line>
              </w:pict>
            </w:r>
            <w:r>
              <w:rPr>
                <w:noProof/>
              </w:rPr>
              <w:pict>
                <v:rect id="_x0000_s1032" style="position:absolute;left:0;text-align:left;margin-left:101pt;margin-top:511.45pt;width:54pt;height:23.4pt;z-index:251657728">
                  <v:textbox>
                    <w:txbxContent>
                      <w:p w:rsidR="00AE5BC0" w:rsidRDefault="00AE5BC0">
                        <w:pPr>
                          <w:jc w:val="center"/>
                          <w:rPr>
                            <w:rFonts w:ascii="仿宋_GB2312" w:eastAsia="仿宋_GB2312"/>
                            <w:sz w:val="24"/>
                          </w:rPr>
                        </w:pPr>
                        <w:r>
                          <w:rPr>
                            <w:rFonts w:ascii="仿宋_GB2312" w:eastAsia="仿宋_GB2312" w:hint="eastAsia"/>
                            <w:sz w:val="24"/>
                          </w:rPr>
                          <w:t>不执行</w:t>
                        </w:r>
                      </w:p>
                    </w:txbxContent>
                  </v:textbox>
                </v:rect>
              </w:pict>
            </w:r>
            <w:r>
              <w:rPr>
                <w:noProof/>
              </w:rPr>
              <w:pict>
                <v:rect id="_x0000_s1033" style="position:absolute;left:0;text-align:left;margin-left:215.75pt;margin-top:512.2pt;width:54pt;height:23.4pt;z-index:251658752">
                  <v:textbox>
                    <w:txbxContent>
                      <w:p w:rsidR="00AE5BC0" w:rsidRDefault="00AE5BC0">
                        <w:pPr>
                          <w:jc w:val="center"/>
                          <w:rPr>
                            <w:rFonts w:ascii="仿宋_GB2312" w:eastAsia="仿宋_GB2312"/>
                            <w:sz w:val="24"/>
                          </w:rPr>
                        </w:pPr>
                        <w:r>
                          <w:rPr>
                            <w:rFonts w:ascii="仿宋_GB2312" w:eastAsia="仿宋_GB2312" w:hint="eastAsia"/>
                            <w:sz w:val="24"/>
                          </w:rPr>
                          <w:t>执行</w:t>
                        </w:r>
                      </w:p>
                    </w:txbxContent>
                  </v:textbox>
                </v:rect>
              </w:pict>
            </w:r>
            <w:r>
              <w:rPr>
                <w:noProof/>
              </w:rPr>
              <w:pict>
                <v:line id="_x0000_s1034" style="position:absolute;left:0;text-align:left;z-index:251660800" from="242.85pt,488.95pt" to="242.9pt,509.65pt">
                  <v:stroke endarrow="block"/>
                </v:line>
              </w:pict>
            </w:r>
            <w:r>
              <w:rPr>
                <w:noProof/>
              </w:rPr>
              <w:pict>
                <v:line id="_x0000_s1035" style="position:absolute;left:0;text-align:left;z-index:251656704" from="130.35pt,487.45pt" to="130.4pt,508.15pt">
                  <v:stroke endarrow="block"/>
                </v:line>
              </w:pict>
            </w:r>
            <w:r>
              <w:rPr>
                <w:noProof/>
              </w:rPr>
              <w:pict>
                <v:group id="_x0000_s1036" style="position:absolute;left:0;text-align:left;margin-left:44.05pt;margin-top:166.9pt;width:248.25pt;height:319.8pt;z-index:251655680" coordsize="4965,6396">
                  <v:line id="Line 31" o:spid="_x0000_s1037" style="position:absolute" from="2445,0" to="2446,312">
                    <v:stroke endarrow="block"/>
                  </v:line>
                  <v:rect id="Rectangle 32" o:spid="_x0000_s1038" style="position:absolute;left:465;top:2184;width:3960;height:468">
                    <v:textbox>
                      <w:txbxContent>
                        <w:p w:rsidR="00AE5BC0" w:rsidRDefault="00AE5BC0">
                          <w:pPr>
                            <w:jc w:val="center"/>
                            <w:rPr>
                              <w:rFonts w:eastAsia="仿宋_GB2312"/>
                              <w:sz w:val="24"/>
                            </w:rPr>
                          </w:pPr>
                          <w:r>
                            <w:rPr>
                              <w:rFonts w:eastAsia="仿宋_GB2312" w:hint="eastAsia"/>
                              <w:sz w:val="24"/>
                            </w:rPr>
                            <w:t>处罚告知：制发《行政处罚告知书》</w:t>
                          </w:r>
                        </w:p>
                      </w:txbxContent>
                    </v:textbox>
                  </v:rect>
                  <v:line id="Line 33" o:spid="_x0000_s1039" style="position:absolute" from="1365,2652" to="1366,3276">
                    <v:stroke endarrow="block"/>
                  </v:line>
                  <v:rect id="Rectangle 34" o:spid="_x0000_s1040" style="position:absolute;left:105;top:3276;width:2520;height:780">
                    <v:textbox>
                      <w:txbxContent>
                        <w:p w:rsidR="00AE5BC0" w:rsidRDefault="00AE5BC0">
                          <w:pPr>
                            <w:rPr>
                              <w:rFonts w:eastAsia="仿宋_GB2312"/>
                              <w:sz w:val="24"/>
                            </w:rPr>
                          </w:pPr>
                          <w:r>
                            <w:rPr>
                              <w:rFonts w:eastAsia="仿宋_GB2312" w:hint="eastAsia"/>
                              <w:sz w:val="24"/>
                            </w:rPr>
                            <w:t>当事人陈述、申辩，制作陈述申辩笔录</w:t>
                          </w:r>
                        </w:p>
                      </w:txbxContent>
                    </v:textbox>
                  </v:rect>
                  <v:line id="Line 35" o:spid="_x0000_s1041" style="position:absolute" from="3885,2652" to="3886,3276">
                    <v:stroke endarrow="block"/>
                  </v:line>
                  <v:rect id="Rectangle 36" o:spid="_x0000_s1042" style="position:absolute;left:2805;top:3276;width:2160;height:780">
                    <v:textbox>
                      <w:txbxContent>
                        <w:p w:rsidR="00AE5BC0" w:rsidRDefault="00AE5BC0">
                          <w:pPr>
                            <w:rPr>
                              <w:rFonts w:eastAsia="仿宋_GB2312"/>
                              <w:sz w:val="24"/>
                            </w:rPr>
                          </w:pPr>
                          <w:r>
                            <w:rPr>
                              <w:rFonts w:eastAsia="仿宋_GB2312" w:hint="eastAsia"/>
                              <w:sz w:val="24"/>
                            </w:rPr>
                            <w:t>当事人要求听证的，进入听证程序</w:t>
                          </w:r>
                        </w:p>
                      </w:txbxContent>
                    </v:textbox>
                  </v:rect>
                  <v:line id="Line 37" o:spid="_x0000_s1043" style="position:absolute" from="1365,4056" to="1366,4680">
                    <v:stroke endarrow="block"/>
                  </v:line>
                  <v:rect id="Rectangle 38" o:spid="_x0000_s1044" style="position:absolute;top:4680;width:4965;height:468">
                    <v:textbox>
                      <w:txbxContent>
                        <w:p w:rsidR="00AE5BC0" w:rsidRDefault="00AE5BC0">
                          <w:pPr>
                            <w:jc w:val="center"/>
                            <w:rPr>
                              <w:rFonts w:eastAsia="仿宋_GB2312"/>
                              <w:sz w:val="24"/>
                            </w:rPr>
                          </w:pPr>
                          <w:r>
                            <w:rPr>
                              <w:rFonts w:eastAsia="仿宋_GB2312"/>
                              <w:sz w:val="24"/>
                            </w:rPr>
                            <w:t>3</w:t>
                          </w:r>
                          <w:r>
                            <w:rPr>
                              <w:rFonts w:eastAsia="仿宋_GB2312" w:hint="eastAsia"/>
                              <w:sz w:val="24"/>
                            </w:rPr>
                            <w:t>个月内作出行政处罚决定（案审领导小组）</w:t>
                          </w:r>
                        </w:p>
                      </w:txbxContent>
                    </v:textbox>
                  </v:rect>
                  <v:line id="Line 39" o:spid="_x0000_s1045" style="position:absolute" from="3885,4056" to="3886,4680">
                    <v:stroke endarrow="block"/>
                  </v:line>
                  <v:line id="Line 40" o:spid="_x0000_s1046" style="position:absolute" from="2805,5148" to="2806,5928">
                    <v:stroke endarrow="block"/>
                  </v:line>
                  <v:rect id="Rectangle 41" o:spid="_x0000_s1047" style="position:absolute;left:645;top:5928;width:4320;height:468">
                    <v:textbox>
                      <w:txbxContent>
                        <w:p w:rsidR="00AE5BC0" w:rsidRDefault="00AE5BC0">
                          <w:pPr>
                            <w:jc w:val="center"/>
                            <w:rPr>
                              <w:rFonts w:eastAsia="仿宋_GB2312"/>
                              <w:sz w:val="24"/>
                            </w:rPr>
                          </w:pPr>
                          <w:r>
                            <w:rPr>
                              <w:rFonts w:eastAsia="仿宋_GB2312" w:hint="eastAsia"/>
                              <w:sz w:val="24"/>
                            </w:rPr>
                            <w:t>送达行政处罚决定书，填制送达回证</w:t>
                          </w:r>
                        </w:p>
                      </w:txbxContent>
                    </v:textbox>
                  </v:rect>
                  <v:rect id="Rectangle 45" o:spid="_x0000_s1048" style="position:absolute;left:1050;top:1248;width:3210;height:468">
                    <v:textbox>
                      <w:txbxContent>
                        <w:p w:rsidR="00AE5BC0" w:rsidRDefault="00AE5BC0">
                          <w:pPr>
                            <w:jc w:val="center"/>
                            <w:rPr>
                              <w:rFonts w:eastAsia="仿宋_GB2312"/>
                              <w:sz w:val="24"/>
                            </w:rPr>
                          </w:pPr>
                          <w:r>
                            <w:rPr>
                              <w:rFonts w:eastAsia="仿宋_GB2312" w:hint="eastAsia"/>
                              <w:sz w:val="24"/>
                            </w:rPr>
                            <w:t>合议（案审领导小组）</w:t>
                          </w:r>
                        </w:p>
                      </w:txbxContent>
                    </v:textbox>
                  </v:rect>
                  <v:line id="Line 46" o:spid="_x0000_s1049" style="position:absolute" from="2445,1716" to="2446,2184">
                    <v:stroke endarrow="block"/>
                  </v:line>
                  <v:rect id="Rectangle 47" o:spid="_x0000_s1050" style="position:absolute;left:1005;top:312;width:2880;height:468">
                    <v:textbox>
                      <w:txbxContent>
                        <w:p w:rsidR="00AE5BC0" w:rsidRDefault="00AE5BC0">
                          <w:pPr>
                            <w:jc w:val="center"/>
                            <w:rPr>
                              <w:rFonts w:eastAsia="仿宋_GB2312"/>
                              <w:sz w:val="24"/>
                            </w:rPr>
                          </w:pPr>
                          <w:r>
                            <w:rPr>
                              <w:rFonts w:eastAsia="仿宋_GB2312" w:hint="eastAsia"/>
                              <w:sz w:val="24"/>
                            </w:rPr>
                            <w:t>制作案件调查终结报告</w:t>
                          </w:r>
                        </w:p>
                      </w:txbxContent>
                    </v:textbox>
                  </v:rect>
                  <v:line id="Line 48" o:spid="_x0000_s1051" style="position:absolute" from="2445,780" to="2446,1248">
                    <v:stroke endarrow="block"/>
                  </v:line>
                </v:group>
              </w:pict>
            </w:r>
            <w:r>
              <w:rPr>
                <w:noProof/>
              </w:rPr>
              <w:pict>
                <v:rect id="_x0000_s1052" style="position:absolute;left:0;text-align:left;margin-left:21.55pt;margin-top:139.75pt;width:306pt;height:23.4pt;z-index:251653632">
                  <v:textbox>
                    <w:txbxContent>
                      <w:p w:rsidR="00AE5BC0" w:rsidRDefault="00AE5BC0">
                        <w:pPr>
                          <w:rPr>
                            <w:rFonts w:eastAsia="仿宋_GB2312"/>
                            <w:sz w:val="24"/>
                          </w:rPr>
                        </w:pPr>
                        <w:r>
                          <w:rPr>
                            <w:rFonts w:eastAsia="仿宋_GB2312" w:hint="eastAsia"/>
                            <w:sz w:val="24"/>
                          </w:rPr>
                          <w:t>调查取证：制作现场笔录、调查笔录、拍摄现场照片等</w:t>
                        </w:r>
                      </w:p>
                    </w:txbxContent>
                  </v:textbox>
                </v:rect>
              </w:pict>
            </w:r>
            <w:r>
              <w:rPr>
                <w:noProof/>
              </w:rPr>
              <w:pict>
                <v:line id="_x0000_s1053" style="position:absolute;left:0;text-align:left;z-index:251654656" from="165.55pt,113.4pt" to="165.6pt,136.65pt">
                  <v:stroke endarrow="open"/>
                </v:line>
              </w:pict>
            </w:r>
            <w:r>
              <w:rPr>
                <w:noProof/>
              </w:rPr>
              <w:pict>
                <v:line id="_x0000_s1054" style="position:absolute;left:0;text-align:left;z-index:251652608" from="167.8pt,58.65pt" to="167.85pt,81.9pt">
                  <v:stroke endarrow="open"/>
                </v:line>
              </w:pict>
            </w:r>
            <w:r>
              <w:rPr>
                <w:noProof/>
              </w:rPr>
              <w:pict>
                <v:shape id="_x0000_s1055" type="#_x0000_t202" style="position:absolute;left:0;text-align:left;margin-left:105.5pt;margin-top:56.4pt;width:55.5pt;height:26.25pt;z-index:251650560" strokecolor="white">
                  <v:textbox>
                    <w:txbxContent>
                      <w:p w:rsidR="00AE5BC0" w:rsidRDefault="00AE5BC0">
                        <w:r>
                          <w:t>7</w:t>
                        </w:r>
                        <w:r>
                          <w:rPr>
                            <w:rFonts w:hint="eastAsia"/>
                          </w:rPr>
                          <w:t>天内</w:t>
                        </w:r>
                      </w:p>
                    </w:txbxContent>
                  </v:textbox>
                </v:shape>
              </w:pict>
            </w:r>
            <w:r>
              <w:rPr>
                <w:noProof/>
              </w:rPr>
              <w:pict>
                <v:rect id="_x0000_s1056" style="position:absolute;left:0;text-align:left;margin-left:119.8pt;margin-top:86.95pt;width:99pt;height:23.4pt;z-index:251651584">
                  <v:textbox>
                    <w:txbxContent>
                      <w:p w:rsidR="00AE5BC0" w:rsidRDefault="00AE5BC0">
                        <w:pPr>
                          <w:jc w:val="center"/>
                          <w:rPr>
                            <w:rFonts w:eastAsia="仿宋_GB2312"/>
                            <w:sz w:val="24"/>
                          </w:rPr>
                        </w:pPr>
                        <w:r>
                          <w:rPr>
                            <w:rFonts w:eastAsia="仿宋_GB2312" w:hint="eastAsia"/>
                            <w:sz w:val="24"/>
                          </w:rPr>
                          <w:t>立案</w:t>
                        </w:r>
                      </w:p>
                    </w:txbxContent>
                  </v:textbox>
                </v:rect>
              </w:pict>
            </w:r>
            <w:r>
              <w:rPr>
                <w:noProof/>
              </w:rPr>
              <w:pict>
                <v:rect id="_x0000_s1057" style="position:absolute;left:0;text-align:left;margin-left:125.8pt;margin-top:29.05pt;width:90pt;height:23.4pt;z-index:251649536">
                  <v:textbox>
                    <w:txbxContent>
                      <w:p w:rsidR="00AE5BC0" w:rsidRDefault="00AE5BC0">
                        <w:pPr>
                          <w:jc w:val="center"/>
                          <w:rPr>
                            <w:rFonts w:eastAsia="仿宋_GB2312"/>
                            <w:sz w:val="24"/>
                          </w:rPr>
                        </w:pPr>
                        <w:r>
                          <w:rPr>
                            <w:rFonts w:eastAsia="仿宋_GB2312" w:hint="eastAsia"/>
                            <w:sz w:val="24"/>
                          </w:rPr>
                          <w:t>受</w:t>
                        </w:r>
                        <w:r>
                          <w:rPr>
                            <w:rFonts w:eastAsia="仿宋_GB2312"/>
                            <w:sz w:val="24"/>
                          </w:rPr>
                          <w:t xml:space="preserve">  </w:t>
                        </w:r>
                        <w:r>
                          <w:rPr>
                            <w:rFonts w:eastAsia="仿宋_GB2312" w:hint="eastAsia"/>
                            <w:sz w:val="24"/>
                          </w:rPr>
                          <w:t>理</w:t>
                        </w:r>
                      </w:p>
                    </w:txbxContent>
                  </v:textbox>
                </v:rect>
              </w:pict>
            </w:r>
          </w:p>
        </w:tc>
      </w:tr>
    </w:tbl>
    <w:p w:rsidR="00AE5BC0" w:rsidRDefault="00AE5BC0">
      <w:bookmarkStart w:id="0" w:name="_GoBack"/>
      <w:bookmarkEnd w:id="0"/>
    </w:p>
    <w:sectPr w:rsidR="00AE5BC0" w:rsidSect="0061352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es New Roma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_GBK">
    <w:altName w:val="Times New Roman"/>
    <w:panose1 w:val="00000000000000000000"/>
    <w:charset w:val="00"/>
    <w:family w:val="auto"/>
    <w:notTrueType/>
    <w:pitch w:val="default"/>
    <w:sig w:usb0="00000003" w:usb1="00000000" w:usb2="00000000" w:usb3="00000000" w:csb0="0000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um"/>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50332AF7"/>
    <w:rsid w:val="00613525"/>
    <w:rsid w:val="00770FEB"/>
    <w:rsid w:val="00A67677"/>
    <w:rsid w:val="00AE5BC0"/>
    <w:rsid w:val="00C951BB"/>
    <w:rsid w:val="50332AF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525"/>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91</Words>
  <Characters>522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微软用户</cp:lastModifiedBy>
  <cp:revision>2</cp:revision>
  <dcterms:created xsi:type="dcterms:W3CDTF">2016-01-06T01:59:00Z</dcterms:created>
  <dcterms:modified xsi:type="dcterms:W3CDTF">2016-11-03T07:35:00Z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